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7576F8E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625974474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625974474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DE4A20" w:rsidRPr="00C2000A" w14:paraId="39883B9B" w14:textId="77777777" w:rsidTr="00DF0D4E">
        <w:trPr>
          <w:trHeight w:val="2500"/>
        </w:trPr>
        <w:tc>
          <w:tcPr>
            <w:tcW w:w="6345" w:type="dxa"/>
            <w:hideMark/>
          </w:tcPr>
          <w:p w14:paraId="0B182D23" w14:textId="0798CD8F" w:rsidR="00F6318B" w:rsidRPr="00DF0D4E" w:rsidRDefault="0009503E" w:rsidP="00DF0D4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0D4E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F0D4E" w:rsidRPr="00DF0D4E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ОБ'ЄДНАННЮ СПІВВЛАСНИКІВ БАГАТОКВАРТИРНОГО БУДИНКУ </w:t>
            </w:r>
            <w:r w:rsidR="00A264FD" w:rsidRPr="00DF0D4E">
              <w:rPr>
                <w:b/>
                <w:color w:val="000000" w:themeColor="text1"/>
                <w:sz w:val="28"/>
                <w:szCs w:val="28"/>
              </w:rPr>
              <w:t xml:space="preserve">«КИЇВЕНЕРГО» </w:t>
            </w:r>
            <w:r w:rsidR="00B563DC" w:rsidRPr="00DF0D4E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DF0D4E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F0D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F0D4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F0D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F0D4E" w:rsidRPr="00DF0D4E">
              <w:rPr>
                <w:b/>
                <w:sz w:val="28"/>
                <w:szCs w:val="28"/>
              </w:rPr>
              <w:t xml:space="preserve">для експлуатації </w:t>
            </w:r>
            <w:r w:rsidR="00DF0D4E">
              <w:rPr>
                <w:b/>
                <w:sz w:val="28"/>
                <w:szCs w:val="28"/>
              </w:rPr>
              <w:t xml:space="preserve">                  </w:t>
            </w:r>
            <w:r w:rsidR="00DF0D4E" w:rsidRPr="00DF0D4E">
              <w:rPr>
                <w:b/>
                <w:sz w:val="28"/>
                <w:szCs w:val="28"/>
              </w:rPr>
              <w:t>та обслуговування багатоквартирного житлового будинку з об’єктами торгово-розважальної та ринкової інфраструктури</w:t>
            </w:r>
            <w:r w:rsidR="00FB314E" w:rsidRPr="00DF0D4E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F0D4E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</w:t>
            </w:r>
            <w:r w:rsidRPr="00DF0D4E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DF0D4E">
              <w:rPr>
                <w:b/>
                <w:iCs/>
                <w:color w:val="000000" w:themeColor="text1"/>
                <w:sz w:val="28"/>
                <w:szCs w:val="28"/>
              </w:rPr>
              <w:t>вул. Братиславськ</w:t>
            </w:r>
            <w:r w:rsidR="00DF0D4E" w:rsidRPr="00DF0D4E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DF0D4E">
              <w:rPr>
                <w:b/>
                <w:iCs/>
                <w:color w:val="000000" w:themeColor="text1"/>
                <w:sz w:val="28"/>
                <w:szCs w:val="28"/>
              </w:rPr>
              <w:t>, 12</w:t>
            </w:r>
            <w:r w:rsidR="00032E6C" w:rsidRPr="00DF0D4E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F0D4E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F0D4E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F0D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F0D4E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DF0D4E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EED6843" w:rsidR="00F6318B" w:rsidRPr="00206B26" w:rsidRDefault="00C7069E" w:rsidP="00601FE7">
      <w:pPr>
        <w:pStyle w:val="20"/>
        <w:ind w:firstLine="709"/>
        <w:rPr>
          <w:color w:val="000000" w:themeColor="text1"/>
          <w:szCs w:val="28"/>
          <w:lang w:val="uk-UA"/>
        </w:rPr>
      </w:pPr>
      <w:r w:rsidRPr="00206B26">
        <w:rPr>
          <w:color w:val="000000" w:themeColor="text1"/>
          <w:lang w:val="uk-UA"/>
        </w:rPr>
        <w:t xml:space="preserve">Розглянувши заяву ОБ'ЄДНАННЯ СПІВВЛАСНИКІВ БАГАТОКВАРТИРНОГО БУДИНКУ «КИЇВЕНЕРГО» (код ЄДРПОУ: 23492477, місцезнаходження юридичної особи: 02156, м. Київ, </w:t>
      </w:r>
      <w:r w:rsidR="00206B26">
        <w:rPr>
          <w:color w:val="000000" w:themeColor="text1"/>
          <w:lang w:val="uk-UA"/>
        </w:rPr>
        <w:t xml:space="preserve">                                   </w:t>
      </w:r>
      <w:r w:rsidRPr="00206B26">
        <w:rPr>
          <w:color w:val="000000" w:themeColor="text1"/>
          <w:lang w:val="uk-UA"/>
        </w:rPr>
        <w:t xml:space="preserve">вул. Братиславська, 12) </w:t>
      </w:r>
      <w:r w:rsidR="00206B26">
        <w:rPr>
          <w:color w:val="000000" w:themeColor="text1"/>
          <w:szCs w:val="28"/>
          <w:lang w:val="uk-UA"/>
        </w:rPr>
        <w:t>від 16 квітня</w:t>
      </w:r>
      <w:r w:rsidR="00DF0D4E" w:rsidRPr="00206B26">
        <w:rPr>
          <w:color w:val="000000" w:themeColor="text1"/>
          <w:szCs w:val="28"/>
          <w:lang w:val="uk-UA"/>
        </w:rPr>
        <w:t xml:space="preserve"> 2024 року № 67077-008513132-031-03</w:t>
      </w:r>
      <w:r w:rsidRPr="00206B26">
        <w:rPr>
          <w:color w:val="000000" w:themeColor="text1"/>
          <w:lang w:val="uk-UA"/>
        </w:rPr>
        <w:t xml:space="preserve"> про надання в постійне користування земельної ділянки та додані документи, враховуючи, що земельна ділянка зареєстрована в Державному земельному кадастрі, право комунальної власності </w:t>
      </w:r>
      <w:r w:rsidRPr="00413B15">
        <w:rPr>
          <w:color w:val="000000" w:themeColor="text1"/>
          <w:szCs w:val="28"/>
          <w:lang w:val="uk-UA"/>
        </w:rPr>
        <w:t xml:space="preserve">територіальної громади міста Києва на яку зареєстровано в установленому порядку </w:t>
      </w:r>
      <w:r w:rsidR="00413B15" w:rsidRPr="00413B15">
        <w:rPr>
          <w:color w:val="000000" w:themeColor="text1"/>
          <w:szCs w:val="28"/>
          <w:lang w:val="uk-UA"/>
        </w:rPr>
        <w:t>(право власності зареєстровано в Державному реєстрі речових прав на нерухоме майно 09</w:t>
      </w:r>
      <w:r w:rsidR="00413B15">
        <w:rPr>
          <w:color w:val="000000" w:themeColor="text1"/>
          <w:szCs w:val="28"/>
          <w:lang w:val="uk-UA"/>
        </w:rPr>
        <w:t xml:space="preserve"> травня </w:t>
      </w:r>
      <w:r w:rsidR="00413B15" w:rsidRPr="00413B15">
        <w:rPr>
          <w:color w:val="000000" w:themeColor="text1"/>
          <w:szCs w:val="28"/>
          <w:lang w:val="uk-UA"/>
        </w:rPr>
        <w:t>2024</w:t>
      </w:r>
      <w:r w:rsidR="00413B15">
        <w:rPr>
          <w:color w:val="000000" w:themeColor="text1"/>
          <w:szCs w:val="28"/>
          <w:lang w:val="uk-UA"/>
        </w:rPr>
        <w:t xml:space="preserve"> року</w:t>
      </w:r>
      <w:r w:rsidR="00413B15" w:rsidRPr="00413B15">
        <w:rPr>
          <w:color w:val="000000" w:themeColor="text1"/>
          <w:szCs w:val="28"/>
          <w:lang w:val="uk-UA"/>
        </w:rPr>
        <w:t>, номер відомостей про речове право 54989580)</w:t>
      </w:r>
      <w:r w:rsidRPr="00413B15">
        <w:rPr>
          <w:color w:val="000000" w:themeColor="text1"/>
          <w:szCs w:val="28"/>
          <w:lang w:val="uk-UA"/>
        </w:rPr>
        <w:t xml:space="preserve"> та керуючись статтями 9, 42, 83, 92, 116, 122, 123 Земельного кодексу України, пунктом 34 частини</w:t>
      </w:r>
      <w:r w:rsidRPr="00206B26">
        <w:rPr>
          <w:color w:val="000000" w:themeColor="text1"/>
          <w:lang w:val="uk-UA"/>
        </w:rPr>
        <w:t xml:space="preserve"> першої статті 26 Закону України «Про місцеве самоврядування в Україні», Законом України «Про адміністративну процедуру», Київська міська рада</w:t>
      </w:r>
    </w:p>
    <w:p w14:paraId="22CB6BF4" w14:textId="77777777" w:rsidR="00F6318B" w:rsidRPr="00206B26" w:rsidRDefault="00F6318B" w:rsidP="00601FE7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Pr="00206B26" w:rsidRDefault="00F6318B" w:rsidP="00601FE7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206B26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206B26" w:rsidRDefault="00FC5867" w:rsidP="00601FE7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1B8168B" w:rsidR="008F6F5B" w:rsidRPr="00206B26" w:rsidRDefault="00E1355C" w:rsidP="00601FE7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206B26">
        <w:rPr>
          <w:color w:val="000000" w:themeColor="text1"/>
          <w:sz w:val="28"/>
          <w:szCs w:val="28"/>
          <w:lang w:val="uk-UA"/>
        </w:rPr>
        <w:t>1</w:t>
      </w:r>
      <w:r w:rsidR="00032E6C" w:rsidRPr="00206B26">
        <w:rPr>
          <w:color w:val="000000" w:themeColor="text1"/>
          <w:sz w:val="28"/>
          <w:szCs w:val="28"/>
          <w:lang w:val="uk-UA"/>
        </w:rPr>
        <w:t>.</w:t>
      </w:r>
      <w:r w:rsidR="00E13205" w:rsidRPr="00206B26">
        <w:rPr>
          <w:lang w:val="uk-UA"/>
        </w:rPr>
        <w:t xml:space="preserve"> </w:t>
      </w:r>
      <w:r w:rsidR="00DF0D4E" w:rsidRPr="00206B26">
        <w:rPr>
          <w:color w:val="000000" w:themeColor="text1"/>
          <w:sz w:val="28"/>
          <w:szCs w:val="28"/>
          <w:lang w:val="uk-UA"/>
        </w:rPr>
        <w:t>Надати ОБ'ЄДНАННЮ СПІВВЛАСНИКІВ БАГАТОКВАРТИРНОГО БУДИНКУ</w:t>
      </w:r>
      <w:r w:rsidR="00A264FD" w:rsidRPr="00206B26">
        <w:rPr>
          <w:color w:val="000000" w:themeColor="text1"/>
          <w:sz w:val="28"/>
          <w:szCs w:val="28"/>
          <w:lang w:val="uk-UA"/>
        </w:rPr>
        <w:t xml:space="preserve"> «КИЇВЕНЕРГО»</w:t>
      </w:r>
      <w:r w:rsidR="0009503E" w:rsidRPr="00206B26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206B26">
        <w:rPr>
          <w:color w:val="000000" w:themeColor="text1"/>
          <w:sz w:val="28"/>
          <w:szCs w:val="28"/>
          <w:lang w:val="uk-UA"/>
        </w:rPr>
        <w:t>2</w:t>
      </w:r>
      <w:r w:rsidR="0009503E" w:rsidRPr="00206B26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206B26">
        <w:rPr>
          <w:color w:val="000000" w:themeColor="text1"/>
          <w:sz w:val="28"/>
          <w:szCs w:val="28"/>
          <w:lang w:val="uk-UA"/>
        </w:rPr>
        <w:t>в</w:t>
      </w:r>
      <w:r w:rsidR="0009503E" w:rsidRPr="00206B26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206B26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206B2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206B26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206B26">
        <w:rPr>
          <w:iCs/>
          <w:color w:val="000000" w:themeColor="text1"/>
          <w:sz w:val="28"/>
          <w:szCs w:val="28"/>
          <w:lang w:val="uk-UA" w:eastAsia="uk-UA"/>
        </w:rPr>
        <w:t>0,4324</w:t>
      </w:r>
      <w:r w:rsidR="00F837D8" w:rsidRPr="00206B26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F837D8" w:rsidRPr="00206B26">
        <w:rPr>
          <w:iCs/>
          <w:color w:val="000000" w:themeColor="text1"/>
          <w:sz w:val="28"/>
          <w:szCs w:val="28"/>
          <w:lang w:val="uk-UA" w:eastAsia="uk-UA"/>
        </w:rPr>
        <w:t>8000000000:62:033:0010</w:t>
      </w:r>
      <w:r w:rsidR="00F837D8" w:rsidRPr="00206B26">
        <w:rPr>
          <w:sz w:val="28"/>
          <w:szCs w:val="28"/>
          <w:lang w:val="uk-UA"/>
        </w:rPr>
        <w:t xml:space="preserve">) </w:t>
      </w:r>
      <w:r w:rsidR="00DF0D4E" w:rsidRPr="00206B26">
        <w:rPr>
          <w:sz w:val="28"/>
          <w:szCs w:val="28"/>
          <w:lang w:val="uk-UA"/>
        </w:rPr>
        <w:t xml:space="preserve">для експлуатації та обслуговування багатоквартирного житлового будинку з об’єктами торгово-розважальної </w:t>
      </w:r>
      <w:r w:rsidR="00DF5B84" w:rsidRPr="00206B26">
        <w:rPr>
          <w:sz w:val="28"/>
          <w:szCs w:val="28"/>
          <w:lang w:val="uk-UA"/>
        </w:rPr>
        <w:t xml:space="preserve">                                  </w:t>
      </w:r>
      <w:r w:rsidR="00DF0D4E" w:rsidRPr="00206B26">
        <w:rPr>
          <w:sz w:val="28"/>
          <w:szCs w:val="28"/>
          <w:lang w:val="uk-UA"/>
        </w:rPr>
        <w:t>та ринкової інфраструктури</w:t>
      </w:r>
      <w:r w:rsidR="00045FAD" w:rsidRPr="00206B26">
        <w:rPr>
          <w:sz w:val="28"/>
          <w:szCs w:val="28"/>
          <w:lang w:val="uk-UA"/>
        </w:rPr>
        <w:t xml:space="preserve"> </w:t>
      </w:r>
      <w:r w:rsidR="00421815" w:rsidRPr="00206B26">
        <w:rPr>
          <w:sz w:val="28"/>
          <w:szCs w:val="28"/>
          <w:lang w:val="uk-UA"/>
        </w:rPr>
        <w:t>(</w:t>
      </w:r>
      <w:r w:rsidR="00D125D7" w:rsidRPr="00206B26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206B26">
        <w:rPr>
          <w:sz w:val="28"/>
          <w:szCs w:val="28"/>
          <w:lang w:val="uk-UA"/>
        </w:rPr>
        <w:t xml:space="preserve">– </w:t>
      </w:r>
      <w:r w:rsidR="00045FAD" w:rsidRPr="00206B26">
        <w:rPr>
          <w:iCs/>
          <w:sz w:val="28"/>
          <w:szCs w:val="28"/>
          <w:lang w:val="uk-UA"/>
        </w:rPr>
        <w:t xml:space="preserve">02.10 для будівництва і обслуговування багатоквартирного житлового будинку з </w:t>
      </w:r>
      <w:r w:rsidR="00045FAD" w:rsidRPr="00206B26">
        <w:rPr>
          <w:iCs/>
          <w:sz w:val="28"/>
          <w:szCs w:val="28"/>
          <w:lang w:val="uk-UA"/>
        </w:rPr>
        <w:lastRenderedPageBreak/>
        <w:t>об’єктами торгово-розважальної та ринкової інфраструктури</w:t>
      </w:r>
      <w:r w:rsidR="00421815" w:rsidRPr="00206B26">
        <w:rPr>
          <w:sz w:val="28"/>
          <w:szCs w:val="28"/>
          <w:lang w:val="uk-UA"/>
        </w:rPr>
        <w:t>)</w:t>
      </w:r>
      <w:r w:rsidR="00F837D8" w:rsidRPr="00206B26">
        <w:rPr>
          <w:sz w:val="28"/>
          <w:lang w:val="uk-UA"/>
        </w:rPr>
        <w:t xml:space="preserve"> на </w:t>
      </w:r>
      <w:r w:rsidR="00DF5B84" w:rsidRPr="00206B26">
        <w:rPr>
          <w:sz w:val="28"/>
          <w:lang w:val="uk-UA"/>
        </w:rPr>
        <w:t xml:space="preserve">                                 </w:t>
      </w:r>
      <w:r w:rsidR="00F837D8" w:rsidRPr="00206B26">
        <w:rPr>
          <w:iCs/>
          <w:sz w:val="28"/>
          <w:szCs w:val="28"/>
          <w:lang w:val="uk-UA"/>
        </w:rPr>
        <w:t>вул. Братиславськ</w:t>
      </w:r>
      <w:r w:rsidR="00DF0D4E" w:rsidRPr="00206B26">
        <w:rPr>
          <w:iCs/>
          <w:sz w:val="28"/>
          <w:szCs w:val="28"/>
          <w:lang w:val="uk-UA"/>
        </w:rPr>
        <w:t>ій</w:t>
      </w:r>
      <w:r w:rsidR="00F837D8" w:rsidRPr="00206B26">
        <w:rPr>
          <w:iCs/>
          <w:sz w:val="28"/>
          <w:szCs w:val="28"/>
          <w:lang w:val="uk-UA"/>
        </w:rPr>
        <w:t xml:space="preserve">, 12 </w:t>
      </w:r>
      <w:r w:rsidR="00F837D8" w:rsidRPr="00206B26">
        <w:rPr>
          <w:sz w:val="28"/>
          <w:szCs w:val="28"/>
          <w:lang w:val="uk-UA"/>
        </w:rPr>
        <w:t xml:space="preserve">у </w:t>
      </w:r>
      <w:r w:rsidR="00F837D8" w:rsidRPr="00206B26">
        <w:rPr>
          <w:iCs/>
          <w:sz w:val="28"/>
          <w:szCs w:val="28"/>
          <w:lang w:val="uk-UA"/>
        </w:rPr>
        <w:t>Деснянському</w:t>
      </w:r>
      <w:r w:rsidR="00F837D8" w:rsidRPr="00206B26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206B26">
        <w:rPr>
          <w:sz w:val="28"/>
          <w:szCs w:val="28"/>
          <w:lang w:val="uk-UA"/>
        </w:rPr>
        <w:t xml:space="preserve"> </w:t>
      </w:r>
      <w:r w:rsidR="00961B41" w:rsidRPr="00206B26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206B26">
        <w:rPr>
          <w:sz w:val="28"/>
          <w:szCs w:val="28"/>
          <w:lang w:val="uk-UA"/>
        </w:rPr>
        <w:t xml:space="preserve">, </w:t>
      </w:r>
      <w:r w:rsidR="00F86F74" w:rsidRPr="00206B26">
        <w:rPr>
          <w:color w:val="000000" w:themeColor="text1"/>
          <w:sz w:val="28"/>
          <w:szCs w:val="28"/>
          <w:lang w:val="uk-UA"/>
        </w:rPr>
        <w:t>заява</w:t>
      </w:r>
      <w:r w:rsidR="00DF5B84" w:rsidRPr="00206B26">
        <w:rPr>
          <w:color w:val="000000" w:themeColor="text1"/>
          <w:sz w:val="28"/>
          <w:szCs w:val="28"/>
          <w:lang w:val="uk-UA"/>
        </w:rPr>
        <w:t xml:space="preserve"> </w:t>
      </w:r>
      <w:r w:rsidR="00F86F74" w:rsidRPr="00206B26">
        <w:rPr>
          <w:color w:val="000000" w:themeColor="text1"/>
          <w:sz w:val="28"/>
          <w:szCs w:val="28"/>
          <w:lang w:val="uk-UA"/>
        </w:rPr>
        <w:t>ДЦ від 16 квітня 2024</w:t>
      </w:r>
      <w:r w:rsidR="00DF0D4E" w:rsidRPr="00206B26">
        <w:rPr>
          <w:color w:val="000000" w:themeColor="text1"/>
          <w:sz w:val="28"/>
          <w:szCs w:val="28"/>
          <w:lang w:val="uk-UA"/>
        </w:rPr>
        <w:t xml:space="preserve"> року</w:t>
      </w:r>
      <w:r w:rsidR="00F86F74" w:rsidRPr="00206B26">
        <w:rPr>
          <w:color w:val="000000" w:themeColor="text1"/>
          <w:sz w:val="28"/>
          <w:szCs w:val="28"/>
          <w:lang w:val="uk-UA"/>
        </w:rPr>
        <w:t xml:space="preserve"> </w:t>
      </w:r>
      <w:r w:rsidR="0068220A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F86F74" w:rsidRPr="00206B26">
        <w:rPr>
          <w:color w:val="000000" w:themeColor="text1"/>
          <w:sz w:val="28"/>
          <w:szCs w:val="28"/>
          <w:lang w:val="uk-UA"/>
        </w:rPr>
        <w:t xml:space="preserve">№ 67077-008513132-031-03, справа № </w:t>
      </w:r>
      <w:r w:rsidR="00F86F74" w:rsidRPr="00206B26">
        <w:rPr>
          <w:b/>
          <w:color w:val="000000" w:themeColor="text1"/>
          <w:sz w:val="28"/>
          <w:szCs w:val="28"/>
          <w:lang w:val="uk-UA"/>
        </w:rPr>
        <w:t>625974474</w:t>
      </w:r>
      <w:r w:rsidR="00DF5B84" w:rsidRPr="00206B26">
        <w:rPr>
          <w:color w:val="000000" w:themeColor="text1"/>
          <w:sz w:val="28"/>
          <w:szCs w:val="28"/>
          <w:lang w:val="uk-UA"/>
        </w:rPr>
        <w:t>)</w:t>
      </w:r>
      <w:r w:rsidR="00F86F74" w:rsidRPr="00206B26">
        <w:rPr>
          <w:color w:val="000000" w:themeColor="text1"/>
          <w:sz w:val="28"/>
          <w:szCs w:val="28"/>
          <w:lang w:val="uk-UA"/>
        </w:rPr>
        <w:t>.</w:t>
      </w:r>
    </w:p>
    <w:p w14:paraId="2A95A3DC" w14:textId="10608253" w:rsidR="0009503E" w:rsidRPr="00206B26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06B26">
        <w:rPr>
          <w:color w:val="000000" w:themeColor="text1"/>
          <w:sz w:val="28"/>
          <w:szCs w:val="28"/>
          <w:lang w:val="uk-UA"/>
        </w:rPr>
        <w:t>2</w:t>
      </w:r>
      <w:r w:rsidR="0009503E" w:rsidRPr="00206B26">
        <w:rPr>
          <w:color w:val="000000" w:themeColor="text1"/>
          <w:sz w:val="28"/>
          <w:szCs w:val="28"/>
          <w:lang w:val="uk-UA"/>
        </w:rPr>
        <w:t>.</w:t>
      </w:r>
      <w:r w:rsidR="0051063D" w:rsidRPr="00206B26">
        <w:rPr>
          <w:color w:val="000000" w:themeColor="text1"/>
          <w:sz w:val="28"/>
          <w:szCs w:val="28"/>
          <w:lang w:val="uk-UA"/>
        </w:rPr>
        <w:t xml:space="preserve"> </w:t>
      </w:r>
      <w:r w:rsidR="00DF5B84" w:rsidRPr="00206B26">
        <w:rPr>
          <w:color w:val="000000" w:themeColor="text1"/>
          <w:sz w:val="28"/>
          <w:szCs w:val="28"/>
          <w:lang w:val="uk-UA"/>
        </w:rPr>
        <w:t xml:space="preserve">ОБ'ЄДНАННЮ СПІВВЛАСНИКІВ БАГАТОКВАРТИРНОГО БУДИНКУ </w:t>
      </w:r>
      <w:r w:rsidR="00C376CD" w:rsidRPr="00206B26">
        <w:rPr>
          <w:color w:val="000000" w:themeColor="text1"/>
          <w:sz w:val="28"/>
          <w:szCs w:val="28"/>
          <w:lang w:val="uk-UA"/>
        </w:rPr>
        <w:t>«КИЇВЕНЕРГО»</w:t>
      </w:r>
      <w:r w:rsidR="0009503E" w:rsidRPr="00206B26">
        <w:rPr>
          <w:color w:val="000000" w:themeColor="text1"/>
          <w:sz w:val="28"/>
          <w:szCs w:val="28"/>
          <w:lang w:val="uk-UA"/>
        </w:rPr>
        <w:t>:</w:t>
      </w:r>
    </w:p>
    <w:p w14:paraId="0D31DE15" w14:textId="77777777" w:rsidR="00DF5B84" w:rsidRPr="00206B26" w:rsidRDefault="00DF5B84" w:rsidP="00DF5B8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06B26">
        <w:rPr>
          <w:sz w:val="28"/>
          <w:szCs w:val="28"/>
          <w:lang w:val="uk-UA"/>
        </w:rPr>
        <w:t>2.1. Виконувати обов’язки землекористувача відповідно до вимог                  статті 96 Земельного кодексу України.</w:t>
      </w:r>
    </w:p>
    <w:p w14:paraId="4D218061" w14:textId="77777777" w:rsidR="00DF5B84" w:rsidRPr="00206B26" w:rsidRDefault="00DF5B84" w:rsidP="00DF5B8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06B26"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946E9C9" w14:textId="77777777" w:rsidR="00DF5B84" w:rsidRPr="00206B26" w:rsidRDefault="00DF5B84" w:rsidP="00DF5B8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06B26"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0838C66" w14:textId="77777777" w:rsidR="00DF5B84" w:rsidRPr="00206B26" w:rsidRDefault="00DF5B84" w:rsidP="00DF5B8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06B26"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1AE10BA" w14:textId="77777777" w:rsidR="00DF5B84" w:rsidRDefault="00DF5B84" w:rsidP="00DF5B8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06B26">
        <w:rPr>
          <w:sz w:val="28"/>
          <w:szCs w:val="28"/>
          <w:lang w:val="uk-UA"/>
        </w:rPr>
        <w:t>2.5. Заборонити встановлення на земельній ділянці огорож, в’їзних та виїзних бар’єрів, шлагбаумів, тимчасових споруд або інших конструкцій, що обмежують у будь-який спосіб свободу пересування</w:t>
      </w:r>
      <w:r>
        <w:rPr>
          <w:sz w:val="28"/>
          <w:szCs w:val="28"/>
          <w:lang w:val="uk-UA"/>
        </w:rPr>
        <w:t>, в тому числі доступ інших осіб до суміжних ділянок</w:t>
      </w:r>
      <w:r w:rsidRPr="000F751E">
        <w:rPr>
          <w:sz w:val="28"/>
          <w:szCs w:val="28"/>
          <w:lang w:val="uk-UA"/>
        </w:rPr>
        <w:t>.</w:t>
      </w:r>
    </w:p>
    <w:p w14:paraId="6DC48A15" w14:textId="77777777" w:rsidR="00DF5B84" w:rsidRDefault="00DF5B84" w:rsidP="00DF5B8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27F231A7" w14:textId="77777777" w:rsidR="00DF5B84" w:rsidRDefault="00DF5B84" w:rsidP="00DF5B84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Забезпечити відповідно до рішення Київської міської ради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1167AE69" w14:textId="77777777" w:rsidR="00DF5B84" w:rsidRDefault="00DF5B84" w:rsidP="00DF5B8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19AA459" w14:textId="77777777" w:rsidR="00DF5B84" w:rsidRDefault="00DF5B84" w:rsidP="00DF5B8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49FB8A2" w14:textId="77777777" w:rsidR="00DF5B84" w:rsidRDefault="00DF5B84" w:rsidP="00DF5B84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91C5B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>
        <w:rPr>
          <w:rFonts w:ascii="Times New Roman" w:hAnsi="Times New Roman"/>
          <w:sz w:val="28"/>
          <w:szCs w:val="28"/>
          <w:lang w:val="uk-UA"/>
        </w:rPr>
        <w:t xml:space="preserve">і вважається доведеним </w:t>
      </w:r>
      <w:r w:rsidRPr="00DF17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відома заявника з дня його оприлюднення на офіційному вебсайті Київської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E7AF192" w14:textId="77777777" w:rsidR="00DF5B84" w:rsidRDefault="00DF5B84" w:rsidP="00DF5B84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107F3A10" w14:textId="6918388C" w:rsidR="00DF5B84" w:rsidRDefault="00DF5B84" w:rsidP="00DF5B84">
      <w:pPr>
        <w:tabs>
          <w:tab w:val="left" w:pos="0"/>
          <w:tab w:val="left" w:pos="1134"/>
        </w:tabs>
        <w:ind w:firstLine="680"/>
        <w:jc w:val="both"/>
        <w:rPr>
          <w:sz w:val="24"/>
          <w:szCs w:val="28"/>
          <w:lang w:val="uk-UA"/>
        </w:rPr>
      </w:pPr>
    </w:p>
    <w:p w14:paraId="613E3B28" w14:textId="77777777" w:rsidR="000A6932" w:rsidRPr="00601FE7" w:rsidRDefault="000A6932" w:rsidP="00DF5B84">
      <w:pPr>
        <w:tabs>
          <w:tab w:val="left" w:pos="0"/>
          <w:tab w:val="left" w:pos="1134"/>
        </w:tabs>
        <w:ind w:firstLine="680"/>
        <w:jc w:val="both"/>
        <w:rPr>
          <w:sz w:val="24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5B84" w14:paraId="4C01EBFC" w14:textId="77777777" w:rsidTr="009F4928">
        <w:tc>
          <w:tcPr>
            <w:tcW w:w="4927" w:type="dxa"/>
          </w:tcPr>
          <w:p w14:paraId="72EA314E" w14:textId="77777777" w:rsidR="00DF5B84" w:rsidRDefault="00DF5B84" w:rsidP="009F492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1D727BBE" w14:textId="77777777" w:rsidR="00DF5B84" w:rsidRDefault="00DF5B84" w:rsidP="009F4928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0C6F2B9" w14:textId="77777777" w:rsidR="00DF5B84" w:rsidRPr="00811A37" w:rsidRDefault="00DF5B84" w:rsidP="00DF5B84">
      <w:pPr>
        <w:rPr>
          <w:b/>
          <w:bCs/>
          <w:color w:val="000000" w:themeColor="text1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811A37">
        <w:rPr>
          <w:b/>
          <w:bCs/>
          <w:color w:val="000000" w:themeColor="text1"/>
          <w:sz w:val="28"/>
          <w:szCs w:val="28"/>
          <w:lang w:val="uk-UA" w:eastAsia="uk-UA"/>
        </w:rPr>
        <w:lastRenderedPageBreak/>
        <w:t>ПОДАННЯ:</w:t>
      </w:r>
    </w:p>
    <w:p w14:paraId="6B5A6451" w14:textId="77777777" w:rsidR="00DF5B84" w:rsidRPr="00811A37" w:rsidRDefault="00DF5B84" w:rsidP="00DF5B84">
      <w:pPr>
        <w:rPr>
          <w:b/>
          <w:bCs/>
          <w:color w:val="000000" w:themeColor="text1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811A37" w:rsidRPr="00811A37" w14:paraId="55B4F2A7" w14:textId="77777777" w:rsidTr="009F4928">
        <w:tc>
          <w:tcPr>
            <w:tcW w:w="5920" w:type="dxa"/>
          </w:tcPr>
          <w:p w14:paraId="05C771B7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F6222EA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2E25602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400A4CE3" w14:textId="77777777" w:rsidR="00DF5B84" w:rsidRPr="00811A37" w:rsidRDefault="00DF5B84" w:rsidP="009F4928">
            <w:pPr>
              <w:jc w:val="right"/>
              <w:rPr>
                <w:color w:val="000000" w:themeColor="text1"/>
                <w:sz w:val="28"/>
                <w:szCs w:val="28"/>
                <w:lang w:eastAsia="uk-UA"/>
              </w:rPr>
            </w:pPr>
          </w:p>
          <w:p w14:paraId="66348937" w14:textId="77777777" w:rsidR="00DF5B84" w:rsidRPr="00811A37" w:rsidRDefault="00DF5B84" w:rsidP="009F4928">
            <w:pPr>
              <w:jc w:val="right"/>
              <w:rPr>
                <w:color w:val="000000" w:themeColor="text1"/>
                <w:sz w:val="28"/>
                <w:szCs w:val="28"/>
                <w:lang w:eastAsia="uk-UA"/>
              </w:rPr>
            </w:pPr>
          </w:p>
          <w:p w14:paraId="0880F147" w14:textId="77777777" w:rsidR="00DF5B84" w:rsidRPr="00811A37" w:rsidRDefault="00DF5B84" w:rsidP="009F4928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811A37" w:rsidRPr="00811A37" w14:paraId="3A23BE0D" w14:textId="77777777" w:rsidTr="009F4928">
        <w:tc>
          <w:tcPr>
            <w:tcW w:w="5920" w:type="dxa"/>
          </w:tcPr>
          <w:p w14:paraId="19CDE3E9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0AAD230F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2F26BFE1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C9BF4E0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60E22ED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675E80CA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2F7FA30B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4E9EB8C8" w14:textId="77777777" w:rsidR="00DF5B84" w:rsidRPr="00811A37" w:rsidRDefault="00DF5B84" w:rsidP="009F4928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811A37">
              <w:rPr>
                <w:rStyle w:val="af0"/>
                <w:b w:val="0"/>
                <w:color w:val="000000" w:themeColor="text1"/>
                <w:sz w:val="28"/>
                <w:szCs w:val="28"/>
              </w:rPr>
              <w:t>Валентина ПЕЛИХ</w:t>
            </w:r>
          </w:p>
        </w:tc>
      </w:tr>
      <w:tr w:rsidR="00DF5B84" w:rsidRPr="00811A37" w14:paraId="5C318C39" w14:textId="77777777" w:rsidTr="009F4928">
        <w:tc>
          <w:tcPr>
            <w:tcW w:w="5920" w:type="dxa"/>
          </w:tcPr>
          <w:p w14:paraId="083EDA0F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6E40230D" w14:textId="77777777" w:rsidR="00DF5B84" w:rsidRPr="00811A37" w:rsidRDefault="00DF5B84" w:rsidP="009F4928">
            <w:pPr>
              <w:spacing w:line="256" w:lineRule="auto"/>
              <w:ind w:left="397" w:hanging="39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Pr="00811A37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D8D8D01" w14:textId="77777777" w:rsidR="00DF5B84" w:rsidRPr="00811A37" w:rsidRDefault="00DF5B84" w:rsidP="009F4928">
            <w:pPr>
              <w:spacing w:line="256" w:lineRule="auto"/>
              <w:ind w:left="397" w:hanging="39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A672CC4" w14:textId="77777777" w:rsidR="00DF5B84" w:rsidRPr="00811A37" w:rsidRDefault="00DF5B84" w:rsidP="009F4928">
            <w:pPr>
              <w:spacing w:line="256" w:lineRule="auto"/>
              <w:ind w:left="397" w:hanging="397"/>
              <w:outlineLvl w:val="0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32D2708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63F30DB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4141F7F5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1AD246E6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0FF6B7AE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  <w:p w14:paraId="06F144B0" w14:textId="77777777" w:rsidR="00DF5B84" w:rsidRPr="00811A37" w:rsidRDefault="00DF5B84" w:rsidP="009F4928">
            <w:pPr>
              <w:rPr>
                <w:rStyle w:val="af0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70E4C96F" w14:textId="77777777" w:rsidR="00DF5B84" w:rsidRPr="00811A37" w:rsidRDefault="00DF5B84" w:rsidP="009F4928">
            <w:pPr>
              <w:rPr>
                <w:rStyle w:val="af0"/>
                <w:b w:val="0"/>
                <w:color w:val="000000" w:themeColor="text1"/>
                <w:sz w:val="2"/>
                <w:szCs w:val="2"/>
                <w:lang w:val="uk-UA"/>
              </w:rPr>
            </w:pPr>
          </w:p>
          <w:p w14:paraId="14109BB1" w14:textId="77777777" w:rsidR="00DF5B84" w:rsidRPr="00811A37" w:rsidRDefault="00DF5B84" w:rsidP="009F4928">
            <w:p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811A37">
              <w:rPr>
                <w:rStyle w:val="af0"/>
                <w:b w:val="0"/>
                <w:color w:val="000000" w:themeColor="text1"/>
                <w:sz w:val="28"/>
                <w:szCs w:val="28"/>
              </w:rPr>
              <w:t>Дмитро РАДЗІЄВСЬКИЙ</w:t>
            </w:r>
          </w:p>
        </w:tc>
      </w:tr>
    </w:tbl>
    <w:p w14:paraId="73DD4603" w14:textId="77777777" w:rsidR="00DF5B84" w:rsidRPr="00811A37" w:rsidRDefault="00DF5B84" w:rsidP="00DF5B84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0AD3E318" w14:textId="77777777" w:rsidR="00DF5B84" w:rsidRPr="00811A37" w:rsidRDefault="00DF5B84" w:rsidP="00DF5B84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7DBBC8E3" w14:textId="77777777" w:rsidR="00DF5B84" w:rsidRPr="00811A37" w:rsidRDefault="00DF5B84" w:rsidP="00DF5B84">
      <w:pPr>
        <w:jc w:val="both"/>
        <w:rPr>
          <w:b/>
          <w:bCs/>
          <w:snapToGrid w:val="0"/>
          <w:color w:val="000000" w:themeColor="text1"/>
          <w:sz w:val="28"/>
          <w:szCs w:val="28"/>
          <w:lang w:val="uk-UA" w:eastAsia="uk-UA"/>
        </w:rPr>
      </w:pPr>
      <w:r w:rsidRPr="00811A37">
        <w:rPr>
          <w:b/>
          <w:bCs/>
          <w:snapToGrid w:val="0"/>
          <w:color w:val="000000" w:themeColor="text1"/>
          <w:sz w:val="28"/>
          <w:szCs w:val="28"/>
          <w:lang w:val="uk-UA" w:eastAsia="uk-UA"/>
        </w:rPr>
        <w:t>ПОГОДЖЕНО:</w:t>
      </w:r>
    </w:p>
    <w:p w14:paraId="28169D02" w14:textId="77777777" w:rsidR="00DF5B84" w:rsidRPr="00811A37" w:rsidRDefault="00DF5B84" w:rsidP="00DF5B84">
      <w:pPr>
        <w:jc w:val="both"/>
        <w:rPr>
          <w:b/>
          <w:bCs/>
          <w:color w:val="000000" w:themeColor="text1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811A37" w:rsidRPr="00811A37" w14:paraId="10077A7B" w14:textId="77777777" w:rsidTr="009F4928">
        <w:tc>
          <w:tcPr>
            <w:tcW w:w="5070" w:type="dxa"/>
            <w:gridSpan w:val="2"/>
          </w:tcPr>
          <w:p w14:paraId="069228FA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03AAABB" w14:textId="77777777" w:rsidR="00DF5B84" w:rsidRPr="00811A37" w:rsidRDefault="00DF5B84" w:rsidP="009F4928">
            <w:pPr>
              <w:tabs>
                <w:tab w:val="left" w:pos="0"/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 питань </w:t>
            </w:r>
            <w:r w:rsidRPr="00811A37">
              <w:rPr>
                <w:color w:val="000000" w:themeColor="text1"/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55B48C58" w14:textId="77777777" w:rsidR="00DF5B84" w:rsidRPr="00811A37" w:rsidRDefault="00DF5B84" w:rsidP="009F4928">
            <w:pPr>
              <w:tabs>
                <w:tab w:val="left" w:pos="0"/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/>
              </w:rPr>
              <w:t>та земельних відносин</w:t>
            </w:r>
          </w:p>
          <w:p w14:paraId="0A78DF98" w14:textId="77777777" w:rsidR="00DF5B84" w:rsidRPr="00811A37" w:rsidRDefault="00DF5B84" w:rsidP="009F4928">
            <w:pPr>
              <w:tabs>
                <w:tab w:val="left" w:pos="0"/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5A26729B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811A37" w:rsidRPr="00811A37" w14:paraId="20970869" w14:textId="77777777" w:rsidTr="009F4928">
        <w:tc>
          <w:tcPr>
            <w:tcW w:w="4927" w:type="dxa"/>
          </w:tcPr>
          <w:p w14:paraId="09F26FD1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34B86211" w14:textId="77777777" w:rsidR="00DF5B84" w:rsidRPr="00811A37" w:rsidRDefault="00DF5B84" w:rsidP="009F4928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rStyle w:val="af0"/>
                <w:b w:val="0"/>
                <w:color w:val="000000" w:themeColor="text1"/>
                <w:sz w:val="28"/>
                <w:szCs w:val="28"/>
              </w:rPr>
              <w:t>Михайло ТЕРЕНТЬЄВ</w:t>
            </w:r>
          </w:p>
        </w:tc>
      </w:tr>
      <w:tr w:rsidR="00811A37" w:rsidRPr="00811A37" w14:paraId="209F2E3B" w14:textId="77777777" w:rsidTr="009F4928">
        <w:tc>
          <w:tcPr>
            <w:tcW w:w="4927" w:type="dxa"/>
          </w:tcPr>
          <w:p w14:paraId="5D2A5CA4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3D30D7C5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15D27264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</w:rPr>
            </w:pPr>
          </w:p>
          <w:p w14:paraId="457B274A" w14:textId="77777777" w:rsidR="00DF5B84" w:rsidRPr="00811A37" w:rsidRDefault="00DF5B84" w:rsidP="009F4928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rStyle w:val="af0"/>
                <w:b w:val="0"/>
                <w:color w:val="000000" w:themeColor="text1"/>
                <w:sz w:val="28"/>
                <w:szCs w:val="28"/>
              </w:rPr>
              <w:t>Юрій ФЕДОРЕНКО</w:t>
            </w:r>
          </w:p>
        </w:tc>
      </w:tr>
      <w:tr w:rsidR="00877E62" w:rsidRPr="00811A37" w14:paraId="674BAE2C" w14:textId="77777777" w:rsidTr="009F4928">
        <w:tc>
          <w:tcPr>
            <w:tcW w:w="4927" w:type="dxa"/>
          </w:tcPr>
          <w:p w14:paraId="15BD59F0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1C301120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7B0DB04B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7312BE0" w14:textId="77777777" w:rsidR="00DF5B84" w:rsidRPr="00811A37" w:rsidRDefault="00DF5B84" w:rsidP="009F4928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146D0951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</w:rPr>
            </w:pPr>
          </w:p>
          <w:p w14:paraId="360B3335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</w:rPr>
            </w:pPr>
          </w:p>
          <w:p w14:paraId="66B8365E" w14:textId="77777777" w:rsidR="00DF5B84" w:rsidRPr="00811A37" w:rsidRDefault="00DF5B84" w:rsidP="009F4928">
            <w:pPr>
              <w:jc w:val="right"/>
              <w:rPr>
                <w:rStyle w:val="af0"/>
                <w:b w:val="0"/>
                <w:color w:val="000000" w:themeColor="text1"/>
                <w:sz w:val="28"/>
                <w:szCs w:val="28"/>
              </w:rPr>
            </w:pPr>
          </w:p>
          <w:p w14:paraId="440AA43E" w14:textId="77777777" w:rsidR="00DF5B84" w:rsidRPr="00811A37" w:rsidRDefault="00DF5B84" w:rsidP="009F4928">
            <w:pPr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rStyle w:val="af0"/>
                <w:b w:val="0"/>
                <w:color w:val="000000" w:themeColor="text1"/>
                <w:sz w:val="28"/>
                <w:szCs w:val="28"/>
              </w:rPr>
              <w:t>Валентина ПОЛОЖИШНИК</w:t>
            </w:r>
          </w:p>
        </w:tc>
      </w:tr>
    </w:tbl>
    <w:p w14:paraId="5D65AB0B" w14:textId="49CD4859" w:rsidR="00DF5B84" w:rsidRPr="00811A37" w:rsidRDefault="00DF5B84" w:rsidP="00DF5B84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635D56D2" w14:textId="0ED8A3FD" w:rsidR="00877E62" w:rsidRPr="00811A37" w:rsidRDefault="00877E62" w:rsidP="00DF5B84">
      <w:pPr>
        <w:jc w:val="both"/>
        <w:rPr>
          <w:color w:val="000000" w:themeColor="text1"/>
          <w:sz w:val="28"/>
          <w:szCs w:val="28"/>
          <w:lang w:val="uk-UA" w:eastAsia="uk-UA"/>
        </w:rPr>
      </w:pPr>
    </w:p>
    <w:tbl>
      <w:tblPr>
        <w:tblStyle w:val="af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993"/>
        <w:gridCol w:w="3934"/>
        <w:gridCol w:w="993"/>
      </w:tblGrid>
      <w:tr w:rsidR="00811A37" w:rsidRPr="00811A37" w14:paraId="21AECAB5" w14:textId="77777777" w:rsidTr="001D44BE">
        <w:trPr>
          <w:trHeight w:val="1342"/>
        </w:trPr>
        <w:tc>
          <w:tcPr>
            <w:tcW w:w="5920" w:type="dxa"/>
            <w:gridSpan w:val="2"/>
          </w:tcPr>
          <w:p w14:paraId="6A3E316C" w14:textId="77777777" w:rsidR="00877E62" w:rsidRPr="00811A37" w:rsidRDefault="00877E62" w:rsidP="001D44BE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6EFAE1C2" w14:textId="77777777" w:rsidR="00877E62" w:rsidRPr="00811A37" w:rsidRDefault="00877E62" w:rsidP="001D44BE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14:paraId="29B3D467" w14:textId="77777777" w:rsidR="00877E62" w:rsidRPr="00811A37" w:rsidRDefault="00877E62" w:rsidP="001D44BE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2E82FE2" w14:textId="77777777" w:rsidR="00877E62" w:rsidRPr="00811A37" w:rsidRDefault="00877E62" w:rsidP="001D44BE">
            <w:pPr>
              <w:tabs>
                <w:tab w:val="left" w:pos="0"/>
                <w:tab w:val="left" w:pos="1134"/>
              </w:tabs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11A37">
              <w:rPr>
                <w:color w:val="000000" w:themeColor="text1"/>
                <w:sz w:val="28"/>
                <w:szCs w:val="28"/>
                <w:lang w:val="uk-UA" w:eastAsia="uk-UA"/>
              </w:rPr>
              <w:t>з питань житлово-комунального господарства та паливно-енергетичного комплексу</w:t>
            </w:r>
          </w:p>
        </w:tc>
        <w:tc>
          <w:tcPr>
            <w:tcW w:w="4927" w:type="dxa"/>
            <w:gridSpan w:val="2"/>
          </w:tcPr>
          <w:p w14:paraId="5081E158" w14:textId="77777777" w:rsidR="00877E62" w:rsidRPr="00811A37" w:rsidRDefault="00877E62" w:rsidP="001D44BE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877E62" w:rsidRPr="005563AC" w14:paraId="4AA19DC7" w14:textId="77777777" w:rsidTr="001D44BE">
        <w:trPr>
          <w:gridAfter w:val="1"/>
          <w:wAfter w:w="993" w:type="dxa"/>
          <w:trHeight w:val="283"/>
        </w:trPr>
        <w:tc>
          <w:tcPr>
            <w:tcW w:w="4927" w:type="dxa"/>
          </w:tcPr>
          <w:p w14:paraId="49A33E25" w14:textId="77777777" w:rsidR="00877E62" w:rsidRPr="005563AC" w:rsidRDefault="00877E62" w:rsidP="001D44B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1693FAB8" w14:textId="77777777" w:rsidR="00877E62" w:rsidRPr="005563AC" w:rsidRDefault="00877E62" w:rsidP="001D44B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563AC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46062030" w14:textId="77777777" w:rsidR="00877E62" w:rsidRPr="005563AC" w:rsidRDefault="00877E62" w:rsidP="001D44BE">
            <w:pPr>
              <w:jc w:val="right"/>
              <w:rPr>
                <w:rStyle w:val="af0"/>
                <w:b w:val="0"/>
              </w:rPr>
            </w:pPr>
          </w:p>
          <w:p w14:paraId="740DA5E1" w14:textId="77777777" w:rsidR="00877E62" w:rsidRPr="005563AC" w:rsidRDefault="00877E62" w:rsidP="001D44BE">
            <w:pPr>
              <w:jc w:val="right"/>
            </w:pPr>
            <w:r w:rsidRPr="005563AC">
              <w:rPr>
                <w:rStyle w:val="af0"/>
                <w:b w:val="0"/>
                <w:sz w:val="28"/>
                <w:szCs w:val="28"/>
                <w:lang w:val="uk-UA" w:eastAsia="uk-UA"/>
              </w:rPr>
              <w:t>Олександр БРОДСЬКИЙ</w:t>
            </w:r>
          </w:p>
        </w:tc>
      </w:tr>
      <w:tr w:rsidR="00877E62" w:rsidRPr="005563AC" w14:paraId="1BA115CC" w14:textId="77777777" w:rsidTr="001D44BE">
        <w:trPr>
          <w:gridAfter w:val="1"/>
          <w:wAfter w:w="993" w:type="dxa"/>
        </w:trPr>
        <w:tc>
          <w:tcPr>
            <w:tcW w:w="4927" w:type="dxa"/>
          </w:tcPr>
          <w:p w14:paraId="352EAAA5" w14:textId="77777777" w:rsidR="00877E62" w:rsidRPr="005563AC" w:rsidRDefault="00877E62" w:rsidP="001D44B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5A553D21" w14:textId="77777777" w:rsidR="00877E62" w:rsidRPr="005563AC" w:rsidRDefault="00877E62" w:rsidP="001D44B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563AC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1316F5E1" w14:textId="77777777" w:rsidR="00877E62" w:rsidRPr="005563AC" w:rsidRDefault="00877E62" w:rsidP="001D44BE">
            <w:pPr>
              <w:tabs>
                <w:tab w:val="left" w:pos="6379"/>
              </w:tabs>
              <w:jc w:val="right"/>
              <w:rPr>
                <w:rStyle w:val="af0"/>
                <w:b w:val="0"/>
              </w:rPr>
            </w:pPr>
          </w:p>
          <w:p w14:paraId="72E378E0" w14:textId="77777777" w:rsidR="00877E62" w:rsidRPr="005563AC" w:rsidRDefault="00877E62" w:rsidP="001D44BE">
            <w:pPr>
              <w:tabs>
                <w:tab w:val="left" w:pos="6379"/>
              </w:tabs>
              <w:jc w:val="right"/>
            </w:pPr>
            <w:r w:rsidRPr="005563AC">
              <w:rPr>
                <w:rStyle w:val="af0"/>
                <w:b w:val="0"/>
                <w:sz w:val="28"/>
                <w:szCs w:val="28"/>
                <w:lang w:val="uk-UA" w:eastAsia="uk-UA"/>
              </w:rPr>
              <w:t>Тарас КРИВОРУЧКО</w:t>
            </w:r>
          </w:p>
        </w:tc>
      </w:tr>
    </w:tbl>
    <w:p w14:paraId="1233D9FB" w14:textId="77777777" w:rsidR="00877E62" w:rsidRDefault="00877E62" w:rsidP="00DF5B84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3A97A9BC" w:rsidR="00E75718" w:rsidRPr="008119F4" w:rsidRDefault="00E75718" w:rsidP="00A36251">
      <w:pPr>
        <w:rPr>
          <w:color w:val="000000"/>
          <w:sz w:val="28"/>
          <w:szCs w:val="28"/>
          <w:lang w:val="en-US" w:eastAsia="uk-UA"/>
        </w:rPr>
      </w:pPr>
    </w:p>
    <w:sectPr w:rsidR="00E75718" w:rsidRPr="008119F4" w:rsidSect="00413B15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C18B6" w14:textId="77777777" w:rsidR="00AB55E2" w:rsidRDefault="00AB55E2">
      <w:r>
        <w:separator/>
      </w:r>
    </w:p>
  </w:endnote>
  <w:endnote w:type="continuationSeparator" w:id="0">
    <w:p w14:paraId="084A2E99" w14:textId="77777777" w:rsidR="00AB55E2" w:rsidRDefault="00AB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7EDD2" w14:textId="77777777" w:rsidR="00AB55E2" w:rsidRDefault="00AB55E2">
      <w:r>
        <w:separator/>
      </w:r>
    </w:p>
  </w:footnote>
  <w:footnote w:type="continuationSeparator" w:id="0">
    <w:p w14:paraId="76701904" w14:textId="77777777" w:rsidR="00AB55E2" w:rsidRDefault="00AB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8488098">
    <w:abstractNumId w:val="10"/>
  </w:num>
  <w:num w:numId="2" w16cid:durableId="965086347">
    <w:abstractNumId w:val="6"/>
  </w:num>
  <w:num w:numId="3" w16cid:durableId="661736921">
    <w:abstractNumId w:val="9"/>
  </w:num>
  <w:num w:numId="4" w16cid:durableId="2139105893">
    <w:abstractNumId w:val="0"/>
  </w:num>
  <w:num w:numId="5" w16cid:durableId="1772580712">
    <w:abstractNumId w:val="8"/>
  </w:num>
  <w:num w:numId="6" w16cid:durableId="1555700803">
    <w:abstractNumId w:val="4"/>
  </w:num>
  <w:num w:numId="7" w16cid:durableId="1723626706">
    <w:abstractNumId w:val="5"/>
  </w:num>
  <w:num w:numId="8" w16cid:durableId="2120833166">
    <w:abstractNumId w:val="7"/>
  </w:num>
  <w:num w:numId="9" w16cid:durableId="413749008">
    <w:abstractNumId w:val="2"/>
  </w:num>
  <w:num w:numId="10" w16cid:durableId="98065767">
    <w:abstractNumId w:val="1"/>
  </w:num>
  <w:num w:numId="11" w16cid:durableId="538009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D8D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9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6B26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15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1FE7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8220A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11A37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77E62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36251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B55E2"/>
    <w:rsid w:val="00AC2E48"/>
    <w:rsid w:val="00AC5861"/>
    <w:rsid w:val="00AC6C39"/>
    <w:rsid w:val="00AD40A7"/>
    <w:rsid w:val="00AD58AF"/>
    <w:rsid w:val="00AE3E4E"/>
    <w:rsid w:val="00AE5E6C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0D4E"/>
    <w:rsid w:val="00DF429D"/>
    <w:rsid w:val="00DF5B84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3381</Words>
  <Characters>1928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5299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Корнійчук Олеся Михайлівна</cp:lastModifiedBy>
  <cp:revision>56</cp:revision>
  <cp:lastPrinted>2024-05-20T12:36:00Z</cp:lastPrinted>
  <dcterms:created xsi:type="dcterms:W3CDTF">2020-03-29T20:42:00Z</dcterms:created>
  <dcterms:modified xsi:type="dcterms:W3CDTF">2024-05-20T12:46:00Z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