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621652721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621652721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466989F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6E0F78">
        <w:rPr>
          <w:b/>
          <w:bCs/>
          <w:sz w:val="24"/>
          <w:szCs w:val="24"/>
          <w:lang w:val="ru-RU"/>
        </w:rPr>
        <w:t>ПЗН-67632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6E0F78">
        <w:rPr>
          <w:b/>
          <w:bCs/>
          <w:sz w:val="24"/>
          <w:szCs w:val="24"/>
          <w:lang w:val="ru-RU"/>
        </w:rPr>
        <w:t>20.06.2024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4FFDBAD8" w14:textId="77777777" w:rsidR="00D82517" w:rsidRDefault="006E0F7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6E0F78">
        <w:rPr>
          <w:b/>
          <w:bCs/>
          <w:i/>
          <w:sz w:val="24"/>
          <w:szCs w:val="24"/>
        </w:rPr>
        <w:t>Про передачу громадянину Деркачу Володимиру Олександровичу</w:t>
      </w:r>
    </w:p>
    <w:p w14:paraId="1B0B0016" w14:textId="77777777" w:rsidR="00D82517" w:rsidRDefault="006E0F7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6E0F78">
        <w:rPr>
          <w:b/>
          <w:bCs/>
          <w:i/>
          <w:sz w:val="24"/>
          <w:szCs w:val="24"/>
        </w:rPr>
        <w:t xml:space="preserve"> у приватну власність земельної ділянки для будівництва і обслуговування житлового будинку, господарських будівель і </w:t>
      </w:r>
    </w:p>
    <w:p w14:paraId="3D808EFA" w14:textId="54B8BE62" w:rsidR="00E17376" w:rsidRPr="006E0F78" w:rsidRDefault="006E0F7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6E0F78">
        <w:rPr>
          <w:b/>
          <w:bCs/>
          <w:i/>
          <w:sz w:val="24"/>
          <w:szCs w:val="24"/>
        </w:rPr>
        <w:t>споруд (присадибна ділянка) на вул. Добрий Шлях, 54</w:t>
      </w:r>
      <w:r w:rsidR="00BE7E29">
        <w:rPr>
          <w:b/>
          <w:bCs/>
          <w:i/>
          <w:sz w:val="24"/>
          <w:szCs w:val="24"/>
        </w:rPr>
        <w:t xml:space="preserve"> літ. «Б»         </w:t>
      </w:r>
      <w:r w:rsidRPr="006E0F78">
        <w:rPr>
          <w:b/>
          <w:bCs/>
          <w:i/>
          <w:sz w:val="24"/>
          <w:szCs w:val="24"/>
        </w:rPr>
        <w:t xml:space="preserve"> у Голосіївському районі міста Києва</w:t>
      </w:r>
    </w:p>
    <w:p w14:paraId="1A54D8D4" w14:textId="77777777" w:rsidR="006E0F78" w:rsidRPr="00230AAE" w:rsidRDefault="006E0F7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sz w:val="20"/>
          <w:szCs w:val="20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245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Деркач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Володимир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0D4EDD32" w:rsidR="00E659C4" w:rsidRDefault="006E0F78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06.06.2024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621652721</w:t>
            </w:r>
          </w:p>
        </w:tc>
      </w:tr>
    </w:tbl>
    <w:p w14:paraId="5FFBA009" w14:textId="77777777" w:rsidR="00E659C4" w:rsidRPr="00230AAE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0"/>
          <w:szCs w:val="20"/>
          <w:lang w:val="ru-RU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8000000000:79:233:0011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033FAC76" w14:textId="77777777" w:rsidR="000F34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3CC7EFA7" w:rsidR="00E659C4" w:rsidRDefault="000F34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152DE490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Добрий Шлях, 54 </w:t>
            </w:r>
            <w:r w:rsidR="00BE7E29">
              <w:rPr>
                <w:b w:val="0"/>
                <w:i/>
                <w:sz w:val="24"/>
                <w:szCs w:val="24"/>
              </w:rPr>
              <w:t xml:space="preserve">літ. «Б» </w:t>
            </w:r>
            <w:r w:rsidRPr="00EA27C8">
              <w:rPr>
                <w:b w:val="0"/>
                <w:i/>
                <w:sz w:val="24"/>
                <w:szCs w:val="24"/>
              </w:rPr>
              <w:t xml:space="preserve">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0,0346 га</w:t>
            </w:r>
          </w:p>
        </w:tc>
      </w:tr>
      <w:tr w:rsidR="006E0F78" w14:paraId="34526A38" w14:textId="77777777" w:rsidTr="00EA27C8">
        <w:tc>
          <w:tcPr>
            <w:tcW w:w="3374" w:type="dxa"/>
          </w:tcPr>
          <w:p w14:paraId="71A6030E" w14:textId="5A7CFEA5" w:rsidR="006E0F78" w:rsidRDefault="006E0F78" w:rsidP="006E0F7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08D0261A" w14:textId="60F67A36" w:rsidR="006E0F78" w:rsidRPr="00EA27C8" w:rsidRDefault="006E0F78" w:rsidP="006E0F7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6E0F78" w14:paraId="31D36722" w14:textId="77777777" w:rsidTr="00EA27C8">
        <w:tc>
          <w:tcPr>
            <w:tcW w:w="3374" w:type="dxa"/>
          </w:tcPr>
          <w:p w14:paraId="58C1B7B7" w14:textId="2CF252DC" w:rsidR="006E0F78" w:rsidRDefault="006E0F78" w:rsidP="006E0F7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Вид та термін користування:                    </w:t>
            </w:r>
          </w:p>
        </w:tc>
        <w:tc>
          <w:tcPr>
            <w:tcW w:w="6373" w:type="dxa"/>
          </w:tcPr>
          <w:p w14:paraId="1AB1CB5D" w14:textId="67618428" w:rsidR="006E0F78" w:rsidRPr="00EA27C8" w:rsidRDefault="006E0F78" w:rsidP="006E0F7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6E0F78" w14:paraId="46C599FA" w14:textId="77777777" w:rsidTr="00EA27C8">
        <w:tc>
          <w:tcPr>
            <w:tcW w:w="3374" w:type="dxa"/>
          </w:tcPr>
          <w:p w14:paraId="2652E8CD" w14:textId="77777777" w:rsidR="000F34C4" w:rsidRDefault="00E40025" w:rsidP="006E0F7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6E0F78">
              <w:rPr>
                <w:b w:val="0"/>
                <w:i/>
                <w:sz w:val="24"/>
                <w:szCs w:val="24"/>
              </w:rPr>
              <w:t xml:space="preserve">Цільове призначення </w:t>
            </w:r>
            <w:r w:rsidR="000F34C4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</w:p>
          <w:p w14:paraId="2D09DBC4" w14:textId="376FBA95" w:rsidR="006E0F78" w:rsidRDefault="000F34C4" w:rsidP="000F34C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зе</w:t>
            </w:r>
            <w:r w:rsidR="006E0F78">
              <w:rPr>
                <w:b w:val="0"/>
                <w:i/>
                <w:sz w:val="24"/>
                <w:szCs w:val="24"/>
              </w:rPr>
              <w:t xml:space="preserve">мельної  ділянки:                    </w:t>
            </w:r>
          </w:p>
        </w:tc>
        <w:tc>
          <w:tcPr>
            <w:tcW w:w="6373" w:type="dxa"/>
          </w:tcPr>
          <w:p w14:paraId="6E40CB56" w14:textId="664F846B" w:rsidR="006E0F78" w:rsidRPr="00EA27C8" w:rsidRDefault="006E0F78" w:rsidP="006E0F7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4C23D66D" w14:textId="6A75D90C" w:rsidR="00731DC2" w:rsidRPr="00230AAE" w:rsidRDefault="00731DC2" w:rsidP="003774B2">
      <w:pPr>
        <w:pStyle w:val="a7"/>
        <w:shd w:val="clear" w:color="auto" w:fill="auto"/>
        <w:spacing w:line="240" w:lineRule="auto"/>
        <w:rPr>
          <w:sz w:val="10"/>
          <w:szCs w:val="10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7C85466D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</w:t>
      </w:r>
      <w:r w:rsidR="00036AF4">
        <w:rPr>
          <w:sz w:val="24"/>
          <w:szCs w:val="24"/>
        </w:rPr>
        <w:t xml:space="preserve">             </w:t>
      </w:r>
      <w:r w:rsidR="00EA27C8">
        <w:rPr>
          <w:sz w:val="24"/>
          <w:szCs w:val="24"/>
        </w:rPr>
        <w:t xml:space="preserve">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204A85B4" w:rsidR="004F0681" w:rsidRPr="00230AAE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2119C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6A9405F2" w:rsidR="00E12AC0" w:rsidRPr="00036AF4" w:rsidRDefault="00036AF4" w:rsidP="002119C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036AF4">
              <w:rPr>
                <w:i/>
                <w:sz w:val="24"/>
                <w:szCs w:val="24"/>
              </w:rPr>
              <w:t>Земельна ділянка забудована житловим будинком</w:t>
            </w:r>
            <w:r w:rsidR="002119CE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в</w:t>
            </w:r>
            <w:r w:rsidRPr="00036AF4">
              <w:rPr>
                <w:i/>
                <w:sz w:val="24"/>
                <w:szCs w:val="24"/>
              </w:rPr>
              <w:t xml:space="preserve"> </w:t>
            </w:r>
            <w:r w:rsidR="002119CE">
              <w:rPr>
                <w:i/>
                <w:sz w:val="24"/>
                <w:szCs w:val="24"/>
              </w:rPr>
              <w:t xml:space="preserve">  </w:t>
            </w:r>
            <w:r w:rsidRPr="00036AF4">
              <w:rPr>
                <w:i/>
                <w:sz w:val="24"/>
                <w:szCs w:val="24"/>
              </w:rPr>
              <w:t>літ</w:t>
            </w:r>
            <w:r>
              <w:rPr>
                <w:i/>
                <w:sz w:val="24"/>
                <w:szCs w:val="24"/>
              </w:rPr>
              <w:t>.</w:t>
            </w:r>
            <w:r w:rsidRPr="00036AF4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Б</w:t>
            </w:r>
            <w:r w:rsidRPr="00036AF4">
              <w:rPr>
                <w:i/>
                <w:sz w:val="24"/>
                <w:szCs w:val="24"/>
              </w:rPr>
              <w:t xml:space="preserve">», загальною площею </w:t>
            </w:r>
            <w:r>
              <w:rPr>
                <w:i/>
                <w:sz w:val="24"/>
                <w:szCs w:val="24"/>
              </w:rPr>
              <w:t>18,5</w:t>
            </w:r>
            <w:r w:rsidRPr="00036A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AF4">
              <w:rPr>
                <w:i/>
                <w:sz w:val="24"/>
                <w:szCs w:val="24"/>
              </w:rPr>
              <w:t>кв.</w:t>
            </w:r>
            <w:r>
              <w:rPr>
                <w:i/>
                <w:sz w:val="24"/>
                <w:szCs w:val="24"/>
              </w:rPr>
              <w:t>м</w:t>
            </w:r>
            <w:proofErr w:type="spellEnd"/>
            <w:r>
              <w:rPr>
                <w:i/>
                <w:sz w:val="24"/>
                <w:szCs w:val="24"/>
              </w:rPr>
              <w:t xml:space="preserve"> та гаражем площею 69,9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 w:rsidRPr="00036AF4">
              <w:rPr>
                <w:i/>
                <w:sz w:val="24"/>
                <w:szCs w:val="24"/>
              </w:rPr>
              <w:t xml:space="preserve">, реєстраційний номер об’єкта нерухомого майна </w:t>
            </w:r>
            <w:r>
              <w:rPr>
                <w:i/>
                <w:sz w:val="24"/>
                <w:szCs w:val="24"/>
              </w:rPr>
              <w:t>1412375880000</w:t>
            </w:r>
            <w:r w:rsidRPr="00036AF4">
              <w:rPr>
                <w:i/>
                <w:sz w:val="24"/>
                <w:szCs w:val="24"/>
              </w:rPr>
              <w:t>, які належать</w:t>
            </w:r>
            <w:r w:rsidR="00513D3E">
              <w:rPr>
                <w:i/>
                <w:sz w:val="24"/>
                <w:szCs w:val="24"/>
              </w:rPr>
              <w:t xml:space="preserve">              </w:t>
            </w:r>
            <w:r w:rsidRPr="00036AF4">
              <w:rPr>
                <w:i/>
                <w:sz w:val="24"/>
                <w:szCs w:val="24"/>
              </w:rPr>
              <w:t xml:space="preserve"> гр. </w:t>
            </w:r>
            <w:r>
              <w:rPr>
                <w:i/>
                <w:sz w:val="24"/>
                <w:szCs w:val="24"/>
              </w:rPr>
              <w:t>Деркачу В.О.</w:t>
            </w:r>
            <w:r w:rsidRPr="00036AF4">
              <w:rPr>
                <w:i/>
                <w:sz w:val="24"/>
                <w:szCs w:val="24"/>
              </w:rPr>
              <w:t xml:space="preserve"> дата державної реєстрації </w:t>
            </w:r>
            <w:r w:rsidR="0096005D">
              <w:rPr>
                <w:i/>
                <w:sz w:val="24"/>
                <w:szCs w:val="24"/>
              </w:rPr>
              <w:t>14</w:t>
            </w:r>
            <w:r w:rsidRPr="00036AF4">
              <w:rPr>
                <w:i/>
                <w:sz w:val="24"/>
                <w:szCs w:val="24"/>
              </w:rPr>
              <w:t>.</w:t>
            </w:r>
            <w:r w:rsidR="0096005D">
              <w:rPr>
                <w:i/>
                <w:sz w:val="24"/>
                <w:szCs w:val="24"/>
              </w:rPr>
              <w:t>11</w:t>
            </w:r>
            <w:r w:rsidRPr="00036AF4">
              <w:rPr>
                <w:i/>
                <w:sz w:val="24"/>
                <w:szCs w:val="24"/>
              </w:rPr>
              <w:t>.20</w:t>
            </w:r>
            <w:r w:rsidR="0096005D">
              <w:rPr>
                <w:i/>
                <w:sz w:val="24"/>
                <w:szCs w:val="24"/>
              </w:rPr>
              <w:t>17</w:t>
            </w:r>
            <w:r w:rsidRPr="00036AF4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96005D">
              <w:rPr>
                <w:i/>
                <w:sz w:val="24"/>
                <w:szCs w:val="24"/>
              </w:rPr>
              <w:t>23451834</w:t>
            </w:r>
            <w:r w:rsidRPr="00036AF4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96005D">
              <w:rPr>
                <w:i/>
                <w:sz w:val="24"/>
                <w:szCs w:val="24"/>
              </w:rPr>
              <w:t>20</w:t>
            </w:r>
            <w:r w:rsidRPr="00036AF4">
              <w:rPr>
                <w:i/>
                <w:sz w:val="24"/>
                <w:szCs w:val="24"/>
              </w:rPr>
              <w:t xml:space="preserve">.06.2024 № </w:t>
            </w:r>
            <w:r w:rsidR="0096005D">
              <w:rPr>
                <w:i/>
                <w:sz w:val="24"/>
                <w:szCs w:val="24"/>
              </w:rPr>
              <w:t>383631348</w:t>
            </w:r>
            <w:r w:rsidRPr="00036AF4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2119CE">
        <w:trPr>
          <w:cantSplit/>
          <w:trHeight w:val="303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2119CE">
        <w:trPr>
          <w:cantSplit/>
          <w:trHeight w:val="2595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14888231" w14:textId="69F24D71" w:rsidR="00E12AC0" w:rsidRPr="00C66D96" w:rsidRDefault="00C66D96" w:rsidP="002119CE">
            <w:pPr>
              <w:pStyle w:val="1"/>
              <w:spacing w:after="0"/>
              <w:ind w:firstLine="5"/>
              <w:jc w:val="both"/>
              <w:rPr>
                <w:i/>
                <w:sz w:val="24"/>
                <w:szCs w:val="24"/>
              </w:rPr>
            </w:pPr>
            <w:r w:rsidRPr="00C66D9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 w:rsidR="002119CE">
              <w:rPr>
                <w:i/>
                <w:sz w:val="24"/>
                <w:szCs w:val="24"/>
              </w:rPr>
              <w:t xml:space="preserve">ішенням Київської міської ради </w:t>
            </w:r>
            <w:r w:rsidRPr="00C66D96">
              <w:rPr>
                <w:i/>
                <w:sz w:val="24"/>
                <w:szCs w:val="24"/>
              </w:rPr>
              <w:t xml:space="preserve">від 28.03.2002 № 370/1804, земельна ділянка за функціональним призначенням належить до території житлової садибної забудови </w:t>
            </w:r>
            <w:r w:rsidRPr="00C66D96">
              <w:rPr>
                <w:i/>
                <w:color w:val="auto"/>
                <w:sz w:val="24"/>
                <w:szCs w:val="24"/>
              </w:rPr>
              <w:t xml:space="preserve">(лист Департаменту містобудування та архітектури виконавчого органу Київської міської ради (Київської міської </w:t>
            </w:r>
            <w:r w:rsidR="007916EE">
              <w:rPr>
                <w:i/>
                <w:color w:val="auto"/>
                <w:sz w:val="24"/>
                <w:szCs w:val="24"/>
              </w:rPr>
              <w:t>державної адміністрації) від 05</w:t>
            </w:r>
            <w:r w:rsidRPr="00C66D96">
              <w:rPr>
                <w:i/>
                <w:color w:val="auto"/>
                <w:sz w:val="24"/>
                <w:szCs w:val="24"/>
              </w:rPr>
              <w:t>.1</w:t>
            </w:r>
            <w:r w:rsidR="007916EE">
              <w:rPr>
                <w:i/>
                <w:color w:val="auto"/>
                <w:sz w:val="24"/>
                <w:szCs w:val="24"/>
              </w:rPr>
              <w:t>0</w:t>
            </w:r>
            <w:r w:rsidRPr="00C66D96">
              <w:rPr>
                <w:i/>
                <w:color w:val="auto"/>
                <w:sz w:val="24"/>
                <w:szCs w:val="24"/>
              </w:rPr>
              <w:t>.202</w:t>
            </w:r>
            <w:r w:rsidR="007916EE">
              <w:rPr>
                <w:i/>
                <w:color w:val="auto"/>
                <w:sz w:val="24"/>
                <w:szCs w:val="24"/>
              </w:rPr>
              <w:t>1</w:t>
            </w:r>
            <w:r w:rsidRPr="00C66D96">
              <w:rPr>
                <w:i/>
                <w:color w:val="auto"/>
                <w:sz w:val="24"/>
                <w:szCs w:val="24"/>
              </w:rPr>
              <w:t xml:space="preserve"> № </w:t>
            </w:r>
            <w:r w:rsidR="007916EE">
              <w:rPr>
                <w:i/>
                <w:color w:val="auto"/>
                <w:sz w:val="24"/>
                <w:szCs w:val="24"/>
              </w:rPr>
              <w:t>8795/0/09/19/21</w:t>
            </w:r>
            <w:r w:rsidRPr="00C66D96">
              <w:rPr>
                <w:i/>
                <w:color w:val="auto"/>
                <w:sz w:val="24"/>
                <w:szCs w:val="24"/>
              </w:rPr>
              <w:t>)(далі – Лист)</w:t>
            </w:r>
            <w:r w:rsidRPr="00C66D96">
              <w:rPr>
                <w:i/>
                <w:sz w:val="24"/>
                <w:szCs w:val="24"/>
              </w:rPr>
              <w:t>.</w:t>
            </w:r>
          </w:p>
        </w:tc>
      </w:tr>
      <w:tr w:rsidR="00230AAE" w:rsidRPr="003774B2" w14:paraId="0BFE913C" w14:textId="77777777" w:rsidTr="002119CE">
        <w:trPr>
          <w:cantSplit/>
          <w:trHeight w:val="702"/>
        </w:trPr>
        <w:tc>
          <w:tcPr>
            <w:tcW w:w="3462" w:type="dxa"/>
          </w:tcPr>
          <w:p w14:paraId="021EB2A0" w14:textId="77777777" w:rsidR="00230AAE" w:rsidRDefault="00230AAE" w:rsidP="00EA27C8">
            <w:pPr>
              <w:ind w:left="-112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</w:tcPr>
          <w:p w14:paraId="6EB76084" w14:textId="2FF081BE" w:rsidR="00230AAE" w:rsidRPr="00C66D96" w:rsidRDefault="00230AAE" w:rsidP="00DF0BB5">
            <w:pPr>
              <w:pStyle w:val="1"/>
              <w:spacing w:after="0"/>
              <w:ind w:firstLine="5"/>
              <w:jc w:val="both"/>
              <w:rPr>
                <w:i/>
                <w:sz w:val="24"/>
                <w:szCs w:val="24"/>
              </w:rPr>
            </w:pPr>
            <w:r w:rsidRPr="00C66D96">
              <w:rPr>
                <w:i/>
                <w:sz w:val="24"/>
                <w:szCs w:val="24"/>
              </w:rPr>
              <w:t>Згідно з Листом заявлена ініціатива відповідає містобудівній документації.</w:t>
            </w:r>
          </w:p>
        </w:tc>
      </w:tr>
      <w:tr w:rsidR="00765699" w:rsidRPr="003774B2" w14:paraId="67EEAA64" w14:textId="77777777" w:rsidTr="002119C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2119C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2119CE">
        <w:trPr>
          <w:cantSplit/>
          <w:trHeight w:val="423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4D0E01E7" w14:textId="38A2C791" w:rsidR="00C8149B" w:rsidRDefault="00C8149B" w:rsidP="00C8149B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</w:t>
            </w:r>
            <w:r w:rsidR="00156866">
              <w:rPr>
                <w:rFonts w:ascii="Times New Roman" w:hAnsi="Times New Roman" w:cs="Times New Roman"/>
                <w:i/>
                <w:color w:val="auto"/>
              </w:rPr>
              <w:t>79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156866">
              <w:rPr>
                <w:rFonts w:ascii="Times New Roman" w:hAnsi="Times New Roman" w:cs="Times New Roman"/>
                <w:i/>
                <w:color w:val="auto"/>
              </w:rPr>
              <w:t>233</w:t>
            </w:r>
            <w:r>
              <w:rPr>
                <w:rFonts w:ascii="Times New Roman" w:hAnsi="Times New Roman" w:cs="Times New Roman"/>
                <w:i/>
                <w:color w:val="auto"/>
              </w:rPr>
              <w:t>:001</w:t>
            </w:r>
            <w:r w:rsidR="00156866">
              <w:rPr>
                <w:rFonts w:ascii="Times New Roman" w:hAnsi="Times New Roman" w:cs="Times New Roman"/>
                <w:i/>
                <w:color w:val="auto"/>
              </w:rPr>
              <w:t>1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2D6BD967" w14:textId="77777777" w:rsidR="00C8149B" w:rsidRPr="00924EFD" w:rsidRDefault="00C8149B" w:rsidP="00C814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0F259598" w14:textId="77777777" w:rsidR="007916EE" w:rsidRDefault="007916EE" w:rsidP="007916EE">
            <w:pPr>
              <w:ind w:firstLine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E89DB8" w14:textId="77777777" w:rsidR="007916EE" w:rsidRDefault="007916EE" w:rsidP="007916EE">
            <w:pPr>
              <w:pStyle w:val="af3"/>
              <w:ind w:firstLine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09F769D9" w:rsidR="00812178" w:rsidRPr="003774B2" w:rsidRDefault="007916EE" w:rsidP="007916E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F238A05" w14:textId="77777777" w:rsidR="00C8149B" w:rsidRPr="00C8149B" w:rsidRDefault="00C8149B" w:rsidP="00C8149B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24"/>
          <w:szCs w:val="24"/>
        </w:rPr>
      </w:pPr>
    </w:p>
    <w:p w14:paraId="6EF0FC17" w14:textId="18047C5C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F91E8B5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61A7E439" w14:textId="64C247D8" w:rsidR="000059D8" w:rsidRDefault="000059D8" w:rsidP="000059D8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EB497C" w14:textId="77777777" w:rsidR="000059D8" w:rsidRDefault="000059D8" w:rsidP="000059D8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D6EC74D" w14:textId="2E913EB6" w:rsidR="000059D8" w:rsidRDefault="000059D8" w:rsidP="000059D8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</w:t>
      </w:r>
      <w:r w:rsidR="00895E08">
        <w:rPr>
          <w:sz w:val="24"/>
          <w:szCs w:val="24"/>
          <w:shd w:val="clear" w:color="auto" w:fill="FFFFFF"/>
          <w:lang w:val="ru-RU"/>
        </w:rPr>
        <w:t>ю</w:t>
      </w:r>
      <w:bookmarkStart w:id="0" w:name="_GoBack"/>
      <w:bookmarkEnd w:id="0"/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72761017" w14:textId="74A34B2A" w:rsidR="00CA391A" w:rsidRPr="000059D8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ru-RU"/>
        </w:rPr>
      </w:pPr>
    </w:p>
    <w:p w14:paraId="378790D4" w14:textId="1B9CB87D" w:rsidR="00C8149B" w:rsidRDefault="00C8149B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665E4529" w14:textId="2ECC464F" w:rsidR="00C8149B" w:rsidRDefault="00C8149B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6DB220DC" w14:textId="14549DB9" w:rsidR="00C8149B" w:rsidRDefault="00C8149B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0D337C94" w14:textId="77777777" w:rsidR="00C8149B" w:rsidRPr="00DF2891" w:rsidRDefault="00C8149B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901179B" w14:textId="23EDA1A9" w:rsidR="00DF0BB5" w:rsidRDefault="00DF0BB5" w:rsidP="00DF0BB5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 яка перебуває у його користуванні.</w:t>
      </w:r>
    </w:p>
    <w:p w14:paraId="7E1672B8" w14:textId="5AF4B643" w:rsidR="00114807" w:rsidRDefault="00114807" w:rsidP="00CC567E">
      <w:pPr>
        <w:pStyle w:val="1"/>
        <w:shd w:val="clear" w:color="auto" w:fill="auto"/>
        <w:spacing w:after="120"/>
        <w:rPr>
          <w:sz w:val="24"/>
          <w:szCs w:val="24"/>
        </w:rPr>
      </w:pPr>
    </w:p>
    <w:p w14:paraId="1E36A962" w14:textId="1F177CD3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6E0F78">
        <w:rPr>
          <w:bCs/>
          <w:sz w:val="20"/>
          <w:szCs w:val="20"/>
          <w:lang w:val="ru-RU"/>
        </w:rPr>
        <w:t>Валентина ПЕЛИХ</w:t>
      </w:r>
    </w:p>
    <w:p w14:paraId="10728A36" w14:textId="611AD04E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5CB61F45" w14:textId="77777777" w:rsidR="007916EE" w:rsidRDefault="007916EE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114807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DEF20DD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6E0F78">
      <w:rPr>
        <w:sz w:val="12"/>
        <w:szCs w:val="12"/>
        <w:lang w:val="ru-RU"/>
      </w:rPr>
      <w:t>ПЗН-67632</w:t>
    </w:r>
    <w:r w:rsidR="00862990">
      <w:rPr>
        <w:sz w:val="12"/>
        <w:szCs w:val="12"/>
      </w:rPr>
      <w:t xml:space="preserve"> від </w:t>
    </w:r>
    <w:r w:rsidR="00B2667F" w:rsidRPr="006E0F78">
      <w:rPr>
        <w:sz w:val="12"/>
        <w:szCs w:val="12"/>
        <w:lang w:val="ru-RU"/>
      </w:rPr>
      <w:t>20.06.2024</w:t>
    </w:r>
    <w:r w:rsidR="00862990">
      <w:rPr>
        <w:sz w:val="12"/>
        <w:szCs w:val="12"/>
      </w:rPr>
      <w:t xml:space="preserve"> до </w:t>
    </w:r>
    <w:r w:rsidR="00E40025">
      <w:rPr>
        <w:sz w:val="12"/>
        <w:szCs w:val="12"/>
      </w:rPr>
      <w:t xml:space="preserve">справа </w:t>
    </w:r>
    <w:r w:rsidR="00862990">
      <w:rPr>
        <w:sz w:val="12"/>
        <w:szCs w:val="12"/>
      </w:rPr>
      <w:t>621652721</w:t>
    </w:r>
  </w:p>
  <w:p w14:paraId="2E60DAB9" w14:textId="3BFF2C1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95E08" w:rsidRPr="00895E0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59D8"/>
    <w:rsid w:val="00022532"/>
    <w:rsid w:val="00036AF4"/>
    <w:rsid w:val="00045902"/>
    <w:rsid w:val="00091CF3"/>
    <w:rsid w:val="00092818"/>
    <w:rsid w:val="00096F55"/>
    <w:rsid w:val="000D25A2"/>
    <w:rsid w:val="000D4A8B"/>
    <w:rsid w:val="000D5380"/>
    <w:rsid w:val="000F1896"/>
    <w:rsid w:val="000F34C4"/>
    <w:rsid w:val="00103606"/>
    <w:rsid w:val="00110C03"/>
    <w:rsid w:val="00114807"/>
    <w:rsid w:val="00143284"/>
    <w:rsid w:val="0014558C"/>
    <w:rsid w:val="00150588"/>
    <w:rsid w:val="00155A66"/>
    <w:rsid w:val="00156866"/>
    <w:rsid w:val="00166900"/>
    <w:rsid w:val="00193E39"/>
    <w:rsid w:val="001E04D2"/>
    <w:rsid w:val="00210F1C"/>
    <w:rsid w:val="002119CE"/>
    <w:rsid w:val="00217DBB"/>
    <w:rsid w:val="00224F4D"/>
    <w:rsid w:val="002256EF"/>
    <w:rsid w:val="00230AAE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13D3E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E0F78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916EE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95E08"/>
    <w:rsid w:val="008A1CBE"/>
    <w:rsid w:val="008B065F"/>
    <w:rsid w:val="008F6A51"/>
    <w:rsid w:val="009078AA"/>
    <w:rsid w:val="009253F7"/>
    <w:rsid w:val="0096005D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0A3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A7250"/>
    <w:rsid w:val="00BB1A21"/>
    <w:rsid w:val="00BB2AE1"/>
    <w:rsid w:val="00BD4A71"/>
    <w:rsid w:val="00BE5396"/>
    <w:rsid w:val="00BE76CE"/>
    <w:rsid w:val="00BE7E29"/>
    <w:rsid w:val="00C2624F"/>
    <w:rsid w:val="00C66D96"/>
    <w:rsid w:val="00C8149B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82517"/>
    <w:rsid w:val="00DA21AC"/>
    <w:rsid w:val="00DB1C69"/>
    <w:rsid w:val="00DC6EFC"/>
    <w:rsid w:val="00DE1AEF"/>
    <w:rsid w:val="00DE6903"/>
    <w:rsid w:val="00DF0BB5"/>
    <w:rsid w:val="00E06799"/>
    <w:rsid w:val="00E12AC0"/>
    <w:rsid w:val="00E17376"/>
    <w:rsid w:val="00E21576"/>
    <w:rsid w:val="00E351CD"/>
    <w:rsid w:val="00E40025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7916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5725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17</cp:revision>
  <cp:lastPrinted>2024-07-17T11:03:00Z</cp:lastPrinted>
  <dcterms:created xsi:type="dcterms:W3CDTF">2024-06-20T10:42:00Z</dcterms:created>
  <dcterms:modified xsi:type="dcterms:W3CDTF">2024-07-17T11:03:00Z</dcterms:modified>
</cp:coreProperties>
</file>