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E9C8D" w14:textId="77777777" w:rsidR="00F6318B" w:rsidRPr="00F6318B" w:rsidRDefault="008655FF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52107F71" wp14:editId="5DF5F029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C892AE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43B005A9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52D6062D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77B7C7C2" w14:textId="77777777" w:rsidR="00F6318B" w:rsidRPr="00F6318B" w:rsidRDefault="00905E5C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>
        <w:rPr>
          <w:rFonts w:ascii="Benguiat" w:hAnsi="Benguiat"/>
          <w:b w:val="0"/>
          <w:lang w:val="en-US"/>
        </w:rPr>
        <w:t>II</w:t>
      </w:r>
      <w:r w:rsidR="00F6318B" w:rsidRPr="00F6318B">
        <w:rPr>
          <w:b w:val="0"/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сесія</w:t>
      </w:r>
      <w:r w:rsidR="00A00A87">
        <w:rPr>
          <w:lang w:val="uk-UA"/>
        </w:rPr>
        <w:t xml:space="preserve"> </w:t>
      </w:r>
      <w:r>
        <w:rPr>
          <w:rFonts w:ascii="Benguiat" w:hAnsi="Benguiat"/>
          <w:b w:val="0"/>
          <w:lang w:val="en-US"/>
        </w:rPr>
        <w:t>IX</w:t>
      </w:r>
      <w:r w:rsidR="00F6318B" w:rsidRPr="00F6318B">
        <w:rPr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60774E64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5C074857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E6F0EAB" w14:textId="77777777" w:rsidR="00F6318B" w:rsidRPr="00F6318B" w:rsidRDefault="00F6318B" w:rsidP="00F6318B">
      <w:pPr>
        <w:rPr>
          <w:sz w:val="16"/>
          <w:szCs w:val="16"/>
          <w:lang w:val="uk-UA"/>
        </w:rPr>
      </w:pPr>
    </w:p>
    <w:p w14:paraId="25928087" w14:textId="43477A74" w:rsidR="00F6318B" w:rsidRPr="00F6318B" w:rsidRDefault="00F6318B" w:rsidP="00F6318B">
      <w:pPr>
        <w:rPr>
          <w:sz w:val="28"/>
          <w:szCs w:val="28"/>
          <w:lang w:val="uk-UA"/>
        </w:rPr>
      </w:pPr>
      <w:r w:rsidRPr="00F6318B">
        <w:rPr>
          <w:sz w:val="28"/>
          <w:szCs w:val="28"/>
          <w:lang w:val="uk-UA"/>
        </w:rPr>
        <w:t>____________№_______________</w:t>
      </w:r>
    </w:p>
    <w:p w14:paraId="00597CAF" w14:textId="77777777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410FD8D" w14:textId="77777777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9638"/>
      </w:tblGrid>
      <w:tr w:rsidR="00F6318B" w:rsidRPr="00294E60" w14:paraId="793A90E4" w14:textId="77777777" w:rsidTr="00A0478A">
        <w:trPr>
          <w:trHeight w:val="2500"/>
        </w:trPr>
        <w:tc>
          <w:tcPr>
            <w:tcW w:w="4877" w:type="dxa"/>
            <w:hideMark/>
          </w:tcPr>
          <w:tbl>
            <w:tblPr>
              <w:tblpPr w:leftFromText="180" w:rightFromText="180" w:vertAnchor="text" w:horzAnchor="margin" w:tblpY="425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03"/>
            </w:tblGrid>
            <w:tr w:rsidR="00294E60" w:rsidRPr="009F7FA9" w14:paraId="4B6EBF12" w14:textId="77777777" w:rsidTr="00C14E8A">
              <w:trPr>
                <w:trHeight w:val="2500"/>
              </w:trPr>
              <w:tc>
                <w:tcPr>
                  <w:tcW w:w="5103" w:type="dxa"/>
                  <w:shd w:val="clear" w:color="auto" w:fill="auto"/>
                  <w:hideMark/>
                </w:tcPr>
                <w:p w14:paraId="1333F5F0" w14:textId="77777777" w:rsidR="00294E60" w:rsidRPr="009F7FA9" w:rsidRDefault="00294E60" w:rsidP="00294E60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lang w:val="uk-UA"/>
                    </w:rPr>
                  </w:pPr>
                  <w:r w:rsidRPr="009F7FA9">
                    <w:rPr>
                      <w:b/>
                      <w:sz w:val="28"/>
                      <w:lang w:val="uk-UA"/>
                    </w:rPr>
                    <w:t xml:space="preserve">Про внесення змін до рішення Київської міської ради від 23.06.2022 </w:t>
                  </w:r>
                  <w:r w:rsidRPr="009F7FA9">
                    <w:rPr>
                      <w:b/>
                      <w:sz w:val="28"/>
                      <w:lang w:val="uk-UA"/>
                    </w:rPr>
                    <w:br/>
                    <w:t>№ 4773/4814 «Про продаж земельної ділянки на Кільцевій дорозі, 10 у Солом'янському районі м. Києва товариству з обмеженою відповідальністю «ДЖЕТ 1» для експлуатації та обслуговування автозаправної станції з комплексом сервісного обслуговування»</w:t>
                  </w:r>
                </w:p>
              </w:tc>
            </w:tr>
          </w:tbl>
          <w:p w14:paraId="72A4E8EE" w14:textId="7FD78790" w:rsidR="00294E60" w:rsidRPr="009F7FA9" w:rsidRDefault="00294E60" w:rsidP="00294E60">
            <w:pPr>
              <w:jc w:val="right"/>
              <w:rPr>
                <w:sz w:val="28"/>
                <w:lang w:val="uk-UA"/>
              </w:rPr>
            </w:pPr>
          </w:p>
          <w:p w14:paraId="3B88F908" w14:textId="59330354" w:rsidR="00294E60" w:rsidRPr="009F7FA9" w:rsidRDefault="001A72D2" w:rsidP="00294E60">
            <w:pPr>
              <w:spacing w:line="230" w:lineRule="auto"/>
              <w:ind w:left="426" w:right="3905"/>
              <w:jc w:val="both"/>
              <w:rPr>
                <w:sz w:val="28"/>
                <w:lang w:val="uk-UA"/>
              </w:rPr>
            </w:pPr>
            <w:r w:rsidRPr="009F7FA9">
              <w:rPr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54899809" wp14:editId="33EF8F93">
                      <wp:simplePos x="0" y="0"/>
                      <wp:positionH relativeFrom="margin">
                        <wp:posOffset>4678680</wp:posOffset>
                      </wp:positionH>
                      <wp:positionV relativeFrom="paragraph">
                        <wp:posOffset>1437640</wp:posOffset>
                      </wp:positionV>
                      <wp:extent cx="1133475" cy="295275"/>
                      <wp:effectExtent l="0" t="0" r="9525" b="9525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3DCA5A" w14:textId="77777777" w:rsidR="001A72D2" w:rsidRPr="00A0478A" w:rsidRDefault="001A72D2" w:rsidP="001A72D2">
                                  <w:pPr>
                                    <w:jc w:val="center"/>
                                    <w:rPr>
                                      <w:i/>
                                      <w:lang w:val="en-US"/>
                                    </w:rPr>
                                  </w:pPr>
                                  <w:r w:rsidRPr="00A0478A">
                                    <w:rPr>
                                      <w:rStyle w:val="af0"/>
                                      <w:i w:val="0"/>
                                      <w:lang w:val="en-US"/>
                                    </w:rPr>
                                    <w:t>618963812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8998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368.4pt;margin-top:113.2pt;width:89.25pt;height:23.2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" stroked="f">
                      <v:textbox>
                        <w:txbxContent>
                          <w:p w14:paraId="543DCA5A" w14:textId="77777777" w:rsidR="001A72D2" w:rsidRPr="00A0478A" w:rsidRDefault="001A72D2" w:rsidP="001A72D2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r w:rsidRPr="00A0478A">
                              <w:rPr>
                                <w:rStyle w:val="af0"/>
                                <w:i w:val="0"/>
                                <w:lang w:val="en-US"/>
                              </w:rPr>
                              <w:t>618963812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F7FA9">
              <w:rPr>
                <w:noProof/>
                <w:sz w:val="28"/>
              </w:rPr>
              <w:drawing>
                <wp:anchor distT="0" distB="0" distL="114300" distR="114300" simplePos="0" relativeHeight="251660288" behindDoc="1" locked="0" layoutInCell="1" allowOverlap="1" wp14:anchorId="3F0B3421" wp14:editId="7F918C9D">
                  <wp:simplePos x="0" y="0"/>
                  <wp:positionH relativeFrom="column">
                    <wp:posOffset>4547235</wp:posOffset>
                  </wp:positionH>
                  <wp:positionV relativeFrom="paragraph">
                    <wp:posOffset>44450</wp:posOffset>
                  </wp:positionV>
                  <wp:extent cx="1381125" cy="1419225"/>
                  <wp:effectExtent l="0" t="0" r="9525" b="9525"/>
                  <wp:wrapNone/>
                  <wp:docPr id="2" name="Picture 5">
                    <a:hlinkClick xmlns:a="http://schemas.openxmlformats.org/drawingml/2006/main" r:id="rId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>
                            <a:hlinkClick r:id="rId10"/>
                          </pic:cNvPr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4E60" w:rsidRPr="009F7FA9">
              <w:rPr>
                <w:sz w:val="28"/>
                <w:lang w:val="uk-UA"/>
              </w:rPr>
              <w:br w:type="textWrapping" w:clear="all"/>
            </w:r>
            <w:r w:rsidRPr="009F7FA9">
              <w:rPr>
                <w:sz w:val="28"/>
                <w:lang w:val="uk-UA"/>
              </w:rPr>
              <w:t xml:space="preserve"> </w:t>
            </w:r>
          </w:p>
          <w:p w14:paraId="10C68A71" w14:textId="1B136FAB" w:rsidR="00294E60" w:rsidRPr="00294E60" w:rsidRDefault="00294E60" w:rsidP="00294E60">
            <w:pPr>
              <w:tabs>
                <w:tab w:val="left" w:pos="993"/>
                <w:tab w:val="left" w:pos="1276"/>
              </w:tabs>
              <w:ind w:firstLine="709"/>
              <w:jc w:val="both"/>
              <w:rPr>
                <w:sz w:val="28"/>
                <w:lang w:val="uk-UA"/>
              </w:rPr>
            </w:pPr>
            <w:r w:rsidRPr="00294E60">
              <w:rPr>
                <w:sz w:val="28"/>
                <w:lang w:val="uk-UA"/>
              </w:rPr>
              <w:t>Відповідно до статей 9,</w:t>
            </w:r>
            <w:r w:rsidRPr="009F7FA9">
              <w:rPr>
                <w:sz w:val="28"/>
                <w:lang w:val="uk-UA"/>
              </w:rPr>
              <w:t xml:space="preserve"> </w:t>
            </w:r>
            <w:r w:rsidRPr="00294E60">
              <w:rPr>
                <w:sz w:val="28"/>
                <w:lang w:val="uk-UA"/>
              </w:rPr>
              <w:t>128</w:t>
            </w:r>
            <w:r w:rsidR="009F7FA9">
              <w:rPr>
                <w:sz w:val="28"/>
                <w:lang w:val="uk-UA"/>
              </w:rPr>
              <w:t xml:space="preserve"> Земельного кодексу України</w:t>
            </w:r>
            <w:r w:rsidRPr="00294E60">
              <w:rPr>
                <w:sz w:val="28"/>
                <w:lang w:val="uk-UA"/>
              </w:rPr>
              <w:t xml:space="preserve">, </w:t>
            </w:r>
            <w:r w:rsidR="004F187F">
              <w:rPr>
                <w:sz w:val="28"/>
                <w:lang w:val="uk-UA"/>
              </w:rPr>
              <w:t>Закону України</w:t>
            </w:r>
            <w:r w:rsidRPr="009F7FA9">
              <w:rPr>
                <w:sz w:val="28"/>
                <w:lang w:val="uk-UA"/>
              </w:rPr>
              <w:t xml:space="preserve"> «Про державну реєстрацію речових прав на нерухоме майно та їх обтяжень»,</w:t>
            </w:r>
            <w:r w:rsidR="004F187F" w:rsidRPr="009F7FA9">
              <w:rPr>
                <w:sz w:val="28"/>
                <w:lang w:val="uk-UA"/>
              </w:rPr>
              <w:t xml:space="preserve"> керуючись </w:t>
            </w:r>
            <w:r w:rsidRPr="009F7FA9">
              <w:rPr>
                <w:sz w:val="28"/>
                <w:lang w:val="uk-UA"/>
              </w:rPr>
              <w:t>Порядком здійснення розрахунків з розстроченням платежу за придбання земельної ділянки державної та комунальної власності, затвердженим п</w:t>
            </w:r>
            <w:r w:rsidRPr="00294E60">
              <w:rPr>
                <w:sz w:val="28"/>
                <w:lang w:val="uk-UA"/>
              </w:rPr>
              <w:t>остановою Кабінету Міністрів України від 22.04.2009 № 381</w:t>
            </w:r>
            <w:r w:rsidRPr="009F7FA9">
              <w:rPr>
                <w:sz w:val="28"/>
                <w:lang w:val="uk-UA"/>
              </w:rPr>
              <w:t xml:space="preserve">, </w:t>
            </w:r>
            <w:r>
              <w:rPr>
                <w:sz w:val="28"/>
                <w:lang w:val="uk-UA"/>
              </w:rPr>
              <w:t>в</w:t>
            </w:r>
            <w:r w:rsidRPr="00294E60">
              <w:rPr>
                <w:sz w:val="28"/>
                <w:lang w:val="uk-UA"/>
              </w:rPr>
              <w:t xml:space="preserve">раховуючи лист товариства з обмеженою відповідальністю «ДЖЕТ 1» </w:t>
            </w:r>
            <w:r w:rsidR="009F7FA9">
              <w:rPr>
                <w:sz w:val="28"/>
                <w:lang w:val="uk-UA"/>
              </w:rPr>
              <w:br/>
            </w:r>
            <w:r w:rsidRPr="00294E60">
              <w:rPr>
                <w:sz w:val="28"/>
                <w:lang w:val="uk-UA"/>
              </w:rPr>
              <w:t>від 02.08.2022, Київська міська рада</w:t>
            </w:r>
          </w:p>
          <w:p w14:paraId="2BB9BF0F" w14:textId="77777777" w:rsidR="00294E60" w:rsidRPr="009F7FA9" w:rsidRDefault="00294E60" w:rsidP="00294E60">
            <w:pPr>
              <w:tabs>
                <w:tab w:val="left" w:pos="993"/>
                <w:tab w:val="left" w:pos="1276"/>
              </w:tabs>
              <w:ind w:firstLine="709"/>
              <w:jc w:val="both"/>
              <w:rPr>
                <w:sz w:val="28"/>
                <w:lang w:val="uk-UA"/>
              </w:rPr>
            </w:pPr>
          </w:p>
          <w:p w14:paraId="0FE36A29" w14:textId="77777777" w:rsidR="00294E60" w:rsidRPr="009F7FA9" w:rsidRDefault="00294E60" w:rsidP="00294E60">
            <w:pPr>
              <w:ind w:firstLine="709"/>
              <w:jc w:val="both"/>
              <w:rPr>
                <w:sz w:val="28"/>
                <w:lang w:val="uk-UA"/>
              </w:rPr>
            </w:pPr>
            <w:r w:rsidRPr="009F7FA9">
              <w:rPr>
                <w:sz w:val="28"/>
                <w:lang w:val="uk-UA"/>
              </w:rPr>
              <w:t>ВИРІШИЛА:</w:t>
            </w:r>
          </w:p>
          <w:p w14:paraId="226C53DB" w14:textId="77777777" w:rsidR="00294E60" w:rsidRPr="009F7FA9" w:rsidRDefault="00294E60" w:rsidP="00294E60">
            <w:pPr>
              <w:ind w:firstLine="709"/>
              <w:jc w:val="both"/>
              <w:rPr>
                <w:sz w:val="28"/>
                <w:lang w:val="uk-UA"/>
              </w:rPr>
            </w:pPr>
          </w:p>
          <w:p w14:paraId="2072F043" w14:textId="77777777" w:rsidR="009F7FA9" w:rsidRDefault="009F7FA9" w:rsidP="009F7FA9">
            <w:pPr>
              <w:numPr>
                <w:ilvl w:val="0"/>
                <w:numId w:val="11"/>
              </w:numPr>
              <w:tabs>
                <w:tab w:val="left" w:pos="993"/>
                <w:tab w:val="left" w:pos="1276"/>
                <w:tab w:val="left" w:pos="1843"/>
                <w:tab w:val="left" w:pos="7230"/>
              </w:tabs>
              <w:ind w:left="0" w:firstLine="709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</w:t>
            </w:r>
            <w:r w:rsidR="00294E60" w:rsidRPr="00294E60">
              <w:rPr>
                <w:sz w:val="28"/>
                <w:lang w:val="uk-UA"/>
              </w:rPr>
              <w:t xml:space="preserve">нести зміни до рішення Київської міської ради від 23.06.2022 </w:t>
            </w:r>
            <w:r w:rsidR="00294E60" w:rsidRPr="00294E60">
              <w:rPr>
                <w:sz w:val="28"/>
                <w:lang w:val="uk-UA"/>
              </w:rPr>
              <w:br/>
              <w:t>№ 4773/4814 «</w:t>
            </w:r>
            <w:r w:rsidR="00294E60" w:rsidRPr="009F7FA9">
              <w:rPr>
                <w:sz w:val="28"/>
                <w:lang w:val="uk-UA"/>
              </w:rPr>
              <w:t>Про продаж земельної ділянки на Кільцевій дорозі, 10 у Солом'янському районі м. Києва товариству з обмеженою відповідальністю «ДЖЕТ 1» для експлуатації та обслуговування автозаправної станції з комплексом сервісного обслуговування», а саме:</w:t>
            </w:r>
          </w:p>
          <w:p w14:paraId="55479B0C" w14:textId="472DC89B" w:rsidR="00635D8D" w:rsidRDefault="009F7FA9" w:rsidP="00635D8D">
            <w:pPr>
              <w:tabs>
                <w:tab w:val="left" w:pos="993"/>
                <w:tab w:val="left" w:pos="1276"/>
                <w:tab w:val="left" w:pos="1843"/>
                <w:tab w:val="left" w:pos="7230"/>
              </w:tabs>
              <w:ind w:left="37" w:firstLine="709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</w:t>
            </w:r>
            <w:r w:rsidR="00635D8D">
              <w:rPr>
                <w:sz w:val="28"/>
                <w:lang w:val="uk-UA"/>
              </w:rPr>
              <w:t>.</w:t>
            </w:r>
            <w:r w:rsidR="006F352E">
              <w:rPr>
                <w:sz w:val="28"/>
                <w:lang w:val="uk-UA"/>
              </w:rPr>
              <w:t xml:space="preserve"> </w:t>
            </w:r>
            <w:r w:rsidR="00294E60" w:rsidRPr="009F7FA9">
              <w:rPr>
                <w:sz w:val="28"/>
                <w:lang w:val="uk-UA"/>
              </w:rPr>
              <w:t>Пункт 6</w:t>
            </w:r>
            <w:r w:rsidR="007811D1">
              <w:rPr>
                <w:sz w:val="28"/>
                <w:lang w:val="uk-UA"/>
              </w:rPr>
              <w:t xml:space="preserve"> рішення</w:t>
            </w:r>
            <w:r w:rsidR="00294E60" w:rsidRPr="009F7FA9">
              <w:rPr>
                <w:sz w:val="28"/>
                <w:lang w:val="uk-UA"/>
              </w:rPr>
              <w:t xml:space="preserve"> викласти </w:t>
            </w:r>
            <w:r>
              <w:rPr>
                <w:sz w:val="28"/>
                <w:lang w:val="uk-UA"/>
              </w:rPr>
              <w:t xml:space="preserve">у такій редакції: </w:t>
            </w:r>
            <w:r w:rsidR="00294E60" w:rsidRPr="009F7FA9">
              <w:rPr>
                <w:sz w:val="28"/>
                <w:lang w:val="uk-UA"/>
              </w:rPr>
              <w:t>«</w:t>
            </w:r>
            <w:r>
              <w:rPr>
                <w:sz w:val="28"/>
                <w:lang w:val="uk-UA"/>
              </w:rPr>
              <w:t xml:space="preserve">6. </w:t>
            </w:r>
            <w:r w:rsidR="00294E60" w:rsidRPr="009F7FA9">
              <w:rPr>
                <w:sz w:val="28"/>
                <w:lang w:val="uk-UA"/>
              </w:rPr>
              <w:t xml:space="preserve">На підставі листа </w:t>
            </w:r>
            <w:r w:rsidRPr="009F7FA9">
              <w:rPr>
                <w:sz w:val="28"/>
                <w:lang w:val="uk-UA"/>
              </w:rPr>
              <w:t xml:space="preserve">товариства з </w:t>
            </w:r>
            <w:r w:rsidR="00294E60" w:rsidRPr="009F7FA9">
              <w:rPr>
                <w:sz w:val="28"/>
                <w:lang w:val="uk-UA"/>
              </w:rPr>
              <w:t>обмеженою відповідальністю «ДЖЕТ 1» від 02.08.2022 надати розстрочення платежу за придбання земельної ділянки, зазначеної в пункті 1 цього рішення, строком на 1 (один) рік</w:t>
            </w:r>
            <w:r w:rsidR="00635D8D">
              <w:rPr>
                <w:sz w:val="28"/>
                <w:lang w:val="uk-UA"/>
              </w:rPr>
              <w:t xml:space="preserve"> та в</w:t>
            </w:r>
            <w:r w:rsidR="00294E60" w:rsidRPr="009F7FA9">
              <w:rPr>
                <w:sz w:val="28"/>
                <w:lang w:val="uk-UA"/>
              </w:rPr>
              <w:t>изначити</w:t>
            </w:r>
            <w:r w:rsidR="00635D8D">
              <w:rPr>
                <w:sz w:val="28"/>
                <w:lang w:val="uk-UA"/>
              </w:rPr>
              <w:t xml:space="preserve"> наступні</w:t>
            </w:r>
            <w:r w:rsidR="00294E60" w:rsidRPr="009F7FA9">
              <w:rPr>
                <w:sz w:val="28"/>
                <w:lang w:val="uk-UA"/>
              </w:rPr>
              <w:t xml:space="preserve"> умови надання розстрочення платежу за придбання земельної ділянки:</w:t>
            </w:r>
          </w:p>
          <w:p w14:paraId="3EDAA618" w14:textId="60F05FC2" w:rsidR="00294E60" w:rsidRPr="00294E60" w:rsidRDefault="00635D8D" w:rsidP="00635D8D">
            <w:pPr>
              <w:tabs>
                <w:tab w:val="left" w:pos="993"/>
                <w:tab w:val="left" w:pos="1276"/>
                <w:tab w:val="left" w:pos="1843"/>
                <w:tab w:val="left" w:pos="7230"/>
              </w:tabs>
              <w:ind w:left="37" w:firstLine="709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6.1. </w:t>
            </w:r>
            <w:r w:rsidR="00294E60" w:rsidRPr="009F7FA9">
              <w:rPr>
                <w:sz w:val="28"/>
                <w:lang w:val="uk-UA"/>
              </w:rPr>
              <w:t>Покупець зобов’язаний сплатити залишок ціни продажу земельної ділянки (пункт 5 цього рішення) у такому порядку:</w:t>
            </w:r>
          </w:p>
          <w:p w14:paraId="6522BE28" w14:textId="14AACEBC" w:rsidR="00294E60" w:rsidRPr="009F7FA9" w:rsidRDefault="007811D1" w:rsidP="00294E60">
            <w:pPr>
              <w:tabs>
                <w:tab w:val="left" w:pos="709"/>
                <w:tab w:val="left" w:pos="851"/>
                <w:tab w:val="left" w:pos="1276"/>
                <w:tab w:val="left" w:pos="1701"/>
              </w:tabs>
              <w:ind w:firstLine="709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6.1.1</w:t>
            </w:r>
            <w:r w:rsidR="00635D8D">
              <w:rPr>
                <w:sz w:val="28"/>
                <w:lang w:val="uk-UA"/>
              </w:rPr>
              <w:t xml:space="preserve">. </w:t>
            </w:r>
            <w:r w:rsidR="00294E60" w:rsidRPr="009F7FA9">
              <w:rPr>
                <w:sz w:val="28"/>
                <w:lang w:val="uk-UA"/>
              </w:rPr>
              <w:t>50 відсотків залишку ціни продажу земельної ділянки (пункт 5 цього рішення) протягом 30 календарних днів після нотаріального посвідчення договору купівлі-продажу зе</w:t>
            </w:r>
            <w:r w:rsidR="009F7FA9">
              <w:rPr>
                <w:sz w:val="28"/>
                <w:lang w:val="uk-UA"/>
              </w:rPr>
              <w:t>мельної ділянки (перший платіж).</w:t>
            </w:r>
          </w:p>
          <w:p w14:paraId="397E79EB" w14:textId="77777777" w:rsidR="007811D1" w:rsidRDefault="007811D1" w:rsidP="007811D1">
            <w:pPr>
              <w:tabs>
                <w:tab w:val="left" w:pos="709"/>
                <w:tab w:val="left" w:pos="851"/>
                <w:tab w:val="left" w:pos="1276"/>
                <w:tab w:val="left" w:pos="1701"/>
              </w:tabs>
              <w:ind w:firstLine="709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  <w:r w:rsidR="009F7FA9">
              <w:rPr>
                <w:sz w:val="28"/>
                <w:lang w:val="uk-UA"/>
              </w:rPr>
              <w:t>.1.2.</w:t>
            </w:r>
            <w:r w:rsidR="00294E60" w:rsidRPr="009F7FA9">
              <w:rPr>
                <w:sz w:val="28"/>
                <w:lang w:val="uk-UA"/>
              </w:rPr>
              <w:t> </w:t>
            </w:r>
            <w:r w:rsidR="009F7FA9">
              <w:rPr>
                <w:sz w:val="28"/>
                <w:lang w:val="uk-UA"/>
              </w:rPr>
              <w:t>І</w:t>
            </w:r>
            <w:r w:rsidR="00294E60" w:rsidRPr="009F7FA9">
              <w:rPr>
                <w:sz w:val="28"/>
                <w:lang w:val="uk-UA"/>
              </w:rPr>
              <w:t>нші 50 відсотків залишку ціни продажу земельної ділянки (пункт 5 цього рішення) шляхом погашення суми розстроченого платежу протягом 1 (одного) року рівними частинами (чергові платежі) щомісяця до 25 числа, починаючи з місяця, що настає за тим, в якому внесено перший платіж.</w:t>
            </w:r>
          </w:p>
          <w:p w14:paraId="71519B4F" w14:textId="77777777" w:rsidR="007811D1" w:rsidRDefault="007811D1" w:rsidP="007811D1">
            <w:pPr>
              <w:tabs>
                <w:tab w:val="left" w:pos="709"/>
                <w:tab w:val="left" w:pos="851"/>
                <w:tab w:val="left" w:pos="1276"/>
                <w:tab w:val="left" w:pos="1701"/>
              </w:tabs>
              <w:ind w:firstLine="709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6.2. </w:t>
            </w:r>
            <w:r w:rsidR="00294E60" w:rsidRPr="009F7FA9">
              <w:rPr>
                <w:sz w:val="28"/>
                <w:lang w:val="uk-UA"/>
              </w:rPr>
              <w:t xml:space="preserve">Розмір чергового платежу визначається з урахуванням індексу інфляції, встановленого Державною службою статистики України за період з місяця, що настає за тим, в якому внесено перший платіж, по місяць, що передує місяцю внесення чергового платежу. При цьому якщо у </w:t>
            </w:r>
            <w:r w:rsidR="00294E60" w:rsidRPr="009F7FA9">
              <w:rPr>
                <w:sz w:val="28"/>
                <w:lang w:val="uk-UA"/>
              </w:rPr>
              <w:lastRenderedPageBreak/>
              <w:t>будь-якому місяці індекс інфляції становитиме менше 100 відсотків, то під час визначення розміру чергового платежу він враховується за такий місяць на рівні 100 відсотків.</w:t>
            </w:r>
          </w:p>
          <w:p w14:paraId="368541B3" w14:textId="77777777" w:rsidR="007811D1" w:rsidRDefault="007811D1" w:rsidP="007811D1">
            <w:pPr>
              <w:tabs>
                <w:tab w:val="left" w:pos="709"/>
                <w:tab w:val="left" w:pos="851"/>
                <w:tab w:val="left" w:pos="1276"/>
                <w:tab w:val="left" w:pos="1701"/>
              </w:tabs>
              <w:ind w:firstLine="709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6.3. </w:t>
            </w:r>
            <w:r w:rsidR="00294E60" w:rsidRPr="009F7FA9">
              <w:rPr>
                <w:sz w:val="28"/>
                <w:lang w:val="uk-UA"/>
              </w:rPr>
              <w:t>При простроченні сплати першого платежу або погашення розстроченого платежу більш як на два місяці розстрочення платежу за придбання земельної ділянки припиняється.</w:t>
            </w:r>
          </w:p>
          <w:p w14:paraId="4D653EC3" w14:textId="77777777" w:rsidR="007811D1" w:rsidRDefault="007811D1" w:rsidP="007811D1">
            <w:pPr>
              <w:tabs>
                <w:tab w:val="left" w:pos="709"/>
                <w:tab w:val="left" w:pos="851"/>
                <w:tab w:val="left" w:pos="1276"/>
                <w:tab w:val="left" w:pos="1701"/>
              </w:tabs>
              <w:ind w:firstLine="709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6.4. </w:t>
            </w:r>
            <w:r w:rsidR="00294E60" w:rsidRPr="009F7FA9">
              <w:rPr>
                <w:sz w:val="28"/>
                <w:lang w:val="uk-UA"/>
              </w:rPr>
              <w:t xml:space="preserve">Установити договором купівлі-продажу земельної ділянки, зазначеної в пункті </w:t>
            </w:r>
            <w:r w:rsidR="001A72D2" w:rsidRPr="009F7FA9">
              <w:rPr>
                <w:sz w:val="28"/>
                <w:lang w:val="uk-UA"/>
              </w:rPr>
              <w:t>1</w:t>
            </w:r>
            <w:r w:rsidR="00294E60" w:rsidRPr="009F7FA9">
              <w:rPr>
                <w:sz w:val="28"/>
                <w:lang w:val="uk-UA"/>
              </w:rPr>
              <w:t xml:space="preserve"> цього рішення, обтяження права власності покупця на земельну ділянку шляхом накладення заборони на розпорядження нею, у тому числі продаж або інше відчуження покупцем земельної ділянки та/або інших речових прав на неї до повного розрахунку за договором купівлі-продажу, зокрема заборонити:</w:t>
            </w:r>
          </w:p>
          <w:p w14:paraId="29141CA6" w14:textId="41B37926" w:rsidR="00294E60" w:rsidRPr="009F7FA9" w:rsidRDefault="007811D1" w:rsidP="007811D1">
            <w:pPr>
              <w:tabs>
                <w:tab w:val="left" w:pos="709"/>
                <w:tab w:val="left" w:pos="851"/>
                <w:tab w:val="left" w:pos="1276"/>
                <w:tab w:val="left" w:pos="1701"/>
              </w:tabs>
              <w:ind w:firstLine="709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6.4.1</w:t>
            </w:r>
            <w:r w:rsidR="00294E60" w:rsidRPr="009F7FA9">
              <w:rPr>
                <w:sz w:val="28"/>
                <w:lang w:val="uk-UA"/>
              </w:rPr>
              <w:t>  </w:t>
            </w:r>
            <w:r w:rsidR="009F7FA9">
              <w:rPr>
                <w:sz w:val="28"/>
                <w:lang w:val="uk-UA"/>
              </w:rPr>
              <w:t>У</w:t>
            </w:r>
            <w:r w:rsidR="00294E60" w:rsidRPr="009F7FA9">
              <w:rPr>
                <w:sz w:val="28"/>
                <w:lang w:val="uk-UA"/>
              </w:rPr>
              <w:t>кладати договори купівлі-продажу, міни, дарування або іншого відчуження земельної ділянки, а також передавати земельну ділянку в заставу (іпотеку) та до статутного капіталу юридичних осіб</w:t>
            </w:r>
            <w:r w:rsidR="009F7FA9">
              <w:rPr>
                <w:sz w:val="28"/>
                <w:lang w:val="uk-UA"/>
              </w:rPr>
              <w:t>.</w:t>
            </w:r>
          </w:p>
          <w:p w14:paraId="039BCF4B" w14:textId="4685895B" w:rsidR="00294E60" w:rsidRPr="009F7FA9" w:rsidRDefault="007811D1" w:rsidP="00294E60">
            <w:pPr>
              <w:tabs>
                <w:tab w:val="left" w:pos="1276"/>
                <w:tab w:val="left" w:pos="1701"/>
              </w:tabs>
              <w:ind w:firstLine="709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  <w:r w:rsidR="009F7FA9">
              <w:rPr>
                <w:sz w:val="28"/>
                <w:lang w:val="uk-UA"/>
              </w:rPr>
              <w:t>.4.2.</w:t>
            </w:r>
            <w:r w:rsidR="00294E60" w:rsidRPr="009F7FA9">
              <w:rPr>
                <w:sz w:val="28"/>
                <w:lang w:val="uk-UA"/>
              </w:rPr>
              <w:t>  </w:t>
            </w:r>
            <w:r w:rsidR="009F7FA9">
              <w:rPr>
                <w:sz w:val="28"/>
                <w:lang w:val="uk-UA"/>
              </w:rPr>
              <w:t>П</w:t>
            </w:r>
            <w:r w:rsidR="00294E60" w:rsidRPr="009F7FA9">
              <w:rPr>
                <w:sz w:val="28"/>
                <w:lang w:val="uk-UA"/>
              </w:rPr>
              <w:t>оділ земельної ділянки або її об’єднання з іншими земельними ділянками</w:t>
            </w:r>
            <w:r w:rsidR="009F7FA9">
              <w:rPr>
                <w:sz w:val="28"/>
                <w:lang w:val="uk-UA"/>
              </w:rPr>
              <w:t>.</w:t>
            </w:r>
            <w:r w:rsidR="00294E60" w:rsidRPr="009F7FA9">
              <w:rPr>
                <w:sz w:val="28"/>
                <w:lang w:val="uk-UA"/>
              </w:rPr>
              <w:t xml:space="preserve"> </w:t>
            </w:r>
          </w:p>
          <w:p w14:paraId="0B6C3290" w14:textId="138E5D1B" w:rsidR="00294E60" w:rsidRPr="009F7FA9" w:rsidRDefault="007811D1" w:rsidP="00294E60">
            <w:pPr>
              <w:tabs>
                <w:tab w:val="left" w:pos="1701"/>
              </w:tabs>
              <w:ind w:firstLine="709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  <w:r w:rsidR="009F7FA9">
              <w:rPr>
                <w:sz w:val="28"/>
                <w:lang w:val="uk-UA"/>
              </w:rPr>
              <w:t>.4.3.</w:t>
            </w:r>
            <w:r w:rsidR="00294E60" w:rsidRPr="009F7FA9">
              <w:rPr>
                <w:sz w:val="28"/>
                <w:lang w:val="uk-UA"/>
              </w:rPr>
              <w:t> </w:t>
            </w:r>
            <w:r w:rsidR="009F7FA9">
              <w:rPr>
                <w:sz w:val="28"/>
                <w:lang w:val="uk-UA"/>
              </w:rPr>
              <w:t>У</w:t>
            </w:r>
            <w:r w:rsidR="00294E60" w:rsidRPr="009F7FA9">
              <w:rPr>
                <w:sz w:val="28"/>
                <w:lang w:val="uk-UA"/>
              </w:rPr>
              <w:t xml:space="preserve"> разі передачі покупцем земельної ділянки в оренду надавати згоду орендарям на заставу (іпотеку) права оренди земельної ділянки, а також на передачу (внесення) права оренди земельної ділянки до статутного капіталу юридичних осіб</w:t>
            </w:r>
            <w:r w:rsidR="009F7FA9">
              <w:rPr>
                <w:sz w:val="28"/>
                <w:lang w:val="uk-UA"/>
              </w:rPr>
              <w:t>.</w:t>
            </w:r>
          </w:p>
          <w:p w14:paraId="114D4298" w14:textId="1DDBAD5A" w:rsidR="004F187F" w:rsidRDefault="00294E60" w:rsidP="00943666">
            <w:pPr>
              <w:tabs>
                <w:tab w:val="left" w:pos="1701"/>
              </w:tabs>
              <w:ind w:firstLine="604"/>
              <w:jc w:val="both"/>
              <w:rPr>
                <w:sz w:val="28"/>
                <w:lang w:val="uk-UA"/>
              </w:rPr>
            </w:pPr>
            <w:r w:rsidRPr="009F7FA9">
              <w:rPr>
                <w:sz w:val="28"/>
                <w:lang w:val="uk-UA"/>
              </w:rPr>
              <w:t>  </w:t>
            </w:r>
            <w:r w:rsidR="007811D1">
              <w:rPr>
                <w:sz w:val="28"/>
                <w:lang w:val="uk-UA"/>
              </w:rPr>
              <w:t>6</w:t>
            </w:r>
            <w:r w:rsidR="009F7FA9">
              <w:rPr>
                <w:sz w:val="28"/>
                <w:lang w:val="uk-UA"/>
              </w:rPr>
              <w:t>.4.</w:t>
            </w:r>
            <w:r w:rsidR="00943666">
              <w:rPr>
                <w:sz w:val="28"/>
                <w:lang w:val="uk-UA"/>
              </w:rPr>
              <w:t>4</w:t>
            </w:r>
            <w:r w:rsidR="009F7FA9">
              <w:rPr>
                <w:sz w:val="28"/>
                <w:lang w:val="uk-UA"/>
              </w:rPr>
              <w:t>. У</w:t>
            </w:r>
            <w:r w:rsidRPr="009F7FA9">
              <w:rPr>
                <w:sz w:val="28"/>
                <w:lang w:val="uk-UA"/>
              </w:rPr>
              <w:t>кладати договори суперфіцію та вчиняти будь-які інші дії та правочини, які можуть спричинити або пов’язані у майбутньому з переходом права власності на земельну ділянку до інших осіб</w:t>
            </w:r>
            <w:r w:rsidR="00943666">
              <w:rPr>
                <w:sz w:val="28"/>
                <w:lang w:val="uk-UA"/>
              </w:rPr>
              <w:t>»</w:t>
            </w:r>
            <w:r w:rsidRPr="009F7FA9">
              <w:rPr>
                <w:sz w:val="28"/>
                <w:lang w:val="uk-UA"/>
              </w:rPr>
              <w:t>.</w:t>
            </w:r>
          </w:p>
          <w:p w14:paraId="3C22D199" w14:textId="62F7CB7F" w:rsidR="00943666" w:rsidRPr="009F7FA9" w:rsidRDefault="00A45DFE" w:rsidP="004F187F">
            <w:pPr>
              <w:tabs>
                <w:tab w:val="left" w:pos="1701"/>
              </w:tabs>
              <w:ind w:firstLine="709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1.2</w:t>
            </w:r>
            <w:r w:rsidR="00943666">
              <w:rPr>
                <w:sz w:val="28"/>
                <w:lang w:val="uk-UA"/>
              </w:rPr>
              <w:t xml:space="preserve">. </w:t>
            </w:r>
            <w:r w:rsidR="00943666">
              <w:t xml:space="preserve"> </w:t>
            </w:r>
            <w:r w:rsidR="007811D1">
              <w:rPr>
                <w:sz w:val="28"/>
                <w:lang w:val="uk-UA"/>
              </w:rPr>
              <w:t>Пункт</w:t>
            </w:r>
            <w:r w:rsidR="00943666" w:rsidRPr="00943666">
              <w:rPr>
                <w:sz w:val="28"/>
                <w:lang w:val="uk-UA"/>
              </w:rPr>
              <w:t xml:space="preserve"> </w:t>
            </w:r>
            <w:r w:rsidR="00943666">
              <w:rPr>
                <w:sz w:val="28"/>
                <w:lang w:val="uk-UA"/>
              </w:rPr>
              <w:t>8</w:t>
            </w:r>
            <w:r w:rsidR="007811D1">
              <w:rPr>
                <w:sz w:val="28"/>
                <w:lang w:val="uk-UA"/>
              </w:rPr>
              <w:t xml:space="preserve"> рішення </w:t>
            </w:r>
            <w:r w:rsidR="007811D1" w:rsidRPr="009F7FA9">
              <w:rPr>
                <w:sz w:val="28"/>
                <w:lang w:val="uk-UA"/>
              </w:rPr>
              <w:t xml:space="preserve">викласти </w:t>
            </w:r>
            <w:r w:rsidR="003A330C">
              <w:rPr>
                <w:sz w:val="28"/>
                <w:lang w:val="uk-UA"/>
              </w:rPr>
              <w:t>у такій редакції:</w:t>
            </w:r>
          </w:p>
          <w:p w14:paraId="0B17E8B7" w14:textId="60D6ED7E" w:rsidR="001A1E8C" w:rsidRDefault="00943666" w:rsidP="001A1E8C">
            <w:pPr>
              <w:tabs>
                <w:tab w:val="left" w:pos="1701"/>
              </w:tabs>
              <w:ind w:firstLine="709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</w:t>
            </w:r>
            <w:r w:rsidR="004F187F" w:rsidRPr="009F7FA9">
              <w:rPr>
                <w:sz w:val="28"/>
                <w:lang w:val="uk-UA"/>
              </w:rPr>
              <w:t>8.  Департаменту  земельних ресурсів виконавчого органу Київської міської ради (Київської міської державної адміністрації) вжити заходів для внесення до Державного реєстру речових прав на нерухоме майно відомостей щодо обтяжень права власності, передбачених п</w:t>
            </w:r>
            <w:r w:rsidR="007811D1">
              <w:rPr>
                <w:sz w:val="28"/>
                <w:lang w:val="uk-UA"/>
              </w:rPr>
              <w:t>ідп</w:t>
            </w:r>
            <w:r w:rsidR="004F187F" w:rsidRPr="009F7FA9">
              <w:rPr>
                <w:sz w:val="28"/>
                <w:lang w:val="uk-UA"/>
              </w:rPr>
              <w:t xml:space="preserve">унктом </w:t>
            </w:r>
            <w:r w:rsidR="007811D1">
              <w:rPr>
                <w:sz w:val="28"/>
                <w:lang w:val="uk-UA"/>
              </w:rPr>
              <w:t>6</w:t>
            </w:r>
            <w:r w:rsidR="004F187F" w:rsidRPr="009F7FA9">
              <w:rPr>
                <w:sz w:val="28"/>
                <w:lang w:val="uk-UA"/>
              </w:rPr>
              <w:t>.4</w:t>
            </w:r>
            <w:r w:rsidR="007811D1">
              <w:rPr>
                <w:sz w:val="28"/>
                <w:lang w:val="uk-UA"/>
              </w:rPr>
              <w:t xml:space="preserve"> пункту 6</w:t>
            </w:r>
            <w:r w:rsidR="004F187F" w:rsidRPr="009F7FA9">
              <w:rPr>
                <w:sz w:val="28"/>
                <w:lang w:val="uk-UA"/>
              </w:rPr>
              <w:t xml:space="preserve"> цього рішення, на земельну ділянку, зазначену в пункті 1 цього рішення</w:t>
            </w:r>
            <w:r w:rsidRPr="009F7FA9">
              <w:rPr>
                <w:sz w:val="28"/>
                <w:lang w:val="uk-UA"/>
              </w:rPr>
              <w:t>»</w:t>
            </w:r>
            <w:r w:rsidR="004F187F" w:rsidRPr="009F7FA9">
              <w:rPr>
                <w:sz w:val="28"/>
                <w:lang w:val="uk-UA"/>
              </w:rPr>
              <w:t>.</w:t>
            </w:r>
          </w:p>
          <w:p w14:paraId="20D1FE3B" w14:textId="513C034B" w:rsidR="00A13D4C" w:rsidRDefault="00A13D4C" w:rsidP="00DD02CE">
            <w:pPr>
              <w:tabs>
                <w:tab w:val="left" w:pos="1701"/>
              </w:tabs>
              <w:ind w:firstLine="709"/>
              <w:jc w:val="both"/>
              <w:rPr>
                <w:sz w:val="28"/>
                <w:lang w:val="uk-UA"/>
              </w:rPr>
            </w:pPr>
            <w:r w:rsidRPr="00A13D4C">
              <w:rPr>
                <w:sz w:val="28"/>
                <w:lang w:val="uk-UA"/>
              </w:rPr>
              <w:t>2.</w:t>
            </w:r>
            <w:r>
              <w:rPr>
                <w:sz w:val="28"/>
                <w:lang w:val="uk-UA"/>
              </w:rPr>
              <w:t xml:space="preserve"> </w:t>
            </w:r>
            <w:bookmarkStart w:id="0" w:name="_GoBack"/>
            <w:r w:rsidRPr="00A13D4C">
              <w:rPr>
                <w:sz w:val="28"/>
                <w:lang w:val="uk-UA"/>
              </w:rPr>
              <w:t xml:space="preserve">Пункт 9 рішення вважати </w:t>
            </w:r>
            <w:r w:rsidR="00D355D9">
              <w:rPr>
                <w:sz w:val="28"/>
                <w:lang w:val="uk-UA"/>
              </w:rPr>
              <w:t xml:space="preserve"> таким, що втратив чинність.</w:t>
            </w:r>
          </w:p>
          <w:p w14:paraId="335E96B1" w14:textId="3C5F96F0" w:rsidR="00DD02CE" w:rsidRPr="00DD02CE" w:rsidRDefault="00D355D9" w:rsidP="00DD02CE">
            <w:pPr>
              <w:tabs>
                <w:tab w:val="left" w:pos="1701"/>
              </w:tabs>
              <w:ind w:firstLine="709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3. </w:t>
            </w:r>
            <w:r w:rsidR="00DD02CE">
              <w:rPr>
                <w:sz w:val="28"/>
                <w:lang w:val="uk-UA"/>
              </w:rPr>
              <w:t>Товариству</w:t>
            </w:r>
            <w:r w:rsidR="00DD02CE" w:rsidRPr="009F7FA9">
              <w:rPr>
                <w:sz w:val="28"/>
                <w:lang w:val="uk-UA"/>
              </w:rPr>
              <w:t xml:space="preserve"> з обмеженою відповідальністю «ДЖЕТ 1»</w:t>
            </w:r>
            <w:r w:rsidR="00B17C51">
              <w:rPr>
                <w:sz w:val="28"/>
                <w:lang w:val="uk-UA"/>
              </w:rPr>
              <w:t xml:space="preserve"> укласти в п’ятимісячний </w:t>
            </w:r>
            <w:bookmarkEnd w:id="0"/>
            <w:r w:rsidR="00B17C51">
              <w:rPr>
                <w:sz w:val="28"/>
                <w:lang w:val="uk-UA"/>
              </w:rPr>
              <w:t>строк договір купівлі-продажу земельної ділянки, зазначеної в пункті 1 рішення</w:t>
            </w:r>
            <w:r>
              <w:rPr>
                <w:sz w:val="28"/>
                <w:lang w:val="uk-UA"/>
              </w:rPr>
              <w:t xml:space="preserve"> </w:t>
            </w:r>
            <w:r w:rsidRPr="00294E60">
              <w:rPr>
                <w:sz w:val="28"/>
                <w:lang w:val="uk-UA"/>
              </w:rPr>
              <w:t xml:space="preserve">Київської міської ради від 23.06.2022 </w:t>
            </w:r>
            <w:r w:rsidRPr="00294E60">
              <w:rPr>
                <w:sz w:val="28"/>
                <w:lang w:val="uk-UA"/>
              </w:rPr>
              <w:br/>
              <w:t>№ 4773/4814 «</w:t>
            </w:r>
            <w:r w:rsidRPr="009F7FA9">
              <w:rPr>
                <w:sz w:val="28"/>
                <w:lang w:val="uk-UA"/>
              </w:rPr>
              <w:t>Про продаж земельної ділянки на Кільцевій дорозі, 10 у Солом'янському районі м. Києва товариству з обмеженою відповідальністю «ДЖЕТ 1» для експлуатації та обслуговування автозаправної станції з комплексом сервісного обслуговування»</w:t>
            </w:r>
            <w:r w:rsidR="00B17C51">
              <w:rPr>
                <w:sz w:val="28"/>
                <w:lang w:val="uk-UA"/>
              </w:rPr>
              <w:t xml:space="preserve">, здійснити нотаріальне посвідчення правочину </w:t>
            </w:r>
            <w:r w:rsidR="00A87486">
              <w:rPr>
                <w:sz w:val="28"/>
                <w:lang w:val="uk-UA"/>
              </w:rPr>
              <w:t>та зареєструвати право</w:t>
            </w:r>
            <w:r w:rsidR="003137CB">
              <w:rPr>
                <w:sz w:val="28"/>
                <w:lang w:val="uk-UA"/>
              </w:rPr>
              <w:t xml:space="preserve"> </w:t>
            </w:r>
            <w:r w:rsidR="00A87486">
              <w:rPr>
                <w:sz w:val="28"/>
                <w:lang w:val="uk-UA"/>
              </w:rPr>
              <w:t xml:space="preserve">власності на земельну ділянку відповідно до вимог законодавства України. </w:t>
            </w:r>
          </w:p>
          <w:p w14:paraId="35B37E5D" w14:textId="2F099096" w:rsidR="00294E60" w:rsidRPr="009F7FA9" w:rsidRDefault="00A13D4C" w:rsidP="007811D1">
            <w:pPr>
              <w:tabs>
                <w:tab w:val="left" w:pos="1701"/>
              </w:tabs>
              <w:ind w:firstLine="709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1A1E8C" w:rsidRPr="001A1E8C">
              <w:rPr>
                <w:sz w:val="28"/>
                <w:lang w:val="uk-UA"/>
              </w:rPr>
              <w:t>.</w:t>
            </w:r>
            <w:r w:rsidR="001A1E8C">
              <w:rPr>
                <w:sz w:val="28"/>
                <w:lang w:val="uk-UA"/>
              </w:rPr>
              <w:t xml:space="preserve"> </w:t>
            </w:r>
            <w:r w:rsidR="00294E60" w:rsidRPr="009F7FA9">
              <w:rPr>
                <w:sz w:val="28"/>
                <w:lang w:val="uk-UA"/>
              </w:rPr>
              <w:t>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      </w:r>
          </w:p>
          <w:p w14:paraId="42037ACB" w14:textId="77777777" w:rsidR="00294E60" w:rsidRPr="009F7FA9" w:rsidRDefault="00294E60" w:rsidP="00294E60">
            <w:pPr>
              <w:spacing w:after="160" w:line="259" w:lineRule="auto"/>
              <w:rPr>
                <w:sz w:val="28"/>
                <w:lang w:val="uk-UA"/>
              </w:rPr>
            </w:pPr>
          </w:p>
          <w:tbl>
            <w:tblPr>
              <w:tblpPr w:leftFromText="180" w:rightFromText="180" w:vertAnchor="text" w:horzAnchor="margin" w:tblpY="97"/>
              <w:tblW w:w="9639" w:type="dxa"/>
              <w:tblLook w:val="04A0" w:firstRow="1" w:lastRow="0" w:firstColumn="1" w:lastColumn="0" w:noHBand="0" w:noVBand="1"/>
            </w:tblPr>
            <w:tblGrid>
              <w:gridCol w:w="7196"/>
              <w:gridCol w:w="2443"/>
            </w:tblGrid>
            <w:tr w:rsidR="00294E60" w:rsidRPr="001A1E8C" w14:paraId="3474F15B" w14:textId="77777777" w:rsidTr="00C14E8A">
              <w:tc>
                <w:tcPr>
                  <w:tcW w:w="7196" w:type="dxa"/>
                  <w:hideMark/>
                </w:tcPr>
                <w:p w14:paraId="1A8AA2C1" w14:textId="77777777" w:rsidR="00294E60" w:rsidRPr="009F7FA9" w:rsidRDefault="00294E60" w:rsidP="00294E60">
                  <w:pPr>
                    <w:ind w:hanging="105"/>
                    <w:rPr>
                      <w:sz w:val="28"/>
                      <w:lang w:val="uk-UA"/>
                    </w:rPr>
                  </w:pPr>
                  <w:r w:rsidRPr="009F7FA9">
                    <w:rPr>
                      <w:sz w:val="28"/>
                      <w:lang w:val="uk-UA"/>
                    </w:rPr>
                    <w:t>Київський міський голова</w:t>
                  </w:r>
                </w:p>
              </w:tc>
              <w:tc>
                <w:tcPr>
                  <w:tcW w:w="2443" w:type="dxa"/>
                  <w:hideMark/>
                </w:tcPr>
                <w:p w14:paraId="539273E5" w14:textId="77777777" w:rsidR="00294E60" w:rsidRPr="009F7FA9" w:rsidRDefault="00294E60" w:rsidP="00294E60">
                  <w:pPr>
                    <w:ind w:right="-114"/>
                    <w:jc w:val="right"/>
                    <w:rPr>
                      <w:sz w:val="28"/>
                      <w:lang w:val="uk-UA"/>
                    </w:rPr>
                  </w:pPr>
                  <w:r w:rsidRPr="009F7FA9">
                    <w:rPr>
                      <w:sz w:val="28"/>
                      <w:lang w:val="uk-UA"/>
                    </w:rPr>
                    <w:t>Віталій КЛИЧКО</w:t>
                  </w:r>
                </w:p>
              </w:tc>
            </w:tr>
          </w:tbl>
          <w:p w14:paraId="055C0FBF" w14:textId="77777777" w:rsidR="00294E60" w:rsidRPr="009F7FA9" w:rsidRDefault="00294E60" w:rsidP="00294E60">
            <w:pPr>
              <w:rPr>
                <w:sz w:val="28"/>
                <w:lang w:val="uk-UA"/>
              </w:rPr>
            </w:pPr>
            <w:r w:rsidRPr="009F7FA9">
              <w:rPr>
                <w:sz w:val="28"/>
                <w:lang w:val="uk-UA"/>
              </w:rPr>
              <w:br w:type="page"/>
            </w:r>
          </w:p>
          <w:p w14:paraId="37D4C424" w14:textId="10D85A2C" w:rsidR="00294E60" w:rsidRPr="009F7FA9" w:rsidRDefault="00294E60" w:rsidP="00294E60">
            <w:pPr>
              <w:ind w:right="482"/>
              <w:rPr>
                <w:sz w:val="28"/>
                <w:lang w:val="uk-UA"/>
              </w:rPr>
            </w:pPr>
          </w:p>
          <w:p w14:paraId="5707FA3D" w14:textId="6817DD77" w:rsidR="00294E60" w:rsidRPr="009F7FA9" w:rsidRDefault="00294E60" w:rsidP="00294E60">
            <w:pPr>
              <w:ind w:right="482"/>
              <w:rPr>
                <w:sz w:val="28"/>
                <w:lang w:val="uk-UA"/>
              </w:rPr>
            </w:pPr>
          </w:p>
          <w:p w14:paraId="76981271" w14:textId="43086EB0" w:rsidR="00294E60" w:rsidRPr="009F7FA9" w:rsidRDefault="00294E60" w:rsidP="00294E60">
            <w:pPr>
              <w:ind w:right="482"/>
              <w:rPr>
                <w:sz w:val="28"/>
                <w:lang w:val="uk-UA"/>
              </w:rPr>
            </w:pPr>
          </w:p>
          <w:p w14:paraId="358B36AC" w14:textId="38BD2B11" w:rsidR="00294E60" w:rsidRPr="009F7FA9" w:rsidRDefault="00294E60" w:rsidP="00294E60">
            <w:pPr>
              <w:ind w:right="482"/>
              <w:rPr>
                <w:sz w:val="28"/>
                <w:lang w:val="uk-UA"/>
              </w:rPr>
            </w:pPr>
          </w:p>
          <w:p w14:paraId="4C2A090F" w14:textId="03AA7525" w:rsidR="00294E60" w:rsidRPr="009F7FA9" w:rsidRDefault="00294E60" w:rsidP="00294E60">
            <w:pPr>
              <w:ind w:right="482"/>
              <w:rPr>
                <w:sz w:val="28"/>
                <w:lang w:val="uk-UA"/>
              </w:rPr>
            </w:pPr>
          </w:p>
          <w:p w14:paraId="3D5CC71C" w14:textId="2B4F5FA1" w:rsidR="00294E60" w:rsidRPr="009F7FA9" w:rsidRDefault="00294E60" w:rsidP="00294E60">
            <w:pPr>
              <w:ind w:right="482"/>
              <w:rPr>
                <w:sz w:val="28"/>
                <w:lang w:val="uk-UA"/>
              </w:rPr>
            </w:pPr>
          </w:p>
          <w:p w14:paraId="1F1470E4" w14:textId="6E3BA6A7" w:rsidR="00294E60" w:rsidRPr="009F7FA9" w:rsidRDefault="00294E60" w:rsidP="00294E60">
            <w:pPr>
              <w:ind w:right="482"/>
              <w:rPr>
                <w:sz w:val="28"/>
                <w:lang w:val="uk-UA"/>
              </w:rPr>
            </w:pPr>
          </w:p>
          <w:p w14:paraId="01754DFB" w14:textId="0C3D4CA9" w:rsidR="00294E60" w:rsidRPr="009F7FA9" w:rsidRDefault="00294E60" w:rsidP="00294E60">
            <w:pPr>
              <w:ind w:right="482"/>
              <w:rPr>
                <w:sz w:val="28"/>
                <w:lang w:val="uk-UA"/>
              </w:rPr>
            </w:pPr>
          </w:p>
          <w:p w14:paraId="26B2A4E5" w14:textId="2E6CBEB2" w:rsidR="00294E60" w:rsidRPr="009F7FA9" w:rsidRDefault="00294E60" w:rsidP="00294E60">
            <w:pPr>
              <w:ind w:right="482"/>
              <w:rPr>
                <w:sz w:val="28"/>
                <w:lang w:val="uk-UA"/>
              </w:rPr>
            </w:pPr>
          </w:p>
          <w:p w14:paraId="1CDC782A" w14:textId="50FA95A5" w:rsidR="00294E60" w:rsidRPr="009F7FA9" w:rsidRDefault="00294E60" w:rsidP="00294E60">
            <w:pPr>
              <w:ind w:right="482"/>
              <w:rPr>
                <w:sz w:val="28"/>
                <w:lang w:val="uk-UA"/>
              </w:rPr>
            </w:pPr>
          </w:p>
          <w:p w14:paraId="384BCDD8" w14:textId="4F24B308" w:rsidR="00294E60" w:rsidRPr="009F7FA9" w:rsidRDefault="00294E60" w:rsidP="00294E60">
            <w:pPr>
              <w:ind w:right="482"/>
              <w:rPr>
                <w:sz w:val="28"/>
                <w:lang w:val="uk-UA"/>
              </w:rPr>
            </w:pPr>
          </w:p>
          <w:p w14:paraId="4DF51265" w14:textId="4DCF9A63" w:rsidR="00294E60" w:rsidRPr="009F7FA9" w:rsidRDefault="00294E60" w:rsidP="00294E60">
            <w:pPr>
              <w:ind w:right="482"/>
              <w:rPr>
                <w:sz w:val="28"/>
                <w:lang w:val="uk-UA"/>
              </w:rPr>
            </w:pPr>
          </w:p>
          <w:p w14:paraId="30629ECF" w14:textId="527332AE" w:rsidR="00294E60" w:rsidRPr="009F7FA9" w:rsidRDefault="00294E60" w:rsidP="00294E60">
            <w:pPr>
              <w:ind w:right="482"/>
              <w:rPr>
                <w:sz w:val="28"/>
                <w:lang w:val="uk-UA"/>
              </w:rPr>
            </w:pPr>
          </w:p>
          <w:p w14:paraId="286C21FE" w14:textId="5760CC83" w:rsidR="00294E60" w:rsidRPr="009F7FA9" w:rsidRDefault="00294E60" w:rsidP="00294E60">
            <w:pPr>
              <w:ind w:right="482"/>
              <w:rPr>
                <w:sz w:val="28"/>
                <w:lang w:val="uk-UA"/>
              </w:rPr>
            </w:pPr>
          </w:p>
          <w:p w14:paraId="3792A31E" w14:textId="0F889476" w:rsidR="00294E60" w:rsidRPr="009F7FA9" w:rsidRDefault="00294E60" w:rsidP="00294E60">
            <w:pPr>
              <w:ind w:right="482"/>
              <w:rPr>
                <w:sz w:val="28"/>
                <w:lang w:val="uk-UA"/>
              </w:rPr>
            </w:pPr>
          </w:p>
          <w:p w14:paraId="05B42F30" w14:textId="6C830061" w:rsidR="00294E60" w:rsidRPr="009F7FA9" w:rsidRDefault="00294E60" w:rsidP="00294E60">
            <w:pPr>
              <w:ind w:right="482"/>
              <w:rPr>
                <w:sz w:val="28"/>
                <w:lang w:val="uk-UA"/>
              </w:rPr>
            </w:pPr>
          </w:p>
          <w:p w14:paraId="78B26F10" w14:textId="705BB351" w:rsidR="00294E60" w:rsidRPr="009F7FA9" w:rsidRDefault="00294E60" w:rsidP="00294E60">
            <w:pPr>
              <w:ind w:right="482"/>
              <w:rPr>
                <w:sz w:val="28"/>
                <w:lang w:val="uk-UA"/>
              </w:rPr>
            </w:pPr>
          </w:p>
          <w:p w14:paraId="08FB2A08" w14:textId="26883546" w:rsidR="00294E60" w:rsidRPr="009F7FA9" w:rsidRDefault="00294E60" w:rsidP="00294E60">
            <w:pPr>
              <w:ind w:right="482"/>
              <w:rPr>
                <w:sz w:val="28"/>
                <w:lang w:val="uk-UA"/>
              </w:rPr>
            </w:pPr>
          </w:p>
          <w:p w14:paraId="52707307" w14:textId="1029C7C8" w:rsidR="00294E60" w:rsidRDefault="00294E60" w:rsidP="00294E60">
            <w:pPr>
              <w:ind w:right="482"/>
              <w:rPr>
                <w:sz w:val="28"/>
                <w:lang w:val="uk-UA"/>
              </w:rPr>
            </w:pPr>
          </w:p>
          <w:p w14:paraId="2DE1ECCC" w14:textId="4F460DDF" w:rsidR="00A45DFE" w:rsidRDefault="00A45DFE" w:rsidP="00294E60">
            <w:pPr>
              <w:ind w:right="482"/>
              <w:rPr>
                <w:sz w:val="28"/>
                <w:lang w:val="uk-UA"/>
              </w:rPr>
            </w:pPr>
          </w:p>
          <w:p w14:paraId="5E8ACA4A" w14:textId="4A7B72D1" w:rsidR="00C525B8" w:rsidRPr="009F7FA9" w:rsidRDefault="00C525B8" w:rsidP="00294E60">
            <w:pPr>
              <w:ind w:right="482"/>
              <w:rPr>
                <w:sz w:val="28"/>
                <w:lang w:val="uk-UA"/>
              </w:rPr>
            </w:pPr>
          </w:p>
          <w:p w14:paraId="787563EE" w14:textId="77777777" w:rsidR="00294E60" w:rsidRPr="009F7FA9" w:rsidRDefault="00294E60" w:rsidP="00294E60">
            <w:pPr>
              <w:ind w:right="482"/>
              <w:rPr>
                <w:sz w:val="28"/>
                <w:lang w:val="uk-UA"/>
              </w:rPr>
            </w:pPr>
            <w:r w:rsidRPr="009F7FA9">
              <w:rPr>
                <w:sz w:val="28"/>
                <w:lang w:val="uk-UA"/>
              </w:rPr>
              <w:lastRenderedPageBreak/>
              <w:t>ПОДАННЯ:</w:t>
            </w:r>
          </w:p>
          <w:p w14:paraId="4A878CE8" w14:textId="77777777" w:rsidR="00294E60" w:rsidRPr="009F7FA9" w:rsidRDefault="00294E60" w:rsidP="00294E60">
            <w:pPr>
              <w:rPr>
                <w:sz w:val="28"/>
                <w:lang w:val="uk-UA"/>
              </w:rPr>
            </w:pPr>
          </w:p>
          <w:tbl>
            <w:tblPr>
              <w:tblW w:w="9500" w:type="dxa"/>
              <w:tblLook w:val="04A0" w:firstRow="1" w:lastRow="0" w:firstColumn="1" w:lastColumn="0" w:noHBand="0" w:noVBand="1"/>
            </w:tblPr>
            <w:tblGrid>
              <w:gridCol w:w="6094"/>
              <w:gridCol w:w="3406"/>
            </w:tblGrid>
            <w:tr w:rsidR="00294E60" w:rsidRPr="009F7FA9" w14:paraId="39CCC10B" w14:textId="77777777" w:rsidTr="00294E60">
              <w:trPr>
                <w:trHeight w:val="952"/>
              </w:trPr>
              <w:tc>
                <w:tcPr>
                  <w:tcW w:w="6094" w:type="dxa"/>
                  <w:vAlign w:val="bottom"/>
                  <w:hideMark/>
                </w:tcPr>
                <w:p w14:paraId="4D358C67" w14:textId="77777777" w:rsidR="00294E60" w:rsidRPr="009F7FA9" w:rsidRDefault="00294E60" w:rsidP="00D13596">
                  <w:pPr>
                    <w:framePr w:hSpace="180" w:wrap="around" w:vAnchor="text" w:hAnchor="text" w:y="1"/>
                    <w:spacing w:line="256" w:lineRule="auto"/>
                    <w:ind w:left="-81"/>
                    <w:suppressOverlap/>
                    <w:jc w:val="both"/>
                    <w:rPr>
                      <w:sz w:val="28"/>
                      <w:lang w:val="uk-UA"/>
                    </w:rPr>
                  </w:pPr>
                  <w:r w:rsidRPr="009F7FA9">
                    <w:rPr>
                      <w:sz w:val="28"/>
                      <w:lang w:val="uk-UA"/>
                    </w:rPr>
                    <w:t xml:space="preserve">Заступник голови </w:t>
                  </w:r>
                </w:p>
                <w:p w14:paraId="1A582961" w14:textId="77777777" w:rsidR="00294E60" w:rsidRPr="009F7FA9" w:rsidRDefault="00294E60" w:rsidP="00D13596">
                  <w:pPr>
                    <w:framePr w:hSpace="180" w:wrap="around" w:vAnchor="text" w:hAnchor="text" w:y="1"/>
                    <w:spacing w:line="256" w:lineRule="auto"/>
                    <w:ind w:left="-81"/>
                    <w:suppressOverlap/>
                    <w:jc w:val="both"/>
                    <w:rPr>
                      <w:sz w:val="28"/>
                      <w:lang w:val="uk-UA"/>
                    </w:rPr>
                  </w:pPr>
                  <w:r w:rsidRPr="009F7FA9">
                    <w:rPr>
                      <w:sz w:val="28"/>
                      <w:lang w:val="uk-UA"/>
                    </w:rPr>
                    <w:t>Київської міської державної адміністрації</w:t>
                  </w:r>
                </w:p>
                <w:p w14:paraId="43383F89" w14:textId="77777777" w:rsidR="00294E60" w:rsidRPr="009F7FA9" w:rsidRDefault="00294E60" w:rsidP="00D13596">
                  <w:pPr>
                    <w:framePr w:hSpace="180" w:wrap="around" w:vAnchor="text" w:hAnchor="text" w:y="1"/>
                    <w:spacing w:line="254" w:lineRule="auto"/>
                    <w:ind w:left="-81"/>
                    <w:suppressOverlap/>
                    <w:outlineLvl w:val="0"/>
                    <w:rPr>
                      <w:sz w:val="28"/>
                      <w:lang w:val="uk-UA"/>
                    </w:rPr>
                  </w:pPr>
                  <w:r w:rsidRPr="009F7FA9">
                    <w:rPr>
                      <w:sz w:val="28"/>
                      <w:lang w:val="uk-UA"/>
                    </w:rPr>
                    <w:t>з питань здійснення самоврядних повноважень</w:t>
                  </w:r>
                </w:p>
              </w:tc>
              <w:tc>
                <w:tcPr>
                  <w:tcW w:w="3406" w:type="dxa"/>
                  <w:vAlign w:val="bottom"/>
                  <w:hideMark/>
                </w:tcPr>
                <w:p w14:paraId="5FEA47AE" w14:textId="77777777" w:rsidR="00294E60" w:rsidRPr="009F7FA9" w:rsidRDefault="00294E60" w:rsidP="00D13596">
                  <w:pPr>
                    <w:framePr w:hSpace="180" w:wrap="around" w:vAnchor="text" w:hAnchor="text" w:y="1"/>
                    <w:spacing w:line="254" w:lineRule="auto"/>
                    <w:suppressOverlap/>
                    <w:jc w:val="right"/>
                    <w:rPr>
                      <w:sz w:val="28"/>
                      <w:lang w:val="uk-UA"/>
                    </w:rPr>
                  </w:pPr>
                  <w:r w:rsidRPr="009F7FA9">
                    <w:rPr>
                      <w:sz w:val="28"/>
                      <w:lang w:val="uk-UA"/>
                    </w:rPr>
                    <w:t>Петро ОЛЕНИЧ</w:t>
                  </w:r>
                </w:p>
              </w:tc>
            </w:tr>
            <w:tr w:rsidR="00294E60" w:rsidRPr="009F7FA9" w14:paraId="5622F440" w14:textId="77777777" w:rsidTr="00294E60">
              <w:trPr>
                <w:trHeight w:val="952"/>
              </w:trPr>
              <w:tc>
                <w:tcPr>
                  <w:tcW w:w="6094" w:type="dxa"/>
                  <w:vAlign w:val="bottom"/>
                </w:tcPr>
                <w:p w14:paraId="7F168CDF" w14:textId="77777777" w:rsidR="00294E60" w:rsidRPr="009F7FA9" w:rsidRDefault="00294E60" w:rsidP="00D13596">
                  <w:pPr>
                    <w:framePr w:hSpace="180" w:wrap="around" w:vAnchor="text" w:hAnchor="text" w:y="1"/>
                    <w:spacing w:line="254" w:lineRule="auto"/>
                    <w:ind w:left="-81"/>
                    <w:suppressOverlap/>
                    <w:outlineLvl w:val="0"/>
                    <w:rPr>
                      <w:sz w:val="28"/>
                      <w:lang w:val="uk-UA"/>
                    </w:rPr>
                  </w:pPr>
                </w:p>
                <w:p w14:paraId="1F274AF6" w14:textId="77777777" w:rsidR="00294E60" w:rsidRPr="009F7FA9" w:rsidRDefault="00294E60" w:rsidP="00D13596">
                  <w:pPr>
                    <w:framePr w:hSpace="180" w:wrap="around" w:vAnchor="text" w:hAnchor="text" w:y="1"/>
                    <w:spacing w:line="254" w:lineRule="auto"/>
                    <w:ind w:left="-81"/>
                    <w:suppressOverlap/>
                    <w:outlineLvl w:val="0"/>
                    <w:rPr>
                      <w:sz w:val="28"/>
                      <w:lang w:val="uk-UA"/>
                    </w:rPr>
                  </w:pPr>
                  <w:r w:rsidRPr="009F7FA9">
                    <w:rPr>
                      <w:sz w:val="28"/>
                      <w:lang w:val="uk-UA"/>
                    </w:rPr>
                    <w:t>Директор Департаменту земельних ресурсів</w:t>
                  </w:r>
                </w:p>
                <w:p w14:paraId="41739443" w14:textId="77777777" w:rsidR="00294E60" w:rsidRPr="009F7FA9" w:rsidRDefault="00294E60" w:rsidP="00D13596">
                  <w:pPr>
                    <w:framePr w:hSpace="180" w:wrap="around" w:vAnchor="text" w:hAnchor="text" w:y="1"/>
                    <w:spacing w:line="254" w:lineRule="auto"/>
                    <w:ind w:left="-81"/>
                    <w:suppressOverlap/>
                    <w:outlineLvl w:val="0"/>
                    <w:rPr>
                      <w:sz w:val="28"/>
                      <w:lang w:val="uk-UA"/>
                    </w:rPr>
                  </w:pPr>
                  <w:r w:rsidRPr="009F7FA9">
                    <w:rPr>
                      <w:sz w:val="28"/>
                      <w:lang w:val="uk-UA"/>
                    </w:rPr>
                    <w:t>виконавчого органу Київської міської ради</w:t>
                  </w:r>
                </w:p>
                <w:p w14:paraId="0A0BA077" w14:textId="77777777" w:rsidR="00294E60" w:rsidRPr="009F7FA9" w:rsidRDefault="00294E60" w:rsidP="00D13596">
                  <w:pPr>
                    <w:framePr w:hSpace="180" w:wrap="around" w:vAnchor="text" w:hAnchor="text" w:y="1"/>
                    <w:spacing w:line="254" w:lineRule="auto"/>
                    <w:ind w:left="-81"/>
                    <w:suppressOverlap/>
                    <w:rPr>
                      <w:sz w:val="28"/>
                      <w:lang w:val="uk-UA"/>
                    </w:rPr>
                  </w:pPr>
                  <w:r w:rsidRPr="009F7FA9">
                    <w:rPr>
                      <w:sz w:val="28"/>
                      <w:lang w:val="uk-UA"/>
                    </w:rPr>
                    <w:t>(Київської міської державної адміністрації)</w:t>
                  </w:r>
                </w:p>
              </w:tc>
              <w:tc>
                <w:tcPr>
                  <w:tcW w:w="3406" w:type="dxa"/>
                  <w:vAlign w:val="bottom"/>
                  <w:hideMark/>
                </w:tcPr>
                <w:p w14:paraId="7B17ABB3" w14:textId="77777777" w:rsidR="00294E60" w:rsidRPr="009F7FA9" w:rsidRDefault="00294E60" w:rsidP="00D13596">
                  <w:pPr>
                    <w:framePr w:hSpace="180" w:wrap="around" w:vAnchor="text" w:hAnchor="text" w:y="1"/>
                    <w:spacing w:line="254" w:lineRule="auto"/>
                    <w:suppressOverlap/>
                    <w:jc w:val="right"/>
                    <w:rPr>
                      <w:sz w:val="28"/>
                      <w:lang w:val="uk-UA"/>
                    </w:rPr>
                  </w:pPr>
                  <w:r w:rsidRPr="009F7FA9">
                    <w:rPr>
                      <w:sz w:val="28"/>
                      <w:lang w:val="uk-UA"/>
                    </w:rPr>
                    <w:t>Валентина ПЕЛИХ</w:t>
                  </w:r>
                </w:p>
              </w:tc>
            </w:tr>
            <w:tr w:rsidR="00294E60" w:rsidRPr="009F7FA9" w14:paraId="24DEFE7B" w14:textId="77777777" w:rsidTr="00294E60">
              <w:trPr>
                <w:trHeight w:val="952"/>
              </w:trPr>
              <w:tc>
                <w:tcPr>
                  <w:tcW w:w="6094" w:type="dxa"/>
                  <w:vAlign w:val="bottom"/>
                </w:tcPr>
                <w:p w14:paraId="16012FC4" w14:textId="77777777" w:rsidR="00294E60" w:rsidRPr="009F7FA9" w:rsidRDefault="00294E60" w:rsidP="00D13596">
                  <w:pPr>
                    <w:framePr w:hSpace="180" w:wrap="around" w:vAnchor="text" w:hAnchor="text" w:y="1"/>
                    <w:spacing w:line="256" w:lineRule="auto"/>
                    <w:ind w:left="-81"/>
                    <w:suppressOverlap/>
                    <w:jc w:val="both"/>
                    <w:rPr>
                      <w:sz w:val="28"/>
                      <w:lang w:val="uk-UA"/>
                    </w:rPr>
                  </w:pPr>
                </w:p>
                <w:p w14:paraId="469236FD" w14:textId="77777777" w:rsidR="00294E60" w:rsidRPr="009F7FA9" w:rsidRDefault="00294E60" w:rsidP="00D13596">
                  <w:pPr>
                    <w:framePr w:hSpace="180" w:wrap="around" w:vAnchor="text" w:hAnchor="text" w:y="1"/>
                    <w:spacing w:line="256" w:lineRule="auto"/>
                    <w:ind w:left="-81"/>
                    <w:suppressOverlap/>
                    <w:jc w:val="both"/>
                    <w:rPr>
                      <w:sz w:val="28"/>
                      <w:lang w:val="uk-UA"/>
                    </w:rPr>
                  </w:pPr>
                  <w:r w:rsidRPr="009F7FA9">
                    <w:rPr>
                      <w:sz w:val="28"/>
                      <w:lang w:val="uk-UA"/>
                    </w:rPr>
                    <w:t xml:space="preserve">Перший заступник директора </w:t>
                  </w:r>
                </w:p>
                <w:p w14:paraId="72545801" w14:textId="77777777" w:rsidR="00294E60" w:rsidRPr="009F7FA9" w:rsidRDefault="00294E60" w:rsidP="00D13596">
                  <w:pPr>
                    <w:framePr w:hSpace="180" w:wrap="around" w:vAnchor="text" w:hAnchor="text" w:y="1"/>
                    <w:spacing w:line="256" w:lineRule="auto"/>
                    <w:ind w:left="-81"/>
                    <w:suppressOverlap/>
                    <w:jc w:val="both"/>
                    <w:rPr>
                      <w:sz w:val="28"/>
                      <w:lang w:val="uk-UA"/>
                    </w:rPr>
                  </w:pPr>
                  <w:r w:rsidRPr="009F7FA9">
                    <w:rPr>
                      <w:sz w:val="28"/>
                      <w:lang w:val="uk-UA"/>
                    </w:rPr>
                    <w:t xml:space="preserve">Департаменту земельних ресурсів </w:t>
                  </w:r>
                </w:p>
                <w:p w14:paraId="28C1253C" w14:textId="77777777" w:rsidR="00294E60" w:rsidRPr="009F7FA9" w:rsidRDefault="00294E60" w:rsidP="00D13596">
                  <w:pPr>
                    <w:framePr w:hSpace="180" w:wrap="around" w:vAnchor="text" w:hAnchor="text" w:y="1"/>
                    <w:spacing w:line="256" w:lineRule="auto"/>
                    <w:ind w:left="-81"/>
                    <w:suppressOverlap/>
                    <w:jc w:val="both"/>
                    <w:rPr>
                      <w:sz w:val="28"/>
                      <w:lang w:val="uk-UA"/>
                    </w:rPr>
                  </w:pPr>
                  <w:r w:rsidRPr="009F7FA9">
                    <w:rPr>
                      <w:sz w:val="28"/>
                      <w:lang w:val="uk-UA"/>
                    </w:rPr>
                    <w:t xml:space="preserve">виконавчого органу Київської міської ради </w:t>
                  </w:r>
                </w:p>
                <w:p w14:paraId="14BE46D7" w14:textId="77777777" w:rsidR="00294E60" w:rsidRPr="009F7FA9" w:rsidRDefault="00294E60" w:rsidP="00D13596">
                  <w:pPr>
                    <w:framePr w:hSpace="180" w:wrap="around" w:vAnchor="text" w:hAnchor="text" w:y="1"/>
                    <w:spacing w:line="254" w:lineRule="auto"/>
                    <w:ind w:left="-81"/>
                    <w:suppressOverlap/>
                    <w:outlineLvl w:val="0"/>
                    <w:rPr>
                      <w:sz w:val="28"/>
                      <w:lang w:val="uk-UA"/>
                    </w:rPr>
                  </w:pPr>
                  <w:r w:rsidRPr="009F7FA9">
                    <w:rPr>
                      <w:sz w:val="28"/>
                      <w:lang w:val="uk-UA"/>
                    </w:rPr>
                    <w:t>(Київської міської державної адміністрації)</w:t>
                  </w:r>
                </w:p>
              </w:tc>
              <w:tc>
                <w:tcPr>
                  <w:tcW w:w="3406" w:type="dxa"/>
                  <w:vAlign w:val="bottom"/>
                  <w:hideMark/>
                </w:tcPr>
                <w:p w14:paraId="62B069FD" w14:textId="77777777" w:rsidR="00294E60" w:rsidRPr="009F7FA9" w:rsidRDefault="00294E60" w:rsidP="00D13596">
                  <w:pPr>
                    <w:framePr w:hSpace="180" w:wrap="around" w:vAnchor="text" w:hAnchor="text" w:y="1"/>
                    <w:spacing w:line="254" w:lineRule="auto"/>
                    <w:suppressOverlap/>
                    <w:jc w:val="right"/>
                    <w:rPr>
                      <w:sz w:val="28"/>
                      <w:lang w:val="uk-UA"/>
                    </w:rPr>
                  </w:pPr>
                  <w:r w:rsidRPr="009F7FA9">
                    <w:rPr>
                      <w:sz w:val="28"/>
                      <w:lang w:val="uk-UA"/>
                    </w:rPr>
                    <w:t>Віктор ДВОРНІКОВ</w:t>
                  </w:r>
                </w:p>
              </w:tc>
            </w:tr>
            <w:tr w:rsidR="00294E60" w:rsidRPr="009F7FA9" w14:paraId="51CE68DB" w14:textId="77777777" w:rsidTr="00294E60">
              <w:trPr>
                <w:trHeight w:val="1125"/>
              </w:trPr>
              <w:tc>
                <w:tcPr>
                  <w:tcW w:w="6094" w:type="dxa"/>
                  <w:vAlign w:val="bottom"/>
                </w:tcPr>
                <w:p w14:paraId="19D579EC" w14:textId="77777777" w:rsidR="00294E60" w:rsidRPr="009F7FA9" w:rsidRDefault="00294E60" w:rsidP="00D13596">
                  <w:pPr>
                    <w:framePr w:hSpace="180" w:wrap="around" w:vAnchor="text" w:hAnchor="text" w:y="1"/>
                    <w:spacing w:line="254" w:lineRule="auto"/>
                    <w:ind w:left="-81"/>
                    <w:suppressOverlap/>
                    <w:outlineLvl w:val="0"/>
                    <w:rPr>
                      <w:sz w:val="28"/>
                      <w:lang w:val="uk-UA"/>
                    </w:rPr>
                  </w:pPr>
                </w:p>
                <w:p w14:paraId="2DB2FFEB" w14:textId="77777777" w:rsidR="00294E60" w:rsidRPr="009F7FA9" w:rsidRDefault="00294E60" w:rsidP="00D13596">
                  <w:pPr>
                    <w:framePr w:hSpace="180" w:wrap="around" w:vAnchor="text" w:hAnchor="text" w:y="1"/>
                    <w:spacing w:line="254" w:lineRule="auto"/>
                    <w:ind w:left="-81"/>
                    <w:suppressOverlap/>
                    <w:outlineLvl w:val="0"/>
                    <w:rPr>
                      <w:sz w:val="28"/>
                      <w:lang w:val="uk-UA"/>
                    </w:rPr>
                  </w:pPr>
                  <w:r w:rsidRPr="009F7FA9">
                    <w:rPr>
                      <w:sz w:val="28"/>
                      <w:lang w:val="uk-UA"/>
                    </w:rPr>
                    <w:t xml:space="preserve">Начальник юридичного управління </w:t>
                  </w:r>
                </w:p>
                <w:p w14:paraId="4710A227" w14:textId="77777777" w:rsidR="00294E60" w:rsidRPr="009F7FA9" w:rsidRDefault="00294E60" w:rsidP="00D13596">
                  <w:pPr>
                    <w:framePr w:hSpace="180" w:wrap="around" w:vAnchor="text" w:hAnchor="text" w:y="1"/>
                    <w:spacing w:line="254" w:lineRule="auto"/>
                    <w:ind w:left="-81"/>
                    <w:suppressOverlap/>
                    <w:outlineLvl w:val="0"/>
                    <w:rPr>
                      <w:sz w:val="28"/>
                      <w:lang w:val="uk-UA"/>
                    </w:rPr>
                  </w:pPr>
                  <w:r w:rsidRPr="009F7FA9">
                    <w:rPr>
                      <w:sz w:val="28"/>
                      <w:lang w:val="uk-UA"/>
                    </w:rPr>
                    <w:t>Департаменту земельних ресурсів</w:t>
                  </w:r>
                </w:p>
                <w:p w14:paraId="64298C74" w14:textId="77777777" w:rsidR="00294E60" w:rsidRPr="009F7FA9" w:rsidRDefault="00294E60" w:rsidP="00D13596">
                  <w:pPr>
                    <w:framePr w:hSpace="180" w:wrap="around" w:vAnchor="text" w:hAnchor="text" w:y="1"/>
                    <w:spacing w:line="254" w:lineRule="auto"/>
                    <w:ind w:left="-81"/>
                    <w:suppressOverlap/>
                    <w:outlineLvl w:val="0"/>
                    <w:rPr>
                      <w:sz w:val="28"/>
                      <w:lang w:val="uk-UA"/>
                    </w:rPr>
                  </w:pPr>
                  <w:r w:rsidRPr="009F7FA9">
                    <w:rPr>
                      <w:sz w:val="28"/>
                      <w:lang w:val="uk-UA"/>
                    </w:rPr>
                    <w:t>виконавчого органу Київської міської ради</w:t>
                  </w:r>
                </w:p>
                <w:p w14:paraId="28FE39A0" w14:textId="77777777" w:rsidR="00294E60" w:rsidRPr="009F7FA9" w:rsidRDefault="00294E60" w:rsidP="00D13596">
                  <w:pPr>
                    <w:framePr w:hSpace="180" w:wrap="around" w:vAnchor="text" w:hAnchor="text" w:y="1"/>
                    <w:spacing w:line="254" w:lineRule="auto"/>
                    <w:ind w:left="-81"/>
                    <w:suppressOverlap/>
                    <w:rPr>
                      <w:sz w:val="28"/>
                      <w:lang w:val="uk-UA"/>
                    </w:rPr>
                  </w:pPr>
                  <w:r w:rsidRPr="009F7FA9">
                    <w:rPr>
                      <w:sz w:val="28"/>
                      <w:lang w:val="uk-UA"/>
                    </w:rPr>
                    <w:t>(Київської міської державної адміністрації)</w:t>
                  </w:r>
                </w:p>
              </w:tc>
              <w:tc>
                <w:tcPr>
                  <w:tcW w:w="3406" w:type="dxa"/>
                  <w:vAlign w:val="bottom"/>
                  <w:hideMark/>
                </w:tcPr>
                <w:p w14:paraId="3BF56FCA" w14:textId="77777777" w:rsidR="00294E60" w:rsidRPr="009F7FA9" w:rsidRDefault="00294E60" w:rsidP="00D13596">
                  <w:pPr>
                    <w:framePr w:hSpace="180" w:wrap="around" w:vAnchor="text" w:hAnchor="text" w:y="1"/>
                    <w:tabs>
                      <w:tab w:val="left" w:pos="3005"/>
                    </w:tabs>
                    <w:spacing w:line="254" w:lineRule="auto"/>
                    <w:suppressOverlap/>
                    <w:jc w:val="right"/>
                    <w:rPr>
                      <w:sz w:val="28"/>
                      <w:lang w:val="uk-UA"/>
                    </w:rPr>
                  </w:pPr>
                  <w:r w:rsidRPr="009F7FA9">
                    <w:rPr>
                      <w:sz w:val="28"/>
                      <w:lang w:val="uk-UA"/>
                    </w:rPr>
                    <w:t>Дмитро РАДЗІЄВСЬКИЙ</w:t>
                  </w:r>
                </w:p>
              </w:tc>
            </w:tr>
            <w:tr w:rsidR="00294E60" w:rsidRPr="009F7FA9" w14:paraId="40EBEEF4" w14:textId="77777777" w:rsidTr="00294E60">
              <w:trPr>
                <w:trHeight w:val="1373"/>
              </w:trPr>
              <w:tc>
                <w:tcPr>
                  <w:tcW w:w="6094" w:type="dxa"/>
                  <w:vAlign w:val="bottom"/>
                </w:tcPr>
                <w:p w14:paraId="7699768B" w14:textId="77777777" w:rsidR="00294E60" w:rsidRPr="009F7FA9" w:rsidRDefault="00294E60" w:rsidP="00D13596">
                  <w:pPr>
                    <w:framePr w:hSpace="180" w:wrap="around" w:vAnchor="text" w:hAnchor="text" w:y="1"/>
                    <w:spacing w:line="254" w:lineRule="auto"/>
                    <w:ind w:left="-81"/>
                    <w:suppressOverlap/>
                    <w:outlineLvl w:val="0"/>
                    <w:rPr>
                      <w:sz w:val="28"/>
                      <w:lang w:val="uk-UA"/>
                    </w:rPr>
                  </w:pPr>
                </w:p>
                <w:p w14:paraId="78659C4B" w14:textId="77777777" w:rsidR="00294E60" w:rsidRPr="009F7FA9" w:rsidRDefault="00294E60" w:rsidP="00D13596">
                  <w:pPr>
                    <w:framePr w:hSpace="180" w:wrap="around" w:vAnchor="text" w:hAnchor="text" w:y="1"/>
                    <w:spacing w:line="254" w:lineRule="auto"/>
                    <w:ind w:left="-81"/>
                    <w:suppressOverlap/>
                    <w:outlineLvl w:val="0"/>
                    <w:rPr>
                      <w:sz w:val="28"/>
                      <w:lang w:val="uk-UA"/>
                    </w:rPr>
                  </w:pPr>
                  <w:r w:rsidRPr="009F7FA9">
                    <w:rPr>
                      <w:sz w:val="28"/>
                      <w:lang w:val="uk-UA"/>
                    </w:rPr>
                    <w:t xml:space="preserve">Заступник директора Департаменту – </w:t>
                  </w:r>
                </w:p>
                <w:p w14:paraId="6D29D55D" w14:textId="77777777" w:rsidR="00294E60" w:rsidRPr="009F7FA9" w:rsidRDefault="00294E60" w:rsidP="00D13596">
                  <w:pPr>
                    <w:framePr w:hSpace="180" w:wrap="around" w:vAnchor="text" w:hAnchor="text" w:y="1"/>
                    <w:spacing w:line="254" w:lineRule="auto"/>
                    <w:ind w:left="-81"/>
                    <w:suppressOverlap/>
                    <w:outlineLvl w:val="0"/>
                    <w:rPr>
                      <w:sz w:val="28"/>
                      <w:lang w:val="uk-UA"/>
                    </w:rPr>
                  </w:pPr>
                  <w:r w:rsidRPr="009F7FA9">
                    <w:rPr>
                      <w:sz w:val="28"/>
                      <w:lang w:val="uk-UA"/>
                    </w:rPr>
                    <w:t>начальник управління землеустрою та ринку земель</w:t>
                  </w:r>
                </w:p>
                <w:p w14:paraId="78EB552E" w14:textId="77777777" w:rsidR="00294E60" w:rsidRPr="009F7FA9" w:rsidRDefault="00294E60" w:rsidP="00D13596">
                  <w:pPr>
                    <w:framePr w:hSpace="180" w:wrap="around" w:vAnchor="text" w:hAnchor="text" w:y="1"/>
                    <w:spacing w:line="254" w:lineRule="auto"/>
                    <w:ind w:left="-81"/>
                    <w:suppressOverlap/>
                    <w:outlineLvl w:val="0"/>
                    <w:rPr>
                      <w:sz w:val="28"/>
                      <w:lang w:val="uk-UA"/>
                    </w:rPr>
                  </w:pPr>
                  <w:r w:rsidRPr="009F7FA9">
                    <w:rPr>
                      <w:sz w:val="28"/>
                      <w:lang w:val="uk-UA"/>
                    </w:rPr>
                    <w:t>Департаменту земельних ресурсів</w:t>
                  </w:r>
                </w:p>
                <w:p w14:paraId="772FC469" w14:textId="77777777" w:rsidR="00294E60" w:rsidRPr="009F7FA9" w:rsidRDefault="00294E60" w:rsidP="00D13596">
                  <w:pPr>
                    <w:framePr w:hSpace="180" w:wrap="around" w:vAnchor="text" w:hAnchor="text" w:y="1"/>
                    <w:spacing w:line="254" w:lineRule="auto"/>
                    <w:ind w:left="-81"/>
                    <w:suppressOverlap/>
                    <w:outlineLvl w:val="0"/>
                    <w:rPr>
                      <w:sz w:val="28"/>
                      <w:lang w:val="uk-UA"/>
                    </w:rPr>
                  </w:pPr>
                  <w:r w:rsidRPr="009F7FA9">
                    <w:rPr>
                      <w:sz w:val="28"/>
                      <w:lang w:val="uk-UA"/>
                    </w:rPr>
                    <w:t xml:space="preserve">виконавчого органу Київської міської ради </w:t>
                  </w:r>
                </w:p>
                <w:p w14:paraId="7E8EF656" w14:textId="77777777" w:rsidR="00294E60" w:rsidRPr="009F7FA9" w:rsidRDefault="00294E60" w:rsidP="00D13596">
                  <w:pPr>
                    <w:framePr w:hSpace="180" w:wrap="around" w:vAnchor="text" w:hAnchor="text" w:y="1"/>
                    <w:spacing w:line="254" w:lineRule="auto"/>
                    <w:ind w:left="-81"/>
                    <w:suppressOverlap/>
                    <w:rPr>
                      <w:sz w:val="28"/>
                      <w:lang w:val="uk-UA"/>
                    </w:rPr>
                  </w:pPr>
                  <w:r w:rsidRPr="009F7FA9">
                    <w:rPr>
                      <w:sz w:val="28"/>
                      <w:lang w:val="uk-UA"/>
                    </w:rPr>
                    <w:t>(Київської міської державної адміністрації)</w:t>
                  </w:r>
                </w:p>
              </w:tc>
              <w:tc>
                <w:tcPr>
                  <w:tcW w:w="3406" w:type="dxa"/>
                  <w:vAlign w:val="bottom"/>
                  <w:hideMark/>
                </w:tcPr>
                <w:p w14:paraId="4D8D4DBB" w14:textId="77777777" w:rsidR="00294E60" w:rsidRPr="009F7FA9" w:rsidRDefault="00294E60" w:rsidP="00D13596">
                  <w:pPr>
                    <w:framePr w:hSpace="180" w:wrap="around" w:vAnchor="text" w:hAnchor="text" w:y="1"/>
                    <w:spacing w:line="254" w:lineRule="auto"/>
                    <w:ind w:left="-396" w:firstLine="284"/>
                    <w:suppressOverlap/>
                    <w:jc w:val="right"/>
                    <w:rPr>
                      <w:sz w:val="28"/>
                      <w:lang w:val="uk-UA"/>
                    </w:rPr>
                  </w:pPr>
                  <w:r w:rsidRPr="009F7FA9">
                    <w:rPr>
                      <w:sz w:val="28"/>
                      <w:lang w:val="uk-UA"/>
                    </w:rPr>
                    <w:t>Анна МІЗІН</w:t>
                  </w:r>
                </w:p>
              </w:tc>
            </w:tr>
            <w:tr w:rsidR="00294E60" w:rsidRPr="009F7FA9" w14:paraId="7DB6689D" w14:textId="77777777" w:rsidTr="00294E60">
              <w:trPr>
                <w:trHeight w:val="953"/>
              </w:trPr>
              <w:tc>
                <w:tcPr>
                  <w:tcW w:w="6094" w:type="dxa"/>
                  <w:vAlign w:val="bottom"/>
                </w:tcPr>
                <w:p w14:paraId="363ACF52" w14:textId="77777777" w:rsidR="00294E60" w:rsidRPr="009F7FA9" w:rsidRDefault="00294E60" w:rsidP="00D13596">
                  <w:pPr>
                    <w:framePr w:hSpace="180" w:wrap="around" w:vAnchor="text" w:hAnchor="text" w:y="1"/>
                    <w:spacing w:line="254" w:lineRule="auto"/>
                    <w:ind w:left="-81"/>
                    <w:suppressOverlap/>
                    <w:outlineLvl w:val="0"/>
                    <w:rPr>
                      <w:sz w:val="28"/>
                      <w:lang w:val="uk-UA"/>
                    </w:rPr>
                  </w:pPr>
                </w:p>
                <w:p w14:paraId="09305DFA" w14:textId="77777777" w:rsidR="00294E60" w:rsidRPr="009F7FA9" w:rsidRDefault="00294E60" w:rsidP="00D13596">
                  <w:pPr>
                    <w:framePr w:hSpace="180" w:wrap="around" w:vAnchor="text" w:hAnchor="text" w:y="1"/>
                    <w:spacing w:line="254" w:lineRule="auto"/>
                    <w:ind w:left="-81"/>
                    <w:suppressOverlap/>
                    <w:outlineLvl w:val="0"/>
                    <w:rPr>
                      <w:sz w:val="28"/>
                      <w:lang w:val="uk-UA"/>
                    </w:rPr>
                  </w:pPr>
                  <w:r w:rsidRPr="009F7FA9">
                    <w:rPr>
                      <w:sz w:val="28"/>
                      <w:lang w:val="uk-UA"/>
                    </w:rPr>
                    <w:t xml:space="preserve">В.о. начальника відділу продажу </w:t>
                  </w:r>
                </w:p>
                <w:p w14:paraId="1F91E37D" w14:textId="77777777" w:rsidR="00294E60" w:rsidRPr="009F7FA9" w:rsidRDefault="00294E60" w:rsidP="00D13596">
                  <w:pPr>
                    <w:framePr w:hSpace="180" w:wrap="around" w:vAnchor="text" w:hAnchor="text" w:y="1"/>
                    <w:spacing w:line="254" w:lineRule="auto"/>
                    <w:ind w:left="-81"/>
                    <w:suppressOverlap/>
                    <w:outlineLvl w:val="0"/>
                    <w:rPr>
                      <w:sz w:val="28"/>
                      <w:lang w:val="uk-UA"/>
                    </w:rPr>
                  </w:pPr>
                  <w:r w:rsidRPr="009F7FA9">
                    <w:rPr>
                      <w:sz w:val="28"/>
                      <w:lang w:val="uk-UA"/>
                    </w:rPr>
                    <w:t>управління землеустрою та ринку земель Департаменту земельних ресурсів виконавчого органу Київської міської ради (Київської міської державної адміністрації)</w:t>
                  </w:r>
                </w:p>
              </w:tc>
              <w:tc>
                <w:tcPr>
                  <w:tcW w:w="3406" w:type="dxa"/>
                  <w:vAlign w:val="bottom"/>
                  <w:hideMark/>
                </w:tcPr>
                <w:p w14:paraId="3AD0F792" w14:textId="77777777" w:rsidR="00294E60" w:rsidRPr="009F7FA9" w:rsidRDefault="00294E60" w:rsidP="00D13596">
                  <w:pPr>
                    <w:framePr w:hSpace="180" w:wrap="around" w:vAnchor="text" w:hAnchor="text" w:y="1"/>
                    <w:spacing w:line="254" w:lineRule="auto"/>
                    <w:ind w:left="-114"/>
                    <w:suppressOverlap/>
                    <w:jc w:val="right"/>
                    <w:rPr>
                      <w:sz w:val="28"/>
                      <w:lang w:val="uk-UA"/>
                    </w:rPr>
                  </w:pPr>
                  <w:r w:rsidRPr="009F7FA9">
                    <w:rPr>
                      <w:sz w:val="28"/>
                      <w:lang w:val="uk-UA"/>
                    </w:rPr>
                    <w:t>Ганна СЕМЕНОВИЧ</w:t>
                  </w:r>
                </w:p>
              </w:tc>
            </w:tr>
          </w:tbl>
          <w:p w14:paraId="59D8414D" w14:textId="0D7F605D" w:rsidR="00294E60" w:rsidRDefault="00294E60" w:rsidP="00294E60">
            <w:pPr>
              <w:rPr>
                <w:sz w:val="28"/>
                <w:lang w:val="uk-UA"/>
              </w:rPr>
            </w:pPr>
          </w:p>
          <w:p w14:paraId="6AA07D57" w14:textId="29F55D3B" w:rsidR="00C525B8" w:rsidRDefault="00C525B8" w:rsidP="00294E60">
            <w:pPr>
              <w:rPr>
                <w:sz w:val="28"/>
                <w:lang w:val="uk-UA"/>
              </w:rPr>
            </w:pPr>
          </w:p>
          <w:p w14:paraId="4506661E" w14:textId="218863E4" w:rsidR="00C525B8" w:rsidRDefault="00C525B8" w:rsidP="00294E60">
            <w:pPr>
              <w:rPr>
                <w:sz w:val="28"/>
                <w:lang w:val="uk-UA"/>
              </w:rPr>
            </w:pPr>
          </w:p>
          <w:p w14:paraId="086CF740" w14:textId="5756086C" w:rsidR="00C525B8" w:rsidRDefault="00C525B8" w:rsidP="00294E60">
            <w:pPr>
              <w:rPr>
                <w:sz w:val="28"/>
                <w:lang w:val="uk-UA"/>
              </w:rPr>
            </w:pPr>
          </w:p>
          <w:p w14:paraId="1A8DFD97" w14:textId="7CF09769" w:rsidR="00C525B8" w:rsidRDefault="00C525B8" w:rsidP="00294E60">
            <w:pPr>
              <w:rPr>
                <w:sz w:val="28"/>
                <w:lang w:val="uk-UA"/>
              </w:rPr>
            </w:pPr>
          </w:p>
          <w:p w14:paraId="34ED8F08" w14:textId="1894F15D" w:rsidR="00D355D9" w:rsidRDefault="00D355D9" w:rsidP="00294E60">
            <w:pPr>
              <w:rPr>
                <w:sz w:val="28"/>
                <w:lang w:val="uk-UA"/>
              </w:rPr>
            </w:pPr>
          </w:p>
          <w:p w14:paraId="24FC2CE4" w14:textId="77777777" w:rsidR="00D355D9" w:rsidRDefault="00D355D9" w:rsidP="00294E60">
            <w:pPr>
              <w:rPr>
                <w:sz w:val="28"/>
                <w:lang w:val="uk-UA"/>
              </w:rPr>
            </w:pPr>
          </w:p>
          <w:p w14:paraId="265DEF89" w14:textId="77777777" w:rsidR="00C525B8" w:rsidRPr="009F7FA9" w:rsidRDefault="00C525B8" w:rsidP="00294E60">
            <w:pPr>
              <w:rPr>
                <w:sz w:val="28"/>
                <w:lang w:val="uk-UA"/>
              </w:rPr>
            </w:pPr>
          </w:p>
          <w:p w14:paraId="1849F727" w14:textId="0614E355" w:rsidR="008C093B" w:rsidRDefault="00294E60" w:rsidP="00294E60">
            <w:pPr>
              <w:rPr>
                <w:sz w:val="28"/>
                <w:lang w:val="uk-UA"/>
              </w:rPr>
            </w:pPr>
            <w:r w:rsidRPr="009F7FA9">
              <w:rPr>
                <w:sz w:val="28"/>
                <w:lang w:val="uk-UA"/>
              </w:rPr>
              <w:br w:type="page"/>
            </w:r>
          </w:p>
          <w:p w14:paraId="2AF736D4" w14:textId="77777777" w:rsidR="008C093B" w:rsidRPr="00067300" w:rsidRDefault="008C093B" w:rsidP="00294E60">
            <w:pPr>
              <w:rPr>
                <w:sz w:val="28"/>
                <w:lang w:val="en-US"/>
              </w:rPr>
            </w:pPr>
          </w:p>
          <w:p w14:paraId="4387BCFA" w14:textId="77777777" w:rsidR="00294E60" w:rsidRPr="009F7FA9" w:rsidRDefault="00294E60" w:rsidP="001A72D2">
            <w:pPr>
              <w:ind w:left="179" w:right="-1"/>
              <w:rPr>
                <w:sz w:val="28"/>
                <w:lang w:val="uk-UA"/>
              </w:rPr>
            </w:pPr>
            <w:r w:rsidRPr="009F7FA9">
              <w:rPr>
                <w:sz w:val="28"/>
                <w:lang w:val="uk-UA"/>
              </w:rPr>
              <w:t>ПОДАННЯ:</w:t>
            </w:r>
          </w:p>
          <w:tbl>
            <w:tblPr>
              <w:tblW w:w="9498" w:type="dxa"/>
              <w:tblLook w:val="04A0" w:firstRow="1" w:lastRow="0" w:firstColumn="1" w:lastColumn="0" w:noHBand="0" w:noVBand="1"/>
            </w:tblPr>
            <w:tblGrid>
              <w:gridCol w:w="5560"/>
              <w:gridCol w:w="3938"/>
            </w:tblGrid>
            <w:tr w:rsidR="00294E60" w:rsidRPr="009F7FA9" w14:paraId="66FC3234" w14:textId="77777777" w:rsidTr="001A72D2">
              <w:trPr>
                <w:trHeight w:val="952"/>
              </w:trPr>
              <w:tc>
                <w:tcPr>
                  <w:tcW w:w="5560" w:type="dxa"/>
                  <w:vAlign w:val="bottom"/>
                </w:tcPr>
                <w:p w14:paraId="496993F8" w14:textId="77777777" w:rsidR="00294E60" w:rsidRPr="009F7FA9" w:rsidRDefault="00294E60" w:rsidP="00D13596">
                  <w:pPr>
                    <w:framePr w:hSpace="180" w:wrap="around" w:vAnchor="text" w:hAnchor="text" w:y="1"/>
                    <w:spacing w:line="254" w:lineRule="auto"/>
                    <w:ind w:left="60"/>
                    <w:suppressOverlap/>
                    <w:outlineLvl w:val="0"/>
                    <w:rPr>
                      <w:sz w:val="28"/>
                      <w:lang w:val="uk-UA"/>
                    </w:rPr>
                  </w:pPr>
                </w:p>
                <w:p w14:paraId="725E6011" w14:textId="77777777" w:rsidR="00294E60" w:rsidRPr="009F7FA9" w:rsidRDefault="00294E60" w:rsidP="00D13596">
                  <w:pPr>
                    <w:framePr w:hSpace="180" w:wrap="around" w:vAnchor="text" w:hAnchor="text" w:y="1"/>
                    <w:spacing w:line="256" w:lineRule="auto"/>
                    <w:ind w:left="60"/>
                    <w:suppressOverlap/>
                    <w:jc w:val="both"/>
                    <w:rPr>
                      <w:sz w:val="28"/>
                      <w:lang w:val="uk-UA"/>
                    </w:rPr>
                  </w:pPr>
                  <w:r w:rsidRPr="009F7FA9">
                    <w:rPr>
                      <w:sz w:val="28"/>
                      <w:lang w:val="uk-UA"/>
                    </w:rPr>
                    <w:t xml:space="preserve">Заступник голови </w:t>
                  </w:r>
                </w:p>
                <w:p w14:paraId="29985740" w14:textId="77777777" w:rsidR="00294E60" w:rsidRPr="009F7FA9" w:rsidRDefault="00294E60" w:rsidP="00D13596">
                  <w:pPr>
                    <w:framePr w:hSpace="180" w:wrap="around" w:vAnchor="text" w:hAnchor="text" w:y="1"/>
                    <w:spacing w:line="256" w:lineRule="auto"/>
                    <w:ind w:left="60"/>
                    <w:suppressOverlap/>
                    <w:jc w:val="both"/>
                    <w:rPr>
                      <w:sz w:val="28"/>
                      <w:lang w:val="uk-UA"/>
                    </w:rPr>
                  </w:pPr>
                  <w:r w:rsidRPr="009F7FA9">
                    <w:rPr>
                      <w:sz w:val="28"/>
                      <w:lang w:val="uk-UA"/>
                    </w:rPr>
                    <w:t>Київської міської державної адміністрації</w:t>
                  </w:r>
                </w:p>
                <w:p w14:paraId="5457FB74" w14:textId="77777777" w:rsidR="00294E60" w:rsidRPr="009F7FA9" w:rsidRDefault="00294E60" w:rsidP="00D13596">
                  <w:pPr>
                    <w:framePr w:hSpace="180" w:wrap="around" w:vAnchor="text" w:hAnchor="text" w:y="1"/>
                    <w:spacing w:line="254" w:lineRule="auto"/>
                    <w:ind w:left="60"/>
                    <w:suppressOverlap/>
                    <w:outlineLvl w:val="0"/>
                    <w:rPr>
                      <w:sz w:val="28"/>
                      <w:lang w:val="uk-UA"/>
                    </w:rPr>
                  </w:pPr>
                  <w:r w:rsidRPr="009F7FA9">
                    <w:rPr>
                      <w:sz w:val="28"/>
                      <w:lang w:val="uk-UA"/>
                    </w:rPr>
                    <w:t>з питань здійснення самоврядних повноважень</w:t>
                  </w:r>
                </w:p>
              </w:tc>
              <w:tc>
                <w:tcPr>
                  <w:tcW w:w="3938" w:type="dxa"/>
                  <w:vAlign w:val="bottom"/>
                  <w:hideMark/>
                </w:tcPr>
                <w:p w14:paraId="4E567CBD" w14:textId="77777777" w:rsidR="00294E60" w:rsidRPr="009F7FA9" w:rsidRDefault="00294E60" w:rsidP="00D13596">
                  <w:pPr>
                    <w:framePr w:hSpace="180" w:wrap="around" w:vAnchor="text" w:hAnchor="text" w:y="1"/>
                    <w:spacing w:line="254" w:lineRule="auto"/>
                    <w:ind w:right="-116"/>
                    <w:suppressOverlap/>
                    <w:jc w:val="right"/>
                    <w:rPr>
                      <w:sz w:val="28"/>
                      <w:lang w:val="uk-UA"/>
                    </w:rPr>
                  </w:pPr>
                  <w:r w:rsidRPr="009F7FA9">
                    <w:rPr>
                      <w:sz w:val="28"/>
                      <w:lang w:val="uk-UA"/>
                    </w:rPr>
                    <w:t>Петро ОЛЕНИЧ</w:t>
                  </w:r>
                </w:p>
              </w:tc>
            </w:tr>
            <w:tr w:rsidR="00294E60" w:rsidRPr="009F7FA9" w14:paraId="2359CFFA" w14:textId="77777777" w:rsidTr="001A72D2">
              <w:trPr>
                <w:trHeight w:val="952"/>
              </w:trPr>
              <w:tc>
                <w:tcPr>
                  <w:tcW w:w="5560" w:type="dxa"/>
                  <w:vAlign w:val="bottom"/>
                </w:tcPr>
                <w:p w14:paraId="741EE308" w14:textId="77777777" w:rsidR="00294E60" w:rsidRPr="009F7FA9" w:rsidRDefault="00294E60" w:rsidP="00D13596">
                  <w:pPr>
                    <w:framePr w:hSpace="180" w:wrap="around" w:vAnchor="text" w:hAnchor="text" w:y="1"/>
                    <w:spacing w:line="254" w:lineRule="auto"/>
                    <w:ind w:left="60"/>
                    <w:suppressOverlap/>
                    <w:outlineLvl w:val="0"/>
                    <w:rPr>
                      <w:sz w:val="28"/>
                      <w:lang w:val="uk-UA"/>
                    </w:rPr>
                  </w:pPr>
                </w:p>
                <w:p w14:paraId="5FF8AA8E" w14:textId="77777777" w:rsidR="00294E60" w:rsidRPr="009F7FA9" w:rsidRDefault="00294E60" w:rsidP="00D13596">
                  <w:pPr>
                    <w:framePr w:hSpace="180" w:wrap="around" w:vAnchor="text" w:hAnchor="text" w:y="1"/>
                    <w:spacing w:line="254" w:lineRule="auto"/>
                    <w:ind w:left="60"/>
                    <w:suppressOverlap/>
                    <w:outlineLvl w:val="0"/>
                    <w:rPr>
                      <w:sz w:val="28"/>
                      <w:lang w:val="uk-UA"/>
                    </w:rPr>
                  </w:pPr>
                  <w:r w:rsidRPr="009F7FA9">
                    <w:rPr>
                      <w:sz w:val="28"/>
                      <w:lang w:val="uk-UA"/>
                    </w:rPr>
                    <w:t xml:space="preserve">Директор Департаменту земельних ресурсів </w:t>
                  </w:r>
                </w:p>
                <w:p w14:paraId="61B40524" w14:textId="77777777" w:rsidR="00294E60" w:rsidRPr="009F7FA9" w:rsidRDefault="00294E60" w:rsidP="00D13596">
                  <w:pPr>
                    <w:framePr w:hSpace="180" w:wrap="around" w:vAnchor="text" w:hAnchor="text" w:y="1"/>
                    <w:spacing w:line="254" w:lineRule="auto"/>
                    <w:ind w:left="60"/>
                    <w:suppressOverlap/>
                    <w:outlineLvl w:val="0"/>
                    <w:rPr>
                      <w:sz w:val="28"/>
                      <w:lang w:val="uk-UA"/>
                    </w:rPr>
                  </w:pPr>
                  <w:r w:rsidRPr="009F7FA9">
                    <w:rPr>
                      <w:sz w:val="28"/>
                      <w:lang w:val="uk-UA"/>
                    </w:rPr>
                    <w:t>виконавчого органу Київської міської ради</w:t>
                  </w:r>
                </w:p>
                <w:p w14:paraId="52362412" w14:textId="77777777" w:rsidR="00294E60" w:rsidRPr="009F7FA9" w:rsidRDefault="00294E60" w:rsidP="00D13596">
                  <w:pPr>
                    <w:framePr w:hSpace="180" w:wrap="around" w:vAnchor="text" w:hAnchor="text" w:y="1"/>
                    <w:spacing w:line="254" w:lineRule="auto"/>
                    <w:ind w:left="60"/>
                    <w:suppressOverlap/>
                    <w:outlineLvl w:val="0"/>
                    <w:rPr>
                      <w:sz w:val="28"/>
                      <w:lang w:val="uk-UA"/>
                    </w:rPr>
                  </w:pPr>
                  <w:r w:rsidRPr="009F7FA9">
                    <w:rPr>
                      <w:sz w:val="28"/>
                      <w:lang w:val="uk-UA"/>
                    </w:rPr>
                    <w:t>(Київської міської державної адміністрації)</w:t>
                  </w:r>
                </w:p>
              </w:tc>
              <w:tc>
                <w:tcPr>
                  <w:tcW w:w="3938" w:type="dxa"/>
                  <w:vAlign w:val="bottom"/>
                  <w:hideMark/>
                </w:tcPr>
                <w:p w14:paraId="0212B942" w14:textId="77777777" w:rsidR="00294E60" w:rsidRPr="009F7FA9" w:rsidRDefault="00294E60" w:rsidP="00D13596">
                  <w:pPr>
                    <w:framePr w:hSpace="180" w:wrap="around" w:vAnchor="text" w:hAnchor="text" w:y="1"/>
                    <w:spacing w:line="254" w:lineRule="auto"/>
                    <w:ind w:right="-116"/>
                    <w:suppressOverlap/>
                    <w:jc w:val="right"/>
                    <w:rPr>
                      <w:sz w:val="28"/>
                      <w:lang w:val="uk-UA"/>
                    </w:rPr>
                  </w:pPr>
                  <w:r w:rsidRPr="009F7FA9">
                    <w:rPr>
                      <w:sz w:val="28"/>
                      <w:lang w:val="uk-UA"/>
                    </w:rPr>
                    <w:t>Валентина ПЕЛИХ</w:t>
                  </w:r>
                </w:p>
              </w:tc>
            </w:tr>
            <w:tr w:rsidR="00294E60" w:rsidRPr="009F7FA9" w14:paraId="65815AFD" w14:textId="77777777" w:rsidTr="001A72D2">
              <w:trPr>
                <w:trHeight w:val="197"/>
              </w:trPr>
              <w:tc>
                <w:tcPr>
                  <w:tcW w:w="5560" w:type="dxa"/>
                  <w:vAlign w:val="bottom"/>
                </w:tcPr>
                <w:p w14:paraId="478C69BD" w14:textId="77777777" w:rsidR="00294E60" w:rsidRPr="009F7FA9" w:rsidRDefault="00294E60" w:rsidP="00D13596">
                  <w:pPr>
                    <w:framePr w:hSpace="180" w:wrap="around" w:vAnchor="text" w:hAnchor="text" w:y="1"/>
                    <w:spacing w:line="254" w:lineRule="auto"/>
                    <w:ind w:left="60"/>
                    <w:suppressOverlap/>
                    <w:outlineLvl w:val="0"/>
                    <w:rPr>
                      <w:sz w:val="28"/>
                      <w:lang w:val="uk-UA"/>
                    </w:rPr>
                  </w:pPr>
                </w:p>
                <w:p w14:paraId="70C13FD0" w14:textId="77777777" w:rsidR="00294E60" w:rsidRPr="009F7FA9" w:rsidRDefault="00294E60" w:rsidP="00D13596">
                  <w:pPr>
                    <w:framePr w:hSpace="180" w:wrap="around" w:vAnchor="text" w:hAnchor="text" w:y="1"/>
                    <w:spacing w:line="254" w:lineRule="auto"/>
                    <w:ind w:left="60"/>
                    <w:suppressOverlap/>
                    <w:outlineLvl w:val="0"/>
                    <w:rPr>
                      <w:sz w:val="28"/>
                      <w:lang w:val="uk-UA"/>
                    </w:rPr>
                  </w:pPr>
                  <w:r w:rsidRPr="009F7FA9">
                    <w:rPr>
                      <w:sz w:val="28"/>
                      <w:lang w:val="uk-UA"/>
                    </w:rPr>
                    <w:t xml:space="preserve">Начальник юридичного управління </w:t>
                  </w:r>
                </w:p>
                <w:p w14:paraId="40BA0BB1" w14:textId="77777777" w:rsidR="00294E60" w:rsidRPr="009F7FA9" w:rsidRDefault="00294E60" w:rsidP="00D13596">
                  <w:pPr>
                    <w:framePr w:hSpace="180" w:wrap="around" w:vAnchor="text" w:hAnchor="text" w:y="1"/>
                    <w:spacing w:line="254" w:lineRule="auto"/>
                    <w:ind w:left="60"/>
                    <w:suppressOverlap/>
                    <w:outlineLvl w:val="0"/>
                    <w:rPr>
                      <w:sz w:val="28"/>
                      <w:lang w:val="uk-UA"/>
                    </w:rPr>
                  </w:pPr>
                  <w:r w:rsidRPr="009F7FA9">
                    <w:rPr>
                      <w:sz w:val="28"/>
                      <w:lang w:val="uk-UA"/>
                    </w:rPr>
                    <w:t>Департаменту земельних ресурсів</w:t>
                  </w:r>
                </w:p>
                <w:p w14:paraId="3C5F6C54" w14:textId="77777777" w:rsidR="00294E60" w:rsidRPr="009F7FA9" w:rsidRDefault="00294E60" w:rsidP="00D13596">
                  <w:pPr>
                    <w:framePr w:hSpace="180" w:wrap="around" w:vAnchor="text" w:hAnchor="text" w:y="1"/>
                    <w:spacing w:line="254" w:lineRule="auto"/>
                    <w:ind w:left="60"/>
                    <w:suppressOverlap/>
                    <w:outlineLvl w:val="0"/>
                    <w:rPr>
                      <w:sz w:val="28"/>
                      <w:lang w:val="uk-UA"/>
                    </w:rPr>
                  </w:pPr>
                  <w:r w:rsidRPr="009F7FA9">
                    <w:rPr>
                      <w:sz w:val="28"/>
                      <w:lang w:val="uk-UA"/>
                    </w:rPr>
                    <w:t>виконавчого органу Київської міської ради</w:t>
                  </w:r>
                </w:p>
                <w:p w14:paraId="33CBA2FD" w14:textId="77777777" w:rsidR="00294E60" w:rsidRPr="009F7FA9" w:rsidRDefault="00294E60" w:rsidP="00D13596">
                  <w:pPr>
                    <w:framePr w:hSpace="180" w:wrap="around" w:vAnchor="text" w:hAnchor="text" w:y="1"/>
                    <w:suppressOverlap/>
                    <w:outlineLvl w:val="0"/>
                    <w:rPr>
                      <w:sz w:val="28"/>
                      <w:lang w:val="uk-UA"/>
                    </w:rPr>
                  </w:pPr>
                  <w:r w:rsidRPr="009F7FA9">
                    <w:rPr>
                      <w:sz w:val="28"/>
                      <w:lang w:val="uk-UA"/>
                    </w:rPr>
                    <w:t>(Київської міської державної адміністрації)</w:t>
                  </w:r>
                </w:p>
              </w:tc>
              <w:tc>
                <w:tcPr>
                  <w:tcW w:w="3938" w:type="dxa"/>
                  <w:vAlign w:val="bottom"/>
                </w:tcPr>
                <w:p w14:paraId="2638A0E6" w14:textId="77777777" w:rsidR="00294E60" w:rsidRPr="009F7FA9" w:rsidRDefault="00294E60" w:rsidP="00D13596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8"/>
                      <w:lang w:val="uk-UA"/>
                    </w:rPr>
                  </w:pPr>
                  <w:r w:rsidRPr="009F7FA9">
                    <w:rPr>
                      <w:sz w:val="28"/>
                      <w:lang w:val="uk-UA"/>
                    </w:rPr>
                    <w:t>Дмитро РАДЗІЄВСЬКИЙ</w:t>
                  </w:r>
                </w:p>
              </w:tc>
            </w:tr>
            <w:tr w:rsidR="00294E60" w:rsidRPr="009F7FA9" w14:paraId="2CE5F9D4" w14:textId="77777777" w:rsidTr="001A72D2">
              <w:trPr>
                <w:trHeight w:val="953"/>
              </w:trPr>
              <w:tc>
                <w:tcPr>
                  <w:tcW w:w="5560" w:type="dxa"/>
                  <w:vAlign w:val="bottom"/>
                </w:tcPr>
                <w:p w14:paraId="2E8C8808" w14:textId="77777777" w:rsidR="00294E60" w:rsidRPr="009F7FA9" w:rsidRDefault="00294E60" w:rsidP="00D13596">
                  <w:pPr>
                    <w:framePr w:hSpace="180" w:wrap="around" w:vAnchor="text" w:hAnchor="text" w:y="1"/>
                    <w:spacing w:line="256" w:lineRule="auto"/>
                    <w:ind w:left="60"/>
                    <w:suppressOverlap/>
                    <w:jc w:val="both"/>
                    <w:rPr>
                      <w:sz w:val="28"/>
                      <w:lang w:val="uk-UA"/>
                    </w:rPr>
                  </w:pPr>
                  <w:r w:rsidRPr="009F7FA9">
                    <w:rPr>
                      <w:sz w:val="28"/>
                      <w:lang w:val="uk-UA"/>
                    </w:rPr>
                    <w:t>ПОГОДЖЕНО:</w:t>
                  </w:r>
                </w:p>
                <w:p w14:paraId="604B78DD" w14:textId="77777777" w:rsidR="00294E60" w:rsidRPr="009F7FA9" w:rsidRDefault="00294E60" w:rsidP="00D13596">
                  <w:pPr>
                    <w:framePr w:hSpace="180" w:wrap="around" w:vAnchor="text" w:hAnchor="text" w:y="1"/>
                    <w:spacing w:line="254" w:lineRule="auto"/>
                    <w:ind w:left="60"/>
                    <w:suppressOverlap/>
                    <w:outlineLvl w:val="0"/>
                    <w:rPr>
                      <w:sz w:val="28"/>
                      <w:lang w:val="uk-UA"/>
                    </w:rPr>
                  </w:pPr>
                </w:p>
              </w:tc>
              <w:tc>
                <w:tcPr>
                  <w:tcW w:w="3938" w:type="dxa"/>
                  <w:vAlign w:val="bottom"/>
                </w:tcPr>
                <w:p w14:paraId="4A68ADF2" w14:textId="77777777" w:rsidR="00294E60" w:rsidRPr="009F7FA9" w:rsidRDefault="00294E60" w:rsidP="00D13596">
                  <w:pPr>
                    <w:framePr w:hSpace="180" w:wrap="around" w:vAnchor="text" w:hAnchor="text" w:y="1"/>
                    <w:spacing w:line="254" w:lineRule="auto"/>
                    <w:ind w:right="-116"/>
                    <w:suppressOverlap/>
                    <w:jc w:val="right"/>
                    <w:rPr>
                      <w:sz w:val="28"/>
                      <w:lang w:val="uk-UA"/>
                    </w:rPr>
                  </w:pPr>
                </w:p>
              </w:tc>
            </w:tr>
            <w:tr w:rsidR="00294E60" w:rsidRPr="009F7FA9" w14:paraId="1B5CB76E" w14:textId="77777777" w:rsidTr="001A72D2">
              <w:trPr>
                <w:trHeight w:val="953"/>
              </w:trPr>
              <w:tc>
                <w:tcPr>
                  <w:tcW w:w="5560" w:type="dxa"/>
                  <w:vAlign w:val="bottom"/>
                </w:tcPr>
                <w:p w14:paraId="0DADF67C" w14:textId="77777777" w:rsidR="00294E60" w:rsidRPr="009F7FA9" w:rsidRDefault="00294E60" w:rsidP="00D13596">
                  <w:pPr>
                    <w:framePr w:hSpace="180" w:wrap="around" w:vAnchor="text" w:hAnchor="text" w:y="1"/>
                    <w:spacing w:line="256" w:lineRule="auto"/>
                    <w:ind w:left="60"/>
                    <w:suppressOverlap/>
                    <w:jc w:val="both"/>
                    <w:rPr>
                      <w:sz w:val="28"/>
                      <w:lang w:val="uk-UA"/>
                    </w:rPr>
                  </w:pPr>
                  <w:r w:rsidRPr="009F7FA9">
                    <w:rPr>
                      <w:sz w:val="28"/>
                      <w:lang w:val="uk-UA"/>
                    </w:rPr>
                    <w:t xml:space="preserve">Постійна комісія Київської міської ради </w:t>
                  </w:r>
                </w:p>
                <w:p w14:paraId="65D5BCED" w14:textId="77777777" w:rsidR="00294E60" w:rsidRPr="009F7FA9" w:rsidRDefault="00294E60" w:rsidP="00D13596">
                  <w:pPr>
                    <w:framePr w:hSpace="180" w:wrap="around" w:vAnchor="text" w:hAnchor="text" w:y="1"/>
                    <w:spacing w:line="256" w:lineRule="auto"/>
                    <w:ind w:left="60"/>
                    <w:suppressOverlap/>
                    <w:jc w:val="both"/>
                    <w:rPr>
                      <w:sz w:val="28"/>
                      <w:lang w:val="uk-UA"/>
                    </w:rPr>
                  </w:pPr>
                  <w:r w:rsidRPr="009F7FA9">
                    <w:rPr>
                      <w:sz w:val="28"/>
                      <w:lang w:val="uk-UA"/>
                    </w:rPr>
                    <w:t xml:space="preserve">з питань архітектури, містобудування </w:t>
                  </w:r>
                </w:p>
                <w:p w14:paraId="53BDADAF" w14:textId="77777777" w:rsidR="00294E60" w:rsidRPr="009F7FA9" w:rsidRDefault="00294E60" w:rsidP="00D13596">
                  <w:pPr>
                    <w:framePr w:hSpace="180" w:wrap="around" w:vAnchor="text" w:hAnchor="text" w:y="1"/>
                    <w:spacing w:line="256" w:lineRule="auto"/>
                    <w:ind w:left="60"/>
                    <w:suppressOverlap/>
                    <w:jc w:val="both"/>
                    <w:rPr>
                      <w:sz w:val="28"/>
                      <w:lang w:val="uk-UA"/>
                    </w:rPr>
                  </w:pPr>
                  <w:r w:rsidRPr="009F7FA9">
                    <w:rPr>
                      <w:sz w:val="28"/>
                      <w:lang w:val="uk-UA"/>
                    </w:rPr>
                    <w:t>та земельних відносин</w:t>
                  </w:r>
                </w:p>
                <w:p w14:paraId="2EBCE765" w14:textId="77777777" w:rsidR="00294E60" w:rsidRPr="009F7FA9" w:rsidRDefault="00294E60" w:rsidP="00D13596">
                  <w:pPr>
                    <w:framePr w:hSpace="180" w:wrap="around" w:vAnchor="text" w:hAnchor="text" w:y="1"/>
                    <w:spacing w:line="256" w:lineRule="auto"/>
                    <w:ind w:left="60"/>
                    <w:suppressOverlap/>
                    <w:jc w:val="both"/>
                    <w:rPr>
                      <w:sz w:val="28"/>
                      <w:lang w:val="uk-UA"/>
                    </w:rPr>
                  </w:pPr>
                </w:p>
              </w:tc>
              <w:tc>
                <w:tcPr>
                  <w:tcW w:w="3938" w:type="dxa"/>
                  <w:vAlign w:val="bottom"/>
                </w:tcPr>
                <w:p w14:paraId="2005D8D9" w14:textId="77777777" w:rsidR="00294E60" w:rsidRPr="009F7FA9" w:rsidRDefault="00294E60" w:rsidP="00D13596">
                  <w:pPr>
                    <w:framePr w:hSpace="180" w:wrap="around" w:vAnchor="text" w:hAnchor="text" w:y="1"/>
                    <w:spacing w:line="254" w:lineRule="auto"/>
                    <w:ind w:right="-116"/>
                    <w:suppressOverlap/>
                    <w:jc w:val="right"/>
                    <w:rPr>
                      <w:sz w:val="28"/>
                      <w:lang w:val="uk-UA"/>
                    </w:rPr>
                  </w:pPr>
                </w:p>
              </w:tc>
            </w:tr>
            <w:tr w:rsidR="00294E60" w:rsidRPr="009F7FA9" w14:paraId="07292869" w14:textId="77777777" w:rsidTr="001A72D2">
              <w:trPr>
                <w:trHeight w:val="585"/>
              </w:trPr>
              <w:tc>
                <w:tcPr>
                  <w:tcW w:w="5560" w:type="dxa"/>
                  <w:vAlign w:val="bottom"/>
                  <w:hideMark/>
                </w:tcPr>
                <w:p w14:paraId="4EF5AC16" w14:textId="77777777" w:rsidR="00294E60" w:rsidRPr="009F7FA9" w:rsidRDefault="00294E60" w:rsidP="00D13596">
                  <w:pPr>
                    <w:framePr w:hSpace="180" w:wrap="around" w:vAnchor="text" w:hAnchor="text" w:y="1"/>
                    <w:spacing w:line="256" w:lineRule="auto"/>
                    <w:ind w:left="60"/>
                    <w:suppressOverlap/>
                    <w:jc w:val="both"/>
                    <w:rPr>
                      <w:sz w:val="28"/>
                      <w:lang w:val="uk-UA"/>
                    </w:rPr>
                  </w:pPr>
                  <w:r w:rsidRPr="009F7FA9">
                    <w:rPr>
                      <w:sz w:val="28"/>
                      <w:lang w:val="uk-UA"/>
                    </w:rPr>
                    <w:lastRenderedPageBreak/>
                    <w:t>Голова</w:t>
                  </w:r>
                </w:p>
              </w:tc>
              <w:tc>
                <w:tcPr>
                  <w:tcW w:w="3938" w:type="dxa"/>
                  <w:vAlign w:val="bottom"/>
                  <w:hideMark/>
                </w:tcPr>
                <w:p w14:paraId="41D79984" w14:textId="77777777" w:rsidR="00294E60" w:rsidRPr="009F7FA9" w:rsidRDefault="00294E60" w:rsidP="00D13596">
                  <w:pPr>
                    <w:framePr w:hSpace="180" w:wrap="around" w:vAnchor="text" w:hAnchor="text" w:y="1"/>
                    <w:spacing w:line="254" w:lineRule="auto"/>
                    <w:ind w:right="-116"/>
                    <w:suppressOverlap/>
                    <w:jc w:val="right"/>
                    <w:rPr>
                      <w:sz w:val="28"/>
                      <w:lang w:val="uk-UA"/>
                    </w:rPr>
                  </w:pPr>
                  <w:r w:rsidRPr="009F7FA9">
                    <w:rPr>
                      <w:sz w:val="28"/>
                      <w:lang w:val="uk-UA"/>
                    </w:rPr>
                    <w:t>Михайло ТЕРЕНТЬЄВ</w:t>
                  </w:r>
                </w:p>
              </w:tc>
            </w:tr>
            <w:tr w:rsidR="00294E60" w:rsidRPr="009F7FA9" w14:paraId="60DEBEA2" w14:textId="77777777" w:rsidTr="001A72D2">
              <w:trPr>
                <w:trHeight w:val="551"/>
              </w:trPr>
              <w:tc>
                <w:tcPr>
                  <w:tcW w:w="5560" w:type="dxa"/>
                  <w:vAlign w:val="bottom"/>
                  <w:hideMark/>
                </w:tcPr>
                <w:p w14:paraId="50FFF43F" w14:textId="77777777" w:rsidR="00294E60" w:rsidRPr="009F7FA9" w:rsidRDefault="00294E60" w:rsidP="00D13596">
                  <w:pPr>
                    <w:framePr w:hSpace="180" w:wrap="around" w:vAnchor="text" w:hAnchor="text" w:y="1"/>
                    <w:spacing w:line="256" w:lineRule="auto"/>
                    <w:ind w:left="60"/>
                    <w:suppressOverlap/>
                    <w:jc w:val="both"/>
                    <w:rPr>
                      <w:sz w:val="28"/>
                      <w:lang w:val="uk-UA"/>
                    </w:rPr>
                  </w:pPr>
                  <w:r w:rsidRPr="009F7FA9">
                    <w:rPr>
                      <w:sz w:val="28"/>
                      <w:lang w:val="uk-UA"/>
                    </w:rPr>
                    <w:t>Секретар</w:t>
                  </w:r>
                </w:p>
              </w:tc>
              <w:tc>
                <w:tcPr>
                  <w:tcW w:w="3938" w:type="dxa"/>
                  <w:vAlign w:val="bottom"/>
                  <w:hideMark/>
                </w:tcPr>
                <w:p w14:paraId="064A0642" w14:textId="77777777" w:rsidR="00294E60" w:rsidRPr="009F7FA9" w:rsidRDefault="00294E60" w:rsidP="00D13596">
                  <w:pPr>
                    <w:framePr w:hSpace="180" w:wrap="around" w:vAnchor="text" w:hAnchor="text" w:y="1"/>
                    <w:spacing w:line="254" w:lineRule="auto"/>
                    <w:ind w:right="-116"/>
                    <w:suppressOverlap/>
                    <w:jc w:val="right"/>
                    <w:rPr>
                      <w:sz w:val="28"/>
                      <w:lang w:val="uk-UA"/>
                    </w:rPr>
                  </w:pPr>
                  <w:r w:rsidRPr="009F7FA9">
                    <w:rPr>
                      <w:sz w:val="28"/>
                      <w:lang w:val="uk-UA"/>
                    </w:rPr>
                    <w:t>Юрій ФЕДОРЕНКО</w:t>
                  </w:r>
                </w:p>
              </w:tc>
            </w:tr>
            <w:tr w:rsidR="00294E60" w:rsidRPr="009F7FA9" w14:paraId="111828EA" w14:textId="77777777" w:rsidTr="001A72D2">
              <w:trPr>
                <w:trHeight w:val="953"/>
              </w:trPr>
              <w:tc>
                <w:tcPr>
                  <w:tcW w:w="5560" w:type="dxa"/>
                  <w:vAlign w:val="bottom"/>
                  <w:hideMark/>
                </w:tcPr>
                <w:p w14:paraId="5C443094" w14:textId="77777777" w:rsidR="00294E60" w:rsidRPr="009F7FA9" w:rsidRDefault="00294E60" w:rsidP="00D13596">
                  <w:pPr>
                    <w:framePr w:hSpace="180" w:wrap="around" w:vAnchor="text" w:hAnchor="text" w:y="1"/>
                    <w:spacing w:line="252" w:lineRule="auto"/>
                    <w:ind w:left="60"/>
                    <w:suppressOverlap/>
                    <w:outlineLvl w:val="0"/>
                    <w:rPr>
                      <w:sz w:val="28"/>
                      <w:lang w:val="uk-UA"/>
                    </w:rPr>
                  </w:pPr>
                  <w:r w:rsidRPr="009F7FA9">
                    <w:rPr>
                      <w:sz w:val="28"/>
                      <w:lang w:val="uk-UA"/>
                    </w:rPr>
                    <w:t>Постійна комісія Київської міської ради</w:t>
                  </w:r>
                </w:p>
                <w:p w14:paraId="3F0894E7" w14:textId="77777777" w:rsidR="00294E60" w:rsidRPr="009F7FA9" w:rsidRDefault="00294E60" w:rsidP="00D13596">
                  <w:pPr>
                    <w:framePr w:hSpace="180" w:wrap="around" w:vAnchor="text" w:hAnchor="text" w:y="1"/>
                    <w:spacing w:line="252" w:lineRule="auto"/>
                    <w:ind w:left="60"/>
                    <w:suppressOverlap/>
                    <w:outlineLvl w:val="0"/>
                    <w:rPr>
                      <w:sz w:val="28"/>
                      <w:lang w:val="uk-UA"/>
                    </w:rPr>
                  </w:pPr>
                  <w:r w:rsidRPr="009F7FA9">
                    <w:rPr>
                      <w:sz w:val="28"/>
                      <w:lang w:val="uk-UA"/>
                    </w:rPr>
                    <w:t>з питань бюджету та соціально-</w:t>
                  </w:r>
                </w:p>
                <w:p w14:paraId="4745346A" w14:textId="77777777" w:rsidR="00294E60" w:rsidRPr="009F7FA9" w:rsidRDefault="00294E60" w:rsidP="00D13596">
                  <w:pPr>
                    <w:framePr w:hSpace="180" w:wrap="around" w:vAnchor="text" w:hAnchor="text" w:y="1"/>
                    <w:spacing w:line="252" w:lineRule="auto"/>
                    <w:ind w:left="60"/>
                    <w:suppressOverlap/>
                    <w:outlineLvl w:val="0"/>
                    <w:rPr>
                      <w:sz w:val="28"/>
                      <w:lang w:val="uk-UA"/>
                    </w:rPr>
                  </w:pPr>
                  <w:r w:rsidRPr="009F7FA9">
                    <w:rPr>
                      <w:sz w:val="28"/>
                      <w:lang w:val="uk-UA"/>
                    </w:rPr>
                    <w:t>економічного розвитку</w:t>
                  </w:r>
                </w:p>
              </w:tc>
              <w:tc>
                <w:tcPr>
                  <w:tcW w:w="3938" w:type="dxa"/>
                  <w:vAlign w:val="bottom"/>
                </w:tcPr>
                <w:p w14:paraId="44F89FD3" w14:textId="77777777" w:rsidR="00294E60" w:rsidRPr="009F7FA9" w:rsidRDefault="00294E60" w:rsidP="00D13596">
                  <w:pPr>
                    <w:framePr w:hSpace="180" w:wrap="around" w:vAnchor="text" w:hAnchor="text" w:y="1"/>
                    <w:spacing w:line="256" w:lineRule="auto"/>
                    <w:ind w:right="-116"/>
                    <w:suppressOverlap/>
                    <w:jc w:val="right"/>
                    <w:rPr>
                      <w:sz w:val="28"/>
                      <w:lang w:val="uk-UA"/>
                    </w:rPr>
                  </w:pPr>
                </w:p>
              </w:tc>
            </w:tr>
            <w:tr w:rsidR="00294E60" w:rsidRPr="009F7FA9" w14:paraId="590D22C6" w14:textId="77777777" w:rsidTr="001A72D2">
              <w:trPr>
                <w:trHeight w:val="611"/>
              </w:trPr>
              <w:tc>
                <w:tcPr>
                  <w:tcW w:w="5560" w:type="dxa"/>
                  <w:vAlign w:val="bottom"/>
                  <w:hideMark/>
                </w:tcPr>
                <w:p w14:paraId="66E64284" w14:textId="77777777" w:rsidR="00294E60" w:rsidRPr="009F7FA9" w:rsidRDefault="00294E60" w:rsidP="00D13596">
                  <w:pPr>
                    <w:framePr w:hSpace="180" w:wrap="around" w:vAnchor="text" w:hAnchor="text" w:y="1"/>
                    <w:spacing w:line="252" w:lineRule="auto"/>
                    <w:ind w:left="60"/>
                    <w:suppressOverlap/>
                    <w:outlineLvl w:val="0"/>
                    <w:rPr>
                      <w:sz w:val="28"/>
                      <w:lang w:val="uk-UA"/>
                    </w:rPr>
                  </w:pPr>
                  <w:r w:rsidRPr="009F7FA9">
                    <w:rPr>
                      <w:sz w:val="28"/>
                      <w:lang w:val="uk-UA"/>
                    </w:rPr>
                    <w:t>Голова</w:t>
                  </w:r>
                </w:p>
              </w:tc>
              <w:tc>
                <w:tcPr>
                  <w:tcW w:w="3938" w:type="dxa"/>
                  <w:vAlign w:val="bottom"/>
                  <w:hideMark/>
                </w:tcPr>
                <w:p w14:paraId="2A92B3EC" w14:textId="77777777" w:rsidR="00294E60" w:rsidRPr="009F7FA9" w:rsidRDefault="00294E60" w:rsidP="00D13596">
                  <w:pPr>
                    <w:framePr w:hSpace="180" w:wrap="around" w:vAnchor="text" w:hAnchor="text" w:y="1"/>
                    <w:spacing w:line="256" w:lineRule="auto"/>
                    <w:ind w:right="-116"/>
                    <w:suppressOverlap/>
                    <w:jc w:val="right"/>
                    <w:rPr>
                      <w:sz w:val="28"/>
                      <w:lang w:val="uk-UA"/>
                    </w:rPr>
                  </w:pPr>
                  <w:r w:rsidRPr="009F7FA9">
                    <w:rPr>
                      <w:sz w:val="28"/>
                      <w:lang w:val="uk-UA"/>
                    </w:rPr>
                    <w:t>Андрій ВІТРЕНКО</w:t>
                  </w:r>
                </w:p>
              </w:tc>
            </w:tr>
            <w:tr w:rsidR="00294E60" w:rsidRPr="009F7FA9" w14:paraId="1BE3113F" w14:textId="77777777" w:rsidTr="001A72D2">
              <w:trPr>
                <w:trHeight w:val="549"/>
              </w:trPr>
              <w:tc>
                <w:tcPr>
                  <w:tcW w:w="5560" w:type="dxa"/>
                  <w:vAlign w:val="bottom"/>
                  <w:hideMark/>
                </w:tcPr>
                <w:p w14:paraId="67FBEF0D" w14:textId="77777777" w:rsidR="00294E60" w:rsidRPr="009F7FA9" w:rsidRDefault="00294E60" w:rsidP="00D13596">
                  <w:pPr>
                    <w:framePr w:hSpace="180" w:wrap="around" w:vAnchor="text" w:hAnchor="text" w:y="1"/>
                    <w:spacing w:line="252" w:lineRule="auto"/>
                    <w:ind w:left="60"/>
                    <w:suppressOverlap/>
                    <w:outlineLvl w:val="0"/>
                    <w:rPr>
                      <w:sz w:val="28"/>
                      <w:lang w:val="uk-UA"/>
                    </w:rPr>
                  </w:pPr>
                  <w:r w:rsidRPr="009F7FA9">
                    <w:rPr>
                      <w:sz w:val="28"/>
                      <w:lang w:val="uk-UA"/>
                    </w:rPr>
                    <w:t>Секретар</w:t>
                  </w:r>
                </w:p>
              </w:tc>
              <w:tc>
                <w:tcPr>
                  <w:tcW w:w="3938" w:type="dxa"/>
                  <w:vAlign w:val="bottom"/>
                  <w:hideMark/>
                </w:tcPr>
                <w:p w14:paraId="470EBFDB" w14:textId="77777777" w:rsidR="00294E60" w:rsidRPr="009F7FA9" w:rsidRDefault="00294E60" w:rsidP="00D13596">
                  <w:pPr>
                    <w:framePr w:hSpace="180" w:wrap="around" w:vAnchor="text" w:hAnchor="text" w:y="1"/>
                    <w:spacing w:line="256" w:lineRule="auto"/>
                    <w:ind w:right="-116"/>
                    <w:suppressOverlap/>
                    <w:jc w:val="right"/>
                    <w:rPr>
                      <w:sz w:val="28"/>
                      <w:lang w:val="uk-UA"/>
                    </w:rPr>
                  </w:pPr>
                  <w:r w:rsidRPr="009F7FA9">
                    <w:rPr>
                      <w:sz w:val="28"/>
                      <w:lang w:val="uk-UA"/>
                    </w:rPr>
                    <w:t>Владислав АНДРОНОВ</w:t>
                  </w:r>
                </w:p>
              </w:tc>
            </w:tr>
            <w:tr w:rsidR="00294E60" w:rsidRPr="009F7FA9" w14:paraId="49EE69A4" w14:textId="77777777" w:rsidTr="001A72D2">
              <w:trPr>
                <w:trHeight w:val="953"/>
              </w:trPr>
              <w:tc>
                <w:tcPr>
                  <w:tcW w:w="5560" w:type="dxa"/>
                  <w:vAlign w:val="bottom"/>
                  <w:hideMark/>
                </w:tcPr>
                <w:p w14:paraId="71196BCF" w14:textId="77777777" w:rsidR="00294E60" w:rsidRPr="009F7FA9" w:rsidRDefault="00294E60" w:rsidP="00D13596">
                  <w:pPr>
                    <w:framePr w:hSpace="180" w:wrap="around" w:vAnchor="text" w:hAnchor="text" w:y="1"/>
                    <w:spacing w:line="256" w:lineRule="auto"/>
                    <w:ind w:left="60"/>
                    <w:suppressOverlap/>
                    <w:jc w:val="both"/>
                    <w:rPr>
                      <w:sz w:val="28"/>
                      <w:lang w:val="uk-UA"/>
                    </w:rPr>
                  </w:pPr>
                  <w:r w:rsidRPr="009F7FA9">
                    <w:rPr>
                      <w:sz w:val="28"/>
                      <w:lang w:val="uk-UA"/>
                    </w:rPr>
                    <w:t xml:space="preserve">В.о. начальника управління правового </w:t>
                  </w:r>
                </w:p>
                <w:p w14:paraId="7749E0CD" w14:textId="77777777" w:rsidR="00294E60" w:rsidRPr="009F7FA9" w:rsidRDefault="00294E60" w:rsidP="00D13596">
                  <w:pPr>
                    <w:framePr w:hSpace="180" w:wrap="around" w:vAnchor="text" w:hAnchor="text" w:y="1"/>
                    <w:spacing w:line="256" w:lineRule="auto"/>
                    <w:ind w:left="60"/>
                    <w:suppressOverlap/>
                    <w:jc w:val="both"/>
                    <w:rPr>
                      <w:sz w:val="28"/>
                      <w:lang w:val="uk-UA"/>
                    </w:rPr>
                  </w:pPr>
                  <w:r w:rsidRPr="009F7FA9">
                    <w:rPr>
                      <w:sz w:val="28"/>
                      <w:lang w:val="uk-UA"/>
                    </w:rPr>
                    <w:t xml:space="preserve">забезпечення діяльності  </w:t>
                  </w:r>
                </w:p>
                <w:p w14:paraId="68421B5F" w14:textId="77777777" w:rsidR="00294E60" w:rsidRPr="009F7FA9" w:rsidRDefault="00294E60" w:rsidP="00D13596">
                  <w:pPr>
                    <w:framePr w:hSpace="180" w:wrap="around" w:vAnchor="text" w:hAnchor="text" w:y="1"/>
                    <w:spacing w:line="252" w:lineRule="auto"/>
                    <w:ind w:left="60"/>
                    <w:suppressOverlap/>
                    <w:outlineLvl w:val="0"/>
                    <w:rPr>
                      <w:sz w:val="28"/>
                      <w:lang w:val="uk-UA"/>
                    </w:rPr>
                  </w:pPr>
                  <w:r w:rsidRPr="009F7FA9">
                    <w:rPr>
                      <w:sz w:val="28"/>
                      <w:lang w:val="uk-UA"/>
                    </w:rPr>
                    <w:t>Київської міської ради</w:t>
                  </w:r>
                </w:p>
              </w:tc>
              <w:tc>
                <w:tcPr>
                  <w:tcW w:w="3938" w:type="dxa"/>
                  <w:vAlign w:val="bottom"/>
                  <w:hideMark/>
                </w:tcPr>
                <w:p w14:paraId="4B20F1F0" w14:textId="77777777" w:rsidR="00294E60" w:rsidRPr="009F7FA9" w:rsidRDefault="00294E60" w:rsidP="00D13596">
                  <w:pPr>
                    <w:framePr w:hSpace="180" w:wrap="around" w:vAnchor="text" w:hAnchor="text" w:y="1"/>
                    <w:spacing w:line="256" w:lineRule="auto"/>
                    <w:ind w:right="-116"/>
                    <w:suppressOverlap/>
                    <w:jc w:val="right"/>
                    <w:rPr>
                      <w:sz w:val="28"/>
                      <w:lang w:val="uk-UA"/>
                    </w:rPr>
                  </w:pPr>
                  <w:r w:rsidRPr="009F7FA9">
                    <w:rPr>
                      <w:sz w:val="28"/>
                      <w:lang w:val="uk-UA"/>
                    </w:rPr>
                    <w:t>Валентина ПОЛОЖИШНИК</w:t>
                  </w:r>
                </w:p>
              </w:tc>
            </w:tr>
          </w:tbl>
          <w:p w14:paraId="5A57902B" w14:textId="77777777" w:rsidR="00294E60" w:rsidRPr="009F7FA9" w:rsidRDefault="00294E60" w:rsidP="00294E60">
            <w:pPr>
              <w:rPr>
                <w:sz w:val="28"/>
                <w:lang w:val="uk-UA"/>
              </w:rPr>
            </w:pPr>
          </w:p>
          <w:p w14:paraId="1ADBB1A4" w14:textId="07C4AA43" w:rsidR="00F6318B" w:rsidRPr="009F7FA9" w:rsidRDefault="00F6318B" w:rsidP="00A0478A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sz w:val="28"/>
                <w:szCs w:val="20"/>
                <w:lang w:eastAsia="ru-RU"/>
              </w:rPr>
            </w:pPr>
          </w:p>
        </w:tc>
      </w:tr>
    </w:tbl>
    <w:p w14:paraId="3B0C51F8" w14:textId="0F8E8822" w:rsidR="00A0478A" w:rsidRPr="001A72D2" w:rsidRDefault="00A0478A" w:rsidP="001A72D2">
      <w:pPr>
        <w:tabs>
          <w:tab w:val="center" w:pos="2283"/>
        </w:tabs>
        <w:rPr>
          <w:snapToGrid w:val="0"/>
          <w:sz w:val="16"/>
          <w:szCs w:val="16"/>
          <w:lang w:val="uk-UA"/>
        </w:rPr>
      </w:pPr>
      <w:r>
        <w:rPr>
          <w:snapToGrid w:val="0"/>
          <w:sz w:val="16"/>
          <w:szCs w:val="16"/>
          <w:lang w:val="uk-UA"/>
        </w:rPr>
        <w:lastRenderedPageBreak/>
        <w:tab/>
      </w:r>
    </w:p>
    <w:p w14:paraId="33C20C9A" w14:textId="03A04692" w:rsidR="00F6318B" w:rsidRPr="00F6318B" w:rsidRDefault="00F6318B" w:rsidP="001A72D2">
      <w:pPr>
        <w:pStyle w:val="a9"/>
        <w:ind w:left="0" w:right="3905"/>
        <w:rPr>
          <w:bCs/>
          <w:lang w:val="uk-UA"/>
        </w:rPr>
      </w:pPr>
    </w:p>
    <w:sectPr w:rsidR="00F6318B" w:rsidRPr="00F6318B" w:rsidSect="00A00A87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E6A1A" w14:textId="77777777" w:rsidR="00BE0D55" w:rsidRDefault="00BE0D55">
      <w:r>
        <w:separator/>
      </w:r>
    </w:p>
  </w:endnote>
  <w:endnote w:type="continuationSeparator" w:id="0">
    <w:p w14:paraId="7FA6F262" w14:textId="77777777" w:rsidR="00BE0D55" w:rsidRDefault="00BE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FACC0" w14:textId="77777777" w:rsidR="00BE0D55" w:rsidRDefault="00BE0D55">
      <w:r>
        <w:separator/>
      </w:r>
    </w:p>
  </w:footnote>
  <w:footnote w:type="continuationSeparator" w:id="0">
    <w:p w14:paraId="1F6563BA" w14:textId="77777777" w:rsidR="00BE0D55" w:rsidRDefault="00BE0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52BD"/>
    <w:multiLevelType w:val="multilevel"/>
    <w:tmpl w:val="C41860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857028"/>
    <w:multiLevelType w:val="multilevel"/>
    <w:tmpl w:val="F0B01EFE"/>
    <w:lvl w:ilvl="0">
      <w:start w:val="1"/>
      <w:numFmt w:val="decimal"/>
      <w:lvlText w:val="%1."/>
      <w:lvlJc w:val="left"/>
      <w:pPr>
        <w:ind w:left="1429" w:hanging="360"/>
      </w:pPr>
      <w:rPr>
        <w:lang w:val="uk-UA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 w15:restartNumberingAfterBreak="0">
    <w:nsid w:val="322B492E"/>
    <w:multiLevelType w:val="multilevel"/>
    <w:tmpl w:val="397EF4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37626F0"/>
    <w:multiLevelType w:val="multilevel"/>
    <w:tmpl w:val="0842121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65646F4D"/>
    <w:multiLevelType w:val="multilevel"/>
    <w:tmpl w:val="F0B01EFE"/>
    <w:lvl w:ilvl="0">
      <w:start w:val="1"/>
      <w:numFmt w:val="decimal"/>
      <w:lvlText w:val="%1."/>
      <w:lvlJc w:val="left"/>
      <w:pPr>
        <w:ind w:left="1429" w:hanging="360"/>
      </w:pPr>
      <w:rPr>
        <w:lang w:val="uk-UA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4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1"/>
  </w:num>
  <w:num w:numId="5">
    <w:abstractNumId w:val="11"/>
  </w:num>
  <w:num w:numId="6">
    <w:abstractNumId w:val="6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12"/>
  </w:num>
  <w:num w:numId="12">
    <w:abstractNumId w:val="8"/>
  </w:num>
  <w:num w:numId="13">
    <w:abstractNumId w:val="4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2147E"/>
    <w:rsid w:val="00025BE9"/>
    <w:rsid w:val="000264DD"/>
    <w:rsid w:val="00033E11"/>
    <w:rsid w:val="00037900"/>
    <w:rsid w:val="00045DEC"/>
    <w:rsid w:val="00050336"/>
    <w:rsid w:val="00055F48"/>
    <w:rsid w:val="00066D0B"/>
    <w:rsid w:val="00067300"/>
    <w:rsid w:val="00084199"/>
    <w:rsid w:val="0009019F"/>
    <w:rsid w:val="00090E5F"/>
    <w:rsid w:val="00092246"/>
    <w:rsid w:val="000A0BFF"/>
    <w:rsid w:val="000A4432"/>
    <w:rsid w:val="000A6D16"/>
    <w:rsid w:val="000B2796"/>
    <w:rsid w:val="000C7805"/>
    <w:rsid w:val="000D1775"/>
    <w:rsid w:val="000E0BAD"/>
    <w:rsid w:val="000E2720"/>
    <w:rsid w:val="000E3A4B"/>
    <w:rsid w:val="000E401F"/>
    <w:rsid w:val="000E68EA"/>
    <w:rsid w:val="000F437E"/>
    <w:rsid w:val="000F5701"/>
    <w:rsid w:val="00101A99"/>
    <w:rsid w:val="00105124"/>
    <w:rsid w:val="00110B42"/>
    <w:rsid w:val="001122D5"/>
    <w:rsid w:val="00120DD7"/>
    <w:rsid w:val="001269B2"/>
    <w:rsid w:val="0013245C"/>
    <w:rsid w:val="00133614"/>
    <w:rsid w:val="001531A3"/>
    <w:rsid w:val="001578FB"/>
    <w:rsid w:val="00160550"/>
    <w:rsid w:val="00163C50"/>
    <w:rsid w:val="00172DD0"/>
    <w:rsid w:val="0019058C"/>
    <w:rsid w:val="001920D3"/>
    <w:rsid w:val="00192C65"/>
    <w:rsid w:val="00197A93"/>
    <w:rsid w:val="001A1E8C"/>
    <w:rsid w:val="001A72D2"/>
    <w:rsid w:val="001A7B1E"/>
    <w:rsid w:val="001B363F"/>
    <w:rsid w:val="001B4969"/>
    <w:rsid w:val="001B7705"/>
    <w:rsid w:val="001C61CC"/>
    <w:rsid w:val="001D607D"/>
    <w:rsid w:val="001E37E9"/>
    <w:rsid w:val="001E4FBD"/>
    <w:rsid w:val="001E567C"/>
    <w:rsid w:val="001E6DB3"/>
    <w:rsid w:val="001F71C9"/>
    <w:rsid w:val="001F7B35"/>
    <w:rsid w:val="0020579A"/>
    <w:rsid w:val="0020750A"/>
    <w:rsid w:val="00231424"/>
    <w:rsid w:val="00242576"/>
    <w:rsid w:val="00243CCB"/>
    <w:rsid w:val="0025283D"/>
    <w:rsid w:val="00257110"/>
    <w:rsid w:val="0026274F"/>
    <w:rsid w:val="0026395C"/>
    <w:rsid w:val="00277D68"/>
    <w:rsid w:val="00284084"/>
    <w:rsid w:val="00287BE6"/>
    <w:rsid w:val="00294E60"/>
    <w:rsid w:val="002A2EB9"/>
    <w:rsid w:val="002B1891"/>
    <w:rsid w:val="002B5950"/>
    <w:rsid w:val="002C3E93"/>
    <w:rsid w:val="002C47B6"/>
    <w:rsid w:val="002C708B"/>
    <w:rsid w:val="002C7C08"/>
    <w:rsid w:val="002E1CE0"/>
    <w:rsid w:val="002E4A82"/>
    <w:rsid w:val="002E78EC"/>
    <w:rsid w:val="00302CD5"/>
    <w:rsid w:val="003137CB"/>
    <w:rsid w:val="00314FAC"/>
    <w:rsid w:val="00320C85"/>
    <w:rsid w:val="0032261C"/>
    <w:rsid w:val="00322E94"/>
    <w:rsid w:val="00323B8F"/>
    <w:rsid w:val="00323D1F"/>
    <w:rsid w:val="00323E4A"/>
    <w:rsid w:val="00327CBD"/>
    <w:rsid w:val="00343D20"/>
    <w:rsid w:val="003475E1"/>
    <w:rsid w:val="003505F5"/>
    <w:rsid w:val="00360306"/>
    <w:rsid w:val="003618FC"/>
    <w:rsid w:val="00362C13"/>
    <w:rsid w:val="003649DF"/>
    <w:rsid w:val="00365C9E"/>
    <w:rsid w:val="00377E0D"/>
    <w:rsid w:val="00380B52"/>
    <w:rsid w:val="0039464F"/>
    <w:rsid w:val="0039548C"/>
    <w:rsid w:val="003A0108"/>
    <w:rsid w:val="003A07CC"/>
    <w:rsid w:val="003A330C"/>
    <w:rsid w:val="003A454C"/>
    <w:rsid w:val="003B69E5"/>
    <w:rsid w:val="003C7C53"/>
    <w:rsid w:val="003E4356"/>
    <w:rsid w:val="003F3E3B"/>
    <w:rsid w:val="003F71F8"/>
    <w:rsid w:val="003F7719"/>
    <w:rsid w:val="00413B6C"/>
    <w:rsid w:val="00415057"/>
    <w:rsid w:val="004214CA"/>
    <w:rsid w:val="00421593"/>
    <w:rsid w:val="00434C20"/>
    <w:rsid w:val="0044042A"/>
    <w:rsid w:val="004436CC"/>
    <w:rsid w:val="00443804"/>
    <w:rsid w:val="00444B8D"/>
    <w:rsid w:val="00450842"/>
    <w:rsid w:val="0045396D"/>
    <w:rsid w:val="00454454"/>
    <w:rsid w:val="00462837"/>
    <w:rsid w:val="00476287"/>
    <w:rsid w:val="004805FA"/>
    <w:rsid w:val="004808A0"/>
    <w:rsid w:val="00494B8B"/>
    <w:rsid w:val="00495CD8"/>
    <w:rsid w:val="00497D78"/>
    <w:rsid w:val="004B32C5"/>
    <w:rsid w:val="004B61EA"/>
    <w:rsid w:val="004B6629"/>
    <w:rsid w:val="004C3A94"/>
    <w:rsid w:val="004C7976"/>
    <w:rsid w:val="004E0D86"/>
    <w:rsid w:val="004E1F9C"/>
    <w:rsid w:val="004E62FC"/>
    <w:rsid w:val="004F187F"/>
    <w:rsid w:val="004F4DC9"/>
    <w:rsid w:val="004F5529"/>
    <w:rsid w:val="005001B0"/>
    <w:rsid w:val="0051579E"/>
    <w:rsid w:val="00540114"/>
    <w:rsid w:val="00546070"/>
    <w:rsid w:val="00546328"/>
    <w:rsid w:val="0055297A"/>
    <w:rsid w:val="00555DC7"/>
    <w:rsid w:val="0056639D"/>
    <w:rsid w:val="005671FD"/>
    <w:rsid w:val="005712F3"/>
    <w:rsid w:val="00582755"/>
    <w:rsid w:val="00590F41"/>
    <w:rsid w:val="005943B1"/>
    <w:rsid w:val="00595023"/>
    <w:rsid w:val="005A014C"/>
    <w:rsid w:val="005A143F"/>
    <w:rsid w:val="005A2251"/>
    <w:rsid w:val="005A73B6"/>
    <w:rsid w:val="005B4EEC"/>
    <w:rsid w:val="005D0811"/>
    <w:rsid w:val="005D2E77"/>
    <w:rsid w:val="005F1140"/>
    <w:rsid w:val="005F263C"/>
    <w:rsid w:val="00611639"/>
    <w:rsid w:val="006152A4"/>
    <w:rsid w:val="00616165"/>
    <w:rsid w:val="0062096D"/>
    <w:rsid w:val="00625C73"/>
    <w:rsid w:val="00626F8D"/>
    <w:rsid w:val="00631949"/>
    <w:rsid w:val="00634124"/>
    <w:rsid w:val="00635D8D"/>
    <w:rsid w:val="00636901"/>
    <w:rsid w:val="00647C69"/>
    <w:rsid w:val="006530A4"/>
    <w:rsid w:val="006625B7"/>
    <w:rsid w:val="006661E2"/>
    <w:rsid w:val="00677766"/>
    <w:rsid w:val="0067790C"/>
    <w:rsid w:val="00685E75"/>
    <w:rsid w:val="006A69D3"/>
    <w:rsid w:val="006A7731"/>
    <w:rsid w:val="006C22D1"/>
    <w:rsid w:val="006C33D6"/>
    <w:rsid w:val="006C5BDF"/>
    <w:rsid w:val="006D04A6"/>
    <w:rsid w:val="006D3B56"/>
    <w:rsid w:val="006D60E0"/>
    <w:rsid w:val="006E270D"/>
    <w:rsid w:val="006F352E"/>
    <w:rsid w:val="006F4044"/>
    <w:rsid w:val="00713D9D"/>
    <w:rsid w:val="00727913"/>
    <w:rsid w:val="0075480A"/>
    <w:rsid w:val="007549EB"/>
    <w:rsid w:val="007573B9"/>
    <w:rsid w:val="00767D53"/>
    <w:rsid w:val="00772B8B"/>
    <w:rsid w:val="00772BAC"/>
    <w:rsid w:val="00772F52"/>
    <w:rsid w:val="007811D1"/>
    <w:rsid w:val="00787AC7"/>
    <w:rsid w:val="007952F2"/>
    <w:rsid w:val="00797B97"/>
    <w:rsid w:val="007A5AB4"/>
    <w:rsid w:val="007B434B"/>
    <w:rsid w:val="007B718D"/>
    <w:rsid w:val="007C7D01"/>
    <w:rsid w:val="007D308E"/>
    <w:rsid w:val="007D6309"/>
    <w:rsid w:val="007E01E7"/>
    <w:rsid w:val="007F29ED"/>
    <w:rsid w:val="00802B62"/>
    <w:rsid w:val="00821CB0"/>
    <w:rsid w:val="00822CEC"/>
    <w:rsid w:val="00825A17"/>
    <w:rsid w:val="0083635C"/>
    <w:rsid w:val="00837837"/>
    <w:rsid w:val="00840D4A"/>
    <w:rsid w:val="008421B0"/>
    <w:rsid w:val="00851D9E"/>
    <w:rsid w:val="008609A5"/>
    <w:rsid w:val="00862621"/>
    <w:rsid w:val="008655FF"/>
    <w:rsid w:val="00865AE3"/>
    <w:rsid w:val="0088248A"/>
    <w:rsid w:val="00885950"/>
    <w:rsid w:val="008930D9"/>
    <w:rsid w:val="008A4355"/>
    <w:rsid w:val="008B1AD6"/>
    <w:rsid w:val="008B1EA1"/>
    <w:rsid w:val="008C093B"/>
    <w:rsid w:val="008C7B11"/>
    <w:rsid w:val="008D00E1"/>
    <w:rsid w:val="008D215A"/>
    <w:rsid w:val="008D268E"/>
    <w:rsid w:val="008D75E7"/>
    <w:rsid w:val="008D7861"/>
    <w:rsid w:val="008E2C7B"/>
    <w:rsid w:val="008F6BFC"/>
    <w:rsid w:val="008F76F5"/>
    <w:rsid w:val="00903BB7"/>
    <w:rsid w:val="00905E5C"/>
    <w:rsid w:val="00906A5B"/>
    <w:rsid w:val="00920461"/>
    <w:rsid w:val="00930315"/>
    <w:rsid w:val="00931C94"/>
    <w:rsid w:val="009338BD"/>
    <w:rsid w:val="00943666"/>
    <w:rsid w:val="0096009A"/>
    <w:rsid w:val="00970F0B"/>
    <w:rsid w:val="0099012E"/>
    <w:rsid w:val="009D7544"/>
    <w:rsid w:val="009E5D86"/>
    <w:rsid w:val="009F2B92"/>
    <w:rsid w:val="009F7FA9"/>
    <w:rsid w:val="00A00A87"/>
    <w:rsid w:val="00A04249"/>
    <w:rsid w:val="00A0478A"/>
    <w:rsid w:val="00A11093"/>
    <w:rsid w:val="00A13D4C"/>
    <w:rsid w:val="00A159E3"/>
    <w:rsid w:val="00A165E0"/>
    <w:rsid w:val="00A20A27"/>
    <w:rsid w:val="00A3162E"/>
    <w:rsid w:val="00A33F36"/>
    <w:rsid w:val="00A42F50"/>
    <w:rsid w:val="00A45BCA"/>
    <w:rsid w:val="00A45DFE"/>
    <w:rsid w:val="00A47285"/>
    <w:rsid w:val="00A5136C"/>
    <w:rsid w:val="00A55D83"/>
    <w:rsid w:val="00A65194"/>
    <w:rsid w:val="00A67195"/>
    <w:rsid w:val="00A8232B"/>
    <w:rsid w:val="00A82A42"/>
    <w:rsid w:val="00A87486"/>
    <w:rsid w:val="00A91E62"/>
    <w:rsid w:val="00AA2E37"/>
    <w:rsid w:val="00AA3D2D"/>
    <w:rsid w:val="00AA5A19"/>
    <w:rsid w:val="00AB2671"/>
    <w:rsid w:val="00AC2E48"/>
    <w:rsid w:val="00AC6C39"/>
    <w:rsid w:val="00AD58AF"/>
    <w:rsid w:val="00AF0269"/>
    <w:rsid w:val="00AF0E16"/>
    <w:rsid w:val="00AF412C"/>
    <w:rsid w:val="00B05F3F"/>
    <w:rsid w:val="00B07F38"/>
    <w:rsid w:val="00B138A0"/>
    <w:rsid w:val="00B17C51"/>
    <w:rsid w:val="00B2638A"/>
    <w:rsid w:val="00B302F2"/>
    <w:rsid w:val="00B4359B"/>
    <w:rsid w:val="00B43A7D"/>
    <w:rsid w:val="00B46671"/>
    <w:rsid w:val="00B52895"/>
    <w:rsid w:val="00B55B75"/>
    <w:rsid w:val="00B63A73"/>
    <w:rsid w:val="00B646B7"/>
    <w:rsid w:val="00B7537B"/>
    <w:rsid w:val="00B75556"/>
    <w:rsid w:val="00B768DA"/>
    <w:rsid w:val="00B96D62"/>
    <w:rsid w:val="00BA4FD1"/>
    <w:rsid w:val="00BB0475"/>
    <w:rsid w:val="00BC015C"/>
    <w:rsid w:val="00BD069B"/>
    <w:rsid w:val="00BD4B66"/>
    <w:rsid w:val="00BE0D55"/>
    <w:rsid w:val="00BF10CE"/>
    <w:rsid w:val="00BF4FF4"/>
    <w:rsid w:val="00C05DE7"/>
    <w:rsid w:val="00C14199"/>
    <w:rsid w:val="00C20C53"/>
    <w:rsid w:val="00C21393"/>
    <w:rsid w:val="00C255D4"/>
    <w:rsid w:val="00C30846"/>
    <w:rsid w:val="00C317E3"/>
    <w:rsid w:val="00C31FB1"/>
    <w:rsid w:val="00C34B0D"/>
    <w:rsid w:val="00C3585B"/>
    <w:rsid w:val="00C365BB"/>
    <w:rsid w:val="00C501C3"/>
    <w:rsid w:val="00C525B8"/>
    <w:rsid w:val="00C52894"/>
    <w:rsid w:val="00C57126"/>
    <w:rsid w:val="00C647B6"/>
    <w:rsid w:val="00C67C5B"/>
    <w:rsid w:val="00C7069E"/>
    <w:rsid w:val="00C750AC"/>
    <w:rsid w:val="00C840D9"/>
    <w:rsid w:val="00CA1448"/>
    <w:rsid w:val="00CA4613"/>
    <w:rsid w:val="00CB3F81"/>
    <w:rsid w:val="00CB4B22"/>
    <w:rsid w:val="00CC1AE0"/>
    <w:rsid w:val="00CC1DED"/>
    <w:rsid w:val="00CC2385"/>
    <w:rsid w:val="00CD114E"/>
    <w:rsid w:val="00CE56A4"/>
    <w:rsid w:val="00CE6FE3"/>
    <w:rsid w:val="00CF5078"/>
    <w:rsid w:val="00D0105B"/>
    <w:rsid w:val="00D02912"/>
    <w:rsid w:val="00D039C1"/>
    <w:rsid w:val="00D100D5"/>
    <w:rsid w:val="00D13596"/>
    <w:rsid w:val="00D355D9"/>
    <w:rsid w:val="00D45023"/>
    <w:rsid w:val="00D6508A"/>
    <w:rsid w:val="00D7341A"/>
    <w:rsid w:val="00D741CB"/>
    <w:rsid w:val="00D82275"/>
    <w:rsid w:val="00D82F02"/>
    <w:rsid w:val="00D83237"/>
    <w:rsid w:val="00D94AEE"/>
    <w:rsid w:val="00DA1CC0"/>
    <w:rsid w:val="00DB532E"/>
    <w:rsid w:val="00DB72C1"/>
    <w:rsid w:val="00DD02CE"/>
    <w:rsid w:val="00DE7C30"/>
    <w:rsid w:val="00DF429D"/>
    <w:rsid w:val="00E032B4"/>
    <w:rsid w:val="00E03A44"/>
    <w:rsid w:val="00E3136D"/>
    <w:rsid w:val="00E35264"/>
    <w:rsid w:val="00E50D9B"/>
    <w:rsid w:val="00E624D0"/>
    <w:rsid w:val="00E6308B"/>
    <w:rsid w:val="00E740F1"/>
    <w:rsid w:val="00E75370"/>
    <w:rsid w:val="00E86A04"/>
    <w:rsid w:val="00E8780C"/>
    <w:rsid w:val="00E932B0"/>
    <w:rsid w:val="00E95E28"/>
    <w:rsid w:val="00E95E37"/>
    <w:rsid w:val="00EA1859"/>
    <w:rsid w:val="00EA2AFB"/>
    <w:rsid w:val="00EA6A34"/>
    <w:rsid w:val="00EB0900"/>
    <w:rsid w:val="00EB2B10"/>
    <w:rsid w:val="00EB44B6"/>
    <w:rsid w:val="00EB649F"/>
    <w:rsid w:val="00ED062F"/>
    <w:rsid w:val="00ED7C4C"/>
    <w:rsid w:val="00F067A5"/>
    <w:rsid w:val="00F12AFA"/>
    <w:rsid w:val="00F14557"/>
    <w:rsid w:val="00F14B78"/>
    <w:rsid w:val="00F1651F"/>
    <w:rsid w:val="00F2014A"/>
    <w:rsid w:val="00F2316E"/>
    <w:rsid w:val="00F231C9"/>
    <w:rsid w:val="00F27FC1"/>
    <w:rsid w:val="00F45531"/>
    <w:rsid w:val="00F54DF9"/>
    <w:rsid w:val="00F55E07"/>
    <w:rsid w:val="00F6318B"/>
    <w:rsid w:val="00F704C9"/>
    <w:rsid w:val="00F71ED0"/>
    <w:rsid w:val="00F73BE2"/>
    <w:rsid w:val="00F75225"/>
    <w:rsid w:val="00F873C5"/>
    <w:rsid w:val="00F91A42"/>
    <w:rsid w:val="00F96326"/>
    <w:rsid w:val="00FA4263"/>
    <w:rsid w:val="00FA6337"/>
    <w:rsid w:val="00FB434A"/>
    <w:rsid w:val="00FC7D06"/>
    <w:rsid w:val="00FD0D03"/>
    <w:rsid w:val="00FD3A90"/>
    <w:rsid w:val="00FE230A"/>
    <w:rsid w:val="00FE62FA"/>
    <w:rsid w:val="00FE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04952"/>
  <w15:chartTrackingRefBased/>
  <w15:docId w15:val="{0B38E93E-62C6-4E76-8392-C9FC99D4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C73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и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и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Emphasis"/>
    <w:uiPriority w:val="20"/>
    <w:qFormat/>
    <w:rsid w:val="00F27FC1"/>
    <w:rPr>
      <w:i/>
      <w:iCs/>
    </w:rPr>
  </w:style>
  <w:style w:type="character" w:styleId="af1">
    <w:name w:val="Strong"/>
    <w:basedOn w:val="a0"/>
    <w:uiPriority w:val="22"/>
    <w:qFormat/>
    <w:rsid w:val="0051579E"/>
    <w:rPr>
      <w:b/>
      <w:bCs/>
    </w:rPr>
  </w:style>
  <w:style w:type="table" w:styleId="af2">
    <w:name w:val="Table Grid"/>
    <w:basedOn w:val="a1"/>
    <w:rsid w:val="00933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6625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request_qr_code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hanna.semynovych\Downloads\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EDF22-901A-43CE-8EAA-9BC58452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878</Words>
  <Characters>6144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Затвердження КМР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7008</CharactersWithSpaces>
  <SharedDoc>false</SharedDoc>
  <HyperlinkBase>37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subject/>
  <dc:creator>cslc</dc:creator>
  <cp:keywords/>
  <cp:lastModifiedBy>Мізін Анна Юріївна</cp:lastModifiedBy>
  <cp:revision>3</cp:revision>
  <cp:lastPrinted>2022-09-01T13:39:00Z</cp:lastPrinted>
  <dcterms:created xsi:type="dcterms:W3CDTF">2022-09-01T13:35:00Z</dcterms:created>
  <dcterms:modified xsi:type="dcterms:W3CDTF">2022-09-01T13:40:00Z</dcterms:modified>
</cp:coreProperties>
</file>