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05A29" w14:textId="41384BC7" w:rsidR="00D437FF" w:rsidRPr="00F24F9E" w:rsidRDefault="003D4611" w:rsidP="00707ACB">
      <w:pPr>
        <w:pStyle w:val="50"/>
        <w:shd w:val="clear" w:color="auto" w:fill="auto"/>
        <w:ind w:right="2551"/>
        <w:jc w:val="center"/>
        <w:rPr>
          <w:sz w:val="36"/>
          <w:szCs w:val="36"/>
        </w:rPr>
      </w:pPr>
      <w:r w:rsidRPr="00F24F9E">
        <w:rPr>
          <w:noProof/>
          <w:sz w:val="36"/>
          <w:szCs w:val="36"/>
          <w:lang w:val="ru-RU" w:eastAsia="ru-RU" w:bidi="ar-SA"/>
        </w:rPr>
        <mc:AlternateContent>
          <mc:Choice Requires="wps">
            <w:drawing>
              <wp:anchor distT="0" distB="0" distL="0" distR="0" simplePos="0" relativeHeight="251656192" behindDoc="0" locked="0" layoutInCell="1" allowOverlap="1" wp14:anchorId="2C589120" wp14:editId="065943CC">
                <wp:simplePos x="0" y="0"/>
                <wp:positionH relativeFrom="margin">
                  <wp:posOffset>4907915</wp:posOffset>
                </wp:positionH>
                <wp:positionV relativeFrom="paragraph">
                  <wp:posOffset>-41275</wp:posOffset>
                </wp:positionV>
                <wp:extent cx="1336675" cy="35306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36675" cy="353060"/>
                        </a:xfrm>
                        <a:prstGeom prst="rect">
                          <a:avLst/>
                        </a:prstGeom>
                        <a:noFill/>
                      </wps:spPr>
                      <wps:txbx>
                        <w:txbxContent>
                          <w:p w14:paraId="14604DC2" w14:textId="77777777" w:rsidR="00D437FF" w:rsidRPr="00AF32F9" w:rsidRDefault="003D4611">
                            <w:pPr>
                              <w:pStyle w:val="30"/>
                              <w:shd w:val="clear" w:color="auto" w:fill="auto"/>
                              <w:spacing w:line="240" w:lineRule="auto"/>
                              <w:jc w:val="center"/>
                            </w:pPr>
                            <w:r w:rsidRPr="00AF32F9">
                              <w:rPr>
                                <w:bCs/>
                              </w:rPr>
                              <w:t>До справи</w:t>
                            </w:r>
                          </w:p>
                          <w:p w14:paraId="4D93C2EC" w14:textId="77777777" w:rsidR="00D437FF" w:rsidRPr="00AF32F9" w:rsidRDefault="003D4611">
                            <w:pPr>
                              <w:pStyle w:val="60"/>
                              <w:shd w:val="clear" w:color="auto" w:fill="auto"/>
                              <w:rPr>
                                <w:sz w:val="24"/>
                                <w:szCs w:val="24"/>
                              </w:rPr>
                            </w:pPr>
                            <w:r w:rsidRPr="00AF32F9">
                              <w:rPr>
                                <w:sz w:val="24"/>
                                <w:szCs w:val="24"/>
                              </w:rPr>
                              <w:t xml:space="preserve">№ </w:t>
                            </w:r>
                            <w:r w:rsidR="004D4053" w:rsidRPr="00AF32F9">
                              <w:rPr>
                                <w:sz w:val="24"/>
                                <w:szCs w:val="24"/>
                              </w:rPr>
                              <w:t>618963812</w:t>
                            </w:r>
                          </w:p>
                        </w:txbxContent>
                      </wps:txbx>
                      <wps:bodyPr wrap="square" lIns="0" tIns="0" rIns="0" bIns="0"/>
                    </wps:wsp>
                  </a:graphicData>
                </a:graphic>
                <wp14:sizeRelH relativeFrom="margin">
                  <wp14:pctWidth>0</wp14:pctWidth>
                </wp14:sizeRelH>
              </wp:anchor>
            </w:drawing>
          </mc:Choice>
          <mc:Fallback>
            <w:pict>
              <v:shapetype w14:anchorId="2C589120" id="_x0000_t202" coordsize="21600,21600" o:spt="202" path="m,l,21600r21600,l21600,xe">
                <v:stroke joinstyle="miter"/>
                <v:path gradientshapeok="t" o:connecttype="rect"/>
              </v:shapetype>
              <v:shape id="Shape 1" o:spid="_x0000_s1026" type="#_x0000_t202" style="position:absolute;left:0;text-align:left;margin-left:386.45pt;margin-top:-3.25pt;width:105.25pt;height:27.8pt;z-index:251656192;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" filled="f" stroked="f">
                <v:textbox inset="0,0,0,0">
                  <w:txbxContent>
                    <w:p w14:paraId="14604DC2" w14:textId="77777777" w:rsidR="00D437FF" w:rsidRPr="00AF32F9" w:rsidRDefault="003D4611">
                      <w:pPr>
                        <w:pStyle w:val="30"/>
                        <w:shd w:val="clear" w:color="auto" w:fill="auto"/>
                        <w:spacing w:line="240" w:lineRule="auto"/>
                        <w:jc w:val="center"/>
                      </w:pPr>
                      <w:r w:rsidRPr="00AF32F9">
                        <w:rPr>
                          <w:bCs/>
                        </w:rPr>
                        <w:t>До справи</w:t>
                      </w:r>
                    </w:p>
                    <w:p w14:paraId="4D93C2EC" w14:textId="77777777" w:rsidR="00D437FF" w:rsidRPr="00AF32F9" w:rsidRDefault="003D4611">
                      <w:pPr>
                        <w:pStyle w:val="60"/>
                        <w:shd w:val="clear" w:color="auto" w:fill="auto"/>
                        <w:rPr>
                          <w:sz w:val="24"/>
                          <w:szCs w:val="24"/>
                        </w:rPr>
                      </w:pPr>
                      <w:r w:rsidRPr="00AF32F9">
                        <w:rPr>
                          <w:sz w:val="24"/>
                          <w:szCs w:val="24"/>
                        </w:rPr>
                        <w:t xml:space="preserve">№ </w:t>
                      </w:r>
                      <w:r w:rsidR="004D4053" w:rsidRPr="00AF32F9">
                        <w:rPr>
                          <w:sz w:val="24"/>
                          <w:szCs w:val="24"/>
                        </w:rPr>
                        <w:t>618963812</w:t>
                      </w:r>
                    </w:p>
                  </w:txbxContent>
                </v:textbox>
                <w10:wrap type="square" anchorx="margin"/>
              </v:shape>
            </w:pict>
          </mc:Fallback>
        </mc:AlternateContent>
      </w:r>
      <w:r w:rsidRPr="00F24F9E">
        <w:rPr>
          <w:sz w:val="36"/>
          <w:szCs w:val="36"/>
        </w:rPr>
        <w:t>ПОЯСНЮВАЛЬНА ЗАПИСКА</w:t>
      </w:r>
    </w:p>
    <w:p w14:paraId="1A8F8DD2" w14:textId="27BFDBA0" w:rsidR="00D437FF" w:rsidRPr="00F24F9E" w:rsidRDefault="005B2607" w:rsidP="00F24F9E">
      <w:pPr>
        <w:pStyle w:val="1"/>
        <w:shd w:val="clear" w:color="auto" w:fill="auto"/>
        <w:spacing w:after="0"/>
        <w:ind w:right="3402" w:firstLine="0"/>
        <w:jc w:val="center"/>
        <w:rPr>
          <w:sz w:val="24"/>
          <w:szCs w:val="24"/>
        </w:rPr>
      </w:pPr>
      <w:r>
        <w:rPr>
          <w:noProof/>
          <w:lang w:val="ru-RU" w:eastAsia="ru-RU" w:bidi="ar-SA"/>
        </w:rPr>
        <w:drawing>
          <wp:anchor distT="0" distB="0" distL="114300" distR="114300" simplePos="0" relativeHeight="251672576" behindDoc="1" locked="0" layoutInCell="1" allowOverlap="1" wp14:anchorId="32527FC8" wp14:editId="7E673F7D">
            <wp:simplePos x="0" y="0"/>
            <wp:positionH relativeFrom="column">
              <wp:posOffset>5076190</wp:posOffset>
            </wp:positionH>
            <wp:positionV relativeFrom="paragraph">
              <wp:posOffset>51435</wp:posOffset>
            </wp:positionV>
            <wp:extent cx="1038225" cy="990600"/>
            <wp:effectExtent l="0" t="0" r="9525"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990600"/>
                    </a:xfrm>
                    <a:prstGeom prst="rect">
                      <a:avLst/>
                    </a:prstGeom>
                  </pic:spPr>
                </pic:pic>
              </a:graphicData>
            </a:graphic>
            <wp14:sizeRelH relativeFrom="margin">
              <wp14:pctWidth>0</wp14:pctWidth>
            </wp14:sizeRelH>
            <wp14:sizeRelV relativeFrom="margin">
              <wp14:pctHeight>0</wp14:pctHeight>
            </wp14:sizeRelV>
          </wp:anchor>
        </w:drawing>
      </w:r>
      <w:r w:rsidR="003D4611" w:rsidRPr="00F24F9E">
        <w:rPr>
          <w:b/>
          <w:bCs/>
          <w:sz w:val="24"/>
          <w:szCs w:val="24"/>
        </w:rPr>
        <w:t xml:space="preserve">№ </w:t>
      </w:r>
      <w:r w:rsidR="00AF32F9" w:rsidRPr="00F24F9E">
        <w:rPr>
          <w:b/>
          <w:bCs/>
          <w:sz w:val="24"/>
          <w:szCs w:val="24"/>
          <w:lang w:val="en-US"/>
        </w:rPr>
        <w:t>ПЗН-44160</w:t>
      </w:r>
      <w:r w:rsidR="003D4611" w:rsidRPr="00F24F9E">
        <w:rPr>
          <w:b/>
          <w:bCs/>
          <w:sz w:val="24"/>
          <w:szCs w:val="24"/>
        </w:rPr>
        <w:t xml:space="preserve"> від </w:t>
      </w:r>
      <w:r w:rsidR="00E67C2C" w:rsidRPr="00F24F9E">
        <w:rPr>
          <w:b/>
          <w:bCs/>
          <w:sz w:val="24"/>
          <w:szCs w:val="24"/>
          <w:lang w:val="en-US"/>
        </w:rPr>
        <w:t>25.08.2022</w:t>
      </w:r>
    </w:p>
    <w:p w14:paraId="71FF5A82" w14:textId="0FE7133B" w:rsidR="003F0B90" w:rsidRDefault="003D4611" w:rsidP="003F0B90">
      <w:pPr>
        <w:pStyle w:val="a7"/>
        <w:shd w:val="clear" w:color="auto" w:fill="auto"/>
        <w:spacing w:after="0"/>
        <w:ind w:right="2739"/>
        <w:jc w:val="center"/>
        <w:rPr>
          <w:rFonts w:eastAsia="Georgia"/>
          <w:b/>
          <w:i/>
          <w:iCs/>
          <w:sz w:val="24"/>
          <w:szCs w:val="24"/>
        </w:rPr>
      </w:pPr>
      <w:r w:rsidRPr="00F24F9E">
        <w:rPr>
          <w:sz w:val="24"/>
          <w:szCs w:val="24"/>
        </w:rPr>
        <w:t xml:space="preserve">до </w:t>
      </w:r>
      <w:proofErr w:type="spellStart"/>
      <w:r w:rsidR="00813377">
        <w:rPr>
          <w:sz w:val="24"/>
          <w:szCs w:val="24"/>
        </w:rPr>
        <w:t>проєкт</w:t>
      </w:r>
      <w:r w:rsidRPr="00F24F9E">
        <w:rPr>
          <w:sz w:val="24"/>
          <w:szCs w:val="24"/>
        </w:rPr>
        <w:t>у</w:t>
      </w:r>
      <w:proofErr w:type="spellEnd"/>
      <w:r w:rsidRPr="00F24F9E">
        <w:rPr>
          <w:sz w:val="24"/>
          <w:szCs w:val="24"/>
        </w:rPr>
        <w:t xml:space="preserve"> рішення Київської міської ради:</w:t>
      </w:r>
      <w:r w:rsidR="00B10627" w:rsidRPr="00F24F9E">
        <w:rPr>
          <w:noProof/>
          <w:sz w:val="24"/>
          <w:szCs w:val="24"/>
        </w:rPr>
        <w:t xml:space="preserve"> </w:t>
      </w:r>
      <w:r w:rsidRPr="00F24F9E">
        <w:rPr>
          <w:sz w:val="24"/>
          <w:szCs w:val="24"/>
        </w:rPr>
        <w:br/>
      </w:r>
      <w:r w:rsidR="003F0B90" w:rsidRPr="00F07A63">
        <w:rPr>
          <w:rFonts w:eastAsia="Georgia"/>
          <w:b/>
          <w:i/>
          <w:iCs/>
          <w:sz w:val="24"/>
          <w:szCs w:val="24"/>
        </w:rPr>
        <w:t xml:space="preserve">Про внесення змін до рішення Київської міської ради </w:t>
      </w:r>
      <w:r w:rsidR="003F0B90">
        <w:rPr>
          <w:rFonts w:eastAsia="Georgia"/>
          <w:b/>
          <w:i/>
          <w:iCs/>
          <w:sz w:val="24"/>
          <w:szCs w:val="24"/>
        </w:rPr>
        <w:br/>
      </w:r>
      <w:r w:rsidR="003F0B90" w:rsidRPr="00F07A63">
        <w:rPr>
          <w:rFonts w:eastAsia="Georgia"/>
          <w:b/>
          <w:i/>
          <w:iCs/>
          <w:sz w:val="24"/>
          <w:szCs w:val="24"/>
        </w:rPr>
        <w:t>від 23.06.2022 № 4773/4814 «Про продаж земельної ділянки на Кільцевій дорозі, 10 у Солом'янському районі м. Києва товариству з обмеженою відповідальністю «ДЖЕТ 1» для експлуатації та обслуговування автозаправної станції з комплексом сервісного обслуговування»</w:t>
      </w:r>
    </w:p>
    <w:p w14:paraId="2ED97D4D" w14:textId="77777777" w:rsidR="003F0B90" w:rsidRPr="003F0B90" w:rsidRDefault="003F0B90" w:rsidP="003F0B90">
      <w:pPr>
        <w:pStyle w:val="a7"/>
        <w:shd w:val="clear" w:color="auto" w:fill="auto"/>
        <w:spacing w:after="0"/>
        <w:ind w:right="2739"/>
        <w:jc w:val="center"/>
        <w:rPr>
          <w:rFonts w:eastAsia="Georgia"/>
          <w:b/>
          <w:i/>
          <w:iCs/>
          <w:sz w:val="24"/>
          <w:szCs w:val="24"/>
        </w:rPr>
      </w:pPr>
    </w:p>
    <w:p w14:paraId="6C4012C1" w14:textId="77777777" w:rsidR="003F0B90" w:rsidRPr="003F0B90" w:rsidRDefault="003F0B90" w:rsidP="003F0B90">
      <w:pPr>
        <w:pStyle w:val="a5"/>
        <w:numPr>
          <w:ilvl w:val="0"/>
          <w:numId w:val="4"/>
        </w:numPr>
        <w:shd w:val="clear" w:color="auto" w:fill="auto"/>
        <w:spacing w:line="240" w:lineRule="auto"/>
        <w:rPr>
          <w:b/>
          <w:sz w:val="24"/>
          <w:szCs w:val="24"/>
        </w:rPr>
      </w:pPr>
      <w:r w:rsidRPr="003F0B90">
        <w:rPr>
          <w:b/>
          <w:sz w:val="24"/>
          <w:szCs w:val="24"/>
        </w:rPr>
        <w:t>Юридична особа:</w:t>
      </w:r>
    </w:p>
    <w:tbl>
      <w:tblPr>
        <w:tblStyle w:val="a8"/>
        <w:tblW w:w="9497" w:type="dxa"/>
        <w:tblInd w:w="137" w:type="dxa"/>
        <w:tblLook w:val="04A0" w:firstRow="1" w:lastRow="0" w:firstColumn="1" w:lastColumn="0" w:noHBand="0" w:noVBand="1"/>
      </w:tblPr>
      <w:tblGrid>
        <w:gridCol w:w="3266"/>
        <w:gridCol w:w="6231"/>
      </w:tblGrid>
      <w:tr w:rsidR="003F0B90" w:rsidRPr="00CF2D72" w14:paraId="08BFD067" w14:textId="77777777" w:rsidTr="00C14E8A">
        <w:trPr>
          <w:cantSplit/>
          <w:trHeight w:val="505"/>
        </w:trPr>
        <w:tc>
          <w:tcPr>
            <w:tcW w:w="3266" w:type="dxa"/>
          </w:tcPr>
          <w:p w14:paraId="711C54BF" w14:textId="77777777" w:rsidR="003F0B90" w:rsidRPr="00CF2D72" w:rsidRDefault="003F0B90" w:rsidP="00C14E8A">
            <w:pPr>
              <w:pStyle w:val="a5"/>
              <w:shd w:val="clear" w:color="auto" w:fill="auto"/>
              <w:ind w:hanging="113"/>
              <w:rPr>
                <w:b/>
                <w:sz w:val="24"/>
                <w:szCs w:val="24"/>
              </w:rPr>
            </w:pPr>
            <w:r w:rsidRPr="00CF2D72">
              <w:rPr>
                <w:sz w:val="24"/>
                <w:szCs w:val="24"/>
              </w:rPr>
              <w:t xml:space="preserve"> Назва</w:t>
            </w:r>
            <w:r w:rsidRPr="00CF2D72">
              <w:rPr>
                <w:sz w:val="24"/>
                <w:szCs w:val="24"/>
              </w:rPr>
              <w:tab/>
            </w:r>
          </w:p>
        </w:tc>
        <w:tc>
          <w:tcPr>
            <w:tcW w:w="6231" w:type="dxa"/>
          </w:tcPr>
          <w:p w14:paraId="66EC0D1C" w14:textId="77777777" w:rsidR="003F0B90" w:rsidRPr="00CF2D72" w:rsidRDefault="003F0B90" w:rsidP="00C14E8A">
            <w:pPr>
              <w:pStyle w:val="a5"/>
              <w:shd w:val="clear" w:color="auto" w:fill="auto"/>
              <w:rPr>
                <w:i/>
                <w:sz w:val="24"/>
                <w:szCs w:val="24"/>
              </w:rPr>
            </w:pPr>
            <w:r>
              <w:rPr>
                <w:rFonts w:eastAsia="Georgia"/>
                <w:i/>
                <w:iCs/>
                <w:sz w:val="24"/>
                <w:szCs w:val="24"/>
              </w:rPr>
              <w:t>Товариство</w:t>
            </w:r>
            <w:r w:rsidRPr="00CF2D72">
              <w:rPr>
                <w:rFonts w:eastAsia="Georgia"/>
                <w:i/>
                <w:iCs/>
                <w:sz w:val="24"/>
                <w:szCs w:val="24"/>
              </w:rPr>
              <w:t xml:space="preserve"> з обмеженою відповідальністю «ДЖЕТ 1»</w:t>
            </w:r>
          </w:p>
        </w:tc>
      </w:tr>
      <w:tr w:rsidR="003F0B90" w:rsidRPr="00CF2D72" w14:paraId="0F168474" w14:textId="77777777" w:rsidTr="00C14E8A">
        <w:trPr>
          <w:cantSplit/>
          <w:trHeight w:val="686"/>
        </w:trPr>
        <w:tc>
          <w:tcPr>
            <w:tcW w:w="3266" w:type="dxa"/>
          </w:tcPr>
          <w:p w14:paraId="41AAC21B" w14:textId="77777777" w:rsidR="003F0B90" w:rsidRPr="00CF2D72" w:rsidRDefault="003F0B90" w:rsidP="00C14E8A">
            <w:pPr>
              <w:pStyle w:val="a5"/>
              <w:ind w:left="-113"/>
              <w:rPr>
                <w:b/>
                <w:sz w:val="24"/>
                <w:szCs w:val="24"/>
              </w:rPr>
            </w:pPr>
            <w:r w:rsidRPr="00CF2D72">
              <w:rPr>
                <w:sz w:val="24"/>
                <w:szCs w:val="24"/>
              </w:rPr>
              <w:t xml:space="preserve"> Перелік засновників</w:t>
            </w:r>
          </w:p>
          <w:p w14:paraId="4EE5529C" w14:textId="77777777" w:rsidR="003F0B90" w:rsidRPr="00CF2D72" w:rsidRDefault="003F0B90" w:rsidP="00C14E8A">
            <w:pPr>
              <w:pStyle w:val="a5"/>
              <w:ind w:hanging="113"/>
              <w:rPr>
                <w:b/>
                <w:sz w:val="24"/>
                <w:szCs w:val="24"/>
              </w:rPr>
            </w:pPr>
            <w:r w:rsidRPr="00CF2D72">
              <w:rPr>
                <w:sz w:val="24"/>
                <w:szCs w:val="24"/>
              </w:rPr>
              <w:t xml:space="preserve"> (учасників) юридичної особи</w:t>
            </w:r>
            <w:r w:rsidRPr="00CF2D72">
              <w:rPr>
                <w:sz w:val="16"/>
                <w:szCs w:val="16"/>
              </w:rPr>
              <w:t>*</w:t>
            </w:r>
          </w:p>
          <w:p w14:paraId="4E9F0B7B" w14:textId="77777777" w:rsidR="003F0B90" w:rsidRPr="00CF2D72" w:rsidRDefault="003F0B90" w:rsidP="00C14E8A">
            <w:pPr>
              <w:pStyle w:val="a5"/>
              <w:shd w:val="clear" w:color="auto" w:fill="auto"/>
              <w:rPr>
                <w:b/>
                <w:sz w:val="24"/>
                <w:szCs w:val="24"/>
              </w:rPr>
            </w:pPr>
          </w:p>
        </w:tc>
        <w:tc>
          <w:tcPr>
            <w:tcW w:w="6231" w:type="dxa"/>
          </w:tcPr>
          <w:p w14:paraId="46883B3C" w14:textId="77777777" w:rsidR="003F0B90" w:rsidRPr="00CF2D72" w:rsidRDefault="003F0B90" w:rsidP="00C14E8A">
            <w:pPr>
              <w:pStyle w:val="a5"/>
              <w:rPr>
                <w:b/>
                <w:i/>
                <w:sz w:val="24"/>
                <w:szCs w:val="24"/>
              </w:rPr>
            </w:pPr>
            <w:r w:rsidRPr="00CF2D72">
              <w:rPr>
                <w:i/>
                <w:sz w:val="24"/>
                <w:szCs w:val="24"/>
              </w:rPr>
              <w:t>Карпенко Андрій Валерійович</w:t>
            </w:r>
          </w:p>
          <w:p w14:paraId="7355468F" w14:textId="77777777" w:rsidR="003F0B90" w:rsidRPr="00CF2D72" w:rsidRDefault="003F0B90" w:rsidP="00C14E8A">
            <w:pPr>
              <w:pStyle w:val="a5"/>
              <w:rPr>
                <w:b/>
                <w:sz w:val="24"/>
                <w:szCs w:val="24"/>
              </w:rPr>
            </w:pPr>
            <w:r w:rsidRPr="00CF2D72">
              <w:rPr>
                <w:sz w:val="24"/>
                <w:szCs w:val="24"/>
              </w:rPr>
              <w:t xml:space="preserve">Адреса засновника: Україна, 02068, м. Київ,                              вул. Ахматової, буд. 15, </w:t>
            </w:r>
            <w:proofErr w:type="spellStart"/>
            <w:r w:rsidRPr="00CF2D72">
              <w:rPr>
                <w:sz w:val="24"/>
                <w:szCs w:val="24"/>
              </w:rPr>
              <w:t>кв</w:t>
            </w:r>
            <w:proofErr w:type="spellEnd"/>
            <w:r w:rsidRPr="00CF2D72">
              <w:rPr>
                <w:sz w:val="24"/>
                <w:szCs w:val="24"/>
              </w:rPr>
              <w:t>. 181;</w:t>
            </w:r>
          </w:p>
          <w:p w14:paraId="2980CD05" w14:textId="77777777" w:rsidR="003F0B90" w:rsidRDefault="003F0B90" w:rsidP="00C14E8A">
            <w:pPr>
              <w:pStyle w:val="a5"/>
              <w:shd w:val="clear" w:color="auto" w:fill="auto"/>
              <w:rPr>
                <w:b/>
                <w:sz w:val="24"/>
                <w:szCs w:val="24"/>
              </w:rPr>
            </w:pPr>
            <w:r w:rsidRPr="00CF2D72">
              <w:rPr>
                <w:i/>
                <w:sz w:val="24"/>
                <w:szCs w:val="24"/>
              </w:rPr>
              <w:t xml:space="preserve">Карпенко </w:t>
            </w:r>
            <w:r>
              <w:rPr>
                <w:i/>
                <w:sz w:val="24"/>
                <w:szCs w:val="24"/>
              </w:rPr>
              <w:t>Роман</w:t>
            </w:r>
            <w:r w:rsidRPr="00CF2D72">
              <w:rPr>
                <w:i/>
                <w:sz w:val="24"/>
                <w:szCs w:val="24"/>
              </w:rPr>
              <w:t xml:space="preserve"> Валерійович</w:t>
            </w:r>
            <w:r w:rsidRPr="00CF2D72">
              <w:rPr>
                <w:sz w:val="24"/>
                <w:szCs w:val="24"/>
              </w:rPr>
              <w:t xml:space="preserve"> </w:t>
            </w:r>
          </w:p>
          <w:p w14:paraId="4D45F00A" w14:textId="77777777" w:rsidR="003F0B90" w:rsidRPr="00CF2D72" w:rsidRDefault="003F0B90" w:rsidP="00C14E8A">
            <w:pPr>
              <w:pStyle w:val="a5"/>
              <w:shd w:val="clear" w:color="auto" w:fill="auto"/>
              <w:rPr>
                <w:b/>
                <w:sz w:val="24"/>
                <w:szCs w:val="24"/>
              </w:rPr>
            </w:pPr>
            <w:r w:rsidRPr="00CF2D72">
              <w:rPr>
                <w:sz w:val="24"/>
                <w:szCs w:val="24"/>
              </w:rPr>
              <w:t xml:space="preserve">Адреса засновника: Україна, </w:t>
            </w:r>
            <w:r>
              <w:rPr>
                <w:sz w:val="24"/>
                <w:szCs w:val="24"/>
              </w:rPr>
              <w:t>02068</w:t>
            </w:r>
            <w:r w:rsidRPr="00CF2D72">
              <w:rPr>
                <w:sz w:val="24"/>
                <w:szCs w:val="24"/>
              </w:rPr>
              <w:t xml:space="preserve">, м. Київ,                              </w:t>
            </w:r>
            <w:r>
              <w:rPr>
                <w:sz w:val="24"/>
                <w:szCs w:val="24"/>
              </w:rPr>
              <w:t>пр. Миколи Бажана</w:t>
            </w:r>
            <w:r w:rsidRPr="00CF2D72">
              <w:rPr>
                <w:sz w:val="24"/>
                <w:szCs w:val="24"/>
              </w:rPr>
              <w:t xml:space="preserve">, буд. </w:t>
            </w:r>
            <w:r>
              <w:rPr>
                <w:sz w:val="24"/>
                <w:szCs w:val="24"/>
              </w:rPr>
              <w:t>1</w:t>
            </w:r>
            <w:r w:rsidRPr="00CF2D72">
              <w:rPr>
                <w:sz w:val="24"/>
                <w:szCs w:val="24"/>
              </w:rPr>
              <w:t xml:space="preserve">, </w:t>
            </w:r>
            <w:proofErr w:type="spellStart"/>
            <w:r w:rsidRPr="00CF2D72">
              <w:rPr>
                <w:sz w:val="24"/>
                <w:szCs w:val="24"/>
              </w:rPr>
              <w:t>кв</w:t>
            </w:r>
            <w:proofErr w:type="spellEnd"/>
            <w:r w:rsidRPr="00CF2D72">
              <w:rPr>
                <w:sz w:val="24"/>
                <w:szCs w:val="24"/>
              </w:rPr>
              <w:t xml:space="preserve">. </w:t>
            </w:r>
            <w:r>
              <w:rPr>
                <w:sz w:val="24"/>
                <w:szCs w:val="24"/>
              </w:rPr>
              <w:t>310</w:t>
            </w:r>
          </w:p>
        </w:tc>
      </w:tr>
      <w:tr w:rsidR="003F0B90" w:rsidRPr="00CF2D72" w14:paraId="11C2B2E2" w14:textId="77777777" w:rsidTr="00C14E8A">
        <w:trPr>
          <w:cantSplit/>
          <w:trHeight w:val="699"/>
        </w:trPr>
        <w:tc>
          <w:tcPr>
            <w:tcW w:w="3266" w:type="dxa"/>
          </w:tcPr>
          <w:p w14:paraId="6DE4214B" w14:textId="77777777" w:rsidR="003F0B90" w:rsidRPr="00CF2D72" w:rsidRDefault="003F0B90" w:rsidP="00C14E8A">
            <w:pPr>
              <w:pStyle w:val="a5"/>
              <w:ind w:left="-113"/>
              <w:rPr>
                <w:b/>
                <w:sz w:val="24"/>
                <w:szCs w:val="24"/>
              </w:rPr>
            </w:pPr>
            <w:r w:rsidRPr="00CF2D72">
              <w:rPr>
                <w:sz w:val="24"/>
                <w:szCs w:val="24"/>
              </w:rPr>
              <w:t xml:space="preserve"> Кінцевий </w:t>
            </w:r>
            <w:proofErr w:type="spellStart"/>
            <w:r w:rsidRPr="00CF2D72">
              <w:rPr>
                <w:sz w:val="24"/>
                <w:szCs w:val="24"/>
              </w:rPr>
              <w:t>бенефіціарний</w:t>
            </w:r>
            <w:proofErr w:type="spellEnd"/>
            <w:r w:rsidRPr="00CF2D72">
              <w:rPr>
                <w:sz w:val="24"/>
                <w:szCs w:val="24"/>
              </w:rPr>
              <w:t xml:space="preserve">  </w:t>
            </w:r>
          </w:p>
          <w:p w14:paraId="63DE1B34" w14:textId="77777777" w:rsidR="003F0B90" w:rsidRPr="00CF2D72" w:rsidRDefault="003F0B90" w:rsidP="00C14E8A">
            <w:pPr>
              <w:pStyle w:val="a5"/>
              <w:ind w:left="-113"/>
              <w:rPr>
                <w:b/>
                <w:sz w:val="24"/>
                <w:szCs w:val="24"/>
              </w:rPr>
            </w:pPr>
            <w:r w:rsidRPr="00CF2D72">
              <w:rPr>
                <w:sz w:val="24"/>
                <w:szCs w:val="24"/>
              </w:rPr>
              <w:t xml:space="preserve"> власник (контролер)</w:t>
            </w:r>
            <w:r w:rsidRPr="00CF2D72">
              <w:rPr>
                <w:sz w:val="16"/>
                <w:szCs w:val="16"/>
              </w:rPr>
              <w:t>*</w:t>
            </w:r>
          </w:p>
          <w:p w14:paraId="5AC67587" w14:textId="77777777" w:rsidR="003F0B90" w:rsidRPr="00CF2D72" w:rsidRDefault="003F0B90" w:rsidP="00C14E8A">
            <w:pPr>
              <w:pStyle w:val="a5"/>
              <w:shd w:val="clear" w:color="auto" w:fill="auto"/>
              <w:rPr>
                <w:b/>
                <w:sz w:val="16"/>
                <w:szCs w:val="16"/>
              </w:rPr>
            </w:pPr>
          </w:p>
        </w:tc>
        <w:tc>
          <w:tcPr>
            <w:tcW w:w="6231" w:type="dxa"/>
          </w:tcPr>
          <w:p w14:paraId="0A979B81" w14:textId="77777777" w:rsidR="003F0B90" w:rsidRPr="00CF2D72" w:rsidRDefault="003F0B90" w:rsidP="00C14E8A">
            <w:pPr>
              <w:pStyle w:val="a5"/>
              <w:rPr>
                <w:b/>
                <w:i/>
                <w:sz w:val="24"/>
                <w:szCs w:val="24"/>
              </w:rPr>
            </w:pPr>
            <w:r w:rsidRPr="00CF2D72">
              <w:rPr>
                <w:i/>
                <w:sz w:val="24"/>
                <w:szCs w:val="24"/>
              </w:rPr>
              <w:t>Карпенко Андрій Валерійович</w:t>
            </w:r>
          </w:p>
          <w:p w14:paraId="0B5EE2AE" w14:textId="16D26DEC" w:rsidR="003F0B90" w:rsidRPr="003F0B90" w:rsidRDefault="003F0B90" w:rsidP="003F0B90">
            <w:pPr>
              <w:pStyle w:val="a5"/>
              <w:rPr>
                <w:sz w:val="24"/>
                <w:szCs w:val="24"/>
              </w:rPr>
            </w:pPr>
            <w:r w:rsidRPr="003F0B90">
              <w:rPr>
                <w:sz w:val="24"/>
                <w:szCs w:val="24"/>
              </w:rPr>
              <w:t xml:space="preserve">Тип </w:t>
            </w:r>
            <w:proofErr w:type="spellStart"/>
            <w:r w:rsidRPr="003F0B90">
              <w:rPr>
                <w:sz w:val="24"/>
                <w:szCs w:val="24"/>
              </w:rPr>
              <w:t>бенефіціарного</w:t>
            </w:r>
            <w:proofErr w:type="spellEnd"/>
            <w:r w:rsidRPr="003F0B90">
              <w:rPr>
                <w:sz w:val="24"/>
                <w:szCs w:val="24"/>
              </w:rPr>
              <w:t xml:space="preserve"> воло</w:t>
            </w:r>
            <w:r>
              <w:rPr>
                <w:sz w:val="24"/>
                <w:szCs w:val="24"/>
              </w:rPr>
              <w:t>діння: Прямий вирішальний вплив</w:t>
            </w:r>
          </w:p>
          <w:p w14:paraId="658D1B14" w14:textId="77777777" w:rsidR="003F0B90" w:rsidRDefault="003F0B90" w:rsidP="003F0B90">
            <w:pPr>
              <w:pStyle w:val="a5"/>
              <w:shd w:val="clear" w:color="auto" w:fill="auto"/>
              <w:rPr>
                <w:sz w:val="24"/>
                <w:szCs w:val="24"/>
              </w:rPr>
            </w:pPr>
            <w:r w:rsidRPr="003F0B90">
              <w:rPr>
                <w:sz w:val="24"/>
                <w:szCs w:val="24"/>
              </w:rPr>
              <w:t>Відсоток частки статутного капіталу в юридичній особі або відсоток права голосу в юридичній особі: 50</w:t>
            </w:r>
          </w:p>
          <w:p w14:paraId="1CC01B1F" w14:textId="1CCC52B1" w:rsidR="003F0B90" w:rsidRDefault="003F0B90" w:rsidP="003F0B90">
            <w:pPr>
              <w:pStyle w:val="a5"/>
              <w:shd w:val="clear" w:color="auto" w:fill="auto"/>
              <w:rPr>
                <w:b/>
                <w:sz w:val="24"/>
                <w:szCs w:val="24"/>
              </w:rPr>
            </w:pPr>
            <w:r w:rsidRPr="00CF2D72">
              <w:rPr>
                <w:i/>
                <w:sz w:val="24"/>
                <w:szCs w:val="24"/>
              </w:rPr>
              <w:t xml:space="preserve">Карпенко </w:t>
            </w:r>
            <w:r>
              <w:rPr>
                <w:i/>
                <w:sz w:val="24"/>
                <w:szCs w:val="24"/>
              </w:rPr>
              <w:t>Роман</w:t>
            </w:r>
            <w:r w:rsidRPr="00CF2D72">
              <w:rPr>
                <w:i/>
                <w:sz w:val="24"/>
                <w:szCs w:val="24"/>
              </w:rPr>
              <w:t xml:space="preserve"> Валерійович</w:t>
            </w:r>
            <w:r w:rsidRPr="00CF2D72">
              <w:rPr>
                <w:sz w:val="24"/>
                <w:szCs w:val="24"/>
              </w:rPr>
              <w:t xml:space="preserve"> </w:t>
            </w:r>
          </w:p>
          <w:p w14:paraId="5846A701" w14:textId="5ED04232" w:rsidR="003F0B90" w:rsidRPr="003F0B90" w:rsidRDefault="003F0B90" w:rsidP="003F0B90">
            <w:pPr>
              <w:pStyle w:val="a5"/>
              <w:rPr>
                <w:sz w:val="24"/>
                <w:szCs w:val="24"/>
              </w:rPr>
            </w:pPr>
            <w:r w:rsidRPr="003F0B90">
              <w:rPr>
                <w:sz w:val="24"/>
                <w:szCs w:val="24"/>
              </w:rPr>
              <w:t xml:space="preserve">Тип </w:t>
            </w:r>
            <w:proofErr w:type="spellStart"/>
            <w:r w:rsidRPr="003F0B90">
              <w:rPr>
                <w:sz w:val="24"/>
                <w:szCs w:val="24"/>
              </w:rPr>
              <w:t>бенефіціарного</w:t>
            </w:r>
            <w:proofErr w:type="spellEnd"/>
            <w:r w:rsidRPr="003F0B90">
              <w:rPr>
                <w:sz w:val="24"/>
                <w:szCs w:val="24"/>
              </w:rPr>
              <w:t xml:space="preserve"> воло</w:t>
            </w:r>
            <w:r>
              <w:rPr>
                <w:sz w:val="24"/>
                <w:szCs w:val="24"/>
              </w:rPr>
              <w:t>діння: Прямий вирішальний вплив</w:t>
            </w:r>
          </w:p>
          <w:p w14:paraId="10DD383A" w14:textId="2981BEE9" w:rsidR="003F0B90" w:rsidRPr="003F0B90" w:rsidRDefault="003F0B90" w:rsidP="003F0B90">
            <w:pPr>
              <w:pStyle w:val="a5"/>
              <w:shd w:val="clear" w:color="auto" w:fill="auto"/>
              <w:rPr>
                <w:b/>
                <w:sz w:val="24"/>
                <w:szCs w:val="24"/>
                <w:lang w:val="ru-RU"/>
              </w:rPr>
            </w:pPr>
            <w:r w:rsidRPr="003F0B90">
              <w:rPr>
                <w:sz w:val="24"/>
                <w:szCs w:val="24"/>
              </w:rPr>
              <w:t>Відсоток частки статутного капіталу в юридичній особі або відсоток права голосу в юридичній особі: 50</w:t>
            </w:r>
          </w:p>
        </w:tc>
      </w:tr>
      <w:tr w:rsidR="003F0B90" w:rsidRPr="00CF2D72" w14:paraId="2037E02E" w14:textId="77777777" w:rsidTr="00C14E8A">
        <w:trPr>
          <w:cantSplit/>
          <w:trHeight w:val="275"/>
        </w:trPr>
        <w:tc>
          <w:tcPr>
            <w:tcW w:w="3266" w:type="dxa"/>
          </w:tcPr>
          <w:p w14:paraId="75554936" w14:textId="77777777" w:rsidR="003F0B90" w:rsidRPr="00CF2D72" w:rsidRDefault="003F0B90" w:rsidP="00C14E8A">
            <w:pPr>
              <w:pStyle w:val="a5"/>
              <w:shd w:val="clear" w:color="auto" w:fill="auto"/>
              <w:ind w:hanging="113"/>
              <w:rPr>
                <w:b/>
                <w:sz w:val="24"/>
                <w:szCs w:val="24"/>
              </w:rPr>
            </w:pPr>
            <w:r w:rsidRPr="00CF2D72">
              <w:rPr>
                <w:sz w:val="24"/>
                <w:szCs w:val="24"/>
              </w:rPr>
              <w:t xml:space="preserve"> Реєстраційний номер:</w:t>
            </w:r>
          </w:p>
        </w:tc>
        <w:tc>
          <w:tcPr>
            <w:tcW w:w="6231" w:type="dxa"/>
          </w:tcPr>
          <w:p w14:paraId="63E696E6" w14:textId="6A8F392A" w:rsidR="003F0B90" w:rsidRPr="001C2B47" w:rsidRDefault="003F0B90" w:rsidP="00C14E8A">
            <w:pPr>
              <w:pStyle w:val="a5"/>
              <w:shd w:val="clear" w:color="auto" w:fill="auto"/>
              <w:jc w:val="both"/>
              <w:rPr>
                <w:sz w:val="24"/>
                <w:szCs w:val="24"/>
              </w:rPr>
            </w:pPr>
            <w:r w:rsidRPr="001C2B47">
              <w:rPr>
                <w:i/>
                <w:sz w:val="24"/>
                <w:szCs w:val="24"/>
              </w:rPr>
              <w:t xml:space="preserve">від </w:t>
            </w:r>
            <w:r>
              <w:rPr>
                <w:i/>
                <w:sz w:val="24"/>
                <w:szCs w:val="24"/>
              </w:rPr>
              <w:t xml:space="preserve">25.08.2022 № </w:t>
            </w:r>
            <w:r w:rsidRPr="003F0B90">
              <w:rPr>
                <w:i/>
                <w:sz w:val="24"/>
                <w:szCs w:val="24"/>
              </w:rPr>
              <w:t>618963812</w:t>
            </w:r>
          </w:p>
        </w:tc>
      </w:tr>
    </w:tbl>
    <w:p w14:paraId="1AA00A66" w14:textId="77777777" w:rsidR="003F0B90" w:rsidRPr="00CF2D72" w:rsidRDefault="003F0B90" w:rsidP="003F0B90">
      <w:pPr>
        <w:spacing w:line="1" w:lineRule="exact"/>
      </w:pPr>
    </w:p>
    <w:p w14:paraId="08BB9BB0" w14:textId="77777777" w:rsidR="003F0B90" w:rsidRPr="00CF2D72" w:rsidRDefault="003F0B90" w:rsidP="003F0B90">
      <w:pPr>
        <w:pStyle w:val="a5"/>
        <w:shd w:val="clear" w:color="auto" w:fill="auto"/>
        <w:ind w:firstLine="142"/>
        <w:rPr>
          <w:b/>
        </w:rPr>
      </w:pPr>
      <w:r w:rsidRPr="00CF2D72">
        <w:t>*за даними Єдиного державного реєстру юридичних осіб, фізичних осіб- підприємців та громадських формувань</w:t>
      </w:r>
    </w:p>
    <w:p w14:paraId="20505DFF" w14:textId="77777777" w:rsidR="003F0B90" w:rsidRPr="00CF2D72" w:rsidRDefault="003F0B90" w:rsidP="003F0B90">
      <w:pPr>
        <w:pStyle w:val="a5"/>
        <w:shd w:val="clear" w:color="auto" w:fill="auto"/>
        <w:ind w:left="353"/>
        <w:rPr>
          <w:sz w:val="24"/>
          <w:szCs w:val="24"/>
        </w:rPr>
      </w:pPr>
    </w:p>
    <w:p w14:paraId="4632B5CF" w14:textId="77777777" w:rsidR="003F0B90" w:rsidRPr="003F0B90" w:rsidRDefault="003F0B90" w:rsidP="003F0B90">
      <w:pPr>
        <w:pStyle w:val="a5"/>
        <w:numPr>
          <w:ilvl w:val="0"/>
          <w:numId w:val="4"/>
        </w:numPr>
        <w:shd w:val="clear" w:color="auto" w:fill="auto"/>
        <w:spacing w:line="240" w:lineRule="auto"/>
        <w:rPr>
          <w:b/>
          <w:sz w:val="24"/>
          <w:szCs w:val="24"/>
        </w:rPr>
      </w:pPr>
      <w:r w:rsidRPr="003F0B90">
        <w:rPr>
          <w:b/>
          <w:sz w:val="24"/>
          <w:szCs w:val="24"/>
        </w:rPr>
        <w:t>Відомості про земельну ділянку (кадастровий № 8000000000:72:558:0015).</w:t>
      </w:r>
    </w:p>
    <w:tbl>
      <w:tblPr>
        <w:tblOverlap w:val="neve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66"/>
        <w:gridCol w:w="6331"/>
      </w:tblGrid>
      <w:tr w:rsidR="003F0B90" w:rsidRPr="00CF2D72" w14:paraId="6E877DA8" w14:textId="77777777" w:rsidTr="00C14E8A">
        <w:trPr>
          <w:trHeight w:hRule="exact" w:val="386"/>
        </w:trPr>
        <w:tc>
          <w:tcPr>
            <w:tcW w:w="3166" w:type="dxa"/>
            <w:shd w:val="clear" w:color="auto" w:fill="FFFFFF"/>
          </w:tcPr>
          <w:p w14:paraId="2275AC8E" w14:textId="77777777" w:rsidR="003F0B90" w:rsidRPr="00CF2D72" w:rsidRDefault="003F0B90" w:rsidP="002B2918">
            <w:pPr>
              <w:pStyle w:val="a7"/>
              <w:shd w:val="clear" w:color="auto" w:fill="auto"/>
              <w:ind w:firstLine="0"/>
              <w:rPr>
                <w:sz w:val="24"/>
                <w:szCs w:val="24"/>
              </w:rPr>
            </w:pPr>
            <w:r w:rsidRPr="00CF2D72">
              <w:rPr>
                <w:sz w:val="24"/>
                <w:szCs w:val="24"/>
              </w:rPr>
              <w:t xml:space="preserve"> Місце розташування (адреса)</w:t>
            </w:r>
          </w:p>
        </w:tc>
        <w:tc>
          <w:tcPr>
            <w:tcW w:w="6331" w:type="dxa"/>
            <w:shd w:val="clear" w:color="auto" w:fill="FFFFFF"/>
          </w:tcPr>
          <w:p w14:paraId="17697BB6" w14:textId="77777777" w:rsidR="003F0B90" w:rsidRPr="00CF2D72" w:rsidRDefault="003F0B90" w:rsidP="003F0B90">
            <w:pPr>
              <w:pStyle w:val="a7"/>
              <w:shd w:val="clear" w:color="auto" w:fill="auto"/>
              <w:spacing w:line="233" w:lineRule="auto"/>
              <w:ind w:left="103" w:firstLine="0"/>
              <w:jc w:val="both"/>
              <w:rPr>
                <w:b/>
                <w:i/>
                <w:iCs/>
                <w:sz w:val="24"/>
                <w:szCs w:val="24"/>
              </w:rPr>
            </w:pPr>
            <w:r w:rsidRPr="00CF2D72">
              <w:rPr>
                <w:b/>
                <w:i/>
                <w:iCs/>
                <w:sz w:val="24"/>
                <w:szCs w:val="24"/>
              </w:rPr>
              <w:t>м. Київ, р-н Солом'янський, Кільцева дорога, 10</w:t>
            </w:r>
          </w:p>
          <w:p w14:paraId="44BBAA77" w14:textId="77777777" w:rsidR="003F0B90" w:rsidRPr="00CF2D72" w:rsidRDefault="003F0B90" w:rsidP="003F0B90">
            <w:pPr>
              <w:pStyle w:val="a7"/>
              <w:shd w:val="clear" w:color="auto" w:fill="auto"/>
              <w:spacing w:line="233" w:lineRule="auto"/>
              <w:ind w:left="103" w:firstLine="0"/>
              <w:jc w:val="both"/>
              <w:rPr>
                <w:b/>
                <w:sz w:val="24"/>
                <w:szCs w:val="24"/>
              </w:rPr>
            </w:pPr>
          </w:p>
        </w:tc>
      </w:tr>
      <w:tr w:rsidR="003F0B90" w:rsidRPr="00CF2D72" w14:paraId="0318E2C3" w14:textId="77777777" w:rsidTr="00C14E8A">
        <w:trPr>
          <w:trHeight w:hRule="exact" w:val="274"/>
        </w:trPr>
        <w:tc>
          <w:tcPr>
            <w:tcW w:w="3166" w:type="dxa"/>
            <w:shd w:val="clear" w:color="auto" w:fill="FFFFFF"/>
          </w:tcPr>
          <w:p w14:paraId="5EEC7B7C" w14:textId="77777777" w:rsidR="003F0B90" w:rsidRPr="00CF2D72" w:rsidRDefault="003F0B90" w:rsidP="002B2918">
            <w:pPr>
              <w:pStyle w:val="a7"/>
              <w:shd w:val="clear" w:color="auto" w:fill="auto"/>
              <w:ind w:firstLine="0"/>
              <w:rPr>
                <w:sz w:val="24"/>
                <w:szCs w:val="24"/>
              </w:rPr>
            </w:pPr>
            <w:r w:rsidRPr="00CF2D72">
              <w:rPr>
                <w:sz w:val="24"/>
                <w:szCs w:val="24"/>
              </w:rPr>
              <w:t xml:space="preserve"> Площа</w:t>
            </w:r>
          </w:p>
        </w:tc>
        <w:tc>
          <w:tcPr>
            <w:tcW w:w="6331" w:type="dxa"/>
            <w:shd w:val="clear" w:color="auto" w:fill="FFFFFF"/>
          </w:tcPr>
          <w:p w14:paraId="314A1BCA" w14:textId="77777777" w:rsidR="003F0B90" w:rsidRPr="00CF2D72" w:rsidRDefault="003F0B90" w:rsidP="003F0B90">
            <w:pPr>
              <w:pStyle w:val="a7"/>
              <w:shd w:val="clear" w:color="auto" w:fill="auto"/>
              <w:ind w:left="103" w:firstLine="0"/>
              <w:jc w:val="both"/>
              <w:rPr>
                <w:b/>
                <w:sz w:val="24"/>
                <w:szCs w:val="24"/>
              </w:rPr>
            </w:pPr>
            <w:r w:rsidRPr="00CF2D72">
              <w:rPr>
                <w:rFonts w:eastAsiaTheme="minorHAnsi"/>
                <w:b/>
                <w:i/>
                <w:sz w:val="24"/>
                <w:szCs w:val="24"/>
              </w:rPr>
              <w:t>0,1598 га</w:t>
            </w:r>
          </w:p>
        </w:tc>
      </w:tr>
      <w:tr w:rsidR="003F0B90" w:rsidRPr="00CF2D72" w14:paraId="787C5AF1" w14:textId="77777777" w:rsidTr="00C14E8A">
        <w:trPr>
          <w:trHeight w:hRule="exact" w:val="279"/>
        </w:trPr>
        <w:tc>
          <w:tcPr>
            <w:tcW w:w="3166" w:type="dxa"/>
            <w:shd w:val="clear" w:color="auto" w:fill="FFFFFF"/>
            <w:vAlign w:val="bottom"/>
          </w:tcPr>
          <w:p w14:paraId="6CC0062A" w14:textId="77777777" w:rsidR="003F0B90" w:rsidRPr="00CF2D72" w:rsidRDefault="003F0B90" w:rsidP="002B2918">
            <w:pPr>
              <w:pStyle w:val="a7"/>
              <w:shd w:val="clear" w:color="auto" w:fill="auto"/>
              <w:ind w:firstLine="0"/>
              <w:rPr>
                <w:sz w:val="24"/>
                <w:szCs w:val="24"/>
              </w:rPr>
            </w:pPr>
            <w:r w:rsidRPr="00CF2D72">
              <w:rPr>
                <w:sz w:val="24"/>
                <w:szCs w:val="24"/>
              </w:rPr>
              <w:t xml:space="preserve"> Вид та термін користування</w:t>
            </w:r>
          </w:p>
        </w:tc>
        <w:tc>
          <w:tcPr>
            <w:tcW w:w="6331" w:type="dxa"/>
            <w:shd w:val="clear" w:color="auto" w:fill="FFFFFF"/>
            <w:vAlign w:val="bottom"/>
          </w:tcPr>
          <w:p w14:paraId="1DB9635C" w14:textId="77777777" w:rsidR="003F0B90" w:rsidRPr="00F07A63" w:rsidRDefault="003F0B90" w:rsidP="003F0B90">
            <w:pPr>
              <w:pStyle w:val="a7"/>
              <w:shd w:val="clear" w:color="auto" w:fill="auto"/>
              <w:ind w:left="103" w:firstLine="0"/>
              <w:jc w:val="both"/>
              <w:rPr>
                <w:b/>
                <w:i/>
                <w:sz w:val="24"/>
                <w:szCs w:val="24"/>
                <w:lang w:val="ru-RU"/>
              </w:rPr>
            </w:pPr>
            <w:r w:rsidRPr="00CF2D72">
              <w:rPr>
                <w:b/>
                <w:i/>
                <w:sz w:val="24"/>
                <w:szCs w:val="24"/>
              </w:rPr>
              <w:t xml:space="preserve">право в </w:t>
            </w:r>
            <w:r w:rsidRPr="00F07A63">
              <w:rPr>
                <w:b/>
                <w:i/>
                <w:sz w:val="24"/>
                <w:szCs w:val="24"/>
              </w:rPr>
              <w:t xml:space="preserve">процесі оформлення </w:t>
            </w:r>
            <w:r w:rsidRPr="00F07A63">
              <w:rPr>
                <w:b/>
                <w:i/>
                <w:sz w:val="24"/>
                <w:szCs w:val="24"/>
                <w:lang w:val="ru-RU"/>
              </w:rPr>
              <w:t xml:space="preserve">(продаж у </w:t>
            </w:r>
            <w:proofErr w:type="spellStart"/>
            <w:r w:rsidRPr="00F07A63">
              <w:rPr>
                <w:b/>
                <w:i/>
                <w:sz w:val="24"/>
                <w:szCs w:val="24"/>
                <w:lang w:val="ru-RU"/>
              </w:rPr>
              <w:t>власність</w:t>
            </w:r>
            <w:proofErr w:type="spellEnd"/>
            <w:r w:rsidRPr="00F07A63">
              <w:rPr>
                <w:b/>
                <w:i/>
                <w:sz w:val="24"/>
                <w:szCs w:val="24"/>
                <w:lang w:val="ru-RU"/>
              </w:rPr>
              <w:t>)</w:t>
            </w:r>
          </w:p>
          <w:p w14:paraId="6C2592C4" w14:textId="77777777" w:rsidR="003F0B90" w:rsidRPr="00CF2D72" w:rsidRDefault="003F0B90" w:rsidP="003F0B90">
            <w:pPr>
              <w:pStyle w:val="a7"/>
              <w:shd w:val="clear" w:color="auto" w:fill="auto"/>
              <w:ind w:left="103" w:firstLine="0"/>
              <w:jc w:val="both"/>
              <w:rPr>
                <w:b/>
                <w:sz w:val="24"/>
                <w:szCs w:val="24"/>
              </w:rPr>
            </w:pPr>
          </w:p>
        </w:tc>
      </w:tr>
      <w:tr w:rsidR="003F0B90" w:rsidRPr="00CF2D72" w14:paraId="756E52C5" w14:textId="77777777" w:rsidTr="00C14E8A">
        <w:trPr>
          <w:trHeight w:hRule="exact" w:val="1274"/>
        </w:trPr>
        <w:tc>
          <w:tcPr>
            <w:tcW w:w="3166" w:type="dxa"/>
            <w:shd w:val="clear" w:color="auto" w:fill="FFFFFF"/>
          </w:tcPr>
          <w:p w14:paraId="55B9C590" w14:textId="77777777" w:rsidR="003F0B90" w:rsidRDefault="003F0B90" w:rsidP="002B2918">
            <w:pPr>
              <w:pStyle w:val="a7"/>
              <w:spacing w:after="0" w:line="256" w:lineRule="auto"/>
              <w:ind w:firstLine="0"/>
              <w:rPr>
                <w:sz w:val="24"/>
                <w:szCs w:val="24"/>
                <w:lang w:val="ru-RU"/>
              </w:rPr>
            </w:pPr>
            <w:r>
              <w:rPr>
                <w:sz w:val="24"/>
                <w:szCs w:val="24"/>
                <w:lang w:val="ru-RU"/>
              </w:rPr>
              <w:t xml:space="preserve"> Вид </w:t>
            </w:r>
            <w:proofErr w:type="spellStart"/>
            <w:r>
              <w:rPr>
                <w:sz w:val="24"/>
                <w:szCs w:val="24"/>
                <w:lang w:val="ru-RU"/>
              </w:rPr>
              <w:t>цільового</w:t>
            </w:r>
            <w:proofErr w:type="spellEnd"/>
            <w:r>
              <w:rPr>
                <w:sz w:val="24"/>
                <w:szCs w:val="24"/>
                <w:lang w:val="ru-RU"/>
              </w:rPr>
              <w:t xml:space="preserve"> </w:t>
            </w:r>
            <w:proofErr w:type="spellStart"/>
            <w:r>
              <w:rPr>
                <w:sz w:val="24"/>
                <w:szCs w:val="24"/>
                <w:lang w:val="ru-RU"/>
              </w:rPr>
              <w:t>призначення</w:t>
            </w:r>
            <w:proofErr w:type="spellEnd"/>
          </w:p>
          <w:p w14:paraId="52DD0273" w14:textId="77777777" w:rsidR="003F0B90" w:rsidRDefault="003F0B90" w:rsidP="002B2918">
            <w:pPr>
              <w:pStyle w:val="a7"/>
              <w:spacing w:after="0" w:line="256" w:lineRule="auto"/>
              <w:ind w:firstLine="0"/>
              <w:rPr>
                <w:sz w:val="24"/>
                <w:szCs w:val="24"/>
              </w:rPr>
            </w:pPr>
            <w:r>
              <w:rPr>
                <w:sz w:val="24"/>
                <w:szCs w:val="24"/>
                <w:lang w:val="ru-RU"/>
              </w:rPr>
              <w:t xml:space="preserve"> </w:t>
            </w:r>
            <w:proofErr w:type="spellStart"/>
            <w:r>
              <w:rPr>
                <w:sz w:val="24"/>
                <w:szCs w:val="24"/>
                <w:lang w:val="ru-RU"/>
              </w:rPr>
              <w:t>земельної</w:t>
            </w:r>
            <w:proofErr w:type="spellEnd"/>
            <w:r>
              <w:rPr>
                <w:sz w:val="24"/>
                <w:szCs w:val="24"/>
                <w:lang w:val="ru-RU"/>
              </w:rPr>
              <w:t xml:space="preserve"> </w:t>
            </w:r>
            <w:proofErr w:type="spellStart"/>
            <w:r>
              <w:rPr>
                <w:sz w:val="24"/>
                <w:szCs w:val="24"/>
                <w:lang w:val="ru-RU"/>
              </w:rPr>
              <w:t>ділянки</w:t>
            </w:r>
            <w:proofErr w:type="spellEnd"/>
            <w:r>
              <w:rPr>
                <w:sz w:val="24"/>
                <w:szCs w:val="24"/>
              </w:rPr>
              <w:t xml:space="preserve"> згідно з</w:t>
            </w:r>
          </w:p>
          <w:p w14:paraId="03B3C727" w14:textId="77777777" w:rsidR="003F0B90" w:rsidRPr="00F07A63" w:rsidRDefault="003F0B90" w:rsidP="002B2918">
            <w:pPr>
              <w:pStyle w:val="a7"/>
              <w:spacing w:after="0" w:line="256" w:lineRule="auto"/>
              <w:ind w:firstLine="0"/>
              <w:rPr>
                <w:lang w:val="ru-RU"/>
              </w:rPr>
            </w:pPr>
            <w:r>
              <w:rPr>
                <w:sz w:val="24"/>
                <w:szCs w:val="24"/>
              </w:rPr>
              <w:t xml:space="preserve"> </w:t>
            </w:r>
            <w:proofErr w:type="spellStart"/>
            <w:r>
              <w:rPr>
                <w:sz w:val="24"/>
                <w:szCs w:val="24"/>
              </w:rPr>
              <w:t>данними</w:t>
            </w:r>
            <w:proofErr w:type="spellEnd"/>
            <w:r>
              <w:rPr>
                <w:sz w:val="24"/>
                <w:szCs w:val="24"/>
              </w:rPr>
              <w:t xml:space="preserve"> ДЗК</w:t>
            </w:r>
          </w:p>
          <w:p w14:paraId="22EBE0B0" w14:textId="77777777" w:rsidR="003F0B90" w:rsidRPr="00F07A63" w:rsidRDefault="003F0B90" w:rsidP="002B2918">
            <w:pPr>
              <w:pStyle w:val="a7"/>
              <w:shd w:val="clear" w:color="auto" w:fill="auto"/>
              <w:ind w:firstLine="0"/>
              <w:rPr>
                <w:sz w:val="24"/>
                <w:szCs w:val="24"/>
                <w:lang w:val="ru-RU"/>
              </w:rPr>
            </w:pPr>
          </w:p>
        </w:tc>
        <w:tc>
          <w:tcPr>
            <w:tcW w:w="6331" w:type="dxa"/>
            <w:shd w:val="clear" w:color="auto" w:fill="FFFFFF"/>
          </w:tcPr>
          <w:p w14:paraId="4E177848" w14:textId="77777777" w:rsidR="003F0B90" w:rsidRPr="00CF2D72" w:rsidRDefault="003F0B90" w:rsidP="003F0B90">
            <w:pPr>
              <w:pStyle w:val="a7"/>
              <w:shd w:val="clear" w:color="auto" w:fill="auto"/>
              <w:spacing w:line="256" w:lineRule="auto"/>
              <w:ind w:left="103" w:firstLine="0"/>
              <w:rPr>
                <w:b/>
                <w:i/>
                <w:sz w:val="24"/>
                <w:szCs w:val="24"/>
              </w:rPr>
            </w:pPr>
            <w:r w:rsidRPr="00F07A63">
              <w:rPr>
                <w:b/>
                <w:i/>
                <w:sz w:val="24"/>
                <w:szCs w:val="24"/>
              </w:rPr>
              <w:t>12.11 Для розміщення та експлуатації об'єктів дорожнього сервісу</w:t>
            </w:r>
            <w:r>
              <w:rPr>
                <w:b/>
                <w:i/>
                <w:sz w:val="24"/>
                <w:szCs w:val="24"/>
              </w:rPr>
              <w:t xml:space="preserve"> (</w:t>
            </w:r>
            <w:r w:rsidRPr="00F07A63">
              <w:rPr>
                <w:rFonts w:eastAsia="Georgia"/>
                <w:b/>
                <w:i/>
                <w:iCs/>
                <w:sz w:val="24"/>
                <w:szCs w:val="24"/>
              </w:rPr>
              <w:t>для експлуатації та обслуговування автозаправної станції з комплексом сервісного обслуговування</w:t>
            </w:r>
            <w:r>
              <w:rPr>
                <w:rFonts w:eastAsia="Georgia"/>
                <w:b/>
                <w:i/>
                <w:iCs/>
                <w:sz w:val="24"/>
                <w:szCs w:val="24"/>
              </w:rPr>
              <w:t>)</w:t>
            </w:r>
          </w:p>
        </w:tc>
      </w:tr>
      <w:tr w:rsidR="003F0B90" w:rsidRPr="00CF2D72" w14:paraId="12059CF7" w14:textId="77777777" w:rsidTr="00C14E8A">
        <w:trPr>
          <w:trHeight w:hRule="exact" w:val="435"/>
        </w:trPr>
        <w:tc>
          <w:tcPr>
            <w:tcW w:w="3166" w:type="dxa"/>
            <w:tcBorders>
              <w:bottom w:val="single" w:sz="4" w:space="0" w:color="auto"/>
            </w:tcBorders>
            <w:shd w:val="clear" w:color="auto" w:fill="FFFFFF"/>
          </w:tcPr>
          <w:p w14:paraId="246A4FFF" w14:textId="77777777" w:rsidR="003F0B90" w:rsidRPr="00CF2D72" w:rsidRDefault="003F0B90" w:rsidP="002B2918">
            <w:pPr>
              <w:pStyle w:val="a7"/>
              <w:shd w:val="clear" w:color="auto" w:fill="auto"/>
              <w:ind w:firstLine="0"/>
              <w:rPr>
                <w:sz w:val="24"/>
                <w:szCs w:val="24"/>
              </w:rPr>
            </w:pPr>
            <w:r w:rsidRPr="00CF2D72">
              <w:rPr>
                <w:sz w:val="24"/>
                <w:szCs w:val="24"/>
              </w:rPr>
              <w:t xml:space="preserve"> Експертна грошова оцінка</w:t>
            </w:r>
          </w:p>
        </w:tc>
        <w:tc>
          <w:tcPr>
            <w:tcW w:w="6331" w:type="dxa"/>
            <w:tcBorders>
              <w:bottom w:val="single" w:sz="4" w:space="0" w:color="auto"/>
            </w:tcBorders>
            <w:shd w:val="clear" w:color="auto" w:fill="FFFFFF"/>
          </w:tcPr>
          <w:p w14:paraId="1D8BAA01" w14:textId="77777777" w:rsidR="003F0B90" w:rsidRPr="00CF2D72" w:rsidRDefault="003F0B90" w:rsidP="003F0B90">
            <w:pPr>
              <w:pStyle w:val="a7"/>
              <w:shd w:val="clear" w:color="auto" w:fill="auto"/>
              <w:spacing w:line="256" w:lineRule="auto"/>
              <w:ind w:left="103" w:firstLine="0"/>
              <w:rPr>
                <w:b/>
                <w:i/>
                <w:sz w:val="24"/>
                <w:szCs w:val="24"/>
              </w:rPr>
            </w:pPr>
            <w:r w:rsidRPr="00CF2D72">
              <w:rPr>
                <w:b/>
                <w:i/>
                <w:sz w:val="24"/>
                <w:szCs w:val="24"/>
              </w:rPr>
              <w:t>5 007 000,00 грн (дата оцінки – 14.12.2021)</w:t>
            </w:r>
          </w:p>
        </w:tc>
      </w:tr>
    </w:tbl>
    <w:p w14:paraId="7C6376D6" w14:textId="77777777" w:rsidR="003F0B90" w:rsidRPr="00CF2D72" w:rsidRDefault="003F0B90" w:rsidP="003F0B90">
      <w:pPr>
        <w:spacing w:after="259" w:line="1" w:lineRule="exact"/>
      </w:pPr>
    </w:p>
    <w:p w14:paraId="0ED2D80C" w14:textId="77777777" w:rsidR="003F0B90" w:rsidRPr="00CF2D72" w:rsidRDefault="003F0B90" w:rsidP="003F0B90">
      <w:pPr>
        <w:pStyle w:val="1"/>
        <w:shd w:val="clear" w:color="auto" w:fill="auto"/>
        <w:jc w:val="both"/>
        <w:rPr>
          <w:b/>
          <w:bCs/>
          <w:i/>
          <w:sz w:val="24"/>
          <w:szCs w:val="24"/>
        </w:rPr>
      </w:pPr>
      <w:r w:rsidRPr="00CF2D72">
        <w:rPr>
          <w:b/>
          <w:bCs/>
          <w:sz w:val="24"/>
          <w:szCs w:val="24"/>
        </w:rPr>
        <w:t>3. Мета прийняття рішення.</w:t>
      </w:r>
    </w:p>
    <w:p w14:paraId="0A68A8C4" w14:textId="0BA3EF4E" w:rsidR="003F0B90" w:rsidRDefault="003F0B90" w:rsidP="003F0B90">
      <w:pPr>
        <w:pStyle w:val="1"/>
        <w:shd w:val="clear" w:color="auto" w:fill="auto"/>
        <w:ind w:left="284" w:firstLine="156"/>
        <w:jc w:val="both"/>
        <w:rPr>
          <w:sz w:val="24"/>
          <w:szCs w:val="24"/>
        </w:rPr>
      </w:pPr>
      <w:r w:rsidRPr="00CF2D72">
        <w:rPr>
          <w:sz w:val="24"/>
          <w:szCs w:val="24"/>
        </w:rPr>
        <w:t>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w:t>
      </w:r>
    </w:p>
    <w:p w14:paraId="2B2031DE" w14:textId="77777777" w:rsidR="003F0B90" w:rsidRPr="003F0B90" w:rsidRDefault="003F0B90" w:rsidP="003F0B90">
      <w:pPr>
        <w:pStyle w:val="1"/>
        <w:shd w:val="clear" w:color="auto" w:fill="auto"/>
        <w:ind w:left="284" w:firstLine="156"/>
        <w:jc w:val="both"/>
        <w:rPr>
          <w:sz w:val="24"/>
          <w:szCs w:val="24"/>
        </w:rPr>
      </w:pPr>
    </w:p>
    <w:p w14:paraId="6C1F0AA4" w14:textId="77777777" w:rsidR="003F0B90" w:rsidRPr="003F0B90" w:rsidRDefault="003F0B90" w:rsidP="003F0B90">
      <w:pPr>
        <w:pStyle w:val="a5"/>
        <w:shd w:val="clear" w:color="auto" w:fill="auto"/>
        <w:ind w:left="426"/>
        <w:rPr>
          <w:b/>
          <w:sz w:val="24"/>
          <w:szCs w:val="24"/>
        </w:rPr>
      </w:pPr>
      <w:r w:rsidRPr="003F0B90">
        <w:rPr>
          <w:b/>
          <w:sz w:val="24"/>
          <w:szCs w:val="24"/>
        </w:rPr>
        <w:t>4. Особливі характеристики ділянки.</w:t>
      </w:r>
    </w:p>
    <w:tbl>
      <w:tblPr>
        <w:tblStyle w:val="a8"/>
        <w:tblW w:w="9497" w:type="dxa"/>
        <w:tblInd w:w="137" w:type="dxa"/>
        <w:tblLook w:val="04A0" w:firstRow="1" w:lastRow="0" w:firstColumn="1" w:lastColumn="0" w:noHBand="0" w:noVBand="1"/>
      </w:tblPr>
      <w:tblGrid>
        <w:gridCol w:w="3148"/>
        <w:gridCol w:w="6349"/>
      </w:tblGrid>
      <w:tr w:rsidR="003F0B90" w:rsidRPr="00CF2D72" w14:paraId="5BC3EFA8" w14:textId="77777777" w:rsidTr="003F0B90">
        <w:trPr>
          <w:trHeight w:val="698"/>
        </w:trPr>
        <w:tc>
          <w:tcPr>
            <w:tcW w:w="3148" w:type="dxa"/>
          </w:tcPr>
          <w:p w14:paraId="7DE8328E" w14:textId="77777777" w:rsidR="003F0B90" w:rsidRPr="00CF2D72" w:rsidRDefault="003F0B90" w:rsidP="003F0B90">
            <w:pPr>
              <w:pStyle w:val="1"/>
              <w:shd w:val="clear" w:color="auto" w:fill="auto"/>
              <w:ind w:left="-135" w:firstLine="0"/>
              <w:rPr>
                <w:i/>
                <w:sz w:val="24"/>
                <w:szCs w:val="24"/>
              </w:rPr>
            </w:pPr>
            <w:r w:rsidRPr="00CF2D72">
              <w:rPr>
                <w:sz w:val="24"/>
                <w:szCs w:val="24"/>
              </w:rPr>
              <w:t xml:space="preserve"> Наявність будівель і споруд  </w:t>
            </w:r>
          </w:p>
          <w:p w14:paraId="4FE870E3" w14:textId="77777777" w:rsidR="003F0B90" w:rsidRPr="00CF2D72" w:rsidRDefault="003F0B90" w:rsidP="003F0B90">
            <w:pPr>
              <w:pStyle w:val="1"/>
              <w:shd w:val="clear" w:color="auto" w:fill="auto"/>
              <w:ind w:left="-135" w:firstLine="0"/>
              <w:rPr>
                <w:i/>
                <w:sz w:val="24"/>
                <w:szCs w:val="24"/>
              </w:rPr>
            </w:pPr>
            <w:r w:rsidRPr="00CF2D72">
              <w:rPr>
                <w:sz w:val="24"/>
                <w:szCs w:val="24"/>
              </w:rPr>
              <w:t xml:space="preserve"> на ділянці:</w:t>
            </w:r>
          </w:p>
        </w:tc>
        <w:tc>
          <w:tcPr>
            <w:tcW w:w="6349" w:type="dxa"/>
          </w:tcPr>
          <w:p w14:paraId="233FA5AF" w14:textId="0BCF81C6" w:rsidR="003F0B90" w:rsidRPr="005637E7" w:rsidRDefault="003F0B90" w:rsidP="003F0B90">
            <w:pPr>
              <w:jc w:val="both"/>
              <w:rPr>
                <w:rFonts w:ascii="Times New Roman" w:eastAsia="Times New Roman" w:hAnsi="Times New Roman" w:cs="Times New Roman"/>
                <w:i/>
                <w:sz w:val="10"/>
                <w:szCs w:val="10"/>
              </w:rPr>
            </w:pPr>
            <w:r w:rsidRPr="00CF2D72">
              <w:rPr>
                <w:rFonts w:ascii="Times New Roman" w:eastAsia="Times New Roman" w:hAnsi="Times New Roman" w:cs="Times New Roman"/>
                <w:i/>
              </w:rPr>
              <w:t xml:space="preserve">На земельній ділянці розташована автозаправна станція з комплексом сервісного обслуговування загальною площею 127,8 </w:t>
            </w:r>
            <w:proofErr w:type="spellStart"/>
            <w:r w:rsidRPr="00CF2D72">
              <w:rPr>
                <w:rFonts w:ascii="Times New Roman" w:eastAsia="Times New Roman" w:hAnsi="Times New Roman" w:cs="Times New Roman"/>
                <w:i/>
              </w:rPr>
              <w:t>кв</w:t>
            </w:r>
            <w:proofErr w:type="spellEnd"/>
            <w:r w:rsidRPr="00CF2D72">
              <w:rPr>
                <w:rFonts w:ascii="Times New Roman" w:eastAsia="Times New Roman" w:hAnsi="Times New Roman" w:cs="Times New Roman"/>
                <w:i/>
              </w:rPr>
              <w:t>.</w:t>
            </w:r>
            <w:r>
              <w:rPr>
                <w:rFonts w:ascii="Times New Roman" w:eastAsia="Times New Roman" w:hAnsi="Times New Roman" w:cs="Times New Roman"/>
                <w:i/>
              </w:rPr>
              <w:t xml:space="preserve"> м</w:t>
            </w:r>
            <w:r w:rsidRPr="00CF2D72">
              <w:rPr>
                <w:rFonts w:ascii="Times New Roman" w:eastAsia="Times New Roman" w:hAnsi="Times New Roman" w:cs="Times New Roman"/>
                <w:i/>
              </w:rPr>
              <w:t xml:space="preserve">, яка є власністю товариства з обмеженою </w:t>
            </w:r>
            <w:r w:rsidRPr="00CF2D72">
              <w:rPr>
                <w:rFonts w:ascii="Times New Roman" w:eastAsia="Times New Roman" w:hAnsi="Times New Roman" w:cs="Times New Roman"/>
                <w:i/>
              </w:rPr>
              <w:lastRenderedPageBreak/>
              <w:t>відповідальністю «ДЖЕТ 1» (реєстраційний номер об’єкта нерухомого майна 1104259480000, запис про право власності від 29.11.2016 № 17789271, інформація з Держаного реєстру</w:t>
            </w:r>
            <w:r>
              <w:rPr>
                <w:rFonts w:ascii="Times New Roman" w:eastAsia="Times New Roman" w:hAnsi="Times New Roman" w:cs="Times New Roman"/>
                <w:i/>
              </w:rPr>
              <w:t xml:space="preserve"> </w:t>
            </w:r>
            <w:r w:rsidRPr="00CF2D72">
              <w:rPr>
                <w:rFonts w:ascii="Times New Roman" w:eastAsia="Times New Roman" w:hAnsi="Times New Roman" w:cs="Times New Roman"/>
                <w:i/>
              </w:rPr>
              <w:t>прав на нерухоме майно та Реєстру прав власності</w:t>
            </w:r>
            <w:r>
              <w:rPr>
                <w:rFonts w:ascii="Times New Roman" w:eastAsia="Times New Roman" w:hAnsi="Times New Roman" w:cs="Times New Roman"/>
                <w:i/>
              </w:rPr>
              <w:t xml:space="preserve"> </w:t>
            </w:r>
            <w:r w:rsidRPr="00CF2D72">
              <w:rPr>
                <w:rFonts w:ascii="Times New Roman" w:eastAsia="Times New Roman" w:hAnsi="Times New Roman" w:cs="Times New Roman"/>
                <w:i/>
              </w:rPr>
              <w:t xml:space="preserve">на нерухоме майно від </w:t>
            </w:r>
            <w:r>
              <w:rPr>
                <w:rFonts w:ascii="Times New Roman" w:eastAsia="Times New Roman" w:hAnsi="Times New Roman" w:cs="Times New Roman"/>
                <w:i/>
              </w:rPr>
              <w:t>25.08.2022                       № 308182636</w:t>
            </w:r>
            <w:r w:rsidRPr="00CF2D72">
              <w:rPr>
                <w:rFonts w:ascii="Times New Roman" w:eastAsia="Times New Roman" w:hAnsi="Times New Roman" w:cs="Times New Roman"/>
                <w:i/>
              </w:rPr>
              <w:t>).</w:t>
            </w:r>
            <w:r>
              <w:rPr>
                <w:rFonts w:ascii="Times New Roman" w:eastAsia="Times New Roman" w:hAnsi="Times New Roman" w:cs="Times New Roman"/>
                <w:i/>
              </w:rPr>
              <w:br/>
            </w:r>
          </w:p>
        </w:tc>
      </w:tr>
      <w:tr w:rsidR="003F0B90" w:rsidRPr="00CF2D72" w14:paraId="7B2BABE2" w14:textId="77777777" w:rsidTr="003F0B90">
        <w:trPr>
          <w:trHeight w:val="403"/>
        </w:trPr>
        <w:tc>
          <w:tcPr>
            <w:tcW w:w="3148" w:type="dxa"/>
          </w:tcPr>
          <w:p w14:paraId="6F598606" w14:textId="77777777" w:rsidR="003F0B90" w:rsidRPr="00CF2D72" w:rsidRDefault="003F0B90" w:rsidP="003F0B90">
            <w:pPr>
              <w:pStyle w:val="1"/>
              <w:shd w:val="clear" w:color="auto" w:fill="auto"/>
              <w:tabs>
                <w:tab w:val="left" w:pos="1861"/>
              </w:tabs>
              <w:ind w:left="-135" w:firstLine="0"/>
              <w:rPr>
                <w:i/>
                <w:sz w:val="24"/>
                <w:szCs w:val="24"/>
              </w:rPr>
            </w:pPr>
            <w:r w:rsidRPr="00CF2D72">
              <w:rPr>
                <w:sz w:val="24"/>
                <w:szCs w:val="24"/>
              </w:rPr>
              <w:lastRenderedPageBreak/>
              <w:t xml:space="preserve"> Наявність ДПТ:</w:t>
            </w:r>
          </w:p>
        </w:tc>
        <w:tc>
          <w:tcPr>
            <w:tcW w:w="6349" w:type="dxa"/>
          </w:tcPr>
          <w:p w14:paraId="58777E0D" w14:textId="19EF1CA1" w:rsidR="003F0B90" w:rsidRPr="00CF2D72" w:rsidRDefault="003F0B90" w:rsidP="00C14E8A">
            <w:pPr>
              <w:jc w:val="both"/>
              <w:rPr>
                <w:rFonts w:ascii="Times New Roman" w:eastAsia="Times New Roman" w:hAnsi="Times New Roman" w:cs="Times New Roman"/>
                <w:i/>
                <w:color w:val="auto"/>
              </w:rPr>
            </w:pPr>
            <w:r w:rsidRPr="00CF2D72">
              <w:rPr>
                <w:rFonts w:ascii="Times New Roman" w:eastAsia="Times New Roman" w:hAnsi="Times New Roman" w:cs="Times New Roman"/>
                <w:i/>
                <w:color w:val="auto"/>
              </w:rPr>
              <w:t>Відповідно до детального плану території м</w:t>
            </w:r>
            <w:r>
              <w:rPr>
                <w:rFonts w:ascii="Times New Roman" w:eastAsia="Times New Roman" w:hAnsi="Times New Roman" w:cs="Times New Roman"/>
                <w:i/>
                <w:color w:val="auto"/>
              </w:rPr>
              <w:t>і</w:t>
            </w:r>
            <w:r w:rsidRPr="00CF2D72">
              <w:rPr>
                <w:rFonts w:ascii="Times New Roman" w:eastAsia="Times New Roman" w:hAnsi="Times New Roman" w:cs="Times New Roman"/>
                <w:i/>
                <w:color w:val="auto"/>
              </w:rPr>
              <w:t>кр</w:t>
            </w:r>
            <w:r>
              <w:rPr>
                <w:rFonts w:ascii="Times New Roman" w:eastAsia="Times New Roman" w:hAnsi="Times New Roman" w:cs="Times New Roman"/>
                <w:i/>
                <w:color w:val="auto"/>
              </w:rPr>
              <w:t>орайону</w:t>
            </w:r>
            <w:r w:rsidRPr="00CF2D72">
              <w:rPr>
                <w:rFonts w:ascii="Times New Roman" w:eastAsia="Times New Roman" w:hAnsi="Times New Roman" w:cs="Times New Roman"/>
                <w:i/>
                <w:color w:val="auto"/>
              </w:rPr>
              <w:t xml:space="preserve"> Жуляни, затвердженого рішенням Київської міської ради                                від 14.06.2007 № 1463/4296, земельна ділянка за функціональним призначенням належить до комунально-складської території (автозаправна станція)</w:t>
            </w:r>
            <w:r>
              <w:rPr>
                <w:rFonts w:ascii="Times New Roman" w:eastAsia="Times New Roman" w:hAnsi="Times New Roman" w:cs="Times New Roman"/>
                <w:i/>
                <w:color w:val="auto"/>
              </w:rPr>
              <w:t>.</w:t>
            </w:r>
          </w:p>
        </w:tc>
      </w:tr>
      <w:tr w:rsidR="003F0B90" w:rsidRPr="00CF2D72" w14:paraId="113B4122" w14:textId="77777777" w:rsidTr="003F0B90">
        <w:trPr>
          <w:trHeight w:val="1146"/>
        </w:trPr>
        <w:tc>
          <w:tcPr>
            <w:tcW w:w="3148" w:type="dxa"/>
          </w:tcPr>
          <w:p w14:paraId="556E0445" w14:textId="77777777" w:rsidR="003F0B90" w:rsidRPr="00CF2D72" w:rsidRDefault="003F0B90" w:rsidP="003F0B90">
            <w:pPr>
              <w:ind w:left="-135"/>
              <w:rPr>
                <w:rFonts w:ascii="Times New Roman" w:hAnsi="Times New Roman" w:cs="Times New Roman"/>
              </w:rPr>
            </w:pPr>
            <w:r w:rsidRPr="00CF2D72">
              <w:rPr>
                <w:rFonts w:ascii="Times New Roman" w:hAnsi="Times New Roman" w:cs="Times New Roman"/>
              </w:rPr>
              <w:t xml:space="preserve"> Функціональне призначення  </w:t>
            </w:r>
          </w:p>
          <w:p w14:paraId="78A6BEFA" w14:textId="77777777" w:rsidR="003F0B90" w:rsidRPr="00CF2D72" w:rsidRDefault="003F0B90" w:rsidP="003F0B90">
            <w:pPr>
              <w:ind w:left="-135"/>
              <w:rPr>
                <w:rFonts w:ascii="Times New Roman" w:hAnsi="Times New Roman" w:cs="Times New Roman"/>
              </w:rPr>
            </w:pPr>
            <w:r w:rsidRPr="00CF2D72">
              <w:rPr>
                <w:rFonts w:ascii="Times New Roman" w:hAnsi="Times New Roman" w:cs="Times New Roman"/>
              </w:rPr>
              <w:t xml:space="preserve"> згідно з Генпланом:</w:t>
            </w:r>
          </w:p>
        </w:tc>
        <w:tc>
          <w:tcPr>
            <w:tcW w:w="6349" w:type="dxa"/>
          </w:tcPr>
          <w:p w14:paraId="2FF97CF3" w14:textId="6BC19610" w:rsidR="003F0B90" w:rsidRPr="00CF2D72" w:rsidRDefault="003F0B90" w:rsidP="003F0B90">
            <w:pPr>
              <w:jc w:val="both"/>
              <w:rPr>
                <w:rFonts w:ascii="Times New Roman" w:eastAsia="Times New Roman" w:hAnsi="Times New Roman" w:cs="Times New Roman"/>
                <w:i/>
              </w:rPr>
            </w:pPr>
            <w:r w:rsidRPr="00CF2D72">
              <w:rPr>
                <w:rFonts w:ascii="Times New Roman" w:eastAsia="Times New Roman" w:hAnsi="Times New Roman" w:cs="Times New Roman"/>
                <w:i/>
                <w:color w:val="auto"/>
              </w:rPr>
              <w:t>Відповідно до Генерального плану міста</w:t>
            </w:r>
            <w:r>
              <w:rPr>
                <w:rFonts w:ascii="Times New Roman" w:eastAsia="Times New Roman" w:hAnsi="Times New Roman" w:cs="Times New Roman"/>
                <w:i/>
                <w:color w:val="auto"/>
              </w:rPr>
              <w:t xml:space="preserve"> Києва</w:t>
            </w:r>
            <w:r w:rsidRPr="00CF2D72">
              <w:rPr>
                <w:rFonts w:ascii="Times New Roman" w:eastAsia="Times New Roman" w:hAnsi="Times New Roman" w:cs="Times New Roman"/>
                <w:i/>
                <w:color w:val="auto"/>
              </w:rPr>
              <w:t>, затвердженого рішенням Київськ</w:t>
            </w:r>
            <w:r>
              <w:rPr>
                <w:rFonts w:ascii="Times New Roman" w:eastAsia="Times New Roman" w:hAnsi="Times New Roman" w:cs="Times New Roman"/>
                <w:i/>
                <w:color w:val="auto"/>
              </w:rPr>
              <w:t xml:space="preserve">ої міської ради від 28.03.2002 </w:t>
            </w:r>
            <w:r w:rsidRPr="00CF2D72">
              <w:rPr>
                <w:rFonts w:ascii="Times New Roman" w:eastAsia="Times New Roman" w:hAnsi="Times New Roman" w:cs="Times New Roman"/>
                <w:i/>
                <w:color w:val="auto"/>
              </w:rPr>
              <w:t xml:space="preserve">№ 370/1804, земельна ділянка за функціональним призначенням належить до території </w:t>
            </w:r>
            <w:r>
              <w:rPr>
                <w:rFonts w:ascii="Times New Roman" w:eastAsia="Times New Roman" w:hAnsi="Times New Roman" w:cs="Times New Roman"/>
                <w:i/>
                <w:color w:val="auto"/>
              </w:rPr>
              <w:t>комунально-складської (існуючої).</w:t>
            </w:r>
          </w:p>
        </w:tc>
      </w:tr>
      <w:tr w:rsidR="003F0B90" w:rsidRPr="00CF2D72" w14:paraId="600893A2" w14:textId="77777777" w:rsidTr="003F0B90">
        <w:trPr>
          <w:trHeight w:val="581"/>
        </w:trPr>
        <w:tc>
          <w:tcPr>
            <w:tcW w:w="3148" w:type="dxa"/>
          </w:tcPr>
          <w:p w14:paraId="293E7A70" w14:textId="77777777" w:rsidR="003F0B90" w:rsidRPr="00CF2D72" w:rsidRDefault="003F0B90" w:rsidP="003F0B90">
            <w:pPr>
              <w:ind w:left="-135"/>
              <w:rPr>
                <w:rFonts w:ascii="Times New Roman" w:hAnsi="Times New Roman" w:cs="Times New Roman"/>
              </w:rPr>
            </w:pPr>
            <w:r w:rsidRPr="00CF2D72">
              <w:rPr>
                <w:rFonts w:ascii="Times New Roman" w:hAnsi="Times New Roman" w:cs="Times New Roman"/>
              </w:rPr>
              <w:t xml:space="preserve"> Правовий режим:</w:t>
            </w:r>
          </w:p>
        </w:tc>
        <w:tc>
          <w:tcPr>
            <w:tcW w:w="6349" w:type="dxa"/>
          </w:tcPr>
          <w:p w14:paraId="5CEBE04B" w14:textId="77777777" w:rsidR="003F0B90" w:rsidRPr="00CF2D72" w:rsidRDefault="003F0B90" w:rsidP="00C14E8A">
            <w:pPr>
              <w:ind w:left="30"/>
              <w:jc w:val="both"/>
              <w:rPr>
                <w:rFonts w:ascii="Times New Roman" w:hAnsi="Times New Roman" w:cs="Times New Roman"/>
                <w:i/>
              </w:rPr>
            </w:pPr>
            <w:r w:rsidRPr="00CF2D72">
              <w:rPr>
                <w:rFonts w:ascii="Times New Roman" w:hAnsi="Times New Roman" w:cs="Times New Roman"/>
                <w:i/>
              </w:rPr>
              <w:t>Земельна ділянка належить до земель комунальної власності територіальної громади міста Києва.</w:t>
            </w:r>
          </w:p>
        </w:tc>
      </w:tr>
      <w:tr w:rsidR="003F0B90" w:rsidRPr="00CF2D72" w14:paraId="1EB617EA" w14:textId="77777777" w:rsidTr="003F0B90">
        <w:trPr>
          <w:trHeight w:val="1785"/>
        </w:trPr>
        <w:tc>
          <w:tcPr>
            <w:tcW w:w="3148" w:type="dxa"/>
          </w:tcPr>
          <w:p w14:paraId="44148764" w14:textId="77777777" w:rsidR="003F0B90" w:rsidRPr="00CF2D72" w:rsidRDefault="003F0B90" w:rsidP="00C14E8A">
            <w:pPr>
              <w:ind w:left="-113"/>
              <w:rPr>
                <w:rFonts w:ascii="Times New Roman" w:hAnsi="Times New Roman" w:cs="Times New Roman"/>
              </w:rPr>
            </w:pPr>
            <w:r w:rsidRPr="00CF2D72">
              <w:rPr>
                <w:rFonts w:ascii="Times New Roman" w:hAnsi="Times New Roman" w:cs="Times New Roman"/>
              </w:rPr>
              <w:t xml:space="preserve"> Інші особливості:</w:t>
            </w:r>
          </w:p>
        </w:tc>
        <w:tc>
          <w:tcPr>
            <w:tcW w:w="6349" w:type="dxa"/>
          </w:tcPr>
          <w:p w14:paraId="629AE37D" w14:textId="33476425" w:rsidR="003F0B90" w:rsidRPr="0059635B" w:rsidRDefault="003F0B90" w:rsidP="00C14E8A">
            <w:pPr>
              <w:jc w:val="both"/>
              <w:rPr>
                <w:rFonts w:ascii="Times New Roman" w:hAnsi="Times New Roman" w:cs="Times New Roman"/>
                <w:i/>
                <w:color w:val="auto"/>
              </w:rPr>
            </w:pPr>
            <w:r w:rsidRPr="0059635B">
              <w:rPr>
                <w:rFonts w:ascii="Times New Roman" w:hAnsi="Times New Roman" w:cs="Times New Roman"/>
                <w:i/>
                <w:color w:val="auto"/>
              </w:rPr>
              <w:t xml:space="preserve">Земельна ділянка перебуває в оренді товариства з обмеженою відповідальністю «ДЖЕТ 1». Договір оренди земельної ділянки від 18.06.2020 № 462 (строк дії договору </w:t>
            </w:r>
            <w:r>
              <w:rPr>
                <w:rFonts w:ascii="Times New Roman" w:hAnsi="Times New Roman" w:cs="Times New Roman"/>
                <w:i/>
                <w:color w:val="auto"/>
              </w:rPr>
              <w:t>до 18.06.2030, інформація з Державного реєстру речових прав на нерухоме майно від 25.08.2022 № 308182390</w:t>
            </w:r>
            <w:r w:rsidRPr="0059635B">
              <w:rPr>
                <w:rFonts w:ascii="Times New Roman" w:hAnsi="Times New Roman" w:cs="Times New Roman"/>
                <w:i/>
                <w:color w:val="auto"/>
              </w:rPr>
              <w:t xml:space="preserve">). </w:t>
            </w:r>
          </w:p>
          <w:p w14:paraId="6B161C48" w14:textId="77777777" w:rsidR="003F0B90" w:rsidRPr="0059635B" w:rsidRDefault="003F0B90" w:rsidP="00C14E8A">
            <w:pPr>
              <w:jc w:val="both"/>
              <w:rPr>
                <w:rFonts w:ascii="Times New Roman" w:hAnsi="Times New Roman" w:cs="Times New Roman"/>
                <w:i/>
                <w:color w:val="auto"/>
              </w:rPr>
            </w:pPr>
            <w:r w:rsidRPr="0059635B">
              <w:rPr>
                <w:rFonts w:ascii="Times New Roman" w:hAnsi="Times New Roman" w:cs="Times New Roman"/>
                <w:i/>
                <w:color w:val="auto"/>
              </w:rPr>
              <w:t>Департаментом містобудування та архітектури виконавчого органу Київської міської ради (Київської міської державної адміністрації) надано позитивний висновок щодо відповідності місця розташування та цільового призначення земельної ділянки Генеральному плану міста Києва та іншій містобудівній документації                  від 12.07.2021 № 7625/0/09/19-21.</w:t>
            </w:r>
          </w:p>
          <w:p w14:paraId="4A47E93F" w14:textId="6050283B" w:rsidR="003F0B90" w:rsidRDefault="003F0B90" w:rsidP="00C14E8A">
            <w:pPr>
              <w:jc w:val="both"/>
              <w:rPr>
                <w:rFonts w:ascii="Times New Roman" w:hAnsi="Times New Roman" w:cs="Times New Roman"/>
                <w:i/>
                <w:color w:val="auto"/>
              </w:rPr>
            </w:pPr>
            <w:r w:rsidRPr="0059635B">
              <w:rPr>
                <w:rFonts w:ascii="Times New Roman" w:hAnsi="Times New Roman" w:cs="Times New Roman"/>
                <w:i/>
                <w:color w:val="auto"/>
              </w:rPr>
              <w:t>За інформацією</w:t>
            </w:r>
            <w:r>
              <w:rPr>
                <w:rFonts w:ascii="Times New Roman" w:hAnsi="Times New Roman" w:cs="Times New Roman"/>
                <w:i/>
                <w:color w:val="auto"/>
              </w:rPr>
              <w:t>,</w:t>
            </w:r>
            <w:r w:rsidRPr="0059635B">
              <w:rPr>
                <w:rFonts w:ascii="Times New Roman" w:hAnsi="Times New Roman" w:cs="Times New Roman"/>
                <w:i/>
                <w:color w:val="auto"/>
              </w:rPr>
              <w:t xml:space="preserve"> розміщеною на сайті Головного управління Державної податкової служби у м. Києві</w:t>
            </w:r>
            <w:r>
              <w:rPr>
                <w:rFonts w:ascii="Times New Roman" w:hAnsi="Times New Roman" w:cs="Times New Roman"/>
                <w:i/>
                <w:color w:val="auto"/>
              </w:rPr>
              <w:t>,</w:t>
            </w:r>
            <w:r w:rsidRPr="0059635B">
              <w:rPr>
                <w:rFonts w:ascii="Times New Roman" w:hAnsi="Times New Roman" w:cs="Times New Roman"/>
                <w:i/>
                <w:color w:val="auto"/>
              </w:rPr>
              <w:t xml:space="preserve"> станом на 01.11.2021 у товариства з обмеженою відповідальністю </w:t>
            </w:r>
            <w:r w:rsidRPr="0059635B">
              <w:rPr>
                <w:rFonts w:ascii="Times New Roman" w:hAnsi="Times New Roman" w:cs="Times New Roman"/>
                <w:i/>
                <w:iCs/>
                <w:color w:val="auto"/>
              </w:rPr>
              <w:t>«ДЖЕТ 1»</w:t>
            </w:r>
            <w:r w:rsidRPr="0059635B">
              <w:rPr>
                <w:rFonts w:ascii="Times New Roman" w:hAnsi="Times New Roman" w:cs="Times New Roman"/>
                <w:i/>
                <w:color w:val="auto"/>
              </w:rPr>
              <w:t xml:space="preserve"> заборгованість до місцевого бюджету відсутня.</w:t>
            </w:r>
          </w:p>
          <w:p w14:paraId="43CBEFBA" w14:textId="77777777" w:rsidR="003F0B90" w:rsidRDefault="003F0B90" w:rsidP="00C14E8A">
            <w:pPr>
              <w:jc w:val="both"/>
              <w:rPr>
                <w:rFonts w:ascii="Times New Roman" w:hAnsi="Times New Roman" w:cs="Times New Roman"/>
                <w:i/>
                <w:color w:val="auto"/>
              </w:rPr>
            </w:pPr>
            <w:r>
              <w:rPr>
                <w:rFonts w:ascii="Times New Roman" w:hAnsi="Times New Roman" w:cs="Times New Roman"/>
                <w:i/>
                <w:color w:val="auto"/>
              </w:rPr>
              <w:t>Розмір щомісячного платежу при розстроченні платежу строком на 1 рік (12 місяців)  – 180 503,36 грн.</w:t>
            </w:r>
          </w:p>
          <w:p w14:paraId="01B8843F" w14:textId="59355DF5" w:rsidR="003F0B90" w:rsidRPr="0059635B" w:rsidRDefault="003F0B90" w:rsidP="00C14E8A">
            <w:pPr>
              <w:jc w:val="both"/>
              <w:rPr>
                <w:rFonts w:ascii="Times New Roman" w:hAnsi="Times New Roman" w:cs="Times New Roman"/>
                <w:i/>
                <w:color w:val="auto"/>
              </w:rPr>
            </w:pPr>
            <w:r>
              <w:rPr>
                <w:rFonts w:ascii="Times New Roman" w:hAnsi="Times New Roman" w:cs="Times New Roman"/>
                <w:bCs/>
                <w:i/>
                <w:iCs/>
                <w:shd w:val="clear" w:color="auto" w:fill="FFFFFF"/>
              </w:rPr>
              <w:t xml:space="preserve">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w:t>
            </w:r>
            <w:proofErr w:type="spellStart"/>
            <w:r>
              <w:rPr>
                <w:rFonts w:ascii="Times New Roman" w:hAnsi="Times New Roman" w:cs="Times New Roman"/>
                <w:bCs/>
                <w:i/>
                <w:iCs/>
                <w:shd w:val="clear" w:color="auto" w:fill="FFFFFF"/>
              </w:rPr>
              <w:t>проєкт</w:t>
            </w:r>
            <w:proofErr w:type="spellEnd"/>
            <w:r>
              <w:rPr>
                <w:rFonts w:ascii="Times New Roman" w:hAnsi="Times New Roman" w:cs="Times New Roman"/>
                <w:bCs/>
                <w:i/>
                <w:iCs/>
                <w:shd w:val="clear" w:color="auto" w:fill="FFFFFF"/>
              </w:rPr>
              <w:t xml:space="preserve"> рішення направляється для подальшого розгляду Київською міською радою.</w:t>
            </w:r>
          </w:p>
        </w:tc>
      </w:tr>
    </w:tbl>
    <w:p w14:paraId="4AC03A3C" w14:textId="77777777" w:rsidR="003F0B90" w:rsidRPr="00CF2D72" w:rsidRDefault="003F0B90" w:rsidP="003F0B90">
      <w:pPr>
        <w:pStyle w:val="a5"/>
        <w:shd w:val="clear" w:color="auto" w:fill="auto"/>
        <w:spacing w:line="233" w:lineRule="auto"/>
        <w:jc w:val="both"/>
        <w:rPr>
          <w:sz w:val="24"/>
          <w:szCs w:val="24"/>
        </w:rPr>
      </w:pPr>
    </w:p>
    <w:p w14:paraId="4B86F28D" w14:textId="77777777" w:rsidR="003F0B90" w:rsidRPr="003F0B90" w:rsidRDefault="003F0B90" w:rsidP="003F0B90">
      <w:pPr>
        <w:pStyle w:val="a5"/>
        <w:shd w:val="clear" w:color="auto" w:fill="auto"/>
        <w:spacing w:line="233" w:lineRule="auto"/>
        <w:ind w:left="284" w:firstLine="142"/>
        <w:jc w:val="both"/>
        <w:rPr>
          <w:b/>
          <w:sz w:val="24"/>
          <w:szCs w:val="24"/>
        </w:rPr>
      </w:pPr>
      <w:r w:rsidRPr="003F0B90">
        <w:rPr>
          <w:b/>
          <w:sz w:val="24"/>
          <w:szCs w:val="24"/>
        </w:rPr>
        <w:t>5. Стан нормативно-правової бази у даній сфері правового регулювання.</w:t>
      </w:r>
    </w:p>
    <w:p w14:paraId="1313F480" w14:textId="13F30BD0" w:rsidR="003F0B90" w:rsidRDefault="003F0B90" w:rsidP="003F0B90">
      <w:pPr>
        <w:pStyle w:val="1"/>
        <w:shd w:val="clear" w:color="auto" w:fill="auto"/>
        <w:tabs>
          <w:tab w:val="left" w:pos="709"/>
          <w:tab w:val="left" w:pos="851"/>
        </w:tabs>
        <w:ind w:firstLine="284"/>
        <w:jc w:val="both"/>
        <w:rPr>
          <w:i/>
          <w:sz w:val="24"/>
          <w:szCs w:val="24"/>
        </w:rPr>
      </w:pPr>
      <w:r w:rsidRPr="00CF2D72">
        <w:rPr>
          <w:sz w:val="24"/>
          <w:szCs w:val="24"/>
        </w:rPr>
        <w:t xml:space="preserve">Загальні засади та порядок продажу земельних ділянок у власність юридичним та фізичним особам визначено статтями 9, 128 Земельного кодексу України, Законом України «Про Державний земельний кадастр», Законом України «Про оцінку земель», Законом України «Про державну реєстрацію речових прав на </w:t>
      </w:r>
      <w:r>
        <w:rPr>
          <w:sz w:val="24"/>
          <w:szCs w:val="24"/>
        </w:rPr>
        <w:t>нерухоме майно та їх обмежень».</w:t>
      </w:r>
    </w:p>
    <w:p w14:paraId="7F978DD7" w14:textId="77777777" w:rsidR="003F0B90" w:rsidRPr="00CF2D72" w:rsidRDefault="003F0B90" w:rsidP="003F0B90">
      <w:pPr>
        <w:pStyle w:val="1"/>
        <w:shd w:val="clear" w:color="auto" w:fill="auto"/>
        <w:tabs>
          <w:tab w:val="left" w:pos="709"/>
          <w:tab w:val="left" w:pos="851"/>
        </w:tabs>
        <w:ind w:firstLine="284"/>
        <w:jc w:val="both"/>
        <w:rPr>
          <w:i/>
          <w:sz w:val="24"/>
          <w:szCs w:val="24"/>
        </w:rPr>
      </w:pPr>
    </w:p>
    <w:p w14:paraId="74296BE9" w14:textId="77777777" w:rsidR="003F0B90" w:rsidRPr="00CF2D72" w:rsidRDefault="003F0B90" w:rsidP="003F0B90">
      <w:pPr>
        <w:pStyle w:val="1"/>
        <w:shd w:val="clear" w:color="auto" w:fill="auto"/>
        <w:spacing w:line="230" w:lineRule="auto"/>
        <w:ind w:firstLine="426"/>
        <w:jc w:val="both"/>
        <w:rPr>
          <w:i/>
          <w:sz w:val="24"/>
          <w:szCs w:val="24"/>
        </w:rPr>
      </w:pPr>
      <w:r w:rsidRPr="00CF2D72">
        <w:rPr>
          <w:b/>
          <w:bCs/>
          <w:sz w:val="24"/>
          <w:szCs w:val="24"/>
        </w:rPr>
        <w:t>6. Фінансово-економічне обґрунтування.</w:t>
      </w:r>
    </w:p>
    <w:p w14:paraId="741DBEC1" w14:textId="2A5649F8" w:rsidR="003F0B90" w:rsidRPr="00CF2D72" w:rsidRDefault="003F0B90" w:rsidP="003F0B90">
      <w:pPr>
        <w:pStyle w:val="1"/>
        <w:shd w:val="clear" w:color="auto" w:fill="auto"/>
        <w:spacing w:line="230" w:lineRule="auto"/>
        <w:ind w:firstLine="426"/>
        <w:jc w:val="both"/>
        <w:rPr>
          <w:i/>
          <w:sz w:val="24"/>
          <w:szCs w:val="24"/>
        </w:rPr>
      </w:pPr>
      <w:r w:rsidRPr="00CF2D72">
        <w:rPr>
          <w:sz w:val="24"/>
          <w:szCs w:val="24"/>
        </w:rPr>
        <w:t xml:space="preserve">Реалізація рішення не потребує додаткових витрат міського бюджету, натомість дозволить забезпечити надходження коштів до бюджету за рахунок продажу земельної ділянки (ринкова </w:t>
      </w:r>
      <w:r w:rsidRPr="00CF2D72">
        <w:rPr>
          <w:sz w:val="24"/>
          <w:szCs w:val="24"/>
        </w:rPr>
        <w:lastRenderedPageBreak/>
        <w:t xml:space="preserve">вартість земельної ділянки станом на 14.12.2021 </w:t>
      </w:r>
      <w:r w:rsidR="002B2918">
        <w:rPr>
          <w:sz w:val="24"/>
          <w:szCs w:val="24"/>
        </w:rPr>
        <w:t xml:space="preserve">становить </w:t>
      </w:r>
      <w:bookmarkStart w:id="0" w:name="_GoBack"/>
      <w:bookmarkEnd w:id="0"/>
      <w:r w:rsidRPr="00CF2D72">
        <w:rPr>
          <w:sz w:val="24"/>
          <w:szCs w:val="24"/>
        </w:rPr>
        <w:t xml:space="preserve">5 007 000,00 грн, що в розрахунку на 1 </w:t>
      </w:r>
      <w:proofErr w:type="spellStart"/>
      <w:r w:rsidRPr="00CF2D72">
        <w:rPr>
          <w:sz w:val="24"/>
          <w:szCs w:val="24"/>
        </w:rPr>
        <w:t>кв</w:t>
      </w:r>
      <w:proofErr w:type="spellEnd"/>
      <w:r w:rsidRPr="00CF2D72">
        <w:rPr>
          <w:sz w:val="24"/>
          <w:szCs w:val="24"/>
        </w:rPr>
        <w:t>. м дорівнює 3 133,29 грн).</w:t>
      </w:r>
    </w:p>
    <w:p w14:paraId="342BEEB8" w14:textId="77777777" w:rsidR="003F0B90" w:rsidRPr="00CF2D72" w:rsidRDefault="003F0B90" w:rsidP="003F0B90">
      <w:pPr>
        <w:pStyle w:val="1"/>
        <w:shd w:val="clear" w:color="auto" w:fill="auto"/>
        <w:spacing w:line="230" w:lineRule="auto"/>
        <w:ind w:firstLine="426"/>
        <w:jc w:val="both"/>
      </w:pPr>
    </w:p>
    <w:p w14:paraId="1471E562" w14:textId="77777777" w:rsidR="003F0B90" w:rsidRPr="00CF2D72" w:rsidRDefault="003F0B90" w:rsidP="003F0B90">
      <w:pPr>
        <w:pStyle w:val="1"/>
        <w:shd w:val="clear" w:color="auto" w:fill="auto"/>
        <w:ind w:firstLine="426"/>
        <w:jc w:val="both"/>
        <w:rPr>
          <w:i/>
          <w:sz w:val="24"/>
          <w:szCs w:val="24"/>
        </w:rPr>
      </w:pPr>
      <w:r w:rsidRPr="00CF2D72">
        <w:rPr>
          <w:b/>
          <w:bCs/>
          <w:sz w:val="24"/>
          <w:szCs w:val="24"/>
        </w:rPr>
        <w:t>7. Прогноз соціально-економічних та інших наслідків прийняття рішення.</w:t>
      </w:r>
    </w:p>
    <w:p w14:paraId="05129F58" w14:textId="2F040745" w:rsidR="003F0B90" w:rsidRPr="00CF2D72" w:rsidRDefault="003F0B90" w:rsidP="003F0B90">
      <w:pPr>
        <w:pStyle w:val="1"/>
        <w:shd w:val="clear" w:color="auto" w:fill="auto"/>
        <w:spacing w:after="0"/>
        <w:ind w:firstLine="426"/>
        <w:jc w:val="both"/>
        <w:rPr>
          <w:i/>
          <w:sz w:val="24"/>
          <w:szCs w:val="24"/>
        </w:rPr>
      </w:pPr>
      <w:r w:rsidRPr="00CF2D72">
        <w:rPr>
          <w:sz w:val="24"/>
          <w:szCs w:val="24"/>
        </w:rPr>
        <w:t xml:space="preserve">Наслідками прийняття розробленого </w:t>
      </w:r>
      <w:proofErr w:type="spellStart"/>
      <w:r w:rsidRPr="00CF2D72">
        <w:rPr>
          <w:sz w:val="24"/>
          <w:szCs w:val="24"/>
        </w:rPr>
        <w:t>проєкту</w:t>
      </w:r>
      <w:proofErr w:type="spellEnd"/>
      <w:r w:rsidRPr="00CF2D72">
        <w:rPr>
          <w:sz w:val="24"/>
          <w:szCs w:val="24"/>
        </w:rPr>
        <w:t xml:space="preserve"> рішення стане:</w:t>
      </w:r>
    </w:p>
    <w:p w14:paraId="3677A865" w14:textId="77777777" w:rsidR="003F0B90" w:rsidRPr="00CF2D72" w:rsidRDefault="003F0B90" w:rsidP="003F0B90">
      <w:pPr>
        <w:pStyle w:val="1"/>
        <w:numPr>
          <w:ilvl w:val="0"/>
          <w:numId w:val="5"/>
        </w:numPr>
        <w:shd w:val="clear" w:color="auto" w:fill="auto"/>
        <w:spacing w:after="0"/>
        <w:ind w:left="0" w:firstLine="426"/>
        <w:jc w:val="both"/>
        <w:rPr>
          <w:i/>
          <w:sz w:val="24"/>
          <w:szCs w:val="24"/>
        </w:rPr>
      </w:pPr>
      <w:r w:rsidRPr="00CF2D72">
        <w:rPr>
          <w:sz w:val="24"/>
          <w:szCs w:val="24"/>
        </w:rPr>
        <w:t>реалізація зацікавленою особою своїх прав щодо набуття права власності на земельну ділянку та подальшого її використання;</w:t>
      </w:r>
    </w:p>
    <w:p w14:paraId="7DD19ED1" w14:textId="18B5AA67" w:rsidR="003F0B90" w:rsidRDefault="003F0B90" w:rsidP="003F0B90">
      <w:pPr>
        <w:pStyle w:val="1"/>
        <w:numPr>
          <w:ilvl w:val="0"/>
          <w:numId w:val="5"/>
        </w:numPr>
        <w:shd w:val="clear" w:color="auto" w:fill="auto"/>
        <w:spacing w:after="0"/>
        <w:ind w:left="0" w:firstLine="426"/>
        <w:jc w:val="both"/>
        <w:rPr>
          <w:i/>
          <w:sz w:val="24"/>
          <w:szCs w:val="24"/>
        </w:rPr>
      </w:pPr>
      <w:r w:rsidRPr="00CF2D72">
        <w:rPr>
          <w:sz w:val="24"/>
          <w:szCs w:val="24"/>
        </w:rPr>
        <w:t>збільшення планових показників з наповнення міського бюджету від продажу земельних ділянок несільськогосподарського призначення у м. Києві.</w:t>
      </w:r>
    </w:p>
    <w:p w14:paraId="0C56E353" w14:textId="77777777" w:rsidR="003F0B90" w:rsidRPr="003F0B90" w:rsidRDefault="003F0B90" w:rsidP="003F0B90">
      <w:pPr>
        <w:pStyle w:val="1"/>
        <w:shd w:val="clear" w:color="auto" w:fill="auto"/>
        <w:spacing w:after="120"/>
        <w:jc w:val="both"/>
        <w:rPr>
          <w:i/>
          <w:sz w:val="24"/>
          <w:szCs w:val="24"/>
        </w:rPr>
      </w:pPr>
    </w:p>
    <w:p w14:paraId="0BDD278B" w14:textId="77777777" w:rsidR="003F0B90" w:rsidRPr="003F0B90" w:rsidRDefault="003F0B90" w:rsidP="003F0B90">
      <w:pPr>
        <w:pStyle w:val="20"/>
        <w:shd w:val="clear" w:color="auto" w:fill="auto"/>
        <w:spacing w:after="0"/>
        <w:ind w:firstLine="426"/>
        <w:jc w:val="both"/>
        <w:rPr>
          <w:sz w:val="20"/>
          <w:szCs w:val="20"/>
        </w:rPr>
      </w:pPr>
      <w:r w:rsidRPr="00CF2D72">
        <w:rPr>
          <w:i w:val="0"/>
          <w:iCs w:val="0"/>
          <w:sz w:val="20"/>
          <w:szCs w:val="20"/>
        </w:rPr>
        <w:t xml:space="preserve">Доповідач: директор Департаменту земельних ресурсів </w:t>
      </w:r>
      <w:r w:rsidRPr="003F0B90">
        <w:rPr>
          <w:i w:val="0"/>
          <w:iCs w:val="0"/>
          <w:sz w:val="20"/>
          <w:szCs w:val="20"/>
        </w:rPr>
        <w:t>Валентина ПЕЛИХ.</w:t>
      </w:r>
    </w:p>
    <w:p w14:paraId="3E42B119" w14:textId="77777777" w:rsidR="003F0B90" w:rsidRPr="003F0B90" w:rsidRDefault="003F0B90" w:rsidP="003F0B90">
      <w:pPr>
        <w:pStyle w:val="1"/>
        <w:shd w:val="clear" w:color="auto" w:fill="auto"/>
        <w:rPr>
          <w:i/>
          <w:sz w:val="20"/>
          <w:szCs w:val="20"/>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3F0B90" w:rsidRPr="003F0B90" w14:paraId="54170EB3" w14:textId="77777777" w:rsidTr="00C14E8A">
        <w:trPr>
          <w:trHeight w:val="663"/>
        </w:trPr>
        <w:tc>
          <w:tcPr>
            <w:tcW w:w="4757" w:type="dxa"/>
            <w:hideMark/>
          </w:tcPr>
          <w:p w14:paraId="1F90EF5D" w14:textId="77777777" w:rsidR="003F0B90" w:rsidRPr="003F0B90" w:rsidRDefault="003F0B90" w:rsidP="00C14E8A">
            <w:pPr>
              <w:pStyle w:val="30"/>
              <w:ind w:hanging="120"/>
              <w:jc w:val="both"/>
              <w:rPr>
                <w:rStyle w:val="ae"/>
                <w:b w:val="0"/>
                <w:sz w:val="24"/>
                <w:szCs w:val="24"/>
              </w:rPr>
            </w:pPr>
          </w:p>
          <w:p w14:paraId="163B901D" w14:textId="77777777" w:rsidR="003F0B90" w:rsidRPr="003F0B90" w:rsidRDefault="003F0B90" w:rsidP="00DC15BF">
            <w:pPr>
              <w:pStyle w:val="30"/>
              <w:jc w:val="both"/>
              <w:rPr>
                <w:rStyle w:val="ae"/>
                <w:b w:val="0"/>
                <w:sz w:val="24"/>
                <w:szCs w:val="24"/>
              </w:rPr>
            </w:pPr>
            <w:r w:rsidRPr="003F0B90">
              <w:rPr>
                <w:rStyle w:val="ae"/>
                <w:b w:val="0"/>
                <w:sz w:val="24"/>
                <w:szCs w:val="24"/>
              </w:rPr>
              <w:t>Директор Департаменту земельних ресурсів</w:t>
            </w:r>
          </w:p>
          <w:p w14:paraId="06146D66" w14:textId="77777777" w:rsidR="003F0B90" w:rsidRPr="003F0B90" w:rsidRDefault="003F0B90" w:rsidP="00C14E8A">
            <w:pPr>
              <w:pStyle w:val="30"/>
              <w:shd w:val="clear" w:color="auto" w:fill="auto"/>
              <w:ind w:left="-120"/>
              <w:jc w:val="both"/>
              <w:rPr>
                <w:rStyle w:val="ae"/>
                <w:b w:val="0"/>
                <w:sz w:val="24"/>
                <w:szCs w:val="24"/>
              </w:rPr>
            </w:pPr>
          </w:p>
        </w:tc>
        <w:tc>
          <w:tcPr>
            <w:tcW w:w="4882" w:type="dxa"/>
          </w:tcPr>
          <w:p w14:paraId="58B592C2" w14:textId="77777777" w:rsidR="003F0B90" w:rsidRPr="003F0B90" w:rsidRDefault="003F0B90" w:rsidP="00C14E8A">
            <w:pPr>
              <w:pStyle w:val="30"/>
              <w:shd w:val="clear" w:color="auto" w:fill="auto"/>
              <w:jc w:val="right"/>
              <w:rPr>
                <w:rStyle w:val="ae"/>
                <w:b w:val="0"/>
                <w:sz w:val="24"/>
                <w:szCs w:val="24"/>
              </w:rPr>
            </w:pPr>
          </w:p>
          <w:p w14:paraId="48CBF8DD" w14:textId="77777777" w:rsidR="003F0B90" w:rsidRPr="003F0B90" w:rsidRDefault="003F0B90" w:rsidP="00C14E8A">
            <w:pPr>
              <w:pStyle w:val="30"/>
              <w:shd w:val="clear" w:color="auto" w:fill="auto"/>
              <w:ind w:right="-108"/>
              <w:jc w:val="right"/>
              <w:rPr>
                <w:rStyle w:val="ae"/>
                <w:b w:val="0"/>
                <w:sz w:val="24"/>
                <w:szCs w:val="24"/>
              </w:rPr>
            </w:pPr>
            <w:r w:rsidRPr="003F0B90">
              <w:rPr>
                <w:rStyle w:val="ae"/>
                <w:b w:val="0"/>
                <w:sz w:val="24"/>
                <w:szCs w:val="24"/>
              </w:rPr>
              <w:t>Валентина ПЕЛИХ</w:t>
            </w:r>
          </w:p>
        </w:tc>
      </w:tr>
    </w:tbl>
    <w:p w14:paraId="139BCFC2" w14:textId="77777777" w:rsidR="003F0B90" w:rsidRPr="00CF2D72" w:rsidRDefault="003F0B90" w:rsidP="003F0B90">
      <w:pPr>
        <w:rPr>
          <w:rFonts w:ascii="Times New Roman" w:hAnsi="Times New Roman" w:cs="Times New Roman"/>
          <w:sz w:val="28"/>
          <w:szCs w:val="28"/>
        </w:rPr>
      </w:pPr>
    </w:p>
    <w:p w14:paraId="5B7DFA13" w14:textId="77777777" w:rsidR="003F0B90" w:rsidRPr="00CF2D72" w:rsidRDefault="003F0B90" w:rsidP="003F0B90">
      <w:pPr>
        <w:rPr>
          <w:rFonts w:ascii="Times New Roman" w:hAnsi="Times New Roman" w:cs="Times New Roman"/>
          <w:sz w:val="28"/>
          <w:szCs w:val="28"/>
        </w:rPr>
      </w:pPr>
    </w:p>
    <w:p w14:paraId="0AEF9860" w14:textId="77777777" w:rsidR="003F0B90" w:rsidRPr="00CF2D72" w:rsidRDefault="003F0B90" w:rsidP="003F0B90">
      <w:pPr>
        <w:rPr>
          <w:rFonts w:ascii="Times New Roman" w:hAnsi="Times New Roman" w:cs="Times New Roman"/>
          <w:sz w:val="28"/>
          <w:szCs w:val="28"/>
        </w:rPr>
      </w:pPr>
    </w:p>
    <w:p w14:paraId="0118B807" w14:textId="37316436" w:rsidR="009A054D" w:rsidRDefault="009A054D" w:rsidP="003F0B90">
      <w:pPr>
        <w:pStyle w:val="20"/>
        <w:shd w:val="clear" w:color="auto" w:fill="auto"/>
        <w:ind w:right="2693"/>
        <w:rPr>
          <w:sz w:val="24"/>
          <w:szCs w:val="24"/>
        </w:rPr>
      </w:pPr>
    </w:p>
    <w:p w14:paraId="2CB36789" w14:textId="77777777" w:rsidR="007907EB" w:rsidRPr="00F24F9E" w:rsidRDefault="007907EB" w:rsidP="00B743F7">
      <w:pPr>
        <w:pStyle w:val="1"/>
        <w:shd w:val="clear" w:color="auto" w:fill="auto"/>
        <w:ind w:left="-142" w:firstLine="562"/>
        <w:rPr>
          <w:sz w:val="24"/>
          <w:szCs w:val="24"/>
        </w:rPr>
      </w:pPr>
    </w:p>
    <w:sectPr w:rsidR="007907EB" w:rsidRPr="00F24F9E" w:rsidSect="00AC78A9">
      <w:headerReference w:type="even" r:id="rId10"/>
      <w:footerReference w:type="even" r:id="rId11"/>
      <w:pgSz w:w="11907" w:h="16839" w:code="9"/>
      <w:pgMar w:top="1134" w:right="567" w:bottom="568" w:left="1701" w:header="284" w:footer="5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480C4" w14:textId="77777777" w:rsidR="00F07126" w:rsidRDefault="00F07126">
      <w:r>
        <w:separator/>
      </w:r>
    </w:p>
  </w:endnote>
  <w:endnote w:type="continuationSeparator" w:id="0">
    <w:p w14:paraId="1C4536B0" w14:textId="77777777" w:rsidR="00F07126" w:rsidRDefault="00F0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CA6B" w14:textId="77777777" w:rsidR="00CA192D" w:rsidRDefault="00AF32F9" w:rsidP="00AF32F9">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15DF5A5E" w14:textId="77777777" w:rsidR="001F39F7" w:rsidRPr="001F39F7" w:rsidRDefault="001F39F7" w:rsidP="001F39F7">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5E61" w14:textId="77777777" w:rsidR="00F07126" w:rsidRDefault="00F07126"/>
  </w:footnote>
  <w:footnote w:type="continuationSeparator" w:id="0">
    <w:p w14:paraId="222C186A" w14:textId="77777777" w:rsidR="00F07126" w:rsidRDefault="00F071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D780" w14:textId="1C28055C" w:rsidR="00CA192D" w:rsidRPr="00AF32F9" w:rsidRDefault="00CA192D" w:rsidP="00FF6DC2">
    <w:pPr>
      <w:pStyle w:val="20"/>
      <w:shd w:val="clear" w:color="auto" w:fill="auto"/>
      <w:spacing w:after="0"/>
      <w:ind w:left="4820" w:firstLine="283"/>
      <w:jc w:val="left"/>
      <w:rPr>
        <w:rFonts w:ascii="Times New Roman" w:hAnsi="Times New Roman" w:cs="Times New Roman"/>
        <w:i w:val="0"/>
        <w:color w:val="auto"/>
        <w:sz w:val="12"/>
        <w:szCs w:val="12"/>
      </w:rPr>
    </w:pPr>
    <w:r w:rsidRPr="00AF32F9">
      <w:rPr>
        <w:rFonts w:ascii="Times New Roman" w:hAnsi="Times New Roman" w:cs="Times New Roman"/>
        <w:i w:val="0"/>
        <w:sz w:val="12"/>
        <w:szCs w:val="12"/>
      </w:rPr>
      <w:t xml:space="preserve">Пояснювальна записка № </w:t>
    </w:r>
    <w:r w:rsidR="00AF32F9" w:rsidRPr="003F0B90">
      <w:rPr>
        <w:rFonts w:ascii="Times New Roman" w:hAnsi="Times New Roman" w:cs="Times New Roman"/>
        <w:i w:val="0"/>
        <w:sz w:val="12"/>
        <w:szCs w:val="12"/>
        <w:lang w:val="ru-RU"/>
      </w:rPr>
      <w:t>ПЗН-44160</w:t>
    </w:r>
    <w:r w:rsidRPr="00AF32F9">
      <w:rPr>
        <w:rFonts w:ascii="Times New Roman" w:hAnsi="Times New Roman" w:cs="Times New Roman"/>
        <w:i w:val="0"/>
        <w:sz w:val="12"/>
        <w:szCs w:val="12"/>
      </w:rPr>
      <w:t xml:space="preserve"> від </w:t>
    </w:r>
    <w:r w:rsidR="00D42C1A" w:rsidRPr="003F0B90">
      <w:rPr>
        <w:sz w:val="12"/>
        <w:szCs w:val="12"/>
        <w:lang w:val="ru-RU"/>
      </w:rPr>
      <w:t>25.08.2022</w:t>
    </w:r>
    <w:r w:rsidRPr="00AF32F9">
      <w:rPr>
        <w:rFonts w:ascii="Times New Roman" w:hAnsi="Times New Roman" w:cs="Times New Roman"/>
        <w:i w:val="0"/>
        <w:sz w:val="12"/>
        <w:szCs w:val="12"/>
      </w:rPr>
      <w:t xml:space="preserve"> до клопотання 618963812</w:t>
    </w:r>
  </w:p>
  <w:p w14:paraId="725BA2D4" w14:textId="4EB4AA0D" w:rsidR="009A054D" w:rsidRDefault="00CA192D" w:rsidP="00776132">
    <w:pPr>
      <w:pStyle w:val="a9"/>
      <w:jc w:val="right"/>
    </w:pPr>
    <w:r w:rsidRPr="00CA192D">
      <w:rPr>
        <w:rFonts w:ascii="Times New Roman" w:hAnsi="Times New Roman" w:cs="Times New Roman"/>
        <w:sz w:val="12"/>
        <w:szCs w:val="12"/>
      </w:rPr>
      <w:t>Сторінка</w:t>
    </w:r>
    <w:r>
      <w:rPr>
        <w:sz w:val="12"/>
        <w:szCs w:val="12"/>
        <w:lang w:val="ru-RU"/>
      </w:rPr>
      <w:t xml:space="preserve"> </w:t>
    </w:r>
    <w:sdt>
      <w:sdtPr>
        <w:id w:val="-800533278"/>
        <w:docPartObj>
          <w:docPartGallery w:val="Page Numbers (Top of Page)"/>
          <w:docPartUnique/>
        </w:docPartObj>
      </w:sdtPr>
      <w:sdtEndPr/>
      <w:sdtContent>
        <w:r w:rsidRPr="00CA192D">
          <w:rPr>
            <w:rFonts w:ascii="Times New Roman" w:hAnsi="Times New Roman" w:cs="Times New Roman"/>
            <w:sz w:val="12"/>
            <w:szCs w:val="12"/>
          </w:rPr>
          <w:fldChar w:fldCharType="begin"/>
        </w:r>
        <w:r w:rsidRPr="00CA192D">
          <w:rPr>
            <w:rFonts w:ascii="Times New Roman" w:hAnsi="Times New Roman" w:cs="Times New Roman"/>
            <w:sz w:val="12"/>
            <w:szCs w:val="12"/>
          </w:rPr>
          <w:instrText>PAGE   \* MERGEFORMAT</w:instrText>
        </w:r>
        <w:r w:rsidRPr="00CA192D">
          <w:rPr>
            <w:rFonts w:ascii="Times New Roman" w:hAnsi="Times New Roman" w:cs="Times New Roman"/>
            <w:sz w:val="12"/>
            <w:szCs w:val="12"/>
          </w:rPr>
          <w:fldChar w:fldCharType="separate"/>
        </w:r>
        <w:r w:rsidR="002B2918" w:rsidRPr="002B2918">
          <w:rPr>
            <w:rFonts w:ascii="Times New Roman" w:hAnsi="Times New Roman" w:cs="Times New Roman"/>
            <w:noProof/>
            <w:sz w:val="12"/>
            <w:szCs w:val="12"/>
            <w:lang w:val="ru-RU"/>
          </w:rPr>
          <w:t>2</w:t>
        </w:r>
        <w:r w:rsidRPr="00CA192D">
          <w:rPr>
            <w:rFonts w:ascii="Times New Roman" w:hAnsi="Times New Roman" w:cs="Times New Roman"/>
            <w:sz w:val="12"/>
            <w:szCs w:val="12"/>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2" w15:restartNumberingAfterBreak="0">
    <w:nsid w:val="31053AFC"/>
    <w:multiLevelType w:val="multilevel"/>
    <w:tmpl w:val="31D6544A"/>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28873D7"/>
    <w:multiLevelType w:val="multilevel"/>
    <w:tmpl w:val="C0DADE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5"/>
    </w:lvlOverride>
    <w:lvlOverride w:ilvl="1"/>
    <w:lvlOverride w:ilvl="2"/>
    <w:lvlOverride w:ilvl="3"/>
    <w:lvlOverride w:ilvl="4"/>
    <w:lvlOverride w:ilvl="5"/>
    <w:lvlOverride w:ilvl="6"/>
    <w:lvlOverride w:ilvl="7"/>
    <w:lvlOverride w:ilvl="8"/>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FF"/>
    <w:rsid w:val="000046E5"/>
    <w:rsid w:val="0001427E"/>
    <w:rsid w:val="000221E6"/>
    <w:rsid w:val="00033F98"/>
    <w:rsid w:val="0004012A"/>
    <w:rsid w:val="000547B3"/>
    <w:rsid w:val="000623E7"/>
    <w:rsid w:val="00074B7A"/>
    <w:rsid w:val="0009718B"/>
    <w:rsid w:val="000C1E21"/>
    <w:rsid w:val="000C6F83"/>
    <w:rsid w:val="00105FA6"/>
    <w:rsid w:val="00113A85"/>
    <w:rsid w:val="00132EBC"/>
    <w:rsid w:val="00175C2F"/>
    <w:rsid w:val="001E60C5"/>
    <w:rsid w:val="001F39F7"/>
    <w:rsid w:val="001F68E1"/>
    <w:rsid w:val="002000DF"/>
    <w:rsid w:val="00200923"/>
    <w:rsid w:val="00217C7E"/>
    <w:rsid w:val="00276994"/>
    <w:rsid w:val="00280819"/>
    <w:rsid w:val="002A1A7D"/>
    <w:rsid w:val="002A31D3"/>
    <w:rsid w:val="002B2918"/>
    <w:rsid w:val="002C78B8"/>
    <w:rsid w:val="002D61BE"/>
    <w:rsid w:val="002F1C68"/>
    <w:rsid w:val="003058CF"/>
    <w:rsid w:val="0031587F"/>
    <w:rsid w:val="00321136"/>
    <w:rsid w:val="00364476"/>
    <w:rsid w:val="003724FA"/>
    <w:rsid w:val="003947ED"/>
    <w:rsid w:val="003C0A13"/>
    <w:rsid w:val="003D4611"/>
    <w:rsid w:val="003E434D"/>
    <w:rsid w:val="003F0B90"/>
    <w:rsid w:val="00400C91"/>
    <w:rsid w:val="004141B8"/>
    <w:rsid w:val="00417E85"/>
    <w:rsid w:val="004626A6"/>
    <w:rsid w:val="004B5ED5"/>
    <w:rsid w:val="004C0E09"/>
    <w:rsid w:val="004D4053"/>
    <w:rsid w:val="005300ED"/>
    <w:rsid w:val="00543FD0"/>
    <w:rsid w:val="00565E13"/>
    <w:rsid w:val="00596CBA"/>
    <w:rsid w:val="005B2607"/>
    <w:rsid w:val="005C05B4"/>
    <w:rsid w:val="005D2B6D"/>
    <w:rsid w:val="00613974"/>
    <w:rsid w:val="00635DD6"/>
    <w:rsid w:val="006437EA"/>
    <w:rsid w:val="00664633"/>
    <w:rsid w:val="006809D4"/>
    <w:rsid w:val="00693E11"/>
    <w:rsid w:val="006A5331"/>
    <w:rsid w:val="00707ACB"/>
    <w:rsid w:val="007262F6"/>
    <w:rsid w:val="007401DD"/>
    <w:rsid w:val="00751CDC"/>
    <w:rsid w:val="00753FA4"/>
    <w:rsid w:val="007579C7"/>
    <w:rsid w:val="00776132"/>
    <w:rsid w:val="007907EB"/>
    <w:rsid w:val="00793BA6"/>
    <w:rsid w:val="007D58D4"/>
    <w:rsid w:val="007E5A3B"/>
    <w:rsid w:val="007F3A56"/>
    <w:rsid w:val="00813377"/>
    <w:rsid w:val="0081470F"/>
    <w:rsid w:val="008220CA"/>
    <w:rsid w:val="0083147D"/>
    <w:rsid w:val="00893759"/>
    <w:rsid w:val="008A5FD0"/>
    <w:rsid w:val="008A696B"/>
    <w:rsid w:val="008B1C1B"/>
    <w:rsid w:val="008C440A"/>
    <w:rsid w:val="008E40D5"/>
    <w:rsid w:val="008E73CA"/>
    <w:rsid w:val="008F1609"/>
    <w:rsid w:val="008F56C1"/>
    <w:rsid w:val="009167DD"/>
    <w:rsid w:val="0093548A"/>
    <w:rsid w:val="00935A27"/>
    <w:rsid w:val="009A054D"/>
    <w:rsid w:val="009D4718"/>
    <w:rsid w:val="00A15C98"/>
    <w:rsid w:val="00A17ABC"/>
    <w:rsid w:val="00A26614"/>
    <w:rsid w:val="00A332A5"/>
    <w:rsid w:val="00A36001"/>
    <w:rsid w:val="00A36514"/>
    <w:rsid w:val="00A8023F"/>
    <w:rsid w:val="00A92D79"/>
    <w:rsid w:val="00A9335B"/>
    <w:rsid w:val="00A95AA4"/>
    <w:rsid w:val="00AB2BB2"/>
    <w:rsid w:val="00AC78A9"/>
    <w:rsid w:val="00AF32F9"/>
    <w:rsid w:val="00B10627"/>
    <w:rsid w:val="00B17030"/>
    <w:rsid w:val="00B4070C"/>
    <w:rsid w:val="00B73616"/>
    <w:rsid w:val="00B743F7"/>
    <w:rsid w:val="00B936C7"/>
    <w:rsid w:val="00B97F9E"/>
    <w:rsid w:val="00BB725B"/>
    <w:rsid w:val="00BF1F47"/>
    <w:rsid w:val="00C30157"/>
    <w:rsid w:val="00C35CC7"/>
    <w:rsid w:val="00C554F8"/>
    <w:rsid w:val="00C845F9"/>
    <w:rsid w:val="00CA192D"/>
    <w:rsid w:val="00CB543A"/>
    <w:rsid w:val="00CE0FB0"/>
    <w:rsid w:val="00CF031A"/>
    <w:rsid w:val="00CF4ED0"/>
    <w:rsid w:val="00D21BEC"/>
    <w:rsid w:val="00D42C1A"/>
    <w:rsid w:val="00D437FF"/>
    <w:rsid w:val="00D50739"/>
    <w:rsid w:val="00D87C18"/>
    <w:rsid w:val="00DC15BF"/>
    <w:rsid w:val="00DD5432"/>
    <w:rsid w:val="00DE6CAF"/>
    <w:rsid w:val="00E01920"/>
    <w:rsid w:val="00E04C9D"/>
    <w:rsid w:val="00E1633D"/>
    <w:rsid w:val="00E1673C"/>
    <w:rsid w:val="00E31155"/>
    <w:rsid w:val="00E3267D"/>
    <w:rsid w:val="00E43CB3"/>
    <w:rsid w:val="00E67C2C"/>
    <w:rsid w:val="00E82B1B"/>
    <w:rsid w:val="00E920DA"/>
    <w:rsid w:val="00EC18FD"/>
    <w:rsid w:val="00F07126"/>
    <w:rsid w:val="00F24F9E"/>
    <w:rsid w:val="00F72FB7"/>
    <w:rsid w:val="00F8770B"/>
    <w:rsid w:val="00FA4B8E"/>
    <w:rsid w:val="00FD181E"/>
    <w:rsid w:val="00FD482F"/>
    <w:rsid w:val="00FF43CB"/>
    <w:rsid w:val="00FF6D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6B655"/>
  <w15:docId w15:val="{394DE408-FD6A-44F9-8ECF-C4B76391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Georgia" w:eastAsia="Georgia" w:hAnsi="Georgia" w:cs="Georgia"/>
      <w:b w:val="0"/>
      <w:bCs w:val="0"/>
      <w:i/>
      <w:iCs/>
      <w:smallCaps w:val="0"/>
      <w:strike w:val="0"/>
      <w:sz w:val="18"/>
      <w:szCs w:val="1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1"/>
      <w:szCs w:val="11"/>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1"/>
      <w:szCs w:val="11"/>
      <w:u w:val="none"/>
    </w:rPr>
  </w:style>
  <w:style w:type="paragraph" w:customStyle="1" w:styleId="30">
    <w:name w:val="Основной текст (3)"/>
    <w:basedOn w:val="a"/>
    <w:link w:val="3"/>
    <w:pPr>
      <w:shd w:val="clear" w:color="auto" w:fill="FFFFFF"/>
      <w:spacing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pPr>
    <w:rPr>
      <w:rFonts w:ascii="Times New Roman" w:eastAsia="Times New Roman" w:hAnsi="Times New Roman" w:cs="Times New Roman"/>
      <w:b/>
      <w:bCs/>
      <w:sz w:val="34"/>
      <w:szCs w:val="34"/>
    </w:rPr>
  </w:style>
  <w:style w:type="paragraph" w:customStyle="1" w:styleId="1">
    <w:name w:val="Основной текст1"/>
    <w:basedOn w:val="a"/>
    <w:link w:val="a3"/>
    <w:pPr>
      <w:shd w:val="clear" w:color="auto" w:fill="FFFFFF"/>
      <w:spacing w:after="80"/>
      <w:ind w:firstLine="400"/>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pPr>
      <w:shd w:val="clear" w:color="auto" w:fill="FFFFFF"/>
      <w:spacing w:line="269" w:lineRule="auto"/>
    </w:pPr>
    <w:rPr>
      <w:rFonts w:ascii="Times New Roman" w:eastAsia="Times New Roman" w:hAnsi="Times New Roman" w:cs="Times New Roman"/>
      <w:sz w:val="11"/>
      <w:szCs w:val="11"/>
    </w:rPr>
  </w:style>
  <w:style w:type="paragraph" w:customStyle="1" w:styleId="a7">
    <w:name w:val="Другое"/>
    <w:basedOn w:val="a"/>
    <w:link w:val="a6"/>
    <w:pPr>
      <w:shd w:val="clear" w:color="auto" w:fill="FFFFFF"/>
      <w:spacing w:after="80"/>
      <w:ind w:firstLine="40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3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A054D"/>
    <w:pPr>
      <w:tabs>
        <w:tab w:val="center" w:pos="4819"/>
        <w:tab w:val="right" w:pos="9639"/>
      </w:tabs>
    </w:pPr>
  </w:style>
  <w:style w:type="character" w:customStyle="1" w:styleId="aa">
    <w:name w:val="Верхній колонтитул Знак"/>
    <w:basedOn w:val="a0"/>
    <w:link w:val="a9"/>
    <w:uiPriority w:val="99"/>
    <w:rsid w:val="009A054D"/>
    <w:rPr>
      <w:color w:val="000000"/>
    </w:rPr>
  </w:style>
  <w:style w:type="paragraph" w:styleId="ab">
    <w:name w:val="footer"/>
    <w:basedOn w:val="a"/>
    <w:link w:val="ac"/>
    <w:uiPriority w:val="99"/>
    <w:unhideWhenUsed/>
    <w:rsid w:val="009A054D"/>
    <w:pPr>
      <w:tabs>
        <w:tab w:val="center" w:pos="4819"/>
        <w:tab w:val="right" w:pos="9639"/>
      </w:tabs>
    </w:pPr>
  </w:style>
  <w:style w:type="character" w:customStyle="1" w:styleId="ac">
    <w:name w:val="Нижній колонтитул Знак"/>
    <w:basedOn w:val="a0"/>
    <w:link w:val="ab"/>
    <w:uiPriority w:val="99"/>
    <w:rsid w:val="009A054D"/>
    <w:rPr>
      <w:color w:val="000000"/>
    </w:rPr>
  </w:style>
  <w:style w:type="character" w:customStyle="1" w:styleId="21">
    <w:name w:val="Колонтитул (2)_"/>
    <w:basedOn w:val="a0"/>
    <w:link w:val="22"/>
    <w:locked/>
    <w:rsid w:val="001F39F7"/>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1F39F7"/>
    <w:pPr>
      <w:shd w:val="clear" w:color="auto" w:fill="FFFFFF"/>
    </w:pPr>
    <w:rPr>
      <w:rFonts w:ascii="Times New Roman" w:eastAsia="Times New Roman" w:hAnsi="Times New Roman" w:cs="Times New Roman"/>
      <w:color w:val="auto"/>
      <w:sz w:val="20"/>
      <w:szCs w:val="20"/>
    </w:rPr>
  </w:style>
  <w:style w:type="character" w:styleId="ad">
    <w:name w:val="Emphasis"/>
    <w:basedOn w:val="a0"/>
    <w:uiPriority w:val="20"/>
    <w:qFormat/>
    <w:rsid w:val="00C35CC7"/>
    <w:rPr>
      <w:i/>
      <w:iCs/>
    </w:rPr>
  </w:style>
  <w:style w:type="character" w:styleId="ae">
    <w:name w:val="Strong"/>
    <w:basedOn w:val="a0"/>
    <w:uiPriority w:val="22"/>
    <w:qFormat/>
    <w:rsid w:val="007401DD"/>
    <w:rPr>
      <w:b/>
      <w:bCs/>
    </w:rPr>
  </w:style>
  <w:style w:type="paragraph" w:styleId="af">
    <w:name w:val="Balloon Text"/>
    <w:basedOn w:val="a"/>
    <w:link w:val="af0"/>
    <w:uiPriority w:val="99"/>
    <w:semiHidden/>
    <w:unhideWhenUsed/>
    <w:rsid w:val="007907EB"/>
    <w:rPr>
      <w:rFonts w:ascii="Segoe UI" w:hAnsi="Segoe UI" w:cs="Segoe UI"/>
      <w:sz w:val="18"/>
      <w:szCs w:val="18"/>
    </w:rPr>
  </w:style>
  <w:style w:type="character" w:customStyle="1" w:styleId="af0">
    <w:name w:val="Текст у виносці Знак"/>
    <w:basedOn w:val="a0"/>
    <w:link w:val="af"/>
    <w:uiPriority w:val="99"/>
    <w:semiHidden/>
    <w:rsid w:val="007907E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185">
      <w:bodyDiv w:val="1"/>
      <w:marLeft w:val="0"/>
      <w:marRight w:val="0"/>
      <w:marTop w:val="0"/>
      <w:marBottom w:val="0"/>
      <w:divBdr>
        <w:top w:val="none" w:sz="0" w:space="0" w:color="auto"/>
        <w:left w:val="none" w:sz="0" w:space="0" w:color="auto"/>
        <w:bottom w:val="none" w:sz="0" w:space="0" w:color="auto"/>
        <w:right w:val="none" w:sz="0" w:space="0" w:color="auto"/>
      </w:divBdr>
    </w:div>
    <w:div w:id="436488106">
      <w:bodyDiv w:val="1"/>
      <w:marLeft w:val="0"/>
      <w:marRight w:val="0"/>
      <w:marTop w:val="0"/>
      <w:marBottom w:val="0"/>
      <w:divBdr>
        <w:top w:val="none" w:sz="0" w:space="0" w:color="auto"/>
        <w:left w:val="none" w:sz="0" w:space="0" w:color="auto"/>
        <w:bottom w:val="none" w:sz="0" w:space="0" w:color="auto"/>
        <w:right w:val="none" w:sz="0" w:space="0" w:color="auto"/>
      </w:divBdr>
    </w:div>
    <w:div w:id="748887117">
      <w:bodyDiv w:val="1"/>
      <w:marLeft w:val="0"/>
      <w:marRight w:val="0"/>
      <w:marTop w:val="0"/>
      <w:marBottom w:val="0"/>
      <w:divBdr>
        <w:top w:val="none" w:sz="0" w:space="0" w:color="auto"/>
        <w:left w:val="none" w:sz="0" w:space="0" w:color="auto"/>
        <w:bottom w:val="none" w:sz="0" w:space="0" w:color="auto"/>
        <w:right w:val="none" w:sz="0" w:space="0" w:color="auto"/>
      </w:divBdr>
    </w:div>
    <w:div w:id="960652415">
      <w:bodyDiv w:val="1"/>
      <w:marLeft w:val="0"/>
      <w:marRight w:val="0"/>
      <w:marTop w:val="0"/>
      <w:marBottom w:val="0"/>
      <w:divBdr>
        <w:top w:val="none" w:sz="0" w:space="0" w:color="auto"/>
        <w:left w:val="none" w:sz="0" w:space="0" w:color="auto"/>
        <w:bottom w:val="none" w:sz="0" w:space="0" w:color="auto"/>
        <w:right w:val="none" w:sz="0" w:space="0" w:color="auto"/>
      </w:divBdr>
    </w:div>
    <w:div w:id="1164392597">
      <w:bodyDiv w:val="1"/>
      <w:marLeft w:val="0"/>
      <w:marRight w:val="0"/>
      <w:marTop w:val="0"/>
      <w:marBottom w:val="0"/>
      <w:divBdr>
        <w:top w:val="none" w:sz="0" w:space="0" w:color="auto"/>
        <w:left w:val="none" w:sz="0" w:space="0" w:color="auto"/>
        <w:bottom w:val="none" w:sz="0" w:space="0" w:color="auto"/>
        <w:right w:val="none" w:sz="0" w:space="0" w:color="auto"/>
      </w:divBdr>
    </w:div>
    <w:div w:id="1299722955">
      <w:bodyDiv w:val="1"/>
      <w:marLeft w:val="0"/>
      <w:marRight w:val="0"/>
      <w:marTop w:val="0"/>
      <w:marBottom w:val="0"/>
      <w:divBdr>
        <w:top w:val="none" w:sz="0" w:space="0" w:color="auto"/>
        <w:left w:val="none" w:sz="0" w:space="0" w:color="auto"/>
        <w:bottom w:val="none" w:sz="0" w:space="0" w:color="auto"/>
        <w:right w:val="none" w:sz="0" w:space="0" w:color="auto"/>
      </w:divBdr>
    </w:div>
    <w:div w:id="1400712193">
      <w:bodyDiv w:val="1"/>
      <w:marLeft w:val="0"/>
      <w:marRight w:val="0"/>
      <w:marTop w:val="0"/>
      <w:marBottom w:val="0"/>
      <w:divBdr>
        <w:top w:val="none" w:sz="0" w:space="0" w:color="auto"/>
        <w:left w:val="none" w:sz="0" w:space="0" w:color="auto"/>
        <w:bottom w:val="none" w:sz="0" w:space="0" w:color="auto"/>
        <w:right w:val="none" w:sz="0" w:space="0" w:color="auto"/>
      </w:divBdr>
    </w:div>
    <w:div w:id="1485393363">
      <w:bodyDiv w:val="1"/>
      <w:marLeft w:val="0"/>
      <w:marRight w:val="0"/>
      <w:marTop w:val="0"/>
      <w:marBottom w:val="0"/>
      <w:divBdr>
        <w:top w:val="none" w:sz="0" w:space="0" w:color="auto"/>
        <w:left w:val="none" w:sz="0" w:space="0" w:color="auto"/>
        <w:bottom w:val="none" w:sz="0" w:space="0" w:color="auto"/>
        <w:right w:val="none" w:sz="0" w:space="0" w:color="auto"/>
      </w:divBdr>
    </w:div>
    <w:div w:id="1872451263">
      <w:bodyDiv w:val="1"/>
      <w:marLeft w:val="0"/>
      <w:marRight w:val="0"/>
      <w:marTop w:val="0"/>
      <w:marBottom w:val="0"/>
      <w:divBdr>
        <w:top w:val="none" w:sz="0" w:space="0" w:color="auto"/>
        <w:left w:val="none" w:sz="0" w:space="0" w:color="auto"/>
        <w:bottom w:val="none" w:sz="0" w:space="0" w:color="auto"/>
        <w:right w:val="none" w:sz="0" w:space="0" w:color="auto"/>
      </w:divBdr>
    </w:div>
    <w:div w:id="1888225659">
      <w:bodyDiv w:val="1"/>
      <w:marLeft w:val="0"/>
      <w:marRight w:val="0"/>
      <w:marTop w:val="0"/>
      <w:marBottom w:val="0"/>
      <w:divBdr>
        <w:top w:val="none" w:sz="0" w:space="0" w:color="auto"/>
        <w:left w:val="none" w:sz="0" w:space="0" w:color="auto"/>
        <w:bottom w:val="none" w:sz="0" w:space="0" w:color="auto"/>
        <w:right w:val="none" w:sz="0" w:space="0" w:color="auto"/>
      </w:divBdr>
    </w:div>
    <w:div w:id="195482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hanna.semynovych\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880</Words>
  <Characters>5018</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відведення дозвіл</vt:lpstr>
      <vt:lpstr/>
    </vt:vector>
  </TitlesOfParts>
  <Manager>Управління землеустрою</Manager>
  <Company>ДЕПАРТАМЕНТ ЗЕМЕЛЬНИХ РЕСУРСІВ</Company>
  <LinksUpToDate>false</LinksUpToDate>
  <CharactersWithSpaces>5887</CharactersWithSpaces>
  <SharedDoc>false</SharedDoc>
  <HyperlinkBase>75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відведення дозвіл</dc:title>
  <dc:creator>Семенович Ганна Олексіївна</dc:creator>
  <cp:lastModifiedBy>Семенович Ганна Олексіївна</cp:lastModifiedBy>
  <cp:revision>4</cp:revision>
  <cp:lastPrinted>2022-08-25T11:32:00Z</cp:lastPrinted>
  <dcterms:created xsi:type="dcterms:W3CDTF">2022-08-25T11:31:00Z</dcterms:created>
  <dcterms:modified xsi:type="dcterms:W3CDTF">2022-08-29T07:57:00Z</dcterms:modified>
</cp:coreProperties>
</file>