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B3ACD" w14:textId="77777777" w:rsidR="005C1A32" w:rsidRPr="00B0357E" w:rsidRDefault="005C1A32" w:rsidP="005C1A32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78437319" wp14:editId="4EA37619">
                <wp:simplePos x="0" y="0"/>
                <wp:positionH relativeFrom="page">
                  <wp:posOffset>5934075</wp:posOffset>
                </wp:positionH>
                <wp:positionV relativeFrom="paragraph">
                  <wp:posOffset>77470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AB2570" w14:textId="585D7EC2" w:rsidR="005C1A32" w:rsidRDefault="005C1A32" w:rsidP="005C1A32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4CC8353E" w14:textId="77777777" w:rsidR="005C1A32" w:rsidRPr="005156AF" w:rsidRDefault="005C1A32" w:rsidP="005C1A32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617411174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37319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67.25pt;margin-top:6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vDVSON8A&#10;AAAKAQAADwAAAAAAAAAAAAAAAADyAwAAZHJzL2Rvd25yZXYueG1sUEsFBgAAAAAEAAQA8wAAAP4E&#10;AAAAAA==&#10;" filled="f" stroked="f">
                <v:textbox inset="0,0,0,0">
                  <w:txbxContent>
                    <w:p w14:paraId="7CAB2570" w14:textId="585D7EC2" w:rsidR="005C1A32" w:rsidRDefault="005C1A32" w:rsidP="005C1A32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4CC8353E" w14:textId="77777777" w:rsidR="005C1A32" w:rsidRPr="005156AF" w:rsidRDefault="005C1A32" w:rsidP="005C1A32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617411174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0357E">
        <w:rPr>
          <w:b/>
          <w:bCs/>
          <w:sz w:val="36"/>
          <w:szCs w:val="36"/>
          <w:lang w:val="ru-RU"/>
        </w:rPr>
        <w:t>ПОЯСНЮВАЛЬНА ЗАПИСКА</w:t>
      </w:r>
    </w:p>
    <w:p w14:paraId="0A0BB865" w14:textId="77777777" w:rsidR="005C1A32" w:rsidRDefault="008C484C" w:rsidP="005C1A32">
      <w:pPr>
        <w:pStyle w:val="1"/>
        <w:shd w:val="clear" w:color="auto" w:fill="auto"/>
        <w:ind w:right="2740"/>
        <w:jc w:val="center"/>
        <w:rPr>
          <w:i w:val="0"/>
          <w:iCs w:val="0"/>
          <w:sz w:val="24"/>
          <w:szCs w:val="24"/>
          <w:lang w:val="ru-RU"/>
        </w:rPr>
      </w:pPr>
      <w:r w:rsidRPr="001222BE">
        <w:rPr>
          <w:b/>
          <w:bCs/>
          <w:i w:val="0"/>
          <w:iCs w:val="0"/>
          <w:sz w:val="24"/>
          <w:szCs w:val="24"/>
          <w:lang w:val="ru-RU"/>
        </w:rPr>
        <w:t xml:space="preserve">№ </w:t>
      </w:r>
      <w:r w:rsidR="000D5167">
        <w:rPr>
          <w:b/>
          <w:bCs/>
          <w:i w:val="0"/>
          <w:iCs w:val="0"/>
          <w:sz w:val="24"/>
          <w:szCs w:val="24"/>
          <w:lang w:val="uk-UA"/>
        </w:rPr>
        <w:t>ПЗН</w:t>
      </w:r>
      <w:r w:rsidRPr="001222BE">
        <w:rPr>
          <w:b/>
          <w:bCs/>
          <w:i w:val="0"/>
          <w:iCs w:val="0"/>
          <w:sz w:val="24"/>
          <w:szCs w:val="24"/>
          <w:lang w:val="ru-RU"/>
        </w:rPr>
        <w:t xml:space="preserve">-69424 </w:t>
      </w:r>
      <w:proofErr w:type="spellStart"/>
      <w:r w:rsidRPr="001222BE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1222BE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1222BE">
        <w:rPr>
          <w:b/>
          <w:bCs/>
          <w:i w:val="0"/>
          <w:sz w:val="24"/>
          <w:szCs w:val="24"/>
          <w:lang w:val="ru-RU"/>
        </w:rPr>
        <w:t>02.10.2024</w:t>
      </w:r>
    </w:p>
    <w:p w14:paraId="7EADC012" w14:textId="77777777" w:rsidR="005C1A32" w:rsidRPr="00127E3A" w:rsidRDefault="005C1A32" w:rsidP="005C1A32">
      <w:pPr>
        <w:pStyle w:val="1"/>
        <w:shd w:val="clear" w:color="auto" w:fill="auto"/>
        <w:ind w:right="2740" w:firstLine="426"/>
        <w:jc w:val="center"/>
        <w:rPr>
          <w:i w:val="0"/>
          <w:sz w:val="24"/>
          <w:szCs w:val="24"/>
          <w:lang w:val="uk-UA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6FF68C33" wp14:editId="606D68AD">
            <wp:simplePos x="0" y="0"/>
            <wp:positionH relativeFrom="column">
              <wp:posOffset>5023485</wp:posOffset>
            </wp:positionH>
            <wp:positionV relativeFrom="paragraph">
              <wp:posOffset>102235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7E3A">
        <w:rPr>
          <w:i w:val="0"/>
          <w:iCs w:val="0"/>
          <w:sz w:val="24"/>
          <w:szCs w:val="24"/>
          <w:lang w:val="uk-UA"/>
        </w:rPr>
        <w:t xml:space="preserve">до </w:t>
      </w:r>
      <w:proofErr w:type="spellStart"/>
      <w:r w:rsidRPr="00127E3A">
        <w:rPr>
          <w:i w:val="0"/>
          <w:iCs w:val="0"/>
          <w:sz w:val="24"/>
          <w:szCs w:val="24"/>
          <w:lang w:val="uk-UA"/>
        </w:rPr>
        <w:t>проєкту</w:t>
      </w:r>
      <w:proofErr w:type="spellEnd"/>
      <w:r w:rsidRPr="00127E3A">
        <w:rPr>
          <w:i w:val="0"/>
          <w:iCs w:val="0"/>
          <w:sz w:val="24"/>
          <w:szCs w:val="24"/>
          <w:lang w:val="uk-UA"/>
        </w:rPr>
        <w:t xml:space="preserve"> рішення Київської міської ради</w:t>
      </w:r>
      <w:r w:rsidRPr="00127E3A">
        <w:rPr>
          <w:i w:val="0"/>
          <w:sz w:val="24"/>
          <w:szCs w:val="24"/>
          <w:lang w:val="uk-UA"/>
        </w:rPr>
        <w:t>:</w:t>
      </w:r>
    </w:p>
    <w:p w14:paraId="2555FAC6" w14:textId="2F2FB86D" w:rsidR="005C1A32" w:rsidRPr="001222BE" w:rsidRDefault="001222BE" w:rsidP="001222BE">
      <w:pPr>
        <w:pStyle w:val="1"/>
        <w:shd w:val="clear" w:color="auto" w:fill="auto"/>
        <w:ind w:right="2740"/>
        <w:jc w:val="both"/>
        <w:rPr>
          <w:rFonts w:eastAsia="Georgia"/>
          <w:b/>
          <w:i w:val="0"/>
          <w:iCs w:val="0"/>
          <w:sz w:val="24"/>
          <w:szCs w:val="24"/>
          <w:lang w:val="uk-UA"/>
        </w:rPr>
      </w:pPr>
      <w:r w:rsidRPr="001222BE">
        <w:rPr>
          <w:b/>
          <w:sz w:val="24"/>
          <w:szCs w:val="24"/>
          <w:lang w:val="ru-RU"/>
        </w:rPr>
        <w:t xml:space="preserve">Про </w:t>
      </w:r>
      <w:proofErr w:type="spellStart"/>
      <w:r w:rsidRPr="001222BE">
        <w:rPr>
          <w:b/>
          <w:sz w:val="24"/>
          <w:szCs w:val="24"/>
          <w:lang w:val="ru-RU"/>
        </w:rPr>
        <w:t>надання</w:t>
      </w:r>
      <w:proofErr w:type="spellEnd"/>
      <w:r w:rsidRPr="001222BE">
        <w:rPr>
          <w:b/>
          <w:sz w:val="24"/>
          <w:szCs w:val="24"/>
          <w:lang w:val="ru-RU"/>
        </w:rPr>
        <w:t xml:space="preserve"> </w:t>
      </w:r>
      <w:proofErr w:type="spellStart"/>
      <w:r w:rsidRPr="001222BE">
        <w:rPr>
          <w:b/>
          <w:sz w:val="24"/>
          <w:szCs w:val="24"/>
          <w:lang w:val="ru-RU"/>
        </w:rPr>
        <w:t>дозволу</w:t>
      </w:r>
      <w:proofErr w:type="spellEnd"/>
      <w:r w:rsidRPr="001222BE">
        <w:rPr>
          <w:b/>
          <w:sz w:val="24"/>
          <w:szCs w:val="24"/>
          <w:lang w:val="ru-RU"/>
        </w:rPr>
        <w:t xml:space="preserve"> на </w:t>
      </w:r>
      <w:proofErr w:type="spellStart"/>
      <w:r w:rsidRPr="001222BE">
        <w:rPr>
          <w:b/>
          <w:sz w:val="24"/>
          <w:szCs w:val="24"/>
          <w:lang w:val="ru-RU"/>
        </w:rPr>
        <w:t>проведення</w:t>
      </w:r>
      <w:proofErr w:type="spellEnd"/>
      <w:r w:rsidRPr="001222BE">
        <w:rPr>
          <w:b/>
          <w:sz w:val="24"/>
          <w:szCs w:val="24"/>
          <w:lang w:val="ru-RU"/>
        </w:rPr>
        <w:t xml:space="preserve"> </w:t>
      </w:r>
      <w:proofErr w:type="spellStart"/>
      <w:r w:rsidRPr="001222BE">
        <w:rPr>
          <w:b/>
          <w:sz w:val="24"/>
          <w:szCs w:val="24"/>
          <w:lang w:val="ru-RU"/>
        </w:rPr>
        <w:t>експертної</w:t>
      </w:r>
      <w:proofErr w:type="spellEnd"/>
      <w:r w:rsidRPr="001222BE">
        <w:rPr>
          <w:b/>
          <w:sz w:val="24"/>
          <w:szCs w:val="24"/>
          <w:lang w:val="ru-RU"/>
        </w:rPr>
        <w:t xml:space="preserve"> </w:t>
      </w:r>
      <w:proofErr w:type="spellStart"/>
      <w:r w:rsidRPr="001222BE">
        <w:rPr>
          <w:b/>
          <w:sz w:val="24"/>
          <w:szCs w:val="24"/>
          <w:lang w:val="ru-RU"/>
        </w:rPr>
        <w:t>грошової</w:t>
      </w:r>
      <w:proofErr w:type="spellEnd"/>
      <w:r w:rsidRPr="001222BE">
        <w:rPr>
          <w:b/>
          <w:sz w:val="24"/>
          <w:szCs w:val="24"/>
          <w:lang w:val="ru-RU"/>
        </w:rPr>
        <w:t xml:space="preserve"> </w:t>
      </w:r>
      <w:proofErr w:type="spellStart"/>
      <w:r w:rsidRPr="001222BE">
        <w:rPr>
          <w:b/>
          <w:sz w:val="24"/>
          <w:szCs w:val="24"/>
          <w:lang w:val="ru-RU"/>
        </w:rPr>
        <w:t>оцінки</w:t>
      </w:r>
      <w:proofErr w:type="spellEnd"/>
      <w:r w:rsidRPr="001222BE">
        <w:rPr>
          <w:b/>
          <w:sz w:val="24"/>
          <w:szCs w:val="24"/>
          <w:lang w:val="ru-RU"/>
        </w:rPr>
        <w:t xml:space="preserve"> </w:t>
      </w:r>
      <w:proofErr w:type="spellStart"/>
      <w:r w:rsidRPr="001222BE">
        <w:rPr>
          <w:b/>
          <w:sz w:val="24"/>
          <w:szCs w:val="24"/>
          <w:lang w:val="ru-RU"/>
        </w:rPr>
        <w:t>земельної</w:t>
      </w:r>
      <w:proofErr w:type="spellEnd"/>
      <w:r w:rsidRPr="001222BE"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ділянки</w:t>
      </w:r>
      <w:proofErr w:type="spellEnd"/>
      <w:r>
        <w:rPr>
          <w:b/>
          <w:sz w:val="24"/>
          <w:szCs w:val="24"/>
          <w:lang w:val="ru-RU"/>
        </w:rPr>
        <w:t xml:space="preserve"> </w:t>
      </w:r>
      <w:r w:rsidRPr="001222BE">
        <w:rPr>
          <w:b/>
          <w:sz w:val="24"/>
          <w:szCs w:val="24"/>
          <w:lang w:val="ru-RU"/>
        </w:rPr>
        <w:t xml:space="preserve">на </w:t>
      </w:r>
      <w:proofErr w:type="spellStart"/>
      <w:r w:rsidRPr="001222BE">
        <w:rPr>
          <w:b/>
          <w:sz w:val="24"/>
          <w:szCs w:val="24"/>
          <w:lang w:val="ru-RU"/>
        </w:rPr>
        <w:t>вул</w:t>
      </w:r>
      <w:proofErr w:type="spellEnd"/>
      <w:r w:rsidRPr="001222BE">
        <w:rPr>
          <w:b/>
          <w:sz w:val="24"/>
          <w:szCs w:val="24"/>
          <w:lang w:val="ru-RU"/>
        </w:rPr>
        <w:t xml:space="preserve">. </w:t>
      </w:r>
      <w:r w:rsidRPr="001222BE">
        <w:rPr>
          <w:b/>
          <w:sz w:val="24"/>
          <w:szCs w:val="24"/>
          <w:lang w:val="uk-UA"/>
        </w:rPr>
        <w:t>Приозерній, 12Б</w:t>
      </w:r>
      <w:r w:rsidRPr="001222BE">
        <w:rPr>
          <w:b/>
          <w:sz w:val="24"/>
          <w:szCs w:val="24"/>
          <w:lang w:val="ru-RU"/>
        </w:rPr>
        <w:t xml:space="preserve"> </w:t>
      </w:r>
      <w:r w:rsidRPr="001222BE">
        <w:rPr>
          <w:b/>
          <w:sz w:val="24"/>
          <w:szCs w:val="24"/>
          <w:lang w:val="uk-UA"/>
        </w:rPr>
        <w:t>в</w:t>
      </w:r>
      <w:r w:rsidRPr="001222BE">
        <w:rPr>
          <w:b/>
          <w:sz w:val="24"/>
          <w:szCs w:val="24"/>
          <w:lang w:val="ru-RU"/>
        </w:rPr>
        <w:t xml:space="preserve"> </w:t>
      </w:r>
      <w:r w:rsidRPr="001222BE">
        <w:rPr>
          <w:b/>
          <w:sz w:val="24"/>
          <w:szCs w:val="24"/>
          <w:lang w:val="uk-UA"/>
        </w:rPr>
        <w:t>Оболонському</w:t>
      </w:r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районі</w:t>
      </w:r>
      <w:proofErr w:type="spellEnd"/>
      <w:r>
        <w:rPr>
          <w:b/>
          <w:sz w:val="24"/>
          <w:szCs w:val="24"/>
          <w:lang w:val="ru-RU"/>
        </w:rPr>
        <w:t xml:space="preserve"> </w:t>
      </w:r>
      <w:r w:rsidRPr="001222BE">
        <w:rPr>
          <w:b/>
          <w:sz w:val="24"/>
          <w:szCs w:val="24"/>
          <w:lang w:val="ru-RU"/>
        </w:rPr>
        <w:t xml:space="preserve">м. </w:t>
      </w:r>
      <w:proofErr w:type="spellStart"/>
      <w:r w:rsidRPr="001222BE">
        <w:rPr>
          <w:b/>
          <w:sz w:val="24"/>
          <w:szCs w:val="24"/>
          <w:lang w:val="ru-RU"/>
        </w:rPr>
        <w:t>Києва</w:t>
      </w:r>
      <w:proofErr w:type="spellEnd"/>
      <w:r w:rsidRPr="001222BE">
        <w:rPr>
          <w:b/>
          <w:sz w:val="24"/>
          <w:szCs w:val="24"/>
          <w:lang w:val="ru-RU"/>
        </w:rPr>
        <w:t xml:space="preserve">, </w:t>
      </w:r>
      <w:proofErr w:type="spellStart"/>
      <w:r w:rsidRPr="001222BE">
        <w:rPr>
          <w:b/>
          <w:sz w:val="24"/>
          <w:szCs w:val="24"/>
          <w:lang w:val="ru-RU"/>
        </w:rPr>
        <w:t>що</w:t>
      </w:r>
      <w:proofErr w:type="spellEnd"/>
      <w:r w:rsidRPr="001222BE">
        <w:rPr>
          <w:b/>
          <w:sz w:val="24"/>
          <w:szCs w:val="24"/>
          <w:lang w:val="ru-RU"/>
        </w:rPr>
        <w:t xml:space="preserve"> </w:t>
      </w:r>
      <w:proofErr w:type="spellStart"/>
      <w:r w:rsidRPr="001222BE">
        <w:rPr>
          <w:b/>
          <w:sz w:val="24"/>
          <w:szCs w:val="24"/>
          <w:lang w:val="ru-RU"/>
        </w:rPr>
        <w:t>підлягає</w:t>
      </w:r>
      <w:proofErr w:type="spellEnd"/>
      <w:r w:rsidRPr="001222BE">
        <w:rPr>
          <w:b/>
          <w:sz w:val="24"/>
          <w:szCs w:val="24"/>
          <w:lang w:val="ru-RU"/>
        </w:rPr>
        <w:t xml:space="preserve"> продажу </w:t>
      </w:r>
      <w:proofErr w:type="spellStart"/>
      <w:r w:rsidRPr="001222BE">
        <w:rPr>
          <w:b/>
          <w:sz w:val="24"/>
          <w:szCs w:val="24"/>
          <w:lang w:val="ru-RU"/>
        </w:rPr>
        <w:t>громадянці</w:t>
      </w:r>
      <w:proofErr w:type="spellEnd"/>
      <w:r w:rsidRPr="001222BE">
        <w:rPr>
          <w:b/>
          <w:sz w:val="24"/>
          <w:szCs w:val="24"/>
          <w:lang w:val="ru-RU"/>
        </w:rPr>
        <w:t xml:space="preserve"> </w:t>
      </w:r>
      <w:proofErr w:type="spellStart"/>
      <w:r w:rsidRPr="001222BE">
        <w:rPr>
          <w:b/>
          <w:sz w:val="24"/>
          <w:szCs w:val="24"/>
          <w:lang w:val="uk-UA"/>
        </w:rPr>
        <w:t>Шараповій</w:t>
      </w:r>
      <w:proofErr w:type="spellEnd"/>
      <w:r w:rsidRPr="001222BE">
        <w:rPr>
          <w:b/>
          <w:sz w:val="24"/>
          <w:szCs w:val="24"/>
          <w:lang w:val="uk-UA"/>
        </w:rPr>
        <w:t xml:space="preserve"> Валентині Миколаївні</w:t>
      </w:r>
      <w:r w:rsidRPr="001222BE">
        <w:rPr>
          <w:b/>
          <w:sz w:val="24"/>
          <w:szCs w:val="24"/>
          <w:lang w:val="ru-RU"/>
        </w:rPr>
        <w:t xml:space="preserve"> для </w:t>
      </w:r>
      <w:proofErr w:type="spellStart"/>
      <w:r w:rsidRPr="001222BE">
        <w:rPr>
          <w:b/>
          <w:sz w:val="24"/>
          <w:szCs w:val="24"/>
          <w:lang w:val="ru-RU"/>
        </w:rPr>
        <w:t>будівництва</w:t>
      </w:r>
      <w:proofErr w:type="spellEnd"/>
      <w:r w:rsidRPr="001222BE">
        <w:rPr>
          <w:b/>
          <w:sz w:val="24"/>
          <w:szCs w:val="24"/>
          <w:lang w:val="uk-UA"/>
        </w:rPr>
        <w:t>, експлуатації та обслуговування кафе-бару</w:t>
      </w:r>
    </w:p>
    <w:p w14:paraId="6E8247E2" w14:textId="77777777" w:rsidR="005C1A32" w:rsidRPr="005C1A32" w:rsidRDefault="005C1A32" w:rsidP="005C1A32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170C8DA8" w14:textId="7DDA8147" w:rsidR="005C1A32" w:rsidRPr="001222BE" w:rsidRDefault="0024140F" w:rsidP="005C1A32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1222BE">
        <w:rPr>
          <w:sz w:val="24"/>
          <w:szCs w:val="24"/>
          <w:lang w:val="uk-UA"/>
        </w:rPr>
        <w:t>Фізична особа</w:t>
      </w:r>
      <w:r w:rsidR="005C1A32" w:rsidRPr="001222BE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5C1A32" w:rsidRPr="00CF2418" w14:paraId="7C88B315" w14:textId="77777777" w:rsidTr="001222BE">
        <w:trPr>
          <w:cantSplit/>
          <w:trHeight w:val="314"/>
        </w:trPr>
        <w:tc>
          <w:tcPr>
            <w:tcW w:w="2977" w:type="dxa"/>
          </w:tcPr>
          <w:p w14:paraId="57A336E1" w14:textId="6FD468C2" w:rsidR="005C1A32" w:rsidRPr="001222BE" w:rsidRDefault="001222BE" w:rsidP="000F1E2E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6379" w:type="dxa"/>
          </w:tcPr>
          <w:p w14:paraId="2B7D2F34" w14:textId="77777777" w:rsidR="005C1A32" w:rsidRPr="001222BE" w:rsidRDefault="005C1A32" w:rsidP="005D3151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1222BE">
              <w:rPr>
                <w:b w:val="0"/>
                <w:i/>
                <w:sz w:val="24"/>
                <w:szCs w:val="24"/>
              </w:rPr>
              <w:t>Шарапова</w:t>
            </w:r>
            <w:proofErr w:type="spellEnd"/>
            <w:r w:rsidRPr="001222BE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1222BE">
              <w:rPr>
                <w:b w:val="0"/>
                <w:i/>
                <w:sz w:val="24"/>
                <w:szCs w:val="24"/>
              </w:rPr>
              <w:t>Валентина</w:t>
            </w:r>
            <w:proofErr w:type="spellEnd"/>
            <w:r w:rsidRPr="001222BE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1222BE">
              <w:rPr>
                <w:b w:val="0"/>
                <w:i/>
                <w:sz w:val="24"/>
                <w:szCs w:val="24"/>
              </w:rPr>
              <w:t>Миколаївна</w:t>
            </w:r>
            <w:proofErr w:type="spellEnd"/>
          </w:p>
        </w:tc>
      </w:tr>
      <w:tr w:rsidR="005C1A32" w:rsidRPr="00CF2418" w14:paraId="29B789F7" w14:textId="77777777" w:rsidTr="001222BE">
        <w:trPr>
          <w:cantSplit/>
          <w:trHeight w:val="236"/>
        </w:trPr>
        <w:tc>
          <w:tcPr>
            <w:tcW w:w="2977" w:type="dxa"/>
          </w:tcPr>
          <w:p w14:paraId="451BDC10" w14:textId="77777777" w:rsidR="005C1A32" w:rsidRPr="008A789E" w:rsidRDefault="005C1A32" w:rsidP="005D3151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379" w:type="dxa"/>
          </w:tcPr>
          <w:p w14:paraId="58D620DC" w14:textId="62F0F6EC" w:rsidR="005C1A32" w:rsidRPr="001222BE" w:rsidRDefault="005C1A32" w:rsidP="005D3151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1222BE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1222BE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1222BE">
              <w:rPr>
                <w:b w:val="0"/>
                <w:i/>
                <w:sz w:val="24"/>
                <w:szCs w:val="24"/>
              </w:rPr>
              <w:t>22.07.2024</w:t>
            </w:r>
            <w:r w:rsidRPr="001222BE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1222BE">
              <w:rPr>
                <w:b w:val="0"/>
                <w:i/>
                <w:sz w:val="24"/>
                <w:szCs w:val="24"/>
                <w:lang w:val="uk-UA"/>
              </w:rPr>
              <w:t xml:space="preserve">№ </w:t>
            </w:r>
            <w:r w:rsidRPr="001222BE">
              <w:rPr>
                <w:b w:val="0"/>
                <w:i/>
                <w:sz w:val="24"/>
                <w:szCs w:val="24"/>
              </w:rPr>
              <w:t>617411174</w:t>
            </w:r>
          </w:p>
        </w:tc>
      </w:tr>
    </w:tbl>
    <w:p w14:paraId="08A4FDE8" w14:textId="1D4B73C7" w:rsidR="005C1A32" w:rsidRPr="005036A3" w:rsidRDefault="005C1A32" w:rsidP="001222BE">
      <w:pPr>
        <w:pStyle w:val="a7"/>
        <w:shd w:val="clear" w:color="auto" w:fill="auto"/>
        <w:rPr>
          <w:sz w:val="24"/>
          <w:szCs w:val="24"/>
          <w:lang w:val="uk-UA"/>
        </w:rPr>
      </w:pPr>
    </w:p>
    <w:p w14:paraId="3CAD6B8C" w14:textId="77777777" w:rsidR="005C1A32" w:rsidRPr="00BE5B9A" w:rsidRDefault="005C1A32" w:rsidP="005C1A32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  <w:lang w:val="ru-RU"/>
        </w:rPr>
      </w:pPr>
      <w:r w:rsidRPr="005036A3">
        <w:rPr>
          <w:sz w:val="24"/>
          <w:szCs w:val="24"/>
          <w:lang w:val="uk-UA"/>
        </w:rPr>
        <w:t xml:space="preserve">Відомості про </w:t>
      </w:r>
      <w:proofErr w:type="spellStart"/>
      <w:r w:rsidRPr="005036A3">
        <w:rPr>
          <w:sz w:val="24"/>
          <w:szCs w:val="24"/>
          <w:lang w:val="uk-UA"/>
        </w:rPr>
        <w:t>земе</w:t>
      </w:r>
      <w:proofErr w:type="spellEnd"/>
      <w:r w:rsidRPr="00BE5B9A">
        <w:rPr>
          <w:sz w:val="24"/>
          <w:szCs w:val="24"/>
          <w:lang w:val="ru-RU"/>
        </w:rPr>
        <w:t xml:space="preserve">льну </w:t>
      </w:r>
      <w:proofErr w:type="spellStart"/>
      <w:r w:rsidRPr="00BE5B9A">
        <w:rPr>
          <w:sz w:val="24"/>
          <w:szCs w:val="24"/>
          <w:lang w:val="ru-RU"/>
        </w:rPr>
        <w:t>ділянку</w:t>
      </w:r>
      <w:proofErr w:type="spellEnd"/>
      <w:r w:rsidRPr="00BE5B9A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uk-UA"/>
        </w:rPr>
        <w:t>кадастровий</w:t>
      </w:r>
      <w:r w:rsidRPr="00BE5B9A">
        <w:rPr>
          <w:sz w:val="24"/>
          <w:szCs w:val="24"/>
          <w:lang w:val="ru-RU"/>
        </w:rPr>
        <w:t xml:space="preserve"> № </w:t>
      </w:r>
      <w:r w:rsidRPr="001222BE">
        <w:rPr>
          <w:sz w:val="24"/>
          <w:szCs w:val="24"/>
          <w:lang w:val="ru-RU"/>
        </w:rPr>
        <w:t>8000000000:78:121:0063</w:t>
      </w:r>
      <w:r w:rsidRPr="00BE5B9A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6241"/>
      </w:tblGrid>
      <w:tr w:rsidR="005C1A32" w14:paraId="0FD53170" w14:textId="77777777" w:rsidTr="000E3468">
        <w:trPr>
          <w:trHeight w:hRule="exact" w:val="450"/>
        </w:trPr>
        <w:tc>
          <w:tcPr>
            <w:tcW w:w="3119" w:type="dxa"/>
            <w:shd w:val="clear" w:color="auto" w:fill="FFFFFF"/>
          </w:tcPr>
          <w:p w14:paraId="7CBE4F72" w14:textId="17ECF61F" w:rsidR="005C1A32" w:rsidRPr="00CF2418" w:rsidRDefault="00B74016" w:rsidP="005D315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020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222BE">
              <w:rPr>
                <w:sz w:val="24"/>
                <w:szCs w:val="24"/>
              </w:rPr>
              <w:t>Місце</w:t>
            </w:r>
            <w:proofErr w:type="spellEnd"/>
            <w:r w:rsidR="001222BE">
              <w:rPr>
                <w:sz w:val="24"/>
                <w:szCs w:val="24"/>
              </w:rPr>
              <w:t xml:space="preserve"> </w:t>
            </w:r>
            <w:proofErr w:type="spellStart"/>
            <w:r w:rsidR="001222BE">
              <w:rPr>
                <w:sz w:val="24"/>
                <w:szCs w:val="24"/>
              </w:rPr>
              <w:t>розташування</w:t>
            </w:r>
            <w:proofErr w:type="spellEnd"/>
            <w:r w:rsidR="001222BE">
              <w:rPr>
                <w:sz w:val="24"/>
                <w:szCs w:val="24"/>
              </w:rPr>
              <w:t xml:space="preserve"> </w:t>
            </w:r>
            <w:r w:rsidR="005C1A32" w:rsidRPr="00CF2418">
              <w:rPr>
                <w:sz w:val="24"/>
                <w:szCs w:val="24"/>
              </w:rPr>
              <w:t>(</w:t>
            </w:r>
            <w:proofErr w:type="spellStart"/>
            <w:r w:rsidR="005C1A32" w:rsidRPr="00CF2418">
              <w:rPr>
                <w:sz w:val="24"/>
                <w:szCs w:val="24"/>
              </w:rPr>
              <w:t>адреса</w:t>
            </w:r>
            <w:proofErr w:type="spellEnd"/>
            <w:r w:rsidR="005C1A32" w:rsidRPr="00CF2418">
              <w:rPr>
                <w:sz w:val="24"/>
                <w:szCs w:val="24"/>
              </w:rPr>
              <w:t>)</w:t>
            </w:r>
          </w:p>
        </w:tc>
        <w:tc>
          <w:tcPr>
            <w:tcW w:w="6241" w:type="dxa"/>
            <w:shd w:val="clear" w:color="auto" w:fill="FFFFFF"/>
          </w:tcPr>
          <w:p w14:paraId="2BFACC97" w14:textId="77777777" w:rsidR="005C1A32" w:rsidRPr="001222BE" w:rsidRDefault="005C1A32" w:rsidP="005D3151">
            <w:pPr>
              <w:pStyle w:val="a4"/>
              <w:shd w:val="clear" w:color="auto" w:fill="auto"/>
              <w:spacing w:line="233" w:lineRule="auto"/>
              <w:rPr>
                <w:i/>
                <w:iCs/>
                <w:sz w:val="24"/>
                <w:szCs w:val="24"/>
              </w:rPr>
            </w:pPr>
            <w:r w:rsidRPr="001222BE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1222BE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1222BE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1222BE">
              <w:rPr>
                <w:i/>
                <w:iCs/>
                <w:sz w:val="24"/>
                <w:szCs w:val="24"/>
                <w:lang w:val="ru-RU"/>
              </w:rPr>
              <w:t>Оболонський</w:t>
            </w:r>
            <w:proofErr w:type="spellEnd"/>
            <w:r w:rsidRPr="001222BE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222BE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1222BE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222BE">
              <w:rPr>
                <w:i/>
                <w:iCs/>
                <w:sz w:val="24"/>
                <w:szCs w:val="24"/>
              </w:rPr>
              <w:t>Приозерна</w:t>
            </w:r>
            <w:proofErr w:type="spellEnd"/>
            <w:r w:rsidRPr="001222BE">
              <w:rPr>
                <w:i/>
                <w:iCs/>
                <w:sz w:val="24"/>
                <w:szCs w:val="24"/>
              </w:rPr>
              <w:t>, 12Б</w:t>
            </w:r>
          </w:p>
          <w:p w14:paraId="4F878037" w14:textId="77777777" w:rsidR="005C1A32" w:rsidRPr="001222BE" w:rsidRDefault="005C1A32" w:rsidP="005D3151">
            <w:pPr>
              <w:pStyle w:val="a4"/>
              <w:shd w:val="clear" w:color="auto" w:fill="auto"/>
              <w:spacing w:line="233" w:lineRule="auto"/>
              <w:rPr>
                <w:i/>
                <w:iCs/>
                <w:sz w:val="24"/>
                <w:szCs w:val="24"/>
              </w:rPr>
            </w:pPr>
          </w:p>
          <w:p w14:paraId="1C4EA323" w14:textId="77777777" w:rsidR="005C1A32" w:rsidRPr="001222BE" w:rsidRDefault="005C1A32" w:rsidP="005D3151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</w:p>
        </w:tc>
      </w:tr>
      <w:tr w:rsidR="005C1A32" w14:paraId="57B2C7DD" w14:textId="77777777" w:rsidTr="000E3468">
        <w:trPr>
          <w:trHeight w:hRule="exact" w:val="274"/>
        </w:trPr>
        <w:tc>
          <w:tcPr>
            <w:tcW w:w="3119" w:type="dxa"/>
            <w:shd w:val="clear" w:color="auto" w:fill="FFFFFF"/>
          </w:tcPr>
          <w:p w14:paraId="00D64040" w14:textId="77777777" w:rsidR="005C1A32" w:rsidRPr="00CF2418" w:rsidRDefault="00B74016" w:rsidP="005D315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C1A32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241" w:type="dxa"/>
            <w:shd w:val="clear" w:color="auto" w:fill="FFFFFF"/>
          </w:tcPr>
          <w:p w14:paraId="366B9152" w14:textId="77777777" w:rsidR="005C1A32" w:rsidRPr="001222BE" w:rsidRDefault="005C1A32" w:rsidP="005D315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222BE">
              <w:rPr>
                <w:rFonts w:eastAsiaTheme="minorHAnsi"/>
                <w:i/>
                <w:sz w:val="24"/>
                <w:szCs w:val="24"/>
                <w:highlight w:val="white"/>
              </w:rPr>
              <w:t>0,0526</w:t>
            </w:r>
            <w:r w:rsidRPr="001222BE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22BE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5C1A32" w14:paraId="2690B84C" w14:textId="77777777" w:rsidTr="000E3468">
        <w:trPr>
          <w:trHeight w:hRule="exact" w:val="279"/>
        </w:trPr>
        <w:tc>
          <w:tcPr>
            <w:tcW w:w="3119" w:type="dxa"/>
            <w:shd w:val="clear" w:color="auto" w:fill="FFFFFF"/>
            <w:vAlign w:val="bottom"/>
          </w:tcPr>
          <w:p w14:paraId="00AA3CC2" w14:textId="77777777" w:rsidR="005C1A32" w:rsidRPr="00726D11" w:rsidRDefault="00B74016" w:rsidP="005D315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C1A32" w:rsidRPr="00726D11">
              <w:rPr>
                <w:sz w:val="24"/>
                <w:szCs w:val="24"/>
              </w:rPr>
              <w:t>Вид</w:t>
            </w:r>
            <w:proofErr w:type="spellEnd"/>
            <w:r w:rsidR="005C1A32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5C1A32" w:rsidRPr="00726D11">
              <w:rPr>
                <w:sz w:val="24"/>
                <w:szCs w:val="24"/>
              </w:rPr>
              <w:t>та</w:t>
            </w:r>
            <w:proofErr w:type="spellEnd"/>
            <w:r w:rsidR="005C1A32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5C1A32" w:rsidRPr="00726D11">
              <w:rPr>
                <w:sz w:val="24"/>
                <w:szCs w:val="24"/>
              </w:rPr>
              <w:t>термін</w:t>
            </w:r>
            <w:proofErr w:type="spellEnd"/>
            <w:r w:rsidR="005C1A32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5C1A32" w:rsidRPr="00726D11">
              <w:rPr>
                <w:sz w:val="24"/>
                <w:szCs w:val="24"/>
              </w:rPr>
              <w:t>користування</w:t>
            </w:r>
            <w:proofErr w:type="spellEnd"/>
          </w:p>
        </w:tc>
        <w:tc>
          <w:tcPr>
            <w:tcW w:w="6241" w:type="dxa"/>
            <w:shd w:val="clear" w:color="auto" w:fill="FFFFFF"/>
            <w:vAlign w:val="bottom"/>
          </w:tcPr>
          <w:p w14:paraId="1DE99F4B" w14:textId="4AD08067" w:rsidR="005C1A32" w:rsidRPr="001222BE" w:rsidRDefault="001222BE" w:rsidP="005D315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uk-UA"/>
              </w:rPr>
              <w:t>право в процесі оформлення (власність)</w:t>
            </w:r>
          </w:p>
        </w:tc>
      </w:tr>
      <w:tr w:rsidR="005C1A32" w14:paraId="2FDF9784" w14:textId="77777777" w:rsidTr="00B810FA">
        <w:trPr>
          <w:trHeight w:hRule="exact" w:val="1144"/>
        </w:trPr>
        <w:tc>
          <w:tcPr>
            <w:tcW w:w="3119" w:type="dxa"/>
            <w:shd w:val="clear" w:color="auto" w:fill="FFFFFF"/>
          </w:tcPr>
          <w:p w14:paraId="6EA8B59B" w14:textId="4ED1EA4B" w:rsidR="005C1A32" w:rsidRPr="00793063" w:rsidRDefault="00B74016" w:rsidP="001222B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B740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222BE">
              <w:rPr>
                <w:sz w:val="24"/>
                <w:szCs w:val="24"/>
                <w:lang w:val="ru-RU"/>
              </w:rPr>
              <w:t>Цільове</w:t>
            </w:r>
            <w:proofErr w:type="spellEnd"/>
            <w:r w:rsidR="001222B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222BE">
              <w:rPr>
                <w:sz w:val="24"/>
                <w:szCs w:val="24"/>
                <w:lang w:val="ru-RU"/>
              </w:rPr>
              <w:t>призначення</w:t>
            </w:r>
            <w:proofErr w:type="spellEnd"/>
          </w:p>
        </w:tc>
        <w:tc>
          <w:tcPr>
            <w:tcW w:w="6241" w:type="dxa"/>
            <w:shd w:val="clear" w:color="auto" w:fill="FFFFFF"/>
          </w:tcPr>
          <w:p w14:paraId="594BE0CC" w14:textId="0FD86372" w:rsidR="005C1A32" w:rsidRPr="00B810FA" w:rsidRDefault="001222BE" w:rsidP="005D3151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03.08</w:t>
            </w:r>
            <w:r w:rsidRPr="000014E8">
              <w:rPr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i/>
                <w:sz w:val="24"/>
                <w:szCs w:val="24"/>
                <w:lang w:val="uk-UA"/>
              </w:rPr>
              <w:t>д</w:t>
            </w:r>
            <w:r w:rsidRPr="00366504">
              <w:rPr>
                <w:i/>
                <w:sz w:val="24"/>
                <w:szCs w:val="24"/>
                <w:lang w:val="uk-UA"/>
              </w:rPr>
              <w:t>ля б</w:t>
            </w:r>
            <w:r>
              <w:rPr>
                <w:i/>
                <w:sz w:val="24"/>
                <w:szCs w:val="24"/>
                <w:lang w:val="uk-UA"/>
              </w:rPr>
              <w:t>удівництва та обслуговування об’</w:t>
            </w:r>
            <w:r w:rsidRPr="00366504">
              <w:rPr>
                <w:i/>
                <w:sz w:val="24"/>
                <w:szCs w:val="24"/>
                <w:lang w:val="uk-UA"/>
              </w:rPr>
              <w:t>єктів туристичної інфраструктури та закладів громадського харчування</w:t>
            </w:r>
            <w:r w:rsidR="00B810FA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="00B810FA" w:rsidRPr="00B810FA">
              <w:rPr>
                <w:i/>
                <w:sz w:val="24"/>
                <w:szCs w:val="24"/>
                <w:lang w:val="uk-UA"/>
              </w:rPr>
              <w:t>(для будівництва, експлуатації та обслуговування кафе-бару)</w:t>
            </w:r>
          </w:p>
          <w:p w14:paraId="4EFBE07A" w14:textId="77777777" w:rsidR="005C1A32" w:rsidRPr="001C374B" w:rsidRDefault="005C1A32" w:rsidP="005D3151">
            <w:pPr>
              <w:pStyle w:val="a4"/>
              <w:shd w:val="clear" w:color="auto" w:fill="auto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1222BE" w14:paraId="35DBD556" w14:textId="77777777" w:rsidTr="000E3468">
        <w:trPr>
          <w:trHeight w:hRule="exact" w:val="292"/>
        </w:trPr>
        <w:tc>
          <w:tcPr>
            <w:tcW w:w="3119" w:type="dxa"/>
            <w:shd w:val="clear" w:color="auto" w:fill="FFFFFF"/>
          </w:tcPr>
          <w:p w14:paraId="1D64E6E8" w14:textId="77A2B84E" w:rsidR="001222BE" w:rsidRPr="00793063" w:rsidRDefault="001222BE" w:rsidP="001222BE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B740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Категорія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земель</w:t>
            </w:r>
          </w:p>
        </w:tc>
        <w:tc>
          <w:tcPr>
            <w:tcW w:w="6241" w:type="dxa"/>
            <w:shd w:val="clear" w:color="auto" w:fill="FFFFFF"/>
          </w:tcPr>
          <w:p w14:paraId="42FB1831" w14:textId="31E433FD" w:rsidR="001222BE" w:rsidRPr="00B0357E" w:rsidRDefault="001222BE" w:rsidP="001222BE">
            <w:pPr>
              <w:pStyle w:val="a4"/>
              <w:shd w:val="clear" w:color="auto" w:fill="auto"/>
              <w:rPr>
                <w:b/>
                <w:i/>
                <w:sz w:val="24"/>
                <w:szCs w:val="24"/>
                <w:lang w:val="ru-RU"/>
              </w:rPr>
            </w:pPr>
            <w:r w:rsidRPr="000014E8">
              <w:rPr>
                <w:i/>
                <w:sz w:val="24"/>
                <w:szCs w:val="24"/>
                <w:lang w:val="uk-UA"/>
              </w:rPr>
              <w:t>Землі житлової та громадської забудови</w:t>
            </w:r>
          </w:p>
        </w:tc>
      </w:tr>
      <w:tr w:rsidR="001222BE" w14:paraId="4CC9723F" w14:textId="77777777" w:rsidTr="000E3468">
        <w:trPr>
          <w:trHeight w:hRule="exact" w:val="1118"/>
        </w:trPr>
        <w:tc>
          <w:tcPr>
            <w:tcW w:w="3119" w:type="dxa"/>
            <w:shd w:val="clear" w:color="auto" w:fill="FFFFFF"/>
          </w:tcPr>
          <w:p w14:paraId="6D0526FE" w14:textId="48015413" w:rsidR="001222BE" w:rsidRPr="00B74016" w:rsidRDefault="001222BE" w:rsidP="001222BE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Нормативна</w:t>
            </w:r>
            <w:r w:rsidRPr="001222B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22BE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Pr="001222B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22BE">
              <w:rPr>
                <w:sz w:val="24"/>
                <w:szCs w:val="24"/>
                <w:lang w:val="ru-RU"/>
              </w:rPr>
              <w:t>оцінка</w:t>
            </w:r>
            <w:proofErr w:type="spellEnd"/>
          </w:p>
        </w:tc>
        <w:tc>
          <w:tcPr>
            <w:tcW w:w="6241" w:type="dxa"/>
            <w:shd w:val="clear" w:color="auto" w:fill="FFFFFF"/>
          </w:tcPr>
          <w:p w14:paraId="3F03CB19" w14:textId="2326E8D9" w:rsidR="001222BE" w:rsidRPr="000E3468" w:rsidRDefault="000E3468" w:rsidP="000E3468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</w:pPr>
            <w:r w:rsidRPr="000E3468">
              <w:rPr>
                <w:rStyle w:val="fontstyle01"/>
                <w:rFonts w:ascii="Times New Roman" w:hAnsi="Times New Roman" w:cs="Times New Roman"/>
                <w:i/>
                <w:color w:val="auto"/>
              </w:rPr>
              <w:t xml:space="preserve">4 776 831 </w:t>
            </w:r>
            <w:r w:rsidRPr="000E3468">
              <w:rPr>
                <w:rFonts w:ascii="Times New Roman" w:hAnsi="Times New Roman" w:cs="Times New Roman"/>
                <w:i/>
                <w:color w:val="auto"/>
              </w:rPr>
              <w:t>грн 59</w:t>
            </w:r>
            <w:r w:rsidR="001222BE" w:rsidRPr="000E3468">
              <w:rPr>
                <w:rFonts w:ascii="Times New Roman" w:hAnsi="Times New Roman" w:cs="Times New Roman"/>
                <w:i/>
                <w:color w:val="auto"/>
              </w:rPr>
              <w:t xml:space="preserve"> коп. (згідно з витягом </w:t>
            </w:r>
          </w:p>
          <w:p w14:paraId="79B5C166" w14:textId="3EDF4C63" w:rsidR="001222BE" w:rsidRPr="000014E8" w:rsidRDefault="001222BE" w:rsidP="001222BE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  <w:r w:rsidRPr="000E3468">
              <w:rPr>
                <w:i/>
                <w:sz w:val="24"/>
                <w:szCs w:val="24"/>
                <w:lang w:val="uk-UA"/>
              </w:rPr>
              <w:t xml:space="preserve">№ </w:t>
            </w:r>
            <w:r w:rsidR="000E3468" w:rsidRPr="000E3468">
              <w:rPr>
                <w:i/>
                <w:sz w:val="24"/>
                <w:szCs w:val="24"/>
                <w:lang w:val="uk-UA"/>
              </w:rPr>
              <w:t>НВ-9949769012024</w:t>
            </w:r>
            <w:r w:rsidR="000E3468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0E3468">
              <w:rPr>
                <w:i/>
                <w:sz w:val="24"/>
                <w:szCs w:val="24"/>
                <w:lang w:val="uk-UA"/>
              </w:rPr>
              <w:t>із технічної документації з нормативної грошової оцінки земельних ді</w:t>
            </w:r>
            <w:r w:rsidR="000E3468">
              <w:rPr>
                <w:i/>
                <w:sz w:val="24"/>
                <w:szCs w:val="24"/>
                <w:lang w:val="uk-UA"/>
              </w:rPr>
              <w:t>лянок                     від 02.10</w:t>
            </w:r>
            <w:r w:rsidRPr="000E3468">
              <w:rPr>
                <w:i/>
                <w:sz w:val="24"/>
                <w:szCs w:val="24"/>
                <w:lang w:val="uk-UA"/>
              </w:rPr>
              <w:t>.2024).</w:t>
            </w:r>
          </w:p>
        </w:tc>
      </w:tr>
    </w:tbl>
    <w:p w14:paraId="4D940D4C" w14:textId="77777777" w:rsidR="005C1A32" w:rsidRDefault="005C1A32" w:rsidP="005C1A32">
      <w:pPr>
        <w:spacing w:after="259" w:line="1" w:lineRule="exact"/>
      </w:pPr>
    </w:p>
    <w:p w14:paraId="43CEFA45" w14:textId="77777777" w:rsidR="005C1A32" w:rsidRPr="00E85A60" w:rsidRDefault="005C1A32" w:rsidP="005C1A32">
      <w:pPr>
        <w:pStyle w:val="1"/>
        <w:shd w:val="clear" w:color="auto" w:fill="auto"/>
        <w:ind w:firstLine="400"/>
        <w:jc w:val="both"/>
        <w:rPr>
          <w:b/>
          <w:bCs/>
          <w:i w:val="0"/>
          <w:sz w:val="24"/>
          <w:szCs w:val="24"/>
          <w:lang w:val="uk-UA"/>
        </w:rPr>
      </w:pPr>
      <w:r w:rsidRPr="00E85A60">
        <w:rPr>
          <w:b/>
          <w:bCs/>
          <w:i w:val="0"/>
          <w:iCs w:val="0"/>
          <w:sz w:val="24"/>
          <w:szCs w:val="24"/>
          <w:lang w:val="uk-UA"/>
        </w:rPr>
        <w:t xml:space="preserve">3. </w:t>
      </w:r>
      <w:r w:rsidRPr="00E85A60">
        <w:rPr>
          <w:b/>
          <w:bCs/>
          <w:i w:val="0"/>
          <w:sz w:val="24"/>
          <w:szCs w:val="24"/>
          <w:lang w:val="uk-UA"/>
        </w:rPr>
        <w:t>Мета прийняття рішення.</w:t>
      </w:r>
    </w:p>
    <w:p w14:paraId="766404DA" w14:textId="77777777" w:rsidR="005C1A32" w:rsidRPr="00E85A60" w:rsidRDefault="005C1A32" w:rsidP="00D11842">
      <w:pPr>
        <w:pStyle w:val="1"/>
        <w:shd w:val="clear" w:color="auto" w:fill="auto"/>
        <w:ind w:left="142" w:firstLine="298"/>
        <w:jc w:val="both"/>
        <w:rPr>
          <w:i w:val="0"/>
          <w:sz w:val="24"/>
          <w:szCs w:val="24"/>
          <w:lang w:val="uk-UA"/>
        </w:rPr>
      </w:pPr>
      <w:r w:rsidRPr="00E85A60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фізичних та юридичних осіб на придбання земельних ділянок у власність</w:t>
      </w:r>
      <w:r>
        <w:rPr>
          <w:i w:val="0"/>
          <w:sz w:val="24"/>
          <w:szCs w:val="24"/>
          <w:lang w:val="uk-UA"/>
        </w:rPr>
        <w:t>.</w:t>
      </w:r>
    </w:p>
    <w:p w14:paraId="761B0C96" w14:textId="77777777" w:rsidR="005C1A32" w:rsidRPr="00E85A60" w:rsidRDefault="005C1A32" w:rsidP="005C1A32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  <w:highlight w:val="yellow"/>
          <w:lang w:val="uk-UA"/>
        </w:rPr>
      </w:pPr>
    </w:p>
    <w:p w14:paraId="06BEDE31" w14:textId="77777777" w:rsidR="005C1A32" w:rsidRPr="00C7476E" w:rsidRDefault="005C1A32" w:rsidP="005C1A32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>
        <w:rPr>
          <w:sz w:val="24"/>
          <w:szCs w:val="24"/>
        </w:rPr>
        <w:t>4</w:t>
      </w:r>
      <w:r w:rsidRPr="00C7476E">
        <w:rPr>
          <w:sz w:val="24"/>
          <w:szCs w:val="24"/>
        </w:rPr>
        <w:t xml:space="preserve">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5C1A32" w:rsidRPr="0070402C" w14:paraId="63E3A51E" w14:textId="77777777" w:rsidTr="00FB3E13">
        <w:trPr>
          <w:trHeight w:val="2222"/>
        </w:trPr>
        <w:tc>
          <w:tcPr>
            <w:tcW w:w="2977" w:type="dxa"/>
          </w:tcPr>
          <w:p w14:paraId="635EAF7A" w14:textId="77777777" w:rsidR="00B74016" w:rsidRPr="00B74016" w:rsidRDefault="00B74016" w:rsidP="000F1E2E">
            <w:pPr>
              <w:pStyle w:val="1"/>
              <w:shd w:val="clear" w:color="auto" w:fill="auto"/>
              <w:ind w:left="-113"/>
              <w:rPr>
                <w:b/>
                <w:i w:val="0"/>
                <w:sz w:val="24"/>
                <w:szCs w:val="24"/>
                <w:lang w:val="ru-RU"/>
              </w:rPr>
            </w:pPr>
            <w:r w:rsidRPr="00B74016">
              <w:rPr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1A32" w:rsidRPr="00BE5B9A">
              <w:rPr>
                <w:b/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5C1A32" w:rsidRPr="00BE5B9A">
              <w:rPr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1A32" w:rsidRPr="00BE5B9A">
              <w:rPr>
                <w:b/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5C1A32" w:rsidRPr="00BE5B9A">
              <w:rPr>
                <w:b/>
                <w:i w:val="0"/>
                <w:sz w:val="24"/>
                <w:szCs w:val="24"/>
                <w:lang w:val="ru-RU"/>
              </w:rPr>
              <w:t xml:space="preserve"> і </w:t>
            </w:r>
            <w:r w:rsidRPr="00B74016">
              <w:rPr>
                <w:b/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27EC592" w14:textId="77777777" w:rsidR="005C1A32" w:rsidRPr="00C7476E" w:rsidRDefault="00B74016" w:rsidP="000F1E2E">
            <w:pPr>
              <w:pStyle w:val="1"/>
              <w:shd w:val="clear" w:color="auto" w:fill="auto"/>
              <w:ind w:left="-113"/>
              <w:rPr>
                <w:b/>
                <w:i w:val="0"/>
                <w:sz w:val="24"/>
                <w:szCs w:val="24"/>
                <w:lang w:val="ru-RU"/>
              </w:rPr>
            </w:pPr>
            <w:r w:rsidRPr="00B74016">
              <w:rPr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1A32" w:rsidRPr="00BE5B9A">
              <w:rPr>
                <w:b/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5C1A32" w:rsidRPr="00BE5B9A">
              <w:rPr>
                <w:b/>
                <w:i w:val="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5C1A32" w:rsidRPr="00BE5B9A">
              <w:rPr>
                <w:b/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5C1A32" w:rsidRPr="00BE5B9A">
              <w:rPr>
                <w:b/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379" w:type="dxa"/>
          </w:tcPr>
          <w:p w14:paraId="146E3B3F" w14:textId="24EE8533" w:rsidR="005C1A32" w:rsidRPr="00DF2155" w:rsidRDefault="005C1A32" w:rsidP="00B810F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27E3A">
              <w:rPr>
                <w:rFonts w:ascii="Times New Roman" w:eastAsia="Times New Roman" w:hAnsi="Times New Roman" w:cs="Times New Roman"/>
                <w:i/>
              </w:rPr>
              <w:t>Н</w:t>
            </w:r>
            <w:r w:rsidR="00620274">
              <w:rPr>
                <w:rFonts w:ascii="Times New Roman" w:eastAsia="Times New Roman" w:hAnsi="Times New Roman" w:cs="Times New Roman"/>
                <w:i/>
              </w:rPr>
              <w:t>а земельній ділянці розташований нежитловий будинок (кафе-бар)</w:t>
            </w:r>
            <w:r w:rsidR="00AF653E">
              <w:rPr>
                <w:rFonts w:ascii="Times New Roman" w:hAnsi="Times New Roman" w:cs="Times New Roman"/>
                <w:i/>
              </w:rPr>
              <w:t xml:space="preserve"> загальною площею 240,8 </w:t>
            </w:r>
            <w:proofErr w:type="spellStart"/>
            <w:r w:rsidR="00AF653E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Pr="00127E3A">
              <w:rPr>
                <w:rFonts w:ascii="Times New Roman" w:eastAsia="Times New Roman" w:hAnsi="Times New Roman" w:cs="Times New Roman"/>
                <w:i/>
              </w:rPr>
              <w:t xml:space="preserve">, який є власністю </w:t>
            </w:r>
            <w:r w:rsidR="00AF653E" w:rsidRPr="00AF653E">
              <w:rPr>
                <w:rFonts w:ascii="Times New Roman" w:hAnsi="Times New Roman" w:cs="Times New Roman"/>
                <w:i/>
              </w:rPr>
              <w:t xml:space="preserve">громадянки </w:t>
            </w:r>
            <w:proofErr w:type="spellStart"/>
            <w:r w:rsidR="00AF653E">
              <w:rPr>
                <w:rFonts w:ascii="Times New Roman" w:eastAsiaTheme="minorHAnsi" w:hAnsi="Times New Roman" w:cs="Times New Roman"/>
                <w:i/>
                <w:color w:val="000000" w:themeColor="text1"/>
                <w:highlight w:val="white"/>
                <w:lang w:eastAsia="en-US" w:bidi="ar-SA"/>
              </w:rPr>
              <w:t>Шарапової</w:t>
            </w:r>
            <w:proofErr w:type="spellEnd"/>
            <w:r w:rsidR="00AF653E">
              <w:rPr>
                <w:rFonts w:ascii="Times New Roman" w:eastAsiaTheme="minorHAnsi" w:hAnsi="Times New Roman" w:cs="Times New Roman"/>
                <w:i/>
                <w:color w:val="000000" w:themeColor="text1"/>
                <w:highlight w:val="white"/>
                <w:lang w:eastAsia="en-US" w:bidi="ar-SA"/>
              </w:rPr>
              <w:t xml:space="preserve"> В.</w:t>
            </w:r>
            <w:r w:rsidR="00AF653E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>М.</w:t>
            </w:r>
            <w:r w:rsidR="00AF653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AF653E" w:rsidRPr="00AF653E">
              <w:rPr>
                <w:rFonts w:ascii="Times New Roman" w:eastAsia="Times New Roman" w:hAnsi="Times New Roman" w:cs="Times New Roman"/>
                <w:i/>
              </w:rPr>
              <w:t>право власності зареєстровано у Державному реєстр</w:t>
            </w:r>
            <w:r w:rsidR="00AF653E">
              <w:rPr>
                <w:rFonts w:ascii="Times New Roman" w:eastAsia="Times New Roman" w:hAnsi="Times New Roman" w:cs="Times New Roman"/>
                <w:i/>
              </w:rPr>
              <w:t>і речових прав</w:t>
            </w:r>
            <w:r w:rsidR="00B810FA">
              <w:rPr>
                <w:rFonts w:ascii="Times New Roman" w:eastAsia="Times New Roman" w:hAnsi="Times New Roman" w:cs="Times New Roman"/>
                <w:i/>
              </w:rPr>
              <w:t xml:space="preserve"> на нерухоме майно</w:t>
            </w:r>
            <w:r w:rsidR="00AF653E">
              <w:rPr>
                <w:rFonts w:ascii="Times New Roman" w:eastAsia="Times New Roman" w:hAnsi="Times New Roman" w:cs="Times New Roman"/>
                <w:i/>
              </w:rPr>
              <w:t xml:space="preserve"> 19.09.2023</w:t>
            </w:r>
            <w:r w:rsidR="00AF653E" w:rsidRPr="00AF653E">
              <w:rPr>
                <w:rFonts w:ascii="Times New Roman" w:eastAsia="Times New Roman" w:hAnsi="Times New Roman" w:cs="Times New Roman"/>
                <w:i/>
              </w:rPr>
              <w:t>, номер відомо</w:t>
            </w:r>
            <w:r w:rsidR="00AF653E">
              <w:rPr>
                <w:rFonts w:ascii="Times New Roman" w:eastAsia="Times New Roman" w:hAnsi="Times New Roman" w:cs="Times New Roman"/>
                <w:i/>
              </w:rPr>
              <w:t>стей про право власності 51782586</w:t>
            </w:r>
            <w:r w:rsidR="00AF653E" w:rsidRPr="00AF653E">
              <w:rPr>
                <w:rFonts w:ascii="Times New Roman" w:eastAsia="Times New Roman" w:hAnsi="Times New Roman" w:cs="Times New Roman"/>
                <w:i/>
              </w:rPr>
              <w:t>, реєстраційний номер об’єк</w:t>
            </w:r>
            <w:r w:rsidR="00AF653E">
              <w:rPr>
                <w:rFonts w:ascii="Times New Roman" w:eastAsia="Times New Roman" w:hAnsi="Times New Roman" w:cs="Times New Roman"/>
                <w:i/>
              </w:rPr>
              <w:t>та нерухомого майна 2798910680000</w:t>
            </w:r>
            <w:r w:rsidR="00AF653E" w:rsidRPr="00AF653E">
              <w:rPr>
                <w:rFonts w:ascii="Times New Roman" w:eastAsia="Times New Roman" w:hAnsi="Times New Roman" w:cs="Times New Roman"/>
                <w:i/>
              </w:rPr>
              <w:t xml:space="preserve"> (інформація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 w:rsidR="00AF653E" w:rsidRPr="00AF653E">
              <w:rPr>
                <w:rFonts w:ascii="Times New Roman" w:eastAsia="Times New Roman" w:hAnsi="Times New Roman" w:cs="Times New Roman"/>
                <w:i/>
              </w:rPr>
              <w:t>Іпотек</w:t>
            </w:r>
            <w:proofErr w:type="spellEnd"/>
            <w:r w:rsidR="00AF653E" w:rsidRPr="00AF653E">
              <w:rPr>
                <w:rFonts w:ascii="Times New Roman" w:eastAsia="Times New Roman" w:hAnsi="Times New Roman" w:cs="Times New Roman"/>
                <w:i/>
              </w:rPr>
              <w:t xml:space="preserve">, Єдиного реєстру заборон відчуження об’єктів нерухомого майна щодо </w:t>
            </w:r>
            <w:r w:rsidR="00B810FA">
              <w:rPr>
                <w:rFonts w:ascii="Times New Roman" w:eastAsia="Times New Roman" w:hAnsi="Times New Roman" w:cs="Times New Roman"/>
                <w:i/>
              </w:rPr>
              <w:t>суб’єкта</w:t>
            </w:r>
            <w:r w:rsidR="00AF653E">
              <w:rPr>
                <w:rFonts w:ascii="Times New Roman" w:eastAsia="Times New Roman" w:hAnsi="Times New Roman" w:cs="Times New Roman"/>
                <w:i/>
              </w:rPr>
              <w:t xml:space="preserve"> від 31.07.2024 № 389083124</w:t>
            </w:r>
            <w:r w:rsidR="00AF653E" w:rsidRPr="00AF653E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5C1A32" w:rsidRPr="0070402C" w14:paraId="740D0478" w14:textId="77777777" w:rsidTr="008632D1">
        <w:trPr>
          <w:trHeight w:val="260"/>
        </w:trPr>
        <w:tc>
          <w:tcPr>
            <w:tcW w:w="2977" w:type="dxa"/>
          </w:tcPr>
          <w:p w14:paraId="2F4269CF" w14:textId="77777777" w:rsidR="005C1A32" w:rsidRPr="0002261C" w:rsidRDefault="00B74016" w:rsidP="000F1E2E">
            <w:pPr>
              <w:pStyle w:val="1"/>
              <w:shd w:val="clear" w:color="auto" w:fill="auto"/>
              <w:tabs>
                <w:tab w:val="left" w:pos="1861"/>
              </w:tabs>
              <w:ind w:left="30" w:hanging="143"/>
              <w:rPr>
                <w:b/>
                <w:i w:val="0"/>
                <w:sz w:val="24"/>
                <w:szCs w:val="24"/>
                <w:lang w:val="ru-RU"/>
              </w:rPr>
            </w:pPr>
            <w:r w:rsidRPr="00702031">
              <w:rPr>
                <w:b/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C1A32" w:rsidRPr="00E85A60">
              <w:rPr>
                <w:b/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5C1A32" w:rsidRPr="00E85A60">
              <w:rPr>
                <w:b/>
                <w:i w:val="0"/>
                <w:sz w:val="24"/>
                <w:szCs w:val="24"/>
                <w:lang w:val="ru-RU"/>
              </w:rPr>
              <w:t xml:space="preserve"> ДПТ:</w:t>
            </w:r>
          </w:p>
        </w:tc>
        <w:tc>
          <w:tcPr>
            <w:tcW w:w="6379" w:type="dxa"/>
          </w:tcPr>
          <w:p w14:paraId="21E1F1FC" w14:textId="77777777" w:rsidR="005C1A32" w:rsidRPr="00E85A60" w:rsidRDefault="005C1A32" w:rsidP="00E83E07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5C1A32" w:rsidRPr="0070402C" w14:paraId="50D6A812" w14:textId="77777777" w:rsidTr="00FB3E13">
        <w:trPr>
          <w:trHeight w:val="1146"/>
        </w:trPr>
        <w:tc>
          <w:tcPr>
            <w:tcW w:w="2977" w:type="dxa"/>
          </w:tcPr>
          <w:p w14:paraId="32716B14" w14:textId="77777777" w:rsidR="00B74016" w:rsidRPr="00B74016" w:rsidRDefault="00B74016" w:rsidP="000F1E2E">
            <w:pPr>
              <w:ind w:left="-113"/>
              <w:rPr>
                <w:rFonts w:ascii="Times New Roman" w:hAnsi="Times New Roman" w:cs="Times New Roman"/>
                <w:b/>
                <w:lang w:val="ru-RU"/>
              </w:rPr>
            </w:pPr>
            <w:r w:rsidRPr="00B7401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5C1A32" w:rsidRPr="00C7476E">
              <w:rPr>
                <w:rFonts w:ascii="Times New Roman" w:hAnsi="Times New Roman" w:cs="Times New Roman"/>
                <w:b/>
              </w:rPr>
              <w:t xml:space="preserve">Функціональне </w:t>
            </w:r>
            <w:r w:rsidRPr="00B7401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14:paraId="44259EEE" w14:textId="77777777" w:rsidR="00B74016" w:rsidRDefault="00B74016" w:rsidP="000F1E2E">
            <w:pPr>
              <w:ind w:left="-113"/>
              <w:rPr>
                <w:rFonts w:ascii="Times New Roman" w:hAnsi="Times New Roman" w:cs="Times New Roman"/>
                <w:b/>
              </w:rPr>
            </w:pPr>
            <w:r w:rsidRPr="00B7401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5C1A32" w:rsidRPr="00C7476E">
              <w:rPr>
                <w:rFonts w:ascii="Times New Roman" w:hAnsi="Times New Roman" w:cs="Times New Roman"/>
                <w:b/>
              </w:rPr>
              <w:t xml:space="preserve">призначення згідно </w:t>
            </w:r>
            <w:r w:rsidR="005C1A32">
              <w:rPr>
                <w:rFonts w:ascii="Times New Roman" w:hAnsi="Times New Roman" w:cs="Times New Roman"/>
                <w:b/>
              </w:rPr>
              <w:t xml:space="preserve">з </w:t>
            </w:r>
          </w:p>
          <w:p w14:paraId="724EE0EE" w14:textId="77777777" w:rsidR="005C1A32" w:rsidRPr="00460E4E" w:rsidRDefault="00B74016" w:rsidP="000F1E2E">
            <w:pPr>
              <w:ind w:left="-113"/>
              <w:rPr>
                <w:rFonts w:ascii="Times New Roman" w:hAnsi="Times New Roman" w:cs="Times New Roman"/>
                <w:b/>
                <w:lang w:val="ru-RU"/>
              </w:rPr>
            </w:pPr>
            <w:r w:rsidRPr="00B7401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5C1A32">
              <w:rPr>
                <w:rFonts w:ascii="Times New Roman" w:hAnsi="Times New Roman" w:cs="Times New Roman"/>
                <w:b/>
              </w:rPr>
              <w:t>Генпланом</w:t>
            </w:r>
            <w:r w:rsidR="005C1A32" w:rsidRPr="0091008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79" w:type="dxa"/>
          </w:tcPr>
          <w:p w14:paraId="282E19D5" w14:textId="158644E0" w:rsidR="005C1A32" w:rsidRDefault="005C1A32" w:rsidP="00AF653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D778E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2E4477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="00B810FA">
              <w:rPr>
                <w:rFonts w:ascii="Times New Roman" w:eastAsia="Times New Roman" w:hAnsi="Times New Roman" w:cs="Times New Roman"/>
                <w:i/>
              </w:rPr>
              <w:t xml:space="preserve"> та прое</w:t>
            </w:r>
            <w:r w:rsidR="00AF653E">
              <w:rPr>
                <w:rFonts w:ascii="Times New Roman" w:eastAsia="Times New Roman" w:hAnsi="Times New Roman" w:cs="Times New Roman"/>
                <w:i/>
              </w:rPr>
              <w:t>кту планування його приміської зони на період до 2020 року</w:t>
            </w:r>
            <w:r w:rsidRPr="002D778E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</w:t>
            </w:r>
            <w:r w:rsidR="008410E0">
              <w:rPr>
                <w:rFonts w:ascii="Times New Roman" w:eastAsia="Times New Roman" w:hAnsi="Times New Roman" w:cs="Times New Roman"/>
                <w:i/>
              </w:rPr>
              <w:t>кої міської ради</w:t>
            </w:r>
            <w:r w:rsidR="002E4477">
              <w:rPr>
                <w:rFonts w:ascii="Times New Roman" w:eastAsia="Times New Roman" w:hAnsi="Times New Roman" w:cs="Times New Roman"/>
                <w:i/>
              </w:rPr>
              <w:br/>
            </w:r>
            <w:r w:rsidR="008410E0">
              <w:rPr>
                <w:rFonts w:ascii="Times New Roman" w:eastAsia="Times New Roman" w:hAnsi="Times New Roman" w:cs="Times New Roman"/>
                <w:i/>
              </w:rPr>
              <w:t>від 28.03.</w:t>
            </w:r>
            <w:r w:rsidRPr="002D778E">
              <w:rPr>
                <w:rFonts w:ascii="Times New Roman" w:eastAsia="Times New Roman" w:hAnsi="Times New Roman" w:cs="Times New Roman"/>
                <w:i/>
              </w:rPr>
              <w:t xml:space="preserve">2002 № 370/1804, земельна ділянка за функціональним призначенням належить </w:t>
            </w:r>
            <w:r w:rsidR="00B810FA">
              <w:rPr>
                <w:rFonts w:ascii="Times New Roman" w:eastAsia="Times New Roman" w:hAnsi="Times New Roman" w:cs="Times New Roman"/>
                <w:i/>
              </w:rPr>
              <w:t xml:space="preserve">до </w:t>
            </w:r>
            <w:r w:rsidR="00AF653E">
              <w:rPr>
                <w:rFonts w:ascii="Times New Roman" w:eastAsia="Times New Roman" w:hAnsi="Times New Roman" w:cs="Times New Roman"/>
                <w:i/>
              </w:rPr>
              <w:t xml:space="preserve">території </w:t>
            </w:r>
            <w:r w:rsidR="00AF653E">
              <w:rPr>
                <w:rFonts w:ascii="Times New Roman" w:eastAsia="Times New Roman" w:hAnsi="Times New Roman" w:cs="Times New Roman"/>
                <w:i/>
              </w:rPr>
              <w:lastRenderedPageBreak/>
              <w:t>житлової забудови багатоповерхової (</w:t>
            </w:r>
            <w:proofErr w:type="spellStart"/>
            <w:r w:rsidR="00AF653E">
              <w:rPr>
                <w:rFonts w:ascii="Times New Roman" w:eastAsia="Times New Roman" w:hAnsi="Times New Roman" w:cs="Times New Roman"/>
                <w:i/>
              </w:rPr>
              <w:t>уточнюється</w:t>
            </w:r>
            <w:proofErr w:type="spellEnd"/>
            <w:r w:rsidR="00AF653E">
              <w:rPr>
                <w:rFonts w:ascii="Times New Roman" w:eastAsia="Times New Roman" w:hAnsi="Times New Roman" w:cs="Times New Roman"/>
                <w:i/>
              </w:rPr>
              <w:t xml:space="preserve"> червоними лініями) (лист Департаменту містобудування та архітектури виконавчого органу Київської міської ради (Київської міської державної адміністрації) від 22.08.2024 № 055-7939).</w:t>
            </w:r>
          </w:p>
          <w:p w14:paraId="57180DCF" w14:textId="5F2466C5" w:rsidR="00AF653E" w:rsidRPr="00F336A8" w:rsidRDefault="00AF653E" w:rsidP="00AF653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розташована за межами червоних ліній та не перетинається з ними (лист ком</w:t>
            </w:r>
            <w:r w:rsidR="00287774">
              <w:rPr>
                <w:rFonts w:ascii="Times New Roman" w:eastAsia="Times New Roman" w:hAnsi="Times New Roman" w:cs="Times New Roman"/>
                <w:i/>
              </w:rPr>
              <w:t>унальної організації «Інститут Г</w:t>
            </w:r>
            <w:r>
              <w:rPr>
                <w:rFonts w:ascii="Times New Roman" w:eastAsia="Times New Roman" w:hAnsi="Times New Roman" w:cs="Times New Roman"/>
                <w:i/>
              </w:rPr>
              <w:t>енерального плану м. Києва»</w:t>
            </w:r>
            <w:r w:rsidR="00287774">
              <w:rPr>
                <w:rFonts w:ascii="Times New Roman" w:eastAsia="Times New Roman" w:hAnsi="Times New Roman" w:cs="Times New Roman"/>
                <w:i/>
              </w:rPr>
              <w:t xml:space="preserve"> виконавчого органу Київської міської ради (Київської міської державної адміністрації) від 19.09.2024 </w:t>
            </w:r>
            <w:r>
              <w:rPr>
                <w:rFonts w:ascii="Times New Roman" w:eastAsia="Times New Roman" w:hAnsi="Times New Roman" w:cs="Times New Roman"/>
                <w:i/>
              </w:rPr>
              <w:t>№ 312-1032).</w:t>
            </w:r>
          </w:p>
        </w:tc>
      </w:tr>
      <w:tr w:rsidR="005C1A32" w:rsidRPr="0070402C" w14:paraId="1B2F0F31" w14:textId="77777777" w:rsidTr="000F1E2E">
        <w:trPr>
          <w:cantSplit/>
          <w:trHeight w:val="581"/>
        </w:trPr>
        <w:tc>
          <w:tcPr>
            <w:tcW w:w="2977" w:type="dxa"/>
          </w:tcPr>
          <w:p w14:paraId="55FAADA1" w14:textId="77777777" w:rsidR="005C1A32" w:rsidRPr="00C7476E" w:rsidRDefault="00B74016" w:rsidP="000F1E2E">
            <w:pPr>
              <w:ind w:left="30" w:hanging="143"/>
              <w:rPr>
                <w:rFonts w:ascii="Times New Roman" w:hAnsi="Times New Roman" w:cs="Times New Roman"/>
                <w:b/>
                <w:lang w:val="en-US"/>
              </w:rPr>
            </w:pPr>
            <w:r w:rsidRPr="00287774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="005C1A32" w:rsidRPr="00C7476E">
              <w:rPr>
                <w:rFonts w:ascii="Times New Roman" w:hAnsi="Times New Roman" w:cs="Times New Roman"/>
                <w:b/>
              </w:rPr>
              <w:t>Правовий режим:</w:t>
            </w:r>
          </w:p>
        </w:tc>
        <w:tc>
          <w:tcPr>
            <w:tcW w:w="6379" w:type="dxa"/>
          </w:tcPr>
          <w:p w14:paraId="0CE3D355" w14:textId="4C7F558F" w:rsidR="005C1A32" w:rsidRPr="0070402C" w:rsidRDefault="003249E0" w:rsidP="003249E0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 xml:space="preserve">належить до </w:t>
            </w:r>
            <w:r w:rsidRPr="007867FB">
              <w:rPr>
                <w:rFonts w:ascii="Times New Roman" w:hAnsi="Times New Roman" w:cs="Times New Roman"/>
                <w:i/>
              </w:rPr>
              <w:t>земель комунальної власності територіальної громади міста Києва</w:t>
            </w:r>
            <w:r w:rsidRPr="003249E0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3E75F9">
              <w:rPr>
                <w:rFonts w:ascii="Times New Roman" w:eastAsia="Times New Roman" w:hAnsi="Times New Roman" w:cs="Times New Roman"/>
                <w:i/>
              </w:rPr>
              <w:t>(право власності зареєстровано у Державному реєстрі речових прав на нерухоме майно</w:t>
            </w:r>
            <w:r w:rsidRPr="003249E0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3249E0">
              <w:rPr>
                <w:rFonts w:ascii="Times New Roman" w:eastAsia="Times New Roman" w:hAnsi="Times New Roman" w:cs="Times New Roman"/>
                <w:i/>
                <w:lang w:val="ru-RU"/>
              </w:rPr>
              <w:t>12.04.2018</w:t>
            </w:r>
            <w:r w:rsidRPr="003E75F9">
              <w:rPr>
                <w:rFonts w:ascii="Times New Roman" w:eastAsia="Times New Roman" w:hAnsi="Times New Roman" w:cs="Times New Roman"/>
                <w:i/>
              </w:rPr>
              <w:t xml:space="preserve">, номер відомостей про речове право </w:t>
            </w:r>
            <w:r w:rsidRPr="003249E0">
              <w:rPr>
                <w:rFonts w:ascii="Times New Roman" w:eastAsia="Times New Roman" w:hAnsi="Times New Roman" w:cs="Times New Roman"/>
                <w:i/>
                <w:lang w:val="ru-RU"/>
              </w:rPr>
              <w:t>25707883</w:t>
            </w:r>
            <w:r w:rsidRPr="003E75F9">
              <w:rPr>
                <w:rFonts w:ascii="Times New Roman" w:eastAsia="Times New Roman" w:hAnsi="Times New Roman" w:cs="Times New Roman"/>
                <w:i/>
              </w:rPr>
              <w:t xml:space="preserve">, реєстраційний номер об’єкта нерухомого майна </w:t>
            </w:r>
            <w:r w:rsidRPr="003249E0">
              <w:rPr>
                <w:rFonts w:ascii="Times New Roman" w:eastAsia="Times New Roman" w:hAnsi="Times New Roman" w:cs="Times New Roman"/>
                <w:i/>
                <w:lang w:val="ru-RU"/>
              </w:rPr>
              <w:t>1530281180000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E75F9">
              <w:rPr>
                <w:rFonts w:ascii="Times New Roman" w:eastAsia="Times New Roman" w:hAnsi="Times New Roman" w:cs="Times New Roman"/>
                <w:i/>
              </w:rPr>
              <w:t xml:space="preserve">(інформація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 w:rsidRPr="009A0DE7">
              <w:rPr>
                <w:rFonts w:ascii="Times New Roman" w:eastAsia="Times New Roman" w:hAnsi="Times New Roman" w:cs="Times New Roman"/>
                <w:i/>
              </w:rPr>
              <w:t>Іпотек</w:t>
            </w:r>
            <w:proofErr w:type="spellEnd"/>
            <w:r w:rsidRPr="009A0DE7">
              <w:rPr>
                <w:rFonts w:ascii="Times New Roman" w:eastAsia="Times New Roman" w:hAnsi="Times New Roman" w:cs="Times New Roman"/>
                <w:i/>
              </w:rPr>
              <w:t xml:space="preserve">, Єдиного реєстру заборон відчуження об’єктів нерухомого майна щодо об’єкта нерухомого майна від </w:t>
            </w:r>
            <w:r w:rsidRPr="003249E0">
              <w:rPr>
                <w:rFonts w:ascii="Times New Roman" w:eastAsia="Times New Roman" w:hAnsi="Times New Roman" w:cs="Times New Roman"/>
                <w:i/>
                <w:lang w:val="ru-RU"/>
              </w:rPr>
              <w:t>14.</w:t>
            </w:r>
            <w:r>
              <w:rPr>
                <w:rFonts w:ascii="Times New Roman" w:eastAsia="Times New Roman" w:hAnsi="Times New Roman" w:cs="Times New Roman"/>
                <w:i/>
              </w:rPr>
              <w:t>10</w:t>
            </w:r>
            <w:r w:rsidRPr="003249E0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.2024 </w:t>
            </w:r>
            <w:r w:rsidRPr="009A0DE7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Pr="003249E0">
              <w:rPr>
                <w:rFonts w:ascii="Times New Roman" w:eastAsia="Times New Roman" w:hAnsi="Times New Roman" w:cs="Times New Roman"/>
                <w:i/>
                <w:lang w:val="ru-RU"/>
              </w:rPr>
              <w:t>399149240</w:t>
            </w:r>
            <w:r w:rsidRPr="009A0DE7">
              <w:rPr>
                <w:rFonts w:ascii="Times New Roman" w:eastAsia="Times New Roman" w:hAnsi="Times New Roman" w:cs="Times New Roman"/>
                <w:i/>
              </w:rPr>
              <w:t>))</w:t>
            </w:r>
            <w:r w:rsidRPr="009A0DE7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5C1A32" w:rsidRPr="0070402C" w14:paraId="067264B2" w14:textId="77777777" w:rsidTr="008632D1">
        <w:trPr>
          <w:trHeight w:val="2129"/>
        </w:trPr>
        <w:tc>
          <w:tcPr>
            <w:tcW w:w="2977" w:type="dxa"/>
          </w:tcPr>
          <w:p w14:paraId="77667DD3" w14:textId="77777777" w:rsidR="005C1A32" w:rsidRPr="00C7476E" w:rsidRDefault="00B74016" w:rsidP="000F1E2E">
            <w:pPr>
              <w:ind w:left="30" w:hanging="143"/>
              <w:rPr>
                <w:rFonts w:ascii="Times New Roman" w:hAnsi="Times New Roman" w:cs="Times New Roman"/>
                <w:b/>
              </w:rPr>
            </w:pPr>
            <w:r w:rsidRPr="003249E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5C1A32" w:rsidRPr="00C7476E">
              <w:rPr>
                <w:rFonts w:ascii="Times New Roman" w:hAnsi="Times New Roman" w:cs="Times New Roman"/>
                <w:b/>
              </w:rPr>
              <w:t>Інші особливості:</w:t>
            </w:r>
          </w:p>
        </w:tc>
        <w:tc>
          <w:tcPr>
            <w:tcW w:w="6379" w:type="dxa"/>
          </w:tcPr>
          <w:p w14:paraId="3AC7EF56" w14:textId="079C9E4A" w:rsidR="00AF4651" w:rsidRDefault="00AF4651" w:rsidP="00AF4651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 підставі рішення Київської міської ради від 12.02.2004     № 59/1269 (пункт 11) </w:t>
            </w:r>
            <w:r w:rsidRPr="00207C1F">
              <w:rPr>
                <w:rFonts w:ascii="Times New Roman" w:hAnsi="Times New Roman" w:cs="Times New Roman"/>
                <w:i/>
              </w:rPr>
              <w:t xml:space="preserve">«Про </w:t>
            </w:r>
            <w:r>
              <w:rPr>
                <w:rFonts w:ascii="Times New Roman" w:hAnsi="Times New Roman" w:cs="Times New Roman"/>
                <w:i/>
              </w:rPr>
              <w:t xml:space="preserve">надання і вилучення </w:t>
            </w:r>
            <w:r w:rsidR="003568D2">
              <w:rPr>
                <w:rFonts w:ascii="Times New Roman" w:hAnsi="Times New Roman" w:cs="Times New Roman"/>
                <w:i/>
              </w:rPr>
              <w:t xml:space="preserve">                  </w:t>
            </w:r>
            <w:r>
              <w:rPr>
                <w:rFonts w:ascii="Times New Roman" w:hAnsi="Times New Roman" w:cs="Times New Roman"/>
                <w:i/>
              </w:rPr>
              <w:t>земельних ділянок та припинення права користування землею» земельна ділянка</w:t>
            </w:r>
            <w:r w:rsidR="003568D2">
              <w:rPr>
                <w:rFonts w:ascii="Times New Roman" w:hAnsi="Times New Roman" w:cs="Times New Roman"/>
                <w:i/>
              </w:rPr>
              <w:t xml:space="preserve"> (кадастровий номер 8000000000:78:121:0063) </w:t>
            </w:r>
            <w:r>
              <w:rPr>
                <w:rFonts w:ascii="Times New Roman" w:hAnsi="Times New Roman" w:cs="Times New Roman"/>
                <w:i/>
              </w:rPr>
              <w:t>передана в оренду на 25 років суб’єкту підприємницької діяльності-фізичній особі Петровій Ірині Миколаївні для будівництва, експлуатації та обслуговування кафе-бару (договір оренди земельної ділянки від 23.07.2004 № 78-6-00187, термін дії договору до 23.07.2029).</w:t>
            </w:r>
          </w:p>
          <w:p w14:paraId="23357E1A" w14:textId="66F2B838" w:rsidR="00AF4651" w:rsidRDefault="00AF4651" w:rsidP="00AF4651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Згідно з діючим наразі Генеральним планом м. Києва на період до 2020 року, затвердженим рішенням сесії Київської міської ради від 28.03.2002 № 370/1804, та згідно з наказом Міністерства культури та інформаційної політики України від 02.08.2021 № 599 «Про затвердження меж та режимів використання території історичних ареалів м. Києва», земельна ділянка за вказаною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розташовується поза межами історичних ареалів міста, пам’ятки культурної спадщини </w:t>
            </w:r>
            <w:r w:rsidR="003568D2">
              <w:rPr>
                <w:rFonts w:ascii="Times New Roman" w:hAnsi="Times New Roman" w:cs="Times New Roman"/>
                <w:i/>
              </w:rPr>
              <w:t>національного значення на означеній</w:t>
            </w:r>
            <w:r>
              <w:rPr>
                <w:rFonts w:ascii="Times New Roman" w:hAnsi="Times New Roman" w:cs="Times New Roman"/>
                <w:i/>
              </w:rPr>
              <w:t xml:space="preserve"> території не обліковуються (лист Міністерства культури та інформаційної політики України від 16.08.2024                                  </w:t>
            </w:r>
            <w:r w:rsidR="00FB3E13">
              <w:rPr>
                <w:rFonts w:ascii="Times New Roman" w:hAnsi="Times New Roman" w:cs="Times New Roman"/>
                <w:i/>
              </w:rPr>
              <w:t>№ 06/13/7529</w:t>
            </w:r>
            <w:r>
              <w:rPr>
                <w:rFonts w:ascii="Times New Roman" w:hAnsi="Times New Roman" w:cs="Times New Roman"/>
                <w:i/>
              </w:rPr>
              <w:t>-24).</w:t>
            </w:r>
          </w:p>
          <w:p w14:paraId="56336657" w14:textId="4277DA24" w:rsidR="00AF4651" w:rsidRPr="00F64665" w:rsidRDefault="00AF4651" w:rsidP="00AF4651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Зазначена земельна ділянка розташована поза межами території пам’яток культурної спадщини місцевого значення, історико-культурного заповідника місцевого значення, їх зон охорони. Б</w:t>
            </w:r>
            <w:r w:rsidR="00FB3E13">
              <w:rPr>
                <w:rFonts w:ascii="Times New Roman" w:hAnsi="Times New Roman" w:cs="Times New Roman"/>
                <w:i/>
              </w:rPr>
              <w:t>удівлі на вул. Приозерній, 12-б в Оболонському</w:t>
            </w:r>
            <w:r>
              <w:rPr>
                <w:rFonts w:ascii="Times New Roman" w:hAnsi="Times New Roman" w:cs="Times New Roman"/>
                <w:i/>
              </w:rPr>
              <w:t xml:space="preserve"> районі м. Києва на обліку як пам’ятки або об’єкти культурної спадщини не перебу</w:t>
            </w:r>
            <w:r w:rsidR="003568D2">
              <w:rPr>
                <w:rFonts w:ascii="Times New Roman" w:hAnsi="Times New Roman" w:cs="Times New Roman"/>
                <w:i/>
              </w:rPr>
              <w:t>вають (лист Департаменту охорони</w:t>
            </w:r>
            <w:r>
              <w:rPr>
                <w:rFonts w:ascii="Times New Roman" w:hAnsi="Times New Roman" w:cs="Times New Roman"/>
                <w:i/>
              </w:rPr>
              <w:t xml:space="preserve"> культурної спадщини виконавчого органу Київської міської ради (Київської міської</w:t>
            </w:r>
            <w:r w:rsidR="00FB3E13">
              <w:rPr>
                <w:rFonts w:ascii="Times New Roman" w:hAnsi="Times New Roman" w:cs="Times New Roman"/>
                <w:i/>
              </w:rPr>
              <w:t xml:space="preserve"> державної адміністрації) від 09.08.2024 № 066-2579</w:t>
            </w:r>
            <w:r>
              <w:rPr>
                <w:rFonts w:ascii="Times New Roman" w:hAnsi="Times New Roman" w:cs="Times New Roman"/>
                <w:i/>
              </w:rPr>
              <w:t>).</w:t>
            </w:r>
          </w:p>
          <w:p w14:paraId="0CE9E89B" w14:textId="377BA42B" w:rsidR="00AF4651" w:rsidRPr="00207C1F" w:rsidRDefault="00AF4651" w:rsidP="00AF4651">
            <w:pPr>
              <w:spacing w:line="26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207C1F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проведення експертної грошової оцінки земельн</w:t>
            </w:r>
            <w:r w:rsidR="003568D2">
              <w:rPr>
                <w:rFonts w:ascii="Times New Roman" w:hAnsi="Times New Roman" w:cs="Times New Roman"/>
                <w:i/>
              </w:rPr>
              <w:t xml:space="preserve">ої ділянки, що підлягає продажу, </w:t>
            </w:r>
            <w:r w:rsidRPr="00207C1F">
              <w:rPr>
                <w:rFonts w:ascii="Times New Roman" w:hAnsi="Times New Roman" w:cs="Times New Roman"/>
                <w:i/>
              </w:rPr>
              <w:t xml:space="preserve">або відмову у наданні такого дозволу,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</w:t>
            </w:r>
            <w:r w:rsidRPr="00207C1F">
              <w:rPr>
                <w:rFonts w:ascii="Times New Roman" w:hAnsi="Times New Roman" w:cs="Times New Roman"/>
                <w:i/>
              </w:rPr>
              <w:lastRenderedPageBreak/>
              <w:t>селищної, міської ради.</w:t>
            </w:r>
          </w:p>
          <w:p w14:paraId="048D435A" w14:textId="77777777" w:rsidR="00AF4651" w:rsidRPr="00207C1F" w:rsidRDefault="00AF4651" w:rsidP="00AF4651">
            <w:pPr>
              <w:spacing w:line="26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207C1F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       від 17.04.2018 у справі № 826/8107/16, від 16.09.2021 у справі № 826/8847/16. </w:t>
            </w:r>
          </w:p>
          <w:p w14:paraId="67D58C40" w14:textId="3A5D7A49" w:rsidR="00610E1A" w:rsidRPr="00610E1A" w:rsidRDefault="00AF4651" w:rsidP="00AF465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07C1F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207C1F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207C1F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D8DB44A" w14:textId="77777777" w:rsidR="005C1A32" w:rsidRPr="00DF2155" w:rsidRDefault="005C1A32" w:rsidP="005C1A32">
      <w:pPr>
        <w:pStyle w:val="a7"/>
        <w:shd w:val="clear" w:color="auto" w:fill="auto"/>
        <w:rPr>
          <w:lang w:val="uk-UA"/>
        </w:rPr>
      </w:pPr>
    </w:p>
    <w:p w14:paraId="704A5A7D" w14:textId="77777777" w:rsidR="005C1A32" w:rsidRPr="00BE5B9A" w:rsidRDefault="005C1A32" w:rsidP="005C1A32">
      <w:pPr>
        <w:pStyle w:val="a7"/>
        <w:shd w:val="clear" w:color="auto" w:fill="auto"/>
        <w:spacing w:line="233" w:lineRule="auto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BE5B9A">
        <w:rPr>
          <w:sz w:val="24"/>
          <w:szCs w:val="24"/>
          <w:lang w:val="ru-RU"/>
        </w:rPr>
        <w:t>. Стан нормативно-</w:t>
      </w:r>
      <w:proofErr w:type="spellStart"/>
      <w:r w:rsidRPr="00BE5B9A">
        <w:rPr>
          <w:sz w:val="24"/>
          <w:szCs w:val="24"/>
          <w:lang w:val="ru-RU"/>
        </w:rPr>
        <w:t>правової</w:t>
      </w:r>
      <w:proofErr w:type="spellEnd"/>
      <w:r w:rsidRPr="00BE5B9A">
        <w:rPr>
          <w:sz w:val="24"/>
          <w:szCs w:val="24"/>
          <w:lang w:val="ru-RU"/>
        </w:rPr>
        <w:t xml:space="preserve"> </w:t>
      </w:r>
      <w:proofErr w:type="spellStart"/>
      <w:r w:rsidRPr="00BE5B9A">
        <w:rPr>
          <w:sz w:val="24"/>
          <w:szCs w:val="24"/>
          <w:lang w:val="ru-RU"/>
        </w:rPr>
        <w:t>бази</w:t>
      </w:r>
      <w:proofErr w:type="spellEnd"/>
      <w:r w:rsidRPr="00BE5B9A">
        <w:rPr>
          <w:sz w:val="24"/>
          <w:szCs w:val="24"/>
          <w:lang w:val="ru-RU"/>
        </w:rPr>
        <w:t xml:space="preserve"> у </w:t>
      </w:r>
      <w:proofErr w:type="spellStart"/>
      <w:r w:rsidRPr="00BE5B9A">
        <w:rPr>
          <w:sz w:val="24"/>
          <w:szCs w:val="24"/>
          <w:lang w:val="ru-RU"/>
        </w:rPr>
        <w:t>даній</w:t>
      </w:r>
      <w:proofErr w:type="spellEnd"/>
      <w:r w:rsidRPr="00BE5B9A">
        <w:rPr>
          <w:sz w:val="24"/>
          <w:szCs w:val="24"/>
          <w:lang w:val="ru-RU"/>
        </w:rPr>
        <w:t xml:space="preserve"> </w:t>
      </w:r>
      <w:proofErr w:type="spellStart"/>
      <w:r w:rsidRPr="00BE5B9A">
        <w:rPr>
          <w:sz w:val="24"/>
          <w:szCs w:val="24"/>
          <w:lang w:val="ru-RU"/>
        </w:rPr>
        <w:t>сфері</w:t>
      </w:r>
      <w:proofErr w:type="spellEnd"/>
      <w:r w:rsidRPr="00BE5B9A">
        <w:rPr>
          <w:sz w:val="24"/>
          <w:szCs w:val="24"/>
          <w:lang w:val="ru-RU"/>
        </w:rPr>
        <w:t xml:space="preserve"> правового </w:t>
      </w:r>
      <w:proofErr w:type="spellStart"/>
      <w:r w:rsidRPr="00BE5B9A">
        <w:rPr>
          <w:sz w:val="24"/>
          <w:szCs w:val="24"/>
          <w:lang w:val="ru-RU"/>
        </w:rPr>
        <w:t>регулювання</w:t>
      </w:r>
      <w:proofErr w:type="spellEnd"/>
      <w:r w:rsidRPr="00BE5B9A">
        <w:rPr>
          <w:sz w:val="24"/>
          <w:szCs w:val="24"/>
          <w:lang w:val="ru-RU"/>
        </w:rPr>
        <w:t>.</w:t>
      </w:r>
    </w:p>
    <w:p w14:paraId="19B89F79" w14:textId="77777777" w:rsidR="00FB3E13" w:rsidRPr="00C07C1D" w:rsidRDefault="00FB3E13" w:rsidP="00FB3E13">
      <w:pPr>
        <w:shd w:val="clear" w:color="auto" w:fill="FFFFFF"/>
        <w:tabs>
          <w:tab w:val="left" w:pos="709"/>
          <w:tab w:val="left" w:pos="851"/>
        </w:tabs>
        <w:ind w:left="142" w:firstLine="284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proofErr w:type="spellStart"/>
      <w:r w:rsidRPr="00C07C1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C07C1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підготовлено відповідно до статей 9, 128 Земельного кодексу України, пункту 34 частини першої статті 26 Закону України «Про місцеве самоврядування в Україні» та Закону України «Про адміністративну процедуру».</w:t>
      </w:r>
    </w:p>
    <w:p w14:paraId="5ACAA2FF" w14:textId="77777777" w:rsidR="00FB3E13" w:rsidRPr="00C07C1D" w:rsidRDefault="00FB3E13" w:rsidP="00FB3E13">
      <w:pPr>
        <w:shd w:val="clear" w:color="auto" w:fill="FFFFFF"/>
        <w:tabs>
          <w:tab w:val="left" w:pos="709"/>
          <w:tab w:val="left" w:pos="851"/>
        </w:tabs>
        <w:ind w:left="142" w:firstLine="284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proofErr w:type="spellStart"/>
      <w:r w:rsidRPr="00C07C1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C07C1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ADBF9C3" w14:textId="77777777" w:rsidR="00FB3E13" w:rsidRPr="00C07C1D" w:rsidRDefault="00FB3E13" w:rsidP="00FB3E13">
      <w:pPr>
        <w:shd w:val="clear" w:color="auto" w:fill="FFFFFF"/>
        <w:tabs>
          <w:tab w:val="left" w:pos="709"/>
          <w:tab w:val="left" w:pos="851"/>
        </w:tabs>
        <w:ind w:left="142" w:firstLine="284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proofErr w:type="spellStart"/>
      <w:r w:rsidRPr="00C07C1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C07C1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5409819C" w14:textId="77777777" w:rsidR="00FB3E13" w:rsidRPr="00C07C1D" w:rsidRDefault="00FB3E13" w:rsidP="00FB3E13">
      <w:pPr>
        <w:tabs>
          <w:tab w:val="left" w:pos="709"/>
          <w:tab w:val="left" w:pos="851"/>
        </w:tabs>
        <w:ind w:left="142" w:firstLine="284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proofErr w:type="spellStart"/>
      <w:r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містить інформацію</w:t>
      </w:r>
      <w:r w:rsidRPr="00C07C1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8436AC6" w14:textId="77777777" w:rsidR="00D11842" w:rsidRPr="00607A70" w:rsidRDefault="00D11842" w:rsidP="005C1A32">
      <w:pPr>
        <w:pStyle w:val="1"/>
        <w:shd w:val="clear" w:color="auto" w:fill="auto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uk-UA"/>
        </w:rPr>
      </w:pPr>
    </w:p>
    <w:p w14:paraId="6D63F9E8" w14:textId="77777777" w:rsidR="005C1A32" w:rsidRPr="001222BE" w:rsidRDefault="005C1A32" w:rsidP="00D11842">
      <w:pPr>
        <w:pStyle w:val="1"/>
        <w:shd w:val="clear" w:color="auto" w:fill="auto"/>
        <w:ind w:left="284"/>
        <w:rPr>
          <w:i w:val="0"/>
          <w:sz w:val="24"/>
          <w:szCs w:val="24"/>
          <w:lang w:val="uk-UA"/>
        </w:rPr>
      </w:pPr>
      <w:r w:rsidRPr="001222BE">
        <w:rPr>
          <w:b/>
          <w:bCs/>
          <w:i w:val="0"/>
          <w:sz w:val="24"/>
          <w:szCs w:val="24"/>
          <w:lang w:val="uk-UA"/>
        </w:rPr>
        <w:t>6. Фінансово-економічне обґрунтування.</w:t>
      </w:r>
    </w:p>
    <w:p w14:paraId="2F771A2A" w14:textId="642A9296" w:rsidR="00D11842" w:rsidRPr="008632D1" w:rsidRDefault="00FB3E13" w:rsidP="00FB3E13">
      <w:pPr>
        <w:shd w:val="clear" w:color="auto" w:fill="FFFFFF"/>
        <w:tabs>
          <w:tab w:val="left" w:pos="709"/>
          <w:tab w:val="left" w:pos="851"/>
        </w:tabs>
        <w:ind w:left="142" w:firstLine="425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C07C1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Прийняття рішення дозволить забезпечити надходження коштів до бюджету за рахунок сплати авансового внеску в рахунок ціни продажу земельної ділянки (20 % від норма</w:t>
      </w:r>
      <w:r w:rsidR="000E346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тивної грошової оцінки) у сумі 955 366,</w:t>
      </w:r>
      <w:r w:rsidR="008632D1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32</w:t>
      </w:r>
      <w:r w:rsidRPr="00FB3E13">
        <w:rPr>
          <w:rFonts w:ascii="Times New Roman" w:eastAsia="Times New Roman" w:hAnsi="Times New Roman" w:cs="Times New Roman"/>
          <w:iCs/>
          <w:color w:val="FF0000"/>
          <w:lang w:eastAsia="en-US" w:bidi="ar-SA"/>
        </w:rPr>
        <w:t xml:space="preserve"> </w:t>
      </w:r>
      <w:r w:rsidRPr="008632D1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грн</w:t>
      </w:r>
      <w:r w:rsidRPr="00FB3E13">
        <w:rPr>
          <w:rFonts w:ascii="Times New Roman" w:eastAsia="Times New Roman" w:hAnsi="Times New Roman" w:cs="Times New Roman"/>
          <w:iCs/>
          <w:color w:val="FF0000"/>
          <w:lang w:eastAsia="en-US" w:bidi="ar-SA"/>
        </w:rPr>
        <w:t xml:space="preserve"> </w:t>
      </w:r>
      <w:r w:rsidRPr="008632D1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(</w:t>
      </w:r>
      <w:r w:rsidR="008632D1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дев’ятсот п’ятдесят п’ять тисяч триста шістдесят шість гривень 3</w:t>
      </w:r>
      <w:r w:rsidRPr="008632D1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2 копійки).</w:t>
      </w:r>
      <w:r w:rsidR="00D11842" w:rsidRPr="008632D1">
        <w:rPr>
          <w:rFonts w:ascii="Times New Roman" w:hAnsi="Times New Roman" w:cs="Times New Roman"/>
          <w:color w:val="auto"/>
        </w:rPr>
        <w:t xml:space="preserve"> </w:t>
      </w:r>
    </w:p>
    <w:p w14:paraId="073391DB" w14:textId="77777777" w:rsidR="005C1A32" w:rsidRPr="00D11842" w:rsidRDefault="005C1A32" w:rsidP="005C1A32">
      <w:pPr>
        <w:pStyle w:val="1"/>
        <w:shd w:val="clear" w:color="auto" w:fill="auto"/>
        <w:spacing w:line="230" w:lineRule="auto"/>
        <w:ind w:firstLine="440"/>
        <w:jc w:val="both"/>
        <w:rPr>
          <w:lang w:val="uk-UA"/>
        </w:rPr>
      </w:pPr>
    </w:p>
    <w:p w14:paraId="606F34CE" w14:textId="77777777" w:rsidR="005C1A32" w:rsidRPr="000F1E2E" w:rsidRDefault="005C1A32" w:rsidP="00D11842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  <w:lang w:val="uk-UA"/>
        </w:rPr>
      </w:pPr>
      <w:r w:rsidRPr="000F1E2E">
        <w:rPr>
          <w:b/>
          <w:bCs/>
          <w:i w:val="0"/>
          <w:sz w:val="24"/>
          <w:szCs w:val="24"/>
          <w:lang w:val="uk-UA"/>
        </w:rPr>
        <w:t>7. Прогноз соціально-економічних та інших наслідків прийняття рішення.</w:t>
      </w:r>
    </w:p>
    <w:p w14:paraId="4B825A9B" w14:textId="5D30E519" w:rsidR="00AA7BF8" w:rsidRPr="00FB3E13" w:rsidRDefault="00FB3E13" w:rsidP="00FB3E13">
      <w:pPr>
        <w:tabs>
          <w:tab w:val="left" w:pos="709"/>
          <w:tab w:val="left" w:pos="851"/>
        </w:tabs>
        <w:ind w:left="142" w:firstLine="284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C07C1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Прийняття такого рішення є підставою для визначення ціни земельної ділянки для подальшого її продажу зацікавленій особі.</w:t>
      </w:r>
    </w:p>
    <w:p w14:paraId="38DC3D65" w14:textId="77777777" w:rsidR="00607A70" w:rsidRDefault="00607A70" w:rsidP="00D11842">
      <w:pPr>
        <w:pStyle w:val="22"/>
        <w:shd w:val="clear" w:color="auto" w:fill="auto"/>
        <w:spacing w:after="0"/>
        <w:ind w:firstLine="142"/>
        <w:jc w:val="left"/>
        <w:rPr>
          <w:i w:val="0"/>
          <w:iCs w:val="0"/>
          <w:sz w:val="20"/>
          <w:szCs w:val="20"/>
          <w:lang w:val="ru-RU"/>
        </w:rPr>
      </w:pPr>
    </w:p>
    <w:p w14:paraId="16F7C8E6" w14:textId="76E135DC" w:rsidR="005C1A32" w:rsidRPr="00AD604C" w:rsidRDefault="005C1A32" w:rsidP="00D11842">
      <w:pPr>
        <w:pStyle w:val="22"/>
        <w:shd w:val="clear" w:color="auto" w:fill="auto"/>
        <w:spacing w:after="0"/>
        <w:ind w:firstLine="142"/>
        <w:jc w:val="left"/>
        <w:rPr>
          <w:sz w:val="20"/>
          <w:szCs w:val="20"/>
          <w:lang w:val="ru-RU"/>
        </w:rPr>
      </w:pPr>
      <w:proofErr w:type="spellStart"/>
      <w:r w:rsidRPr="00BE5B9A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E5B9A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E5B9A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 </w:t>
      </w:r>
      <w:r w:rsidRPr="001222BE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3AE2D547" w14:textId="77777777" w:rsidR="005C1A32" w:rsidRPr="00BE5B9A" w:rsidRDefault="005C1A32" w:rsidP="005C1A32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5C1A32" w14:paraId="2706A8AA" w14:textId="77777777" w:rsidTr="005D3151">
        <w:trPr>
          <w:trHeight w:val="663"/>
        </w:trPr>
        <w:tc>
          <w:tcPr>
            <w:tcW w:w="4814" w:type="dxa"/>
            <w:hideMark/>
          </w:tcPr>
          <w:p w14:paraId="2B1CE7B3" w14:textId="77777777" w:rsidR="00D0321F" w:rsidRDefault="00D0321F" w:rsidP="005D3151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/>
              </w:rPr>
            </w:pPr>
          </w:p>
          <w:p w14:paraId="0EF18EE1" w14:textId="77777777" w:rsidR="005C1A32" w:rsidRPr="009A1548" w:rsidRDefault="006877F9" w:rsidP="005D3151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/>
              </w:rPr>
            </w:pPr>
            <w:r>
              <w:rPr>
                <w:rStyle w:val="ab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5C1A32" w:rsidRPr="009A1548">
              <w:rPr>
                <w:rStyle w:val="ab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5C1A32" w:rsidRPr="009A1548">
              <w:rPr>
                <w:rStyle w:val="ab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5C1A32" w:rsidRPr="009A1548">
              <w:rPr>
                <w:rStyle w:val="ab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1A32" w:rsidRPr="009A1548">
              <w:rPr>
                <w:rStyle w:val="ab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  <w:p w14:paraId="640300D6" w14:textId="77777777" w:rsidR="005C1A32" w:rsidRPr="009A1548" w:rsidRDefault="005C1A32" w:rsidP="005D3151">
            <w:pPr>
              <w:pStyle w:val="30"/>
              <w:shd w:val="clear" w:color="auto" w:fill="auto"/>
              <w:ind w:left="-120"/>
              <w:jc w:val="both"/>
              <w:rPr>
                <w:rStyle w:val="ab"/>
                <w:sz w:val="24"/>
                <w:szCs w:val="24"/>
                <w:lang w:val="ru-RU"/>
              </w:rPr>
            </w:pPr>
          </w:p>
        </w:tc>
        <w:tc>
          <w:tcPr>
            <w:tcW w:w="4815" w:type="dxa"/>
          </w:tcPr>
          <w:p w14:paraId="62440D4C" w14:textId="77777777" w:rsidR="005C1A32" w:rsidRPr="009A1548" w:rsidRDefault="005C1A32" w:rsidP="005D3151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/>
              </w:rPr>
            </w:pPr>
          </w:p>
          <w:p w14:paraId="67BF0A9A" w14:textId="77777777" w:rsidR="005C1A32" w:rsidRPr="008410E0" w:rsidRDefault="005C1A32" w:rsidP="005D3151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</w:rPr>
            </w:pPr>
            <w:proofErr w:type="spellStart"/>
            <w:r w:rsidRPr="008410E0">
              <w:rPr>
                <w:rStyle w:val="ab"/>
                <w:b w:val="0"/>
                <w:sz w:val="24"/>
                <w:szCs w:val="24"/>
              </w:rPr>
              <w:t>Валентина</w:t>
            </w:r>
            <w:proofErr w:type="spellEnd"/>
            <w:r w:rsidRPr="008410E0">
              <w:rPr>
                <w:rStyle w:val="ab"/>
                <w:b w:val="0"/>
                <w:sz w:val="24"/>
                <w:szCs w:val="24"/>
              </w:rPr>
              <w:t xml:space="preserve"> ПЕЛИХ</w:t>
            </w:r>
          </w:p>
        </w:tc>
      </w:tr>
    </w:tbl>
    <w:p w14:paraId="6EC0DF4D" w14:textId="70554667" w:rsidR="00614187" w:rsidRPr="005C1A32" w:rsidRDefault="0061418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4187" w:rsidRPr="005C1A32" w:rsidSect="00FD469F">
      <w:headerReference w:type="default" r:id="rId9"/>
      <w:footerReference w:type="default" r:id="rId10"/>
      <w:pgSz w:w="11907" w:h="16839" w:code="9"/>
      <w:pgMar w:top="1134" w:right="708" w:bottom="1871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B71E2" w14:textId="77777777" w:rsidR="00B6263C" w:rsidRDefault="00B6263C">
      <w:r>
        <w:separator/>
      </w:r>
    </w:p>
  </w:endnote>
  <w:endnote w:type="continuationSeparator" w:id="0">
    <w:p w14:paraId="24F80421" w14:textId="77777777" w:rsidR="00B6263C" w:rsidRDefault="00B6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46DEA" w14:textId="77777777" w:rsidR="008A338E" w:rsidRDefault="00557A33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1F82C7D" wp14:editId="68CF8841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077A5F" w14:textId="77777777" w:rsidR="002D306E" w:rsidRPr="00BE5B9A" w:rsidRDefault="00557A33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82C7D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4C077A5F" w14:textId="77777777" w:rsidR="002D306E" w:rsidRPr="00BE5B9A" w:rsidRDefault="00557A33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C23A" w14:textId="77777777" w:rsidR="00B6263C" w:rsidRDefault="00B6263C">
      <w:r>
        <w:separator/>
      </w:r>
    </w:p>
  </w:footnote>
  <w:footnote w:type="continuationSeparator" w:id="0">
    <w:p w14:paraId="4821DE4D" w14:textId="77777777" w:rsidR="00B6263C" w:rsidRDefault="00B6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880970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96C9EF9" w14:textId="77777777" w:rsidR="0070323B" w:rsidRPr="00BE5B9A" w:rsidRDefault="00557A33" w:rsidP="0070323B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  <w:lang w:val="ru-RU"/>
          </w:rPr>
        </w:pPr>
        <w:proofErr w:type="spellStart"/>
        <w:r w:rsidRPr="00BE5B9A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Pr="00BE5B9A">
          <w:rPr>
            <w:i w:val="0"/>
            <w:sz w:val="12"/>
            <w:szCs w:val="12"/>
            <w:lang w:val="ru-RU"/>
          </w:rPr>
          <w:t xml:space="preserve"> записка №</w:t>
        </w:r>
        <w:r w:rsidR="000D5167">
          <w:rPr>
            <w:i w:val="0"/>
            <w:sz w:val="12"/>
            <w:szCs w:val="12"/>
            <w:lang w:val="ru-RU"/>
          </w:rPr>
          <w:t xml:space="preserve"> ПЗН</w:t>
        </w:r>
        <w:r w:rsidRPr="00BE5B9A">
          <w:rPr>
            <w:i w:val="0"/>
            <w:sz w:val="12"/>
            <w:szCs w:val="12"/>
            <w:lang w:val="ru-RU"/>
          </w:rPr>
          <w:t xml:space="preserve"> </w:t>
        </w:r>
        <w:r w:rsidRPr="001222BE">
          <w:rPr>
            <w:i w:val="0"/>
            <w:sz w:val="12"/>
            <w:szCs w:val="12"/>
            <w:lang w:val="ru-RU"/>
          </w:rPr>
          <w:t>-69424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Pr="00BE5B9A">
          <w:rPr>
            <w:i w:val="0"/>
            <w:sz w:val="12"/>
            <w:szCs w:val="12"/>
            <w:lang w:val="ru-RU"/>
          </w:rPr>
          <w:t>від</w:t>
        </w:r>
        <w:proofErr w:type="spellEnd"/>
        <w:r w:rsidRPr="008C484C">
          <w:rPr>
            <w:i w:val="0"/>
            <w:sz w:val="12"/>
            <w:szCs w:val="12"/>
            <w:lang w:val="ru-RU"/>
          </w:rPr>
          <w:t xml:space="preserve"> </w:t>
        </w:r>
        <w:r w:rsidR="00085526" w:rsidRPr="001222BE">
          <w:rPr>
            <w:bCs/>
            <w:i w:val="0"/>
            <w:sz w:val="12"/>
            <w:szCs w:val="12"/>
            <w:lang w:val="ru-RU"/>
          </w:rPr>
          <w:t>02.10.2024</w:t>
        </w:r>
        <w:r w:rsidRPr="008C484C">
          <w:rPr>
            <w:i w:val="0"/>
            <w:sz w:val="16"/>
            <w:szCs w:val="16"/>
            <w:lang w:val="ru-RU"/>
          </w:rPr>
          <w:t xml:space="preserve"> </w:t>
        </w:r>
        <w:r w:rsidRPr="00BE5B9A">
          <w:rPr>
            <w:i w:val="0"/>
            <w:sz w:val="12"/>
            <w:szCs w:val="12"/>
            <w:lang w:val="ru-RU"/>
          </w:rPr>
          <w:t xml:space="preserve">до </w:t>
        </w:r>
        <w:proofErr w:type="spellStart"/>
        <w:r w:rsidRPr="00BE5B9A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Pr="00BE5B9A">
          <w:rPr>
            <w:i w:val="0"/>
            <w:sz w:val="12"/>
            <w:szCs w:val="12"/>
            <w:lang w:val="ru-RU"/>
          </w:rPr>
          <w:t xml:space="preserve"> </w:t>
        </w:r>
        <w:r w:rsidRPr="001222BE">
          <w:rPr>
            <w:i w:val="0"/>
            <w:sz w:val="12"/>
            <w:szCs w:val="12"/>
            <w:lang w:val="ru-RU"/>
          </w:rPr>
          <w:t>617411174</w:t>
        </w:r>
      </w:p>
      <w:p w14:paraId="171B9685" w14:textId="65CD2B56" w:rsidR="0070323B" w:rsidRPr="00800A09" w:rsidRDefault="00557A33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568D2" w:rsidRPr="003568D2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186A1A8D" w14:textId="77777777" w:rsidR="0070323B" w:rsidRDefault="003568D2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32"/>
    <w:rsid w:val="00085526"/>
    <w:rsid w:val="000B6FEB"/>
    <w:rsid w:val="000D5167"/>
    <w:rsid w:val="000E3468"/>
    <w:rsid w:val="000F1E2E"/>
    <w:rsid w:val="00107A07"/>
    <w:rsid w:val="001222BE"/>
    <w:rsid w:val="0024140F"/>
    <w:rsid w:val="00287774"/>
    <w:rsid w:val="002A5DAD"/>
    <w:rsid w:val="002E4477"/>
    <w:rsid w:val="003249E0"/>
    <w:rsid w:val="003568D2"/>
    <w:rsid w:val="00557A33"/>
    <w:rsid w:val="005867F5"/>
    <w:rsid w:val="00593F10"/>
    <w:rsid w:val="005C1A32"/>
    <w:rsid w:val="0060197B"/>
    <w:rsid w:val="00607A70"/>
    <w:rsid w:val="00610E1A"/>
    <w:rsid w:val="00611B20"/>
    <w:rsid w:val="00614187"/>
    <w:rsid w:val="00620274"/>
    <w:rsid w:val="006877F9"/>
    <w:rsid w:val="006A6838"/>
    <w:rsid w:val="00702031"/>
    <w:rsid w:val="00733D30"/>
    <w:rsid w:val="00774F18"/>
    <w:rsid w:val="007C33D1"/>
    <w:rsid w:val="008410E0"/>
    <w:rsid w:val="00847F61"/>
    <w:rsid w:val="008632D1"/>
    <w:rsid w:val="008C484C"/>
    <w:rsid w:val="009951C5"/>
    <w:rsid w:val="009C09CB"/>
    <w:rsid w:val="00A03100"/>
    <w:rsid w:val="00A20E61"/>
    <w:rsid w:val="00AA7BF8"/>
    <w:rsid w:val="00AF3B13"/>
    <w:rsid w:val="00AF4651"/>
    <w:rsid w:val="00AF653E"/>
    <w:rsid w:val="00B33426"/>
    <w:rsid w:val="00B40434"/>
    <w:rsid w:val="00B6263C"/>
    <w:rsid w:val="00B74016"/>
    <w:rsid w:val="00B810FA"/>
    <w:rsid w:val="00BD49B2"/>
    <w:rsid w:val="00BF7F03"/>
    <w:rsid w:val="00C26994"/>
    <w:rsid w:val="00C73BBE"/>
    <w:rsid w:val="00CF1D72"/>
    <w:rsid w:val="00D0321F"/>
    <w:rsid w:val="00D11842"/>
    <w:rsid w:val="00DC6C89"/>
    <w:rsid w:val="00E131D7"/>
    <w:rsid w:val="00E15DD5"/>
    <w:rsid w:val="00E83E07"/>
    <w:rsid w:val="00F51CCC"/>
    <w:rsid w:val="00F87F0C"/>
    <w:rsid w:val="00F91F38"/>
    <w:rsid w:val="00FB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2808"/>
  <w15:chartTrackingRefBased/>
  <w15:docId w15:val="{ED2F6D72-6329-4938-AD83-20E420B4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1A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C1A3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5C1A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5C1A3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5C1A3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5C1A32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5C1A3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5C1A32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5C1A32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5C1A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C1A32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C1A32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5C1A32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1A32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5C1A32"/>
    <w:rPr>
      <w:b/>
      <w:bCs/>
    </w:rPr>
  </w:style>
  <w:style w:type="character" w:styleId="ac">
    <w:name w:val="Emphasis"/>
    <w:basedOn w:val="a0"/>
    <w:uiPriority w:val="20"/>
    <w:qFormat/>
    <w:rsid w:val="005C1A32"/>
    <w:rPr>
      <w:i/>
      <w:iCs/>
    </w:rPr>
  </w:style>
  <w:style w:type="character" w:customStyle="1" w:styleId="3">
    <w:name w:val="Основной текст (3)_"/>
    <w:basedOn w:val="a0"/>
    <w:link w:val="30"/>
    <w:rsid w:val="005C1A3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1A32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24140F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24140F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">
    <w:name w:val="footer"/>
    <w:basedOn w:val="a"/>
    <w:link w:val="af0"/>
    <w:uiPriority w:val="99"/>
    <w:unhideWhenUsed/>
    <w:rsid w:val="008C484C"/>
    <w:pPr>
      <w:tabs>
        <w:tab w:val="center" w:pos="4844"/>
        <w:tab w:val="right" w:pos="968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8C484C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fontstyle01">
    <w:name w:val="fontstyle01"/>
    <w:basedOn w:val="a0"/>
    <w:rsid w:val="000E346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ПЗ дозвіл ЕГО</vt:lpstr>
      <vt:lpstr/>
    </vt:vector>
  </TitlesOfParts>
  <Manager>Відділ підготовки до продажу</Manager>
  <Company>ДЕПАРТАМЕНТ ЗЕМЕЛЬНИХ РЕСУРСІВ</Company>
  <LinksUpToDate>false</LinksUpToDate>
  <CharactersWithSpaces>7282</CharactersWithSpaces>
  <SharedDoc>false</SharedDoc>
  <HyperlinkBase>191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ПЗ дозвіл ЕГО</dc:title>
  <dc:subject/>
  <dc:creator>Сізон Олена Миколаївна</dc:creator>
  <cp:keywords>{"doc_type_id":191,"doc_type_name":"ПЗ дозвіл ЕГО","doc_type_file":"ПЗ дозвіл ЕГО.docx"}</cp:keywords>
  <dc:description/>
  <cp:lastModifiedBy>Іванчук Лідія Валентинівна</cp:lastModifiedBy>
  <cp:revision>37</cp:revision>
  <cp:lastPrinted>2021-11-25T14:23:00Z</cp:lastPrinted>
  <dcterms:created xsi:type="dcterms:W3CDTF">2021-05-19T08:06:00Z</dcterms:created>
  <dcterms:modified xsi:type="dcterms:W3CDTF">2024-10-15T06:26:00Z</dcterms:modified>
</cp:coreProperties>
</file>