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6AAEA85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69"/>
      </w:tblGrid>
      <w:tr w:rsidR="00F6318B" w:rsidRPr="0035033E" w14:paraId="6C1844F6" w14:textId="77777777" w:rsidTr="00282917">
        <w:trPr>
          <w:trHeight w:val="2500"/>
        </w:trPr>
        <w:tc>
          <w:tcPr>
            <w:tcW w:w="3969" w:type="dxa"/>
            <w:shd w:val="clear" w:color="auto" w:fill="auto"/>
            <w:hideMark/>
          </w:tcPr>
          <w:p w14:paraId="22427F3E" w14:textId="70B11931" w:rsidR="00F6318B" w:rsidRPr="00E4462C" w:rsidRDefault="00E2725F" w:rsidP="002B33F5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E4462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 w:rsidRPr="00E4462C">
              <w:rPr>
                <w:b/>
                <w:sz w:val="28"/>
                <w:szCs w:val="28"/>
                <w:lang w:val="uk-UA"/>
              </w:rPr>
              <w:t>поновлення</w:t>
            </w:r>
            <w:r w:rsidRPr="00E446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2917" w:rsidRPr="00E4462C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товариству з обмеженою відповідальністю </w:t>
            </w:r>
            <w:r w:rsidR="00C72FE2" w:rsidRPr="00E4462C">
              <w:rPr>
                <w:b/>
                <w:sz w:val="28"/>
                <w:szCs w:val="28"/>
                <w:highlight w:val="white"/>
                <w:lang w:val="uk-UA" w:eastAsia="uk-UA"/>
              </w:rPr>
              <w:t>«ДНІПРО-2002»</w:t>
            </w:r>
            <w:r w:rsidR="00FF2729" w:rsidRPr="00E4462C">
              <w:rPr>
                <w:b/>
                <w:sz w:val="28"/>
                <w:szCs w:val="28"/>
                <w:lang w:val="uk-UA"/>
              </w:rPr>
              <w:t xml:space="preserve"> договору оренди земельн</w:t>
            </w:r>
            <w:r w:rsidR="00065C2E" w:rsidRPr="00E4462C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E4462C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E4462C">
              <w:rPr>
                <w:b/>
                <w:sz w:val="28"/>
                <w:szCs w:val="28"/>
                <w:lang w:val="uk-UA"/>
              </w:rPr>
              <w:t>к</w:t>
            </w:r>
            <w:r w:rsidR="00065C2E" w:rsidRPr="00E4462C">
              <w:rPr>
                <w:b/>
                <w:sz w:val="28"/>
                <w:szCs w:val="28"/>
                <w:lang w:val="uk-UA"/>
              </w:rPr>
              <w:t>и</w:t>
            </w:r>
            <w:r w:rsidRPr="00E446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2917" w:rsidRPr="00E4462C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Pr="00E4462C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E446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B33F5" w:rsidRPr="00E4462C">
              <w:rPr>
                <w:b/>
                <w:sz w:val="28"/>
                <w:szCs w:val="28"/>
                <w:lang w:val="uk-UA"/>
              </w:rPr>
              <w:t>30</w:t>
            </w:r>
            <w:r w:rsidR="002954B6" w:rsidRPr="00E4462C">
              <w:rPr>
                <w:b/>
                <w:sz w:val="28"/>
                <w:szCs w:val="28"/>
                <w:lang w:val="uk-UA"/>
              </w:rPr>
              <w:t xml:space="preserve"> жовтня 2007 року </w:t>
            </w:r>
            <w:r w:rsidR="00282917" w:rsidRPr="00E4462C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2954B6" w:rsidRPr="00E4462C">
              <w:rPr>
                <w:b/>
                <w:sz w:val="28"/>
                <w:szCs w:val="28"/>
                <w:lang w:val="uk-UA"/>
              </w:rPr>
              <w:t>№ 85-6-00351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616040583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616040583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3469B9DB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282917" w:rsidRPr="00282917">
        <w:rPr>
          <w:snapToGrid w:val="0"/>
          <w:sz w:val="28"/>
          <w:lang w:val="uk-UA"/>
        </w:rPr>
        <w:t>товариств</w:t>
      </w:r>
      <w:r w:rsidR="00282917">
        <w:rPr>
          <w:snapToGrid w:val="0"/>
          <w:sz w:val="28"/>
          <w:lang w:val="uk-UA"/>
        </w:rPr>
        <w:t>а</w:t>
      </w:r>
      <w:r w:rsidR="00282917" w:rsidRPr="00282917">
        <w:rPr>
          <w:snapToGrid w:val="0"/>
          <w:sz w:val="28"/>
          <w:lang w:val="uk-UA"/>
        </w:rPr>
        <w:t xml:space="preserve"> з обмеженою відповідальністю </w:t>
      </w:r>
      <w:r w:rsidRPr="00282917">
        <w:rPr>
          <w:snapToGrid w:val="0"/>
          <w:sz w:val="28"/>
          <w:lang w:val="uk-UA"/>
        </w:rPr>
        <w:t>«ДНІПРО-2002»</w:t>
      </w:r>
      <w:r>
        <w:rPr>
          <w:snapToGrid w:val="0"/>
          <w:sz w:val="28"/>
          <w:lang w:val="uk-UA"/>
        </w:rPr>
        <w:t xml:space="preserve"> від </w:t>
      </w:r>
      <w:r w:rsidR="005C6107" w:rsidRPr="00282917">
        <w:rPr>
          <w:snapToGrid w:val="0"/>
          <w:sz w:val="28"/>
          <w:lang w:val="uk-UA"/>
        </w:rPr>
        <w:t>26 липня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282917">
        <w:rPr>
          <w:snapToGrid w:val="0"/>
          <w:sz w:val="28"/>
          <w:lang w:val="uk-UA"/>
        </w:rPr>
        <w:t>616040583</w:t>
      </w:r>
      <w:r w:rsidR="00134632">
        <w:rPr>
          <w:snapToGrid w:val="0"/>
          <w:sz w:val="28"/>
          <w:lang w:val="uk-UA"/>
        </w:rPr>
        <w:t xml:space="preserve"> та                    від 16.08.2022 (</w:t>
      </w:r>
      <w:proofErr w:type="spellStart"/>
      <w:r w:rsidR="00134632">
        <w:rPr>
          <w:snapToGrid w:val="0"/>
          <w:sz w:val="28"/>
          <w:lang w:val="uk-UA"/>
        </w:rPr>
        <w:t>вх</w:t>
      </w:r>
      <w:proofErr w:type="spellEnd"/>
      <w:r w:rsidR="00134632">
        <w:rPr>
          <w:snapToGrid w:val="0"/>
          <w:sz w:val="28"/>
          <w:lang w:val="uk-UA"/>
        </w:rPr>
        <w:t>. від 16.08.2022 № 057/6180)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282917">
      <w:pPr>
        <w:pStyle w:val="ParagraphStyle"/>
        <w:ind w:right="-1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5F274344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="002B33F5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(кадастровий номер </w:t>
      </w:r>
      <w:r w:rsidRPr="00282917">
        <w:rPr>
          <w:rFonts w:ascii="Times New Roman" w:hAnsi="Times New Roman"/>
          <w:sz w:val="28"/>
          <w:szCs w:val="28"/>
          <w:lang w:val="uk-UA"/>
        </w:rPr>
        <w:t>8000000000:85:321:0007</w:t>
      </w:r>
      <w:r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Pr="00282917">
        <w:rPr>
          <w:rFonts w:ascii="Times New Roman" w:hAnsi="Times New Roman"/>
          <w:sz w:val="28"/>
          <w:szCs w:val="28"/>
          <w:highlight w:val="white"/>
          <w:lang w:val="uk-UA" w:eastAsia="uk-UA"/>
        </w:rPr>
        <w:t>0,1281</w:t>
      </w:r>
      <w:r>
        <w:rPr>
          <w:rFonts w:ascii="Times New Roman" w:hAnsi="Times New Roman"/>
          <w:sz w:val="28"/>
          <w:szCs w:val="28"/>
          <w:lang w:val="uk-UA"/>
        </w:rPr>
        <w:t xml:space="preserve"> га) від </w:t>
      </w:r>
      <w:r w:rsidR="002B33F5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2007 року </w:t>
      </w:r>
      <w:r w:rsidR="002B33F5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85-6-00351, укладений між Київською міською радою та </w:t>
      </w:r>
      <w:r w:rsidR="002B33F5" w:rsidRPr="002829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товариство</w:t>
      </w:r>
      <w:r w:rsidR="002B3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2B33F5" w:rsidRPr="002829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Pr="002829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«ДНІПРО-2002»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2917">
        <w:rPr>
          <w:rFonts w:ascii="Times New Roman" w:hAnsi="Times New Roman"/>
          <w:sz w:val="28"/>
          <w:szCs w:val="28"/>
          <w:lang w:val="uk-UA"/>
        </w:rPr>
        <w:t xml:space="preserve">для реконструкції нежитлового будинку під </w:t>
      </w:r>
      <w:proofErr w:type="spellStart"/>
      <w:r w:rsidRPr="00282917">
        <w:rPr>
          <w:rFonts w:ascii="Times New Roman" w:hAnsi="Times New Roman"/>
          <w:sz w:val="28"/>
          <w:szCs w:val="28"/>
          <w:lang w:val="uk-UA"/>
        </w:rPr>
        <w:t>офісно</w:t>
      </w:r>
      <w:proofErr w:type="spellEnd"/>
      <w:r w:rsidRPr="00282917">
        <w:rPr>
          <w:rFonts w:ascii="Times New Roman" w:hAnsi="Times New Roman"/>
          <w:sz w:val="28"/>
          <w:szCs w:val="28"/>
          <w:lang w:val="uk-UA"/>
        </w:rPr>
        <w:t>-учбовий центр з подальшими його обслуговуванням та експлуатацією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D5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29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пров</w:t>
      </w:r>
      <w:proofErr w:type="spellEnd"/>
      <w:r w:rsidRPr="002829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Цимлянськ</w:t>
      </w:r>
      <w:r w:rsidR="00FB3F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3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А)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Подільському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616040583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0743C68F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що розмір річної орендної плати та інші умови договору оренди земельної ділянки від </w:t>
      </w:r>
      <w:r w:rsidR="00FB3F57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2007 року № 85-6-00351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1BF5B788" w:rsidR="00C72FE2" w:rsidRDefault="00FB3F57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FB3F57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B3F57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«ДНІПРО-2002»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 xml:space="preserve">укладення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жовтня 2007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85-6-00351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752D4D" w14:paraId="160A9D94" w14:textId="77777777" w:rsidTr="001C3D70">
        <w:tc>
          <w:tcPr>
            <w:tcW w:w="6096" w:type="dxa"/>
          </w:tcPr>
          <w:p w14:paraId="0CCBF0FA" w14:textId="77777777" w:rsidR="00752D4D" w:rsidRPr="0036363A" w:rsidRDefault="00752D4D" w:rsidP="00752D4D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52D4D" w:rsidRPr="0036363A" w:rsidRDefault="008A73FF" w:rsidP="008A73FF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52D4D" w:rsidRPr="0036363A" w:rsidRDefault="00752D4D" w:rsidP="00752D4D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52D4D" w:rsidRDefault="00752D4D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8A73FF" w:rsidRPr="0036363A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52D4D" w:rsidRPr="0036363A" w:rsidRDefault="00752D4D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52D4D" w:rsidRPr="0036363A" w:rsidRDefault="008A73FF" w:rsidP="00752D4D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52D4D" w14:paraId="7EF31E28" w14:textId="77777777" w:rsidTr="001C3D70">
        <w:tc>
          <w:tcPr>
            <w:tcW w:w="6096" w:type="dxa"/>
          </w:tcPr>
          <w:p w14:paraId="1E272164" w14:textId="77777777" w:rsidR="00752D4D" w:rsidRDefault="00752D4D" w:rsidP="00752D4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1C3D70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6BA0AB2B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FB3F57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52D4D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8420F7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6CCAE747" w:rsidR="00752D4D" w:rsidRPr="00562252" w:rsidRDefault="004B6F32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4B6F32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08118448" w:rsidR="001057BA" w:rsidRPr="00CB7BE4" w:rsidRDefault="00FB3F57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7DF17E36" w:rsidR="00034DE5" w:rsidRPr="00FB3F57" w:rsidRDefault="00FB3F57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2B5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34632"/>
    <w:rsid w:val="001501F1"/>
    <w:rsid w:val="0015073F"/>
    <w:rsid w:val="00152441"/>
    <w:rsid w:val="001531A3"/>
    <w:rsid w:val="001578FB"/>
    <w:rsid w:val="00163C50"/>
    <w:rsid w:val="00172DD0"/>
    <w:rsid w:val="0017615E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2917"/>
    <w:rsid w:val="00284084"/>
    <w:rsid w:val="002940CC"/>
    <w:rsid w:val="002954B6"/>
    <w:rsid w:val="00296057"/>
    <w:rsid w:val="00297004"/>
    <w:rsid w:val="002A2EB9"/>
    <w:rsid w:val="002B1A05"/>
    <w:rsid w:val="002B33F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74D5D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85FDD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05B5F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462C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3F57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3831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2022-08-17T08:57:00Z</cp:lastPrinted>
  <dcterms:created xsi:type="dcterms:W3CDTF">2022-08-19T05:32:00Z</dcterms:created>
  <dcterms:modified xsi:type="dcterms:W3CDTF">2022-08-19T05:32:00Z</dcterms:modified>
</cp:coreProperties>
</file>