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01BD97EE">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606213951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606213951</w:t>
                      </w:r>
                    </w:p>
                  </w:txbxContent>
                </v:textbox>
              </v:shape>
            </w:pict>
          </mc:Fallback>
        </mc:AlternateContent>
      </w:r>
    </w:p>
    <w:tbl>
      <w:tblPr>
        <w:tblW w:w="0" w:type="auto"/>
        <w:tblLook w:val="01E0" w:firstRow="1" w:lastRow="1" w:firstColumn="1" w:lastColumn="1" w:noHBand="0" w:noVBand="0"/>
      </w:tblPr>
      <w:tblGrid>
        <w:gridCol w:w="5954"/>
      </w:tblGrid>
      <w:tr w:rsidR="00DE4A20" w:rsidRPr="00A93218" w14:paraId="39883B9B" w14:textId="77777777" w:rsidTr="00A93218">
        <w:trPr>
          <w:trHeight w:val="2500"/>
        </w:trPr>
        <w:tc>
          <w:tcPr>
            <w:tcW w:w="5954" w:type="dxa"/>
            <w:hideMark/>
          </w:tcPr>
          <w:p w14:paraId="0B182D23" w14:textId="555B159B" w:rsidR="00F6318B" w:rsidRPr="00FE1B94" w:rsidRDefault="0009503E" w:rsidP="00FE1B94">
            <w:pPr>
              <w:pStyle w:val="15"/>
              <w:shd w:val="clear" w:color="auto" w:fill="auto"/>
              <w:tabs>
                <w:tab w:val="left" w:pos="2036"/>
              </w:tabs>
              <w:spacing w:after="0" w:line="230" w:lineRule="auto"/>
              <w:ind w:firstLine="0"/>
              <w:jc w:val="both"/>
              <w:rPr>
                <w:b/>
                <w:color w:val="000000" w:themeColor="text1"/>
                <w:sz w:val="28"/>
                <w:szCs w:val="28"/>
                <w:highlight w:val="yellow"/>
              </w:rPr>
            </w:pPr>
            <w:r w:rsidRPr="00DE4A20">
              <w:rPr>
                <w:b/>
                <w:color w:val="000000" w:themeColor="text1"/>
                <w:sz w:val="28"/>
                <w:szCs w:val="28"/>
              </w:rPr>
              <w:t xml:space="preserve">Про </w:t>
            </w:r>
            <w:r w:rsidR="004276D6" w:rsidRPr="00FE1B94">
              <w:rPr>
                <w:b/>
                <w:color w:val="000000" w:themeColor="text1"/>
                <w:sz w:val="28"/>
                <w:szCs w:val="28"/>
              </w:rPr>
              <w:t>надання</w:t>
            </w:r>
            <w:r w:rsidR="00A127D2" w:rsidRPr="00DE4A20">
              <w:rPr>
                <w:b/>
                <w:color w:val="000000" w:themeColor="text1"/>
                <w:sz w:val="28"/>
                <w:szCs w:val="28"/>
              </w:rPr>
              <w:t xml:space="preserve"> </w:t>
            </w:r>
            <w:r w:rsidR="00FE1B94" w:rsidRPr="00A57A19">
              <w:rPr>
                <w:b/>
                <w:color w:val="000000" w:themeColor="text1"/>
                <w:sz w:val="28"/>
                <w:szCs w:val="28"/>
              </w:rPr>
              <w:t>КИЇВСЬКО</w:t>
            </w:r>
            <w:r w:rsidR="00FE1B94">
              <w:rPr>
                <w:b/>
                <w:color w:val="000000" w:themeColor="text1"/>
                <w:sz w:val="28"/>
                <w:szCs w:val="28"/>
              </w:rPr>
              <w:t>МУ</w:t>
            </w:r>
            <w:r w:rsidR="00FE1B94" w:rsidRPr="00A57A19">
              <w:rPr>
                <w:b/>
                <w:color w:val="000000" w:themeColor="text1"/>
                <w:sz w:val="28"/>
                <w:szCs w:val="28"/>
              </w:rPr>
              <w:t xml:space="preserve"> КОМУНАЛЬНО</w:t>
            </w:r>
            <w:r w:rsidR="00FE1B94">
              <w:rPr>
                <w:b/>
                <w:color w:val="000000" w:themeColor="text1"/>
                <w:sz w:val="28"/>
                <w:szCs w:val="28"/>
              </w:rPr>
              <w:t>МУ</w:t>
            </w:r>
            <w:r w:rsidR="00FE1B94" w:rsidRPr="00A57A19">
              <w:rPr>
                <w:b/>
                <w:color w:val="000000" w:themeColor="text1"/>
                <w:sz w:val="28"/>
                <w:szCs w:val="28"/>
              </w:rPr>
              <w:t xml:space="preserve"> ОБ'ЄДНАНН</w:t>
            </w:r>
            <w:r w:rsidR="00FE1B94">
              <w:rPr>
                <w:b/>
                <w:color w:val="000000" w:themeColor="text1"/>
                <w:sz w:val="28"/>
                <w:szCs w:val="28"/>
              </w:rPr>
              <w:t>Ю</w:t>
            </w:r>
            <w:r w:rsidR="00FE1B94" w:rsidRPr="00A57A19">
              <w:rPr>
                <w:b/>
                <w:color w:val="000000" w:themeColor="text1"/>
                <w:sz w:val="28"/>
                <w:szCs w:val="28"/>
              </w:rPr>
              <w:t xml:space="preserve"> ЗЕЛЕНОГО БУДІВНИЦТВА ТА ЕКСПЛУАТАЦІЇ ЗЕЛЕНИХ НАСАДЖЕНЬ МІСТА «КИЇВЗЕЛЕНБУД»</w:t>
            </w:r>
            <w:r w:rsidR="00FE1B94" w:rsidRPr="00DE4A20">
              <w:rPr>
                <w:b/>
                <w:color w:val="000000" w:themeColor="text1"/>
                <w:sz w:val="28"/>
                <w:szCs w:val="28"/>
              </w:rPr>
              <w:t xml:space="preserve"> </w:t>
            </w:r>
            <w:r w:rsidR="00B563DC" w:rsidRPr="00DE4A20">
              <w:rPr>
                <w:b/>
                <w:color w:val="000000" w:themeColor="text1"/>
                <w:sz w:val="28"/>
                <w:szCs w:val="28"/>
              </w:rPr>
              <w:t xml:space="preserve">земельної ділянки </w:t>
            </w:r>
            <w:r w:rsidR="00FE1B94">
              <w:rPr>
                <w:b/>
                <w:color w:val="000000" w:themeColor="text1"/>
                <w:sz w:val="28"/>
                <w:szCs w:val="28"/>
              </w:rPr>
              <w:t xml:space="preserve">в постійне користування для утримання та благоустрою зелених зон і зелених насаджень та обслуговування території скверу </w:t>
            </w:r>
            <w:r w:rsidR="00FE1B94" w:rsidRPr="00DE4A20">
              <w:rPr>
                <w:b/>
                <w:color w:val="000000" w:themeColor="text1"/>
                <w:sz w:val="28"/>
                <w:szCs w:val="28"/>
              </w:rPr>
              <w:t xml:space="preserve">на </w:t>
            </w:r>
            <w:r w:rsidR="00FE1B94" w:rsidRPr="007D6BE2">
              <w:rPr>
                <w:b/>
                <w:iCs/>
                <w:color w:val="000000" w:themeColor="text1"/>
                <w:sz w:val="28"/>
                <w:szCs w:val="28"/>
              </w:rPr>
              <w:t>вул. Архітектора Ніколаєва, 7</w:t>
            </w:r>
            <w:r w:rsidR="00FE1B94" w:rsidRPr="00DE4A20">
              <w:rPr>
                <w:b/>
                <w:iCs/>
                <w:color w:val="000000" w:themeColor="text1"/>
                <w:sz w:val="28"/>
                <w:szCs w:val="28"/>
              </w:rPr>
              <w:t xml:space="preserve"> </w:t>
            </w:r>
            <w:r w:rsidR="00FE1B94" w:rsidRPr="00DE4A20">
              <w:rPr>
                <w:b/>
                <w:color w:val="000000" w:themeColor="text1"/>
                <w:sz w:val="28"/>
                <w:szCs w:val="28"/>
              </w:rPr>
              <w:t xml:space="preserve">у </w:t>
            </w:r>
            <w:r w:rsidR="00FE1B94" w:rsidRPr="00DE4A20">
              <w:rPr>
                <w:b/>
                <w:iCs/>
                <w:color w:val="000000" w:themeColor="text1"/>
                <w:sz w:val="28"/>
                <w:szCs w:val="28"/>
              </w:rPr>
              <w:t>Деснянському</w:t>
            </w:r>
            <w:r w:rsidR="00FE1B94" w:rsidRPr="00DE4A20">
              <w:rPr>
                <w:b/>
                <w:color w:val="000000" w:themeColor="text1"/>
                <w:sz w:val="28"/>
              </w:rPr>
              <w:t xml:space="preserve"> </w:t>
            </w:r>
            <w:r w:rsidR="00FE1B94" w:rsidRPr="00DE4A20">
              <w:rPr>
                <w:b/>
                <w:color w:val="000000" w:themeColor="text1"/>
                <w:sz w:val="28"/>
                <w:szCs w:val="28"/>
              </w:rPr>
              <w:t>районі міста Києв</w:t>
            </w:r>
            <w:r w:rsidR="00FE1B94">
              <w:rPr>
                <w:b/>
                <w:color w:val="000000" w:themeColor="text1"/>
                <w:sz w:val="28"/>
                <w:szCs w:val="28"/>
              </w:rPr>
              <w:t>а</w:t>
            </w:r>
          </w:p>
        </w:tc>
      </w:tr>
    </w:tbl>
    <w:p w14:paraId="16B3BA17" w14:textId="0BC27D85" w:rsidR="00F6318B" w:rsidRDefault="00F6318B" w:rsidP="00F6318B">
      <w:pPr>
        <w:pStyle w:val="a9"/>
        <w:ind w:right="3905"/>
        <w:rPr>
          <w:bCs/>
          <w:color w:val="000000" w:themeColor="text1"/>
          <w:lang w:val="uk-UA"/>
        </w:rPr>
      </w:pPr>
    </w:p>
    <w:p w14:paraId="3F56180E" w14:textId="77777777" w:rsidR="00C12F63" w:rsidRPr="00DE4A20" w:rsidRDefault="00C12F63" w:rsidP="00F6318B">
      <w:pPr>
        <w:pStyle w:val="a9"/>
        <w:ind w:right="3905"/>
        <w:rPr>
          <w:bCs/>
          <w:color w:val="000000" w:themeColor="text1"/>
          <w:lang w:val="uk-UA"/>
        </w:rPr>
      </w:pPr>
    </w:p>
    <w:p w14:paraId="07F6D163" w14:textId="50504E4D" w:rsidR="00F6318B" w:rsidRPr="00DE4A20" w:rsidRDefault="00C7069E" w:rsidP="00F6318B">
      <w:pPr>
        <w:pStyle w:val="20"/>
        <w:ind w:firstLine="709"/>
        <w:rPr>
          <w:color w:val="000000" w:themeColor="text1"/>
          <w:szCs w:val="28"/>
          <w:lang w:val="uk-UA"/>
        </w:rPr>
      </w:pPr>
      <w:r w:rsidRPr="005A568D">
        <w:rPr>
          <w:color w:val="000000" w:themeColor="text1"/>
          <w:lang w:val="uk-UA"/>
        </w:rPr>
        <w:t xml:space="preserve">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w:t>
      </w:r>
      <w:proofErr w:type="spellStart"/>
      <w:r w:rsidRPr="005A568D">
        <w:rPr>
          <w:color w:val="000000" w:themeColor="text1"/>
          <w:lang w:val="uk-UA"/>
        </w:rPr>
        <w:t>Кудрявська</w:t>
      </w:r>
      <w:proofErr w:type="spellEnd"/>
      <w:r w:rsidRPr="005A568D">
        <w:rPr>
          <w:color w:val="000000" w:themeColor="text1"/>
          <w:lang w:val="uk-UA"/>
        </w:rPr>
        <w:t xml:space="preserve">, 23) від 08 листопада 2024 року № 63012-009090170-031-03 про надання в постійне користування земельної ділянки, </w:t>
      </w:r>
      <w:proofErr w:type="spellStart"/>
      <w:r w:rsidRPr="005A568D">
        <w:rPr>
          <w:color w:val="000000" w:themeColor="text1"/>
          <w:lang w:val="uk-UA"/>
        </w:rPr>
        <w:t>проєкт</w:t>
      </w:r>
      <w:proofErr w:type="spellEnd"/>
      <w:r w:rsidRPr="005A568D">
        <w:rPr>
          <w:color w:val="000000" w:themeColor="text1"/>
          <w:lang w:val="uk-UA"/>
        </w:rPr>
        <w:t xml:space="preserve"> землеустрою щодо відведення земельної ділянки та додані документи, керуючись статтями 9, 79</w:t>
      </w:r>
      <w:r w:rsidR="00A93218">
        <w:rPr>
          <w:color w:val="000000" w:themeColor="text1"/>
          <w:vertAlign w:val="superscript"/>
          <w:lang w:val="uk-UA"/>
        </w:rPr>
        <w:t>1</w:t>
      </w:r>
      <w:r w:rsidRPr="005A568D">
        <w:rPr>
          <w:color w:val="000000" w:themeColor="text1"/>
          <w:lang w:val="uk-UA"/>
        </w:rPr>
        <w:t xml:space="preserve">, 83, 92, 116, 122, 123, 186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w:t>
      </w:r>
      <w:r w:rsidR="00F823BE">
        <w:rPr>
          <w:color w:val="000000" w:themeColor="text1"/>
          <w:lang w:val="uk-UA"/>
        </w:rPr>
        <w:t xml:space="preserve">беручи до уваги лист </w:t>
      </w:r>
      <w:r w:rsidR="00F823BE" w:rsidRPr="00E13205">
        <w:rPr>
          <w:color w:val="000000" w:themeColor="text1"/>
          <w:szCs w:val="28"/>
          <w:lang w:val="uk-UA"/>
        </w:rPr>
        <w:t>КОМУНАЛЬН</w:t>
      </w:r>
      <w:r w:rsidR="00F823BE">
        <w:rPr>
          <w:color w:val="000000" w:themeColor="text1"/>
          <w:szCs w:val="28"/>
          <w:lang w:val="uk-UA"/>
        </w:rPr>
        <w:t>ОГО</w:t>
      </w:r>
      <w:r w:rsidR="00F823BE" w:rsidRPr="00E13205">
        <w:rPr>
          <w:color w:val="000000" w:themeColor="text1"/>
          <w:szCs w:val="28"/>
          <w:lang w:val="uk-UA"/>
        </w:rPr>
        <w:t xml:space="preserve"> ПІДПРИЄМСТВ</w:t>
      </w:r>
      <w:r w:rsidR="00F823BE">
        <w:rPr>
          <w:color w:val="000000" w:themeColor="text1"/>
          <w:szCs w:val="28"/>
          <w:lang w:val="uk-UA"/>
        </w:rPr>
        <w:t>А</w:t>
      </w:r>
      <w:r w:rsidR="00F823BE" w:rsidRPr="00E13205">
        <w:rPr>
          <w:color w:val="000000" w:themeColor="text1"/>
          <w:szCs w:val="28"/>
          <w:lang w:val="uk-UA"/>
        </w:rPr>
        <w:t xml:space="preserve"> ПО УТРИМАННЮ ЗЕЛЕНИХ НАСАДЖЕНЬ ДЕСНЯНСЬКОГО РАЙОНУ </w:t>
      </w:r>
      <w:r w:rsidR="00F823BE">
        <w:rPr>
          <w:color w:val="000000" w:themeColor="text1"/>
          <w:szCs w:val="28"/>
          <w:lang w:val="uk-UA"/>
        </w:rPr>
        <w:t>м</w:t>
      </w:r>
      <w:r w:rsidR="00F823BE" w:rsidRPr="00E13205">
        <w:rPr>
          <w:color w:val="000000" w:themeColor="text1"/>
          <w:szCs w:val="28"/>
          <w:lang w:val="uk-UA"/>
        </w:rPr>
        <w:t>. КИЄВА</w:t>
      </w:r>
      <w:r w:rsidR="00F823BE">
        <w:rPr>
          <w:color w:val="000000" w:themeColor="text1"/>
          <w:szCs w:val="28"/>
          <w:lang w:val="uk-UA"/>
        </w:rPr>
        <w:t xml:space="preserve"> від 1</w:t>
      </w:r>
      <w:r w:rsidR="00347F8F" w:rsidRPr="00347F8F">
        <w:rPr>
          <w:color w:val="000000" w:themeColor="text1"/>
          <w:szCs w:val="28"/>
          <w:lang w:val="uk-UA"/>
        </w:rPr>
        <w:t>6</w:t>
      </w:r>
      <w:r w:rsidR="00F823BE">
        <w:rPr>
          <w:color w:val="000000" w:themeColor="text1"/>
          <w:szCs w:val="28"/>
          <w:lang w:val="uk-UA"/>
        </w:rPr>
        <w:t xml:space="preserve"> жовтня 2024 року № 077</w:t>
      </w:r>
      <w:r w:rsidR="00041DB0">
        <w:rPr>
          <w:color w:val="000000" w:themeColor="text1"/>
          <w:szCs w:val="28"/>
          <w:lang w:val="uk-UA"/>
        </w:rPr>
        <w:t>/</w:t>
      </w:r>
      <w:r w:rsidR="00F823BE">
        <w:rPr>
          <w:color w:val="000000" w:themeColor="text1"/>
          <w:szCs w:val="28"/>
          <w:lang w:val="uk-UA"/>
        </w:rPr>
        <w:t>06/48-13</w:t>
      </w:r>
      <w:r w:rsidR="00041DB0">
        <w:rPr>
          <w:color w:val="000000" w:themeColor="text1"/>
          <w:szCs w:val="28"/>
          <w:lang w:val="uk-UA"/>
        </w:rPr>
        <w:t>52</w:t>
      </w:r>
      <w:r w:rsidR="00F823BE">
        <w:rPr>
          <w:color w:val="000000" w:themeColor="text1"/>
          <w:szCs w:val="28"/>
          <w:lang w:val="uk-UA"/>
        </w:rPr>
        <w:t xml:space="preserve">, </w:t>
      </w:r>
      <w:r w:rsidRPr="005A568D">
        <w:rPr>
          <w:color w:val="000000" w:themeColor="text1"/>
          <w:lang w:val="uk-UA"/>
        </w:rPr>
        <w:t>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0FBDDA16" w:rsidR="00DA050D" w:rsidRDefault="00E1355C" w:rsidP="008C3C7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2E1EDA">
        <w:rPr>
          <w:color w:val="000000" w:themeColor="text1"/>
          <w:sz w:val="28"/>
          <w:szCs w:val="28"/>
          <w:lang w:val="uk-UA"/>
        </w:rPr>
        <w:t>проект землеустрою щодо відведення земельної ділянки К</w:t>
      </w:r>
      <w:r w:rsidR="002E1EDA" w:rsidRPr="00E13205">
        <w:rPr>
          <w:color w:val="000000" w:themeColor="text1"/>
          <w:sz w:val="28"/>
          <w:szCs w:val="28"/>
          <w:lang w:val="uk-UA"/>
        </w:rPr>
        <w:t>омунальн</w:t>
      </w:r>
      <w:r w:rsidR="002E1EDA">
        <w:rPr>
          <w:color w:val="000000" w:themeColor="text1"/>
          <w:sz w:val="28"/>
          <w:szCs w:val="28"/>
          <w:lang w:val="uk-UA"/>
        </w:rPr>
        <w:t>ому</w:t>
      </w:r>
      <w:r w:rsidR="002E1EDA" w:rsidRPr="00E13205">
        <w:rPr>
          <w:color w:val="000000" w:themeColor="text1"/>
          <w:sz w:val="28"/>
          <w:szCs w:val="28"/>
          <w:lang w:val="uk-UA"/>
        </w:rPr>
        <w:t xml:space="preserve"> підприємство по утриманню зелених насаджень </w:t>
      </w:r>
      <w:r w:rsidR="002E1EDA">
        <w:rPr>
          <w:color w:val="000000" w:themeColor="text1"/>
          <w:sz w:val="28"/>
          <w:szCs w:val="28"/>
          <w:lang w:val="uk-UA"/>
        </w:rPr>
        <w:t>Д</w:t>
      </w:r>
      <w:r w:rsidR="002E1EDA" w:rsidRPr="00E13205">
        <w:rPr>
          <w:color w:val="000000" w:themeColor="text1"/>
          <w:sz w:val="28"/>
          <w:szCs w:val="28"/>
          <w:lang w:val="uk-UA"/>
        </w:rPr>
        <w:t xml:space="preserve">еснянського району м. </w:t>
      </w:r>
      <w:r w:rsidR="002E1EDA">
        <w:rPr>
          <w:color w:val="000000" w:themeColor="text1"/>
          <w:sz w:val="28"/>
          <w:szCs w:val="28"/>
          <w:lang w:val="uk-UA"/>
        </w:rPr>
        <w:t>К</w:t>
      </w:r>
      <w:r w:rsidR="002E1EDA" w:rsidRPr="00E13205">
        <w:rPr>
          <w:color w:val="000000" w:themeColor="text1"/>
          <w:sz w:val="28"/>
          <w:szCs w:val="28"/>
          <w:lang w:val="uk-UA"/>
        </w:rPr>
        <w:t xml:space="preserve">иєва </w:t>
      </w:r>
      <w:r w:rsidR="002E1EDA">
        <w:rPr>
          <w:color w:val="000000" w:themeColor="text1"/>
          <w:sz w:val="28"/>
          <w:szCs w:val="28"/>
          <w:lang w:val="uk-UA"/>
        </w:rPr>
        <w:t xml:space="preserve">для </w:t>
      </w:r>
      <w:r w:rsidR="002E1EDA" w:rsidRPr="00FF3E6A">
        <w:rPr>
          <w:color w:val="000000" w:themeColor="text1"/>
          <w:sz w:val="28"/>
          <w:szCs w:val="28"/>
          <w:lang w:val="uk-UA"/>
        </w:rPr>
        <w:t>утримання та благоустрою зелених зон і зе</w:t>
      </w:r>
      <w:r w:rsidR="002E1EDA">
        <w:rPr>
          <w:color w:val="000000" w:themeColor="text1"/>
          <w:sz w:val="28"/>
          <w:szCs w:val="28"/>
          <w:lang w:val="uk-UA"/>
        </w:rPr>
        <w:t>ле</w:t>
      </w:r>
      <w:r w:rsidR="002E1EDA" w:rsidRPr="00FF3E6A">
        <w:rPr>
          <w:color w:val="000000" w:themeColor="text1"/>
          <w:sz w:val="28"/>
          <w:szCs w:val="28"/>
          <w:lang w:val="uk-UA"/>
        </w:rPr>
        <w:t>них насаджень та обслуговування території скверу</w:t>
      </w:r>
      <w:r w:rsidR="002E1EDA" w:rsidRPr="00E13205">
        <w:rPr>
          <w:color w:val="000000" w:themeColor="text1"/>
          <w:sz w:val="28"/>
          <w:szCs w:val="28"/>
          <w:lang w:val="uk-UA"/>
        </w:rPr>
        <w:t xml:space="preserve"> </w:t>
      </w:r>
      <w:r w:rsidR="002E1EDA" w:rsidRPr="00FF3E6A">
        <w:rPr>
          <w:color w:val="000000" w:themeColor="text1"/>
          <w:sz w:val="28"/>
          <w:szCs w:val="28"/>
          <w:lang w:val="uk-UA"/>
        </w:rPr>
        <w:t xml:space="preserve">на </w:t>
      </w:r>
      <w:r w:rsidR="002E1EDA" w:rsidRPr="00FF3E6A">
        <w:rPr>
          <w:iCs/>
          <w:color w:val="000000" w:themeColor="text1"/>
          <w:sz w:val="28"/>
          <w:szCs w:val="28"/>
          <w:lang w:val="uk-UA"/>
        </w:rPr>
        <w:t xml:space="preserve">вул. </w:t>
      </w:r>
      <w:proofErr w:type="spellStart"/>
      <w:r w:rsidR="002E1EDA" w:rsidRPr="00FF3E6A">
        <w:rPr>
          <w:iCs/>
          <w:color w:val="000000" w:themeColor="text1"/>
          <w:sz w:val="28"/>
          <w:szCs w:val="28"/>
        </w:rPr>
        <w:t>Архітектора</w:t>
      </w:r>
      <w:proofErr w:type="spellEnd"/>
      <w:r w:rsidR="002E1EDA" w:rsidRPr="00FF3E6A">
        <w:rPr>
          <w:iCs/>
          <w:color w:val="000000" w:themeColor="text1"/>
          <w:sz w:val="28"/>
          <w:szCs w:val="28"/>
        </w:rPr>
        <w:t xml:space="preserve"> </w:t>
      </w:r>
      <w:proofErr w:type="spellStart"/>
      <w:r w:rsidR="002E1EDA" w:rsidRPr="00FF3E6A">
        <w:rPr>
          <w:iCs/>
          <w:color w:val="000000" w:themeColor="text1"/>
          <w:sz w:val="28"/>
          <w:szCs w:val="28"/>
        </w:rPr>
        <w:t>Ніколаєва</w:t>
      </w:r>
      <w:proofErr w:type="spellEnd"/>
      <w:r w:rsidR="002E1EDA" w:rsidRPr="00FF3E6A">
        <w:rPr>
          <w:iCs/>
          <w:color w:val="000000" w:themeColor="text1"/>
          <w:sz w:val="28"/>
          <w:szCs w:val="28"/>
        </w:rPr>
        <w:t xml:space="preserve">, 7 </w:t>
      </w:r>
      <w:r w:rsidR="002E1EDA" w:rsidRPr="00FF3E6A">
        <w:rPr>
          <w:color w:val="000000" w:themeColor="text1"/>
          <w:sz w:val="28"/>
          <w:szCs w:val="28"/>
        </w:rPr>
        <w:t xml:space="preserve">у </w:t>
      </w:r>
      <w:proofErr w:type="spellStart"/>
      <w:r w:rsidR="002E1EDA" w:rsidRPr="00FF3E6A">
        <w:rPr>
          <w:iCs/>
          <w:color w:val="000000" w:themeColor="text1"/>
          <w:sz w:val="28"/>
          <w:szCs w:val="28"/>
        </w:rPr>
        <w:t>Деснянському</w:t>
      </w:r>
      <w:proofErr w:type="spellEnd"/>
      <w:r w:rsidR="002E1EDA" w:rsidRPr="00FF3E6A">
        <w:rPr>
          <w:color w:val="000000" w:themeColor="text1"/>
          <w:sz w:val="28"/>
        </w:rPr>
        <w:t xml:space="preserve"> </w:t>
      </w:r>
      <w:proofErr w:type="spellStart"/>
      <w:r w:rsidR="002E1EDA" w:rsidRPr="00FF3E6A">
        <w:rPr>
          <w:color w:val="000000" w:themeColor="text1"/>
          <w:sz w:val="28"/>
          <w:szCs w:val="28"/>
        </w:rPr>
        <w:t>районі</w:t>
      </w:r>
      <w:proofErr w:type="spellEnd"/>
      <w:r w:rsidR="002E1EDA" w:rsidRPr="00FF3E6A">
        <w:rPr>
          <w:color w:val="000000" w:themeColor="text1"/>
          <w:sz w:val="28"/>
          <w:szCs w:val="28"/>
        </w:rPr>
        <w:t xml:space="preserve"> м</w:t>
      </w:r>
      <w:r w:rsidR="00347F8F">
        <w:rPr>
          <w:color w:val="000000" w:themeColor="text1"/>
          <w:sz w:val="28"/>
          <w:szCs w:val="28"/>
          <w:lang w:val="uk-UA"/>
        </w:rPr>
        <w:t>.</w:t>
      </w:r>
      <w:r w:rsidR="002E1EDA" w:rsidRPr="00FF3E6A">
        <w:rPr>
          <w:color w:val="000000" w:themeColor="text1"/>
          <w:sz w:val="28"/>
          <w:szCs w:val="28"/>
        </w:rPr>
        <w:t xml:space="preserve"> </w:t>
      </w:r>
      <w:proofErr w:type="spellStart"/>
      <w:r w:rsidR="002E1EDA" w:rsidRPr="00FF3E6A">
        <w:rPr>
          <w:color w:val="000000" w:themeColor="text1"/>
          <w:sz w:val="28"/>
          <w:szCs w:val="28"/>
        </w:rPr>
        <w:t>Києва</w:t>
      </w:r>
      <w:proofErr w:type="spellEnd"/>
      <w:r w:rsidR="002E1EDA"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 заява ДЦ від 08 листопада 2024 </w:t>
      </w:r>
      <w:r w:rsidR="00342C2C">
        <w:rPr>
          <w:color w:val="000000" w:themeColor="text1"/>
          <w:sz w:val="28"/>
          <w:szCs w:val="28"/>
          <w:lang w:val="uk-UA"/>
        </w:rPr>
        <w:t xml:space="preserve">року </w:t>
      </w:r>
      <w:proofErr w:type="gramStart"/>
      <w:r w:rsidR="00E13205" w:rsidRPr="00E13205">
        <w:rPr>
          <w:color w:val="000000" w:themeColor="text1"/>
          <w:sz w:val="28"/>
          <w:szCs w:val="28"/>
          <w:lang w:val="uk-UA"/>
        </w:rPr>
        <w:t>№ 63012-009090170-031-03</w:t>
      </w:r>
      <w:proofErr w:type="gramEnd"/>
      <w:r w:rsidR="00E13205" w:rsidRPr="00E13205">
        <w:rPr>
          <w:color w:val="000000" w:themeColor="text1"/>
          <w:sz w:val="28"/>
          <w:szCs w:val="28"/>
          <w:lang w:val="uk-UA"/>
        </w:rPr>
        <w:t xml:space="preserve">, справа № </w:t>
      </w:r>
      <w:r w:rsidR="00E13205" w:rsidRPr="00E13205">
        <w:rPr>
          <w:b/>
          <w:color w:val="000000" w:themeColor="text1"/>
          <w:sz w:val="28"/>
          <w:szCs w:val="28"/>
          <w:lang w:val="uk-UA"/>
        </w:rPr>
        <w:t>606213951</w:t>
      </w:r>
      <w:r w:rsidR="002E1EDA">
        <w:rPr>
          <w:color w:val="000000" w:themeColor="text1"/>
          <w:sz w:val="28"/>
          <w:szCs w:val="28"/>
          <w:lang w:val="uk-UA"/>
        </w:rPr>
        <w:t>)</w:t>
      </w:r>
      <w:r w:rsidR="00E13205" w:rsidRPr="00E13205">
        <w:rPr>
          <w:color w:val="000000" w:themeColor="text1"/>
          <w:sz w:val="28"/>
          <w:szCs w:val="28"/>
          <w:lang w:val="uk-UA"/>
        </w:rPr>
        <w:t>.</w:t>
      </w:r>
    </w:p>
    <w:p w14:paraId="7A94030D" w14:textId="04600E70" w:rsidR="00E27368" w:rsidRDefault="00DA050D" w:rsidP="008C3C7E">
      <w:pPr>
        <w:ind w:firstLine="720"/>
        <w:jc w:val="both"/>
        <w:rPr>
          <w:color w:val="000000" w:themeColor="text1"/>
          <w:sz w:val="28"/>
          <w:szCs w:val="28"/>
          <w:lang w:val="uk-UA"/>
        </w:rPr>
      </w:pPr>
      <w:r>
        <w:rPr>
          <w:color w:val="000000" w:themeColor="text1"/>
          <w:sz w:val="28"/>
          <w:szCs w:val="28"/>
          <w:lang w:val="uk-UA"/>
        </w:rPr>
        <w:t xml:space="preserve">2. </w:t>
      </w:r>
      <w:r w:rsidR="004276D6" w:rsidRPr="002E1EDA">
        <w:rPr>
          <w:color w:val="000000" w:themeColor="text1"/>
          <w:sz w:val="28"/>
          <w:szCs w:val="28"/>
          <w:lang w:val="uk-UA"/>
        </w:rPr>
        <w:t>Надати</w:t>
      </w:r>
      <w:r w:rsidR="0009503E" w:rsidRPr="00DE4A20">
        <w:rPr>
          <w:color w:val="000000" w:themeColor="text1"/>
          <w:sz w:val="28"/>
          <w:szCs w:val="28"/>
          <w:lang w:val="uk-UA"/>
        </w:rPr>
        <w:t xml:space="preserve"> </w:t>
      </w:r>
      <w:r w:rsidR="002E1EDA" w:rsidRPr="00B110E0">
        <w:rPr>
          <w:color w:val="000000" w:themeColor="text1"/>
          <w:sz w:val="28"/>
          <w:szCs w:val="28"/>
          <w:lang w:val="uk-UA"/>
        </w:rPr>
        <w:t>КИЇВСЬКО</w:t>
      </w:r>
      <w:r w:rsidR="002E1EDA">
        <w:rPr>
          <w:color w:val="000000" w:themeColor="text1"/>
          <w:sz w:val="28"/>
          <w:szCs w:val="28"/>
          <w:lang w:val="uk-UA"/>
        </w:rPr>
        <w:t>МУ</w:t>
      </w:r>
      <w:r w:rsidR="002E1EDA" w:rsidRPr="00B110E0">
        <w:rPr>
          <w:color w:val="000000" w:themeColor="text1"/>
          <w:sz w:val="28"/>
          <w:szCs w:val="28"/>
          <w:lang w:val="uk-UA"/>
        </w:rPr>
        <w:t xml:space="preserve"> КОМУНАЛЬНО</w:t>
      </w:r>
      <w:r w:rsidR="002E1EDA">
        <w:rPr>
          <w:color w:val="000000" w:themeColor="text1"/>
          <w:sz w:val="28"/>
          <w:szCs w:val="28"/>
          <w:lang w:val="uk-UA"/>
        </w:rPr>
        <w:t>МУ</w:t>
      </w:r>
      <w:r w:rsidR="002E1EDA" w:rsidRPr="00B110E0">
        <w:rPr>
          <w:color w:val="000000" w:themeColor="text1"/>
          <w:sz w:val="28"/>
          <w:szCs w:val="28"/>
          <w:lang w:val="uk-UA"/>
        </w:rPr>
        <w:t xml:space="preserve"> ОБ'ЄДНАНН</w:t>
      </w:r>
      <w:r w:rsidR="002E1EDA">
        <w:rPr>
          <w:color w:val="000000" w:themeColor="text1"/>
          <w:sz w:val="28"/>
          <w:szCs w:val="28"/>
          <w:lang w:val="uk-UA"/>
        </w:rPr>
        <w:t>Ю</w:t>
      </w:r>
      <w:r w:rsidR="002E1EDA" w:rsidRPr="00B110E0">
        <w:rPr>
          <w:color w:val="000000" w:themeColor="text1"/>
          <w:sz w:val="28"/>
          <w:szCs w:val="28"/>
          <w:lang w:val="uk-UA"/>
        </w:rPr>
        <w:t xml:space="preserve"> ЗЕЛЕНОГО БУДІВНИЦТВА ТА ЕКСПЛУАТАЦІЇ ЗЕЛЕНИХ НАСАДЖЕНЬ МІСТА «КИЇВЗЕЛЕНБУД»</w:t>
      </w:r>
      <w:r w:rsidR="002E1EDA" w:rsidRPr="00DE4A20">
        <w:rPr>
          <w:color w:val="000000" w:themeColor="text1"/>
          <w:sz w:val="28"/>
          <w:szCs w:val="28"/>
          <w:lang w:val="uk-UA"/>
        </w:rPr>
        <w:t xml:space="preserve">, за умови виконання пункту </w:t>
      </w:r>
      <w:r w:rsidR="002E1EDA">
        <w:rPr>
          <w:color w:val="000000" w:themeColor="text1"/>
          <w:sz w:val="28"/>
          <w:szCs w:val="28"/>
          <w:lang w:val="uk-UA"/>
        </w:rPr>
        <w:t>3</w:t>
      </w:r>
      <w:r w:rsidR="002E1EDA" w:rsidRPr="00DE4A20">
        <w:rPr>
          <w:color w:val="000000" w:themeColor="text1"/>
          <w:sz w:val="28"/>
          <w:szCs w:val="28"/>
          <w:lang w:val="uk-UA"/>
        </w:rPr>
        <w:t xml:space="preserve"> цього рішення, </w:t>
      </w:r>
      <w:r w:rsidR="002E1EDA">
        <w:rPr>
          <w:color w:val="000000" w:themeColor="text1"/>
          <w:sz w:val="28"/>
          <w:szCs w:val="28"/>
          <w:lang w:val="uk-UA"/>
        </w:rPr>
        <w:t xml:space="preserve">в постійне користування </w:t>
      </w:r>
      <w:r w:rsidR="002E1EDA" w:rsidRPr="00DE4A20">
        <w:rPr>
          <w:color w:val="000000" w:themeColor="text1"/>
          <w:sz w:val="28"/>
          <w:szCs w:val="28"/>
          <w:lang w:val="uk-UA"/>
        </w:rPr>
        <w:t xml:space="preserve">земельну ділянку площею </w:t>
      </w:r>
      <w:r w:rsidR="002E1EDA" w:rsidRPr="00FF3E6A">
        <w:rPr>
          <w:iCs/>
          <w:color w:val="000000" w:themeColor="text1"/>
          <w:sz w:val="28"/>
          <w:szCs w:val="28"/>
          <w:lang w:val="uk-UA" w:eastAsia="uk-UA"/>
        </w:rPr>
        <w:t>0,6543</w:t>
      </w:r>
      <w:r w:rsidR="002E1EDA" w:rsidRPr="00DE4A20">
        <w:rPr>
          <w:color w:val="000000" w:themeColor="text1"/>
          <w:sz w:val="28"/>
          <w:szCs w:val="28"/>
          <w:lang w:val="uk-UA"/>
        </w:rPr>
        <w:t xml:space="preserve"> га</w:t>
      </w:r>
      <w:r w:rsidR="002E1EDA" w:rsidRPr="00DE4A20">
        <w:rPr>
          <w:color w:val="000000" w:themeColor="text1"/>
          <w:lang w:val="uk-UA"/>
        </w:rPr>
        <w:t xml:space="preserve"> </w:t>
      </w:r>
      <w:r w:rsidR="002E1EDA" w:rsidRPr="00DE4A20">
        <w:rPr>
          <w:color w:val="000000" w:themeColor="text1"/>
          <w:sz w:val="28"/>
          <w:szCs w:val="28"/>
          <w:lang w:val="uk-UA"/>
        </w:rPr>
        <w:t xml:space="preserve">(кадастровий номер </w:t>
      </w:r>
      <w:r w:rsidR="002E1EDA" w:rsidRPr="00FF3E6A">
        <w:rPr>
          <w:iCs/>
          <w:color w:val="000000" w:themeColor="text1"/>
          <w:sz w:val="28"/>
          <w:szCs w:val="28"/>
          <w:lang w:val="uk-UA" w:eastAsia="uk-UA"/>
        </w:rPr>
        <w:t>8000000000:62:003:0190</w:t>
      </w:r>
      <w:r w:rsidR="002E1EDA" w:rsidRPr="00DE4A20">
        <w:rPr>
          <w:color w:val="000000" w:themeColor="text1"/>
          <w:sz w:val="28"/>
          <w:szCs w:val="28"/>
          <w:lang w:val="uk-UA"/>
        </w:rPr>
        <w:t xml:space="preserve">) </w:t>
      </w:r>
      <w:r w:rsidR="002E1EDA">
        <w:rPr>
          <w:color w:val="000000" w:themeColor="text1"/>
          <w:sz w:val="28"/>
          <w:szCs w:val="28"/>
          <w:lang w:val="uk-UA"/>
        </w:rPr>
        <w:t xml:space="preserve">для </w:t>
      </w:r>
      <w:r w:rsidR="002E1EDA" w:rsidRPr="00FF3E6A">
        <w:rPr>
          <w:color w:val="000000" w:themeColor="text1"/>
          <w:sz w:val="28"/>
          <w:szCs w:val="28"/>
          <w:lang w:val="uk-UA"/>
        </w:rPr>
        <w:t>утримання та благоустрою зелених зон і зе</w:t>
      </w:r>
      <w:r w:rsidR="002E1EDA">
        <w:rPr>
          <w:color w:val="000000" w:themeColor="text1"/>
          <w:sz w:val="28"/>
          <w:szCs w:val="28"/>
          <w:lang w:val="uk-UA"/>
        </w:rPr>
        <w:t>ле</w:t>
      </w:r>
      <w:r w:rsidR="002E1EDA" w:rsidRPr="00FF3E6A">
        <w:rPr>
          <w:color w:val="000000" w:themeColor="text1"/>
          <w:sz w:val="28"/>
          <w:szCs w:val="28"/>
          <w:lang w:val="uk-UA"/>
        </w:rPr>
        <w:t>них насаджень та обслуговування території скверу</w:t>
      </w:r>
      <w:r w:rsidR="002E1EDA" w:rsidRPr="00DE4A20">
        <w:rPr>
          <w:color w:val="000000" w:themeColor="text1"/>
          <w:sz w:val="28"/>
          <w:szCs w:val="28"/>
          <w:lang w:val="uk-UA"/>
        </w:rPr>
        <w:t xml:space="preserve"> (</w:t>
      </w:r>
      <w:r w:rsidR="002E1EDA">
        <w:rPr>
          <w:color w:val="000000" w:themeColor="text1"/>
          <w:sz w:val="28"/>
          <w:szCs w:val="28"/>
          <w:lang w:val="uk-UA"/>
        </w:rPr>
        <w:t>код виду цільового                 призначення</w:t>
      </w:r>
      <w:r w:rsidR="002E1EDA" w:rsidRPr="00DE4A20">
        <w:rPr>
          <w:color w:val="000000" w:themeColor="text1"/>
          <w:sz w:val="28"/>
          <w:szCs w:val="28"/>
          <w:lang w:val="uk-UA"/>
        </w:rPr>
        <w:t xml:space="preserve"> – </w:t>
      </w:r>
      <w:r w:rsidR="002E1EDA"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2E1EDA" w:rsidRPr="00DE4A20">
        <w:rPr>
          <w:color w:val="000000" w:themeColor="text1"/>
          <w:sz w:val="28"/>
          <w:szCs w:val="28"/>
          <w:lang w:val="uk-UA"/>
        </w:rPr>
        <w:t>)</w:t>
      </w:r>
      <w:r w:rsidR="002E1EDA" w:rsidRPr="00DE4A20">
        <w:rPr>
          <w:color w:val="000000" w:themeColor="text1"/>
          <w:sz w:val="28"/>
          <w:lang w:val="uk-UA"/>
        </w:rPr>
        <w:t xml:space="preserve"> на </w:t>
      </w:r>
      <w:r w:rsidR="002E1EDA">
        <w:rPr>
          <w:color w:val="000000" w:themeColor="text1"/>
          <w:sz w:val="28"/>
          <w:lang w:val="uk-UA"/>
        </w:rPr>
        <w:t xml:space="preserve">                          </w:t>
      </w:r>
      <w:r w:rsidR="002E1EDA" w:rsidRPr="00FF3E6A">
        <w:rPr>
          <w:iCs/>
          <w:color w:val="000000" w:themeColor="text1"/>
          <w:sz w:val="28"/>
          <w:szCs w:val="28"/>
          <w:lang w:val="uk-UA"/>
        </w:rPr>
        <w:t>вул. Архітектора Ніколаєва, 7</w:t>
      </w:r>
      <w:r w:rsidR="002E1EDA" w:rsidRPr="00DE4A20">
        <w:rPr>
          <w:iCs/>
          <w:color w:val="000000" w:themeColor="text1"/>
          <w:sz w:val="28"/>
          <w:szCs w:val="28"/>
          <w:lang w:val="uk-UA"/>
        </w:rPr>
        <w:t xml:space="preserve"> </w:t>
      </w:r>
      <w:r w:rsidR="002E1EDA" w:rsidRPr="00DE4A20">
        <w:rPr>
          <w:color w:val="000000" w:themeColor="text1"/>
          <w:sz w:val="28"/>
          <w:szCs w:val="28"/>
          <w:lang w:val="uk-UA"/>
        </w:rPr>
        <w:t xml:space="preserve">у </w:t>
      </w:r>
      <w:r w:rsidR="002E1EDA" w:rsidRPr="00FF3E6A">
        <w:rPr>
          <w:iCs/>
          <w:color w:val="000000" w:themeColor="text1"/>
          <w:sz w:val="28"/>
          <w:szCs w:val="28"/>
          <w:lang w:val="uk-UA"/>
        </w:rPr>
        <w:t>Деснянському</w:t>
      </w:r>
      <w:r w:rsidR="002E1EDA"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3A183170" w:rsidR="0009503E" w:rsidRPr="00DE4A20" w:rsidRDefault="000F751E" w:rsidP="008C3C7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2E1EDA" w:rsidRPr="00B110E0">
        <w:rPr>
          <w:color w:val="000000" w:themeColor="text1"/>
          <w:sz w:val="28"/>
          <w:szCs w:val="28"/>
          <w:lang w:val="uk-UA"/>
        </w:rPr>
        <w:t>КИЇВСЬКО</w:t>
      </w:r>
      <w:r w:rsidR="002E1EDA">
        <w:rPr>
          <w:color w:val="000000" w:themeColor="text1"/>
          <w:sz w:val="28"/>
          <w:szCs w:val="28"/>
          <w:lang w:val="uk-UA"/>
        </w:rPr>
        <w:t>МУ</w:t>
      </w:r>
      <w:r w:rsidR="002E1EDA" w:rsidRPr="00B110E0">
        <w:rPr>
          <w:color w:val="000000" w:themeColor="text1"/>
          <w:sz w:val="28"/>
          <w:szCs w:val="28"/>
          <w:lang w:val="uk-UA"/>
        </w:rPr>
        <w:t xml:space="preserve"> КОМУНАЛЬНО</w:t>
      </w:r>
      <w:r w:rsidR="002E1EDA">
        <w:rPr>
          <w:color w:val="000000" w:themeColor="text1"/>
          <w:sz w:val="28"/>
          <w:szCs w:val="28"/>
          <w:lang w:val="uk-UA"/>
        </w:rPr>
        <w:t>МУ</w:t>
      </w:r>
      <w:r w:rsidR="002E1EDA" w:rsidRPr="00B110E0">
        <w:rPr>
          <w:color w:val="000000" w:themeColor="text1"/>
          <w:sz w:val="28"/>
          <w:szCs w:val="28"/>
          <w:lang w:val="uk-UA"/>
        </w:rPr>
        <w:t xml:space="preserve"> ОБ'ЄДНАНН</w:t>
      </w:r>
      <w:r w:rsidR="002E1EDA">
        <w:rPr>
          <w:color w:val="000000" w:themeColor="text1"/>
          <w:sz w:val="28"/>
          <w:szCs w:val="28"/>
          <w:lang w:val="uk-UA"/>
        </w:rPr>
        <w:t>Ю</w:t>
      </w:r>
      <w:r w:rsidR="002E1EDA" w:rsidRPr="00B110E0">
        <w:rPr>
          <w:color w:val="000000" w:themeColor="text1"/>
          <w:sz w:val="28"/>
          <w:szCs w:val="28"/>
          <w:lang w:val="uk-UA"/>
        </w:rPr>
        <w:t xml:space="preserve"> ЗЕЛЕНОГО БУДІВНИЦТВА ТА ЕКСПЛУАТАЦІЇ ЗЕЛЕНИХ НАСАДЖЕНЬ МІСТА «КИЇВЗЕЛЕНБУД»</w:t>
      </w:r>
      <w:r w:rsidR="002E1EDA">
        <w:rPr>
          <w:color w:val="000000" w:themeColor="text1"/>
          <w:sz w:val="28"/>
          <w:szCs w:val="28"/>
          <w:lang w:val="uk-UA"/>
        </w:rPr>
        <w:t>:</w:t>
      </w:r>
    </w:p>
    <w:p w14:paraId="4047E4F2" w14:textId="77777777" w:rsidR="000F751E" w:rsidRPr="000F751E" w:rsidRDefault="000F751E" w:rsidP="008C3C7E">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55FB47FB" w14:textId="77777777" w:rsidR="00D25D25" w:rsidRPr="000F751E" w:rsidRDefault="00D25D25" w:rsidP="008C3C7E">
      <w:pPr>
        <w:tabs>
          <w:tab w:val="left" w:pos="0"/>
        </w:tabs>
        <w:ind w:firstLine="720"/>
        <w:jc w:val="both"/>
        <w:rPr>
          <w:sz w:val="28"/>
          <w:szCs w:val="28"/>
          <w:lang w:val="uk-UA"/>
        </w:rPr>
      </w:pPr>
      <w:r w:rsidRPr="000F751E">
        <w:rPr>
          <w:sz w:val="28"/>
          <w:szCs w:val="28"/>
          <w:lang w:val="uk-UA"/>
        </w:rPr>
        <w:t xml:space="preserve">3.2. </w:t>
      </w:r>
      <w:r w:rsidRPr="00442256">
        <w:rPr>
          <w:snapToGrid w:val="0"/>
          <w:sz w:val="28"/>
          <w:lang w:val="uk-UA"/>
        </w:rPr>
        <w:t>Забезпечити вільний проїзд та прохід до суміжних землекористувачів та вільний доступ для прокладання нових, ремонту та експлуатації існуючих інженерних мереж і споруд, що знаходяться в межах земельної ділянки.</w:t>
      </w:r>
    </w:p>
    <w:p w14:paraId="2405544F" w14:textId="4D6A9DBC" w:rsidR="00D25D25" w:rsidRPr="000F751E" w:rsidRDefault="00D25D25" w:rsidP="008C3C7E">
      <w:pPr>
        <w:tabs>
          <w:tab w:val="left" w:pos="0"/>
        </w:tabs>
        <w:ind w:firstLine="720"/>
        <w:jc w:val="both"/>
        <w:rPr>
          <w:sz w:val="28"/>
          <w:szCs w:val="28"/>
          <w:lang w:val="uk-UA"/>
        </w:rPr>
      </w:pPr>
      <w:r w:rsidRPr="000F751E">
        <w:rPr>
          <w:sz w:val="28"/>
          <w:szCs w:val="28"/>
          <w:lang w:val="uk-UA"/>
        </w:rPr>
        <w:t>3.</w:t>
      </w:r>
      <w:r>
        <w:rPr>
          <w:sz w:val="28"/>
          <w:szCs w:val="28"/>
          <w:lang w:val="uk-UA"/>
        </w:rPr>
        <w:t>3</w:t>
      </w:r>
      <w:r w:rsidRPr="000F751E">
        <w:rPr>
          <w:sz w:val="28"/>
          <w:szCs w:val="28"/>
          <w:lang w:val="uk-UA"/>
        </w:rPr>
        <w:t>. Виконати вимоги, викладені в лист</w:t>
      </w:r>
      <w:r>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Pr="00912653">
        <w:rPr>
          <w:sz w:val="28"/>
          <w:szCs w:val="28"/>
          <w:lang w:val="uk-UA"/>
        </w:rPr>
        <w:t xml:space="preserve">від </w:t>
      </w:r>
      <w:r>
        <w:rPr>
          <w:sz w:val="28"/>
          <w:szCs w:val="28"/>
          <w:lang w:val="uk-UA"/>
        </w:rPr>
        <w:t xml:space="preserve">12 лютого 2019 </w:t>
      </w:r>
      <w:r w:rsidR="008C3C7E">
        <w:rPr>
          <w:sz w:val="28"/>
          <w:szCs w:val="28"/>
          <w:lang w:val="uk-UA"/>
        </w:rPr>
        <w:t xml:space="preserve">року </w:t>
      </w:r>
      <w:r w:rsidRPr="00912653">
        <w:rPr>
          <w:sz w:val="28"/>
          <w:szCs w:val="28"/>
          <w:lang w:val="uk-UA"/>
        </w:rPr>
        <w:t xml:space="preserve">№ </w:t>
      </w:r>
      <w:r>
        <w:rPr>
          <w:sz w:val="28"/>
          <w:szCs w:val="28"/>
          <w:lang w:val="uk-UA"/>
        </w:rPr>
        <w:t>1947/0/012/19-19</w:t>
      </w:r>
      <w:r w:rsidRPr="00912653">
        <w:rPr>
          <w:sz w:val="28"/>
          <w:szCs w:val="28"/>
          <w:lang w:val="uk-UA"/>
        </w:rPr>
        <w:t>.</w:t>
      </w:r>
    </w:p>
    <w:p w14:paraId="7B80124B" w14:textId="77777777" w:rsidR="00D25D25" w:rsidRPr="000F751E" w:rsidRDefault="00D25D25" w:rsidP="008C3C7E">
      <w:pPr>
        <w:tabs>
          <w:tab w:val="left" w:pos="0"/>
        </w:tabs>
        <w:ind w:firstLine="720"/>
        <w:jc w:val="both"/>
        <w:rPr>
          <w:sz w:val="28"/>
          <w:szCs w:val="28"/>
          <w:lang w:val="uk-UA"/>
        </w:rPr>
      </w:pPr>
      <w:r w:rsidRPr="000F751E">
        <w:rPr>
          <w:sz w:val="28"/>
          <w:szCs w:val="28"/>
          <w:lang w:val="uk-UA"/>
        </w:rPr>
        <w:t>3.</w:t>
      </w:r>
      <w:r>
        <w:rPr>
          <w:sz w:val="28"/>
          <w:szCs w:val="28"/>
          <w:lang w:val="uk-UA"/>
        </w:rPr>
        <w:t>4</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7B4ABEE7" w14:textId="77777777" w:rsidR="00D25D25" w:rsidRDefault="00D25D25" w:rsidP="008C3C7E">
      <w:pPr>
        <w:tabs>
          <w:tab w:val="left" w:pos="0"/>
        </w:tabs>
        <w:ind w:firstLine="720"/>
        <w:jc w:val="both"/>
        <w:rPr>
          <w:sz w:val="28"/>
          <w:szCs w:val="28"/>
          <w:lang w:val="uk-UA"/>
        </w:rPr>
      </w:pPr>
      <w:r w:rsidRPr="000F751E">
        <w:rPr>
          <w:sz w:val="28"/>
          <w:szCs w:val="28"/>
          <w:lang w:val="uk-UA"/>
        </w:rPr>
        <w:t>3.</w:t>
      </w:r>
      <w:r>
        <w:rPr>
          <w:sz w:val="28"/>
          <w:szCs w:val="28"/>
          <w:lang w:val="uk-UA"/>
        </w:rPr>
        <w:t>5</w:t>
      </w:r>
      <w:r w:rsidRPr="000F751E">
        <w:rPr>
          <w:sz w:val="28"/>
          <w:szCs w:val="28"/>
          <w:lang w:val="uk-UA"/>
        </w:rPr>
        <w:t xml:space="preserve">. </w:t>
      </w:r>
      <w:r w:rsidRPr="001354E2">
        <w:rPr>
          <w:sz w:val="28"/>
          <w:szCs w:val="28"/>
          <w:lang w:val="uk-UA"/>
        </w:rPr>
        <w:t>Земельн</w:t>
      </w:r>
      <w:r>
        <w:rPr>
          <w:sz w:val="28"/>
          <w:szCs w:val="28"/>
          <w:lang w:val="uk-UA"/>
        </w:rPr>
        <w:t>у</w:t>
      </w:r>
      <w:r w:rsidRPr="001354E2">
        <w:rPr>
          <w:sz w:val="28"/>
          <w:szCs w:val="28"/>
          <w:lang w:val="uk-UA"/>
        </w:rPr>
        <w:t xml:space="preserve"> ділянк</w:t>
      </w:r>
      <w:r>
        <w:rPr>
          <w:sz w:val="28"/>
          <w:szCs w:val="28"/>
          <w:lang w:val="uk-UA"/>
        </w:rPr>
        <w:t>у</w:t>
      </w:r>
      <w:r w:rsidRPr="001354E2">
        <w:rPr>
          <w:sz w:val="28"/>
          <w:szCs w:val="28"/>
          <w:lang w:val="uk-UA"/>
        </w:rPr>
        <w:t xml:space="preserve"> в межах червоних ліній використовувати з обмеженнями відповідно до містобудівного законодавства</w:t>
      </w:r>
      <w:r>
        <w:rPr>
          <w:sz w:val="28"/>
          <w:szCs w:val="28"/>
          <w:lang w:val="uk-UA"/>
        </w:rPr>
        <w:t xml:space="preserve"> 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sidRPr="000F751E">
        <w:rPr>
          <w:sz w:val="28"/>
          <w:szCs w:val="28"/>
          <w:lang w:val="uk-UA"/>
        </w:rPr>
        <w:t>.</w:t>
      </w:r>
    </w:p>
    <w:p w14:paraId="7D8AA744" w14:textId="77777777" w:rsidR="00D25D25" w:rsidRPr="000F751E" w:rsidRDefault="00D25D25" w:rsidP="008C3C7E">
      <w:pPr>
        <w:tabs>
          <w:tab w:val="left" w:pos="0"/>
        </w:tabs>
        <w:ind w:firstLine="72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0AB6645" w14:textId="77777777" w:rsidR="00D25D25" w:rsidRDefault="000F751E" w:rsidP="008C3C7E">
      <w:pPr>
        <w:tabs>
          <w:tab w:val="left" w:pos="0"/>
          <w:tab w:val="left" w:pos="1134"/>
        </w:tabs>
        <w:ind w:firstLine="720"/>
        <w:jc w:val="both"/>
        <w:rPr>
          <w:sz w:val="28"/>
          <w:szCs w:val="28"/>
          <w:lang w:val="uk-UA"/>
        </w:rPr>
      </w:pPr>
      <w:r w:rsidRPr="000F751E">
        <w:rPr>
          <w:sz w:val="28"/>
          <w:szCs w:val="28"/>
          <w:lang w:val="uk-UA"/>
        </w:rPr>
        <w:t>5.</w:t>
      </w:r>
      <w:r w:rsidR="00E41DEF">
        <w:rPr>
          <w:sz w:val="28"/>
          <w:szCs w:val="28"/>
          <w:lang w:val="uk-UA"/>
        </w:rPr>
        <w:t xml:space="preserve"> </w:t>
      </w:r>
      <w:r w:rsidR="00D25D25" w:rsidRPr="00991C5B">
        <w:rPr>
          <w:sz w:val="28"/>
          <w:szCs w:val="28"/>
          <w:lang w:val="uk-UA"/>
        </w:rPr>
        <w:t xml:space="preserve">Дане рішення набирає </w:t>
      </w:r>
      <w:r w:rsidR="00D25D25">
        <w:rPr>
          <w:sz w:val="28"/>
          <w:szCs w:val="28"/>
          <w:lang w:val="uk-UA"/>
        </w:rPr>
        <w:t xml:space="preserve">чинності з моменту його прийняття і вважається доведеним </w:t>
      </w:r>
      <w:r w:rsidR="00D25D25" w:rsidRPr="00DF17A2">
        <w:rPr>
          <w:sz w:val="28"/>
          <w:szCs w:val="28"/>
          <w:shd w:val="clear" w:color="auto" w:fill="FFFFFF"/>
          <w:lang w:val="uk-UA"/>
        </w:rPr>
        <w:t xml:space="preserve">до відома заявника з дня його оприлюднення на офіційному </w:t>
      </w:r>
      <w:proofErr w:type="spellStart"/>
      <w:r w:rsidR="00D25D25" w:rsidRPr="00DF17A2">
        <w:rPr>
          <w:sz w:val="28"/>
          <w:szCs w:val="28"/>
          <w:shd w:val="clear" w:color="auto" w:fill="FFFFFF"/>
          <w:lang w:val="uk-UA"/>
        </w:rPr>
        <w:t>вебсайті</w:t>
      </w:r>
      <w:proofErr w:type="spellEnd"/>
      <w:r w:rsidR="00D25D25" w:rsidRPr="00DF17A2">
        <w:rPr>
          <w:sz w:val="28"/>
          <w:szCs w:val="28"/>
          <w:shd w:val="clear" w:color="auto" w:fill="FFFFFF"/>
          <w:lang w:val="uk-UA"/>
        </w:rPr>
        <w:t xml:space="preserve"> Київської міської ради</w:t>
      </w:r>
      <w:r w:rsidR="00D25D25">
        <w:rPr>
          <w:sz w:val="28"/>
          <w:szCs w:val="28"/>
          <w:lang w:val="uk-UA"/>
        </w:rPr>
        <w:t>.</w:t>
      </w:r>
    </w:p>
    <w:p w14:paraId="18A0B4CB" w14:textId="0A530D5C" w:rsidR="0009503E" w:rsidRDefault="00D25D25" w:rsidP="008C3C7E">
      <w:pPr>
        <w:tabs>
          <w:tab w:val="left" w:pos="0"/>
          <w:tab w:val="left" w:pos="1134"/>
        </w:tabs>
        <w:ind w:firstLine="720"/>
        <w:jc w:val="both"/>
        <w:rPr>
          <w:sz w:val="28"/>
          <w:szCs w:val="28"/>
          <w:lang w:val="uk-UA"/>
        </w:rPr>
      </w:pPr>
      <w:r>
        <w:rPr>
          <w:sz w:val="28"/>
          <w:szCs w:val="28"/>
          <w:lang w:val="uk-UA"/>
        </w:rPr>
        <w:lastRenderedPageBreak/>
        <w:t>6</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proofErr w:type="spellStart"/>
      <w:r w:rsidR="00A13798">
        <w:rPr>
          <w:sz w:val="28"/>
          <w:szCs w:val="28"/>
          <w:lang w:val="uk-UA"/>
        </w:rPr>
        <w:t>містопланування</w:t>
      </w:r>
      <w:proofErr w:type="spellEnd"/>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64E5A886" w:rsidR="002D0F54" w:rsidRDefault="002D0F54" w:rsidP="000F751E">
      <w:pPr>
        <w:tabs>
          <w:tab w:val="left" w:pos="0"/>
          <w:tab w:val="left" w:pos="1134"/>
        </w:tabs>
        <w:ind w:firstLine="680"/>
        <w:jc w:val="both"/>
        <w:rPr>
          <w:sz w:val="28"/>
          <w:szCs w:val="28"/>
          <w:lang w:val="uk-UA"/>
        </w:rPr>
      </w:pPr>
    </w:p>
    <w:p w14:paraId="597F1BE8" w14:textId="77777777" w:rsidR="00C12F63" w:rsidRPr="00105124" w:rsidRDefault="00C12F63"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2F344243" w:rsidR="00692C91" w:rsidRDefault="00692C91" w:rsidP="003045CE">
      <w:pPr>
        <w:tabs>
          <w:tab w:val="left" w:pos="6379"/>
        </w:tabs>
        <w:jc w:val="both"/>
        <w:rPr>
          <w:color w:val="000000"/>
          <w:sz w:val="28"/>
          <w:szCs w:val="28"/>
          <w:lang w:val="uk-UA" w:eastAsia="uk-UA"/>
        </w:rPr>
      </w:pPr>
    </w:p>
    <w:p w14:paraId="02DED4E4" w14:textId="3999EC6B" w:rsidR="00D25D25" w:rsidRDefault="00D25D25" w:rsidP="003045CE">
      <w:pPr>
        <w:tabs>
          <w:tab w:val="left" w:pos="6379"/>
        </w:tabs>
        <w:jc w:val="both"/>
        <w:rPr>
          <w:color w:val="000000"/>
          <w:sz w:val="28"/>
          <w:szCs w:val="28"/>
          <w:lang w:val="uk-UA" w:eastAsia="uk-UA"/>
        </w:rPr>
      </w:pPr>
    </w:p>
    <w:p w14:paraId="1D4C3CC7" w14:textId="77777777" w:rsidR="00D25D25" w:rsidRDefault="00D25D25" w:rsidP="00D25D25">
      <w:pPr>
        <w:ind w:left="142"/>
        <w:jc w:val="both"/>
        <w:rPr>
          <w:bCs/>
          <w:sz w:val="28"/>
          <w:szCs w:val="28"/>
          <w:lang w:val="uk-UA"/>
        </w:rPr>
      </w:pPr>
      <w:r>
        <w:rPr>
          <w:bCs/>
          <w:sz w:val="28"/>
          <w:szCs w:val="28"/>
          <w:lang w:val="uk-UA"/>
        </w:rPr>
        <w:t>Постійна комісія Київської міської ради</w:t>
      </w:r>
    </w:p>
    <w:p w14:paraId="10C4657A" w14:textId="77777777" w:rsidR="00D25D25" w:rsidRDefault="00D25D25" w:rsidP="00D25D25">
      <w:pPr>
        <w:ind w:left="142"/>
        <w:jc w:val="both"/>
        <w:rPr>
          <w:bCs/>
          <w:sz w:val="28"/>
          <w:szCs w:val="28"/>
          <w:lang w:val="uk-UA"/>
        </w:rPr>
      </w:pPr>
      <w:r>
        <w:rPr>
          <w:bCs/>
          <w:sz w:val="28"/>
          <w:szCs w:val="28"/>
          <w:lang w:val="uk-UA"/>
        </w:rPr>
        <w:t>з питань екологічної політики</w:t>
      </w:r>
    </w:p>
    <w:p w14:paraId="5975C239" w14:textId="77777777" w:rsidR="00D25D25" w:rsidRDefault="00D25D25" w:rsidP="00D25D25">
      <w:pPr>
        <w:ind w:left="142"/>
        <w:jc w:val="both"/>
        <w:rPr>
          <w:bCs/>
          <w:sz w:val="28"/>
          <w:szCs w:val="28"/>
          <w:lang w:val="uk-UA"/>
        </w:rPr>
      </w:pPr>
    </w:p>
    <w:p w14:paraId="15A8FACC" w14:textId="77777777" w:rsidR="00D25D25" w:rsidRDefault="00D25D25" w:rsidP="00D25D25">
      <w:pPr>
        <w:ind w:left="142"/>
        <w:jc w:val="both"/>
        <w:rPr>
          <w:bCs/>
          <w:sz w:val="28"/>
          <w:szCs w:val="28"/>
          <w:lang w:val="uk-UA"/>
        </w:rPr>
      </w:pPr>
      <w:r>
        <w:rPr>
          <w:bCs/>
          <w:sz w:val="28"/>
          <w:szCs w:val="28"/>
          <w:lang w:val="uk-UA"/>
        </w:rPr>
        <w:t>Голова                                                                                          Денис МОСКАЛЬ</w:t>
      </w:r>
    </w:p>
    <w:p w14:paraId="610FAA8D" w14:textId="77777777" w:rsidR="00D25D25" w:rsidRDefault="00D25D25" w:rsidP="003045CE">
      <w:pPr>
        <w:tabs>
          <w:tab w:val="left" w:pos="6379"/>
        </w:tabs>
        <w:jc w:val="both"/>
        <w:rPr>
          <w:color w:val="000000"/>
          <w:sz w:val="28"/>
          <w:szCs w:val="28"/>
          <w:lang w:val="uk-UA" w:eastAsia="uk-UA"/>
        </w:rPr>
      </w:pPr>
    </w:p>
    <w:p w14:paraId="27622FC7" w14:textId="4AC8504E" w:rsidR="0098169A" w:rsidRPr="006600D7" w:rsidRDefault="006600D7" w:rsidP="00AF032D">
      <w:pPr>
        <w:rPr>
          <w:b/>
          <w:bCs/>
          <w:color w:val="000000"/>
          <w:sz w:val="28"/>
          <w:szCs w:val="28"/>
          <w:lang w:val="en-US" w:eastAsia="uk-UA"/>
        </w:rPr>
      </w:pPr>
      <w:r>
        <w:rPr>
          <w:b/>
          <w:bCs/>
          <w:color w:val="000000"/>
          <w:sz w:val="28"/>
          <w:szCs w:val="28"/>
          <w:lang w:val="en-US" w:eastAsia="uk-UA"/>
        </w:rPr>
        <w:t xml:space="preserve"> </w:t>
      </w:r>
    </w:p>
    <w:sectPr w:rsidR="0098169A" w:rsidRPr="006600D7" w:rsidSect="00C12F63">
      <w:pgSz w:w="11906" w:h="16838"/>
      <w:pgMar w:top="1134" w:right="567" w:bottom="198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6F6C0" w14:textId="77777777" w:rsidR="004E2B30" w:rsidRDefault="004E2B30">
      <w:r>
        <w:separator/>
      </w:r>
    </w:p>
  </w:endnote>
  <w:endnote w:type="continuationSeparator" w:id="0">
    <w:p w14:paraId="170D6C46" w14:textId="77777777" w:rsidR="004E2B30" w:rsidRDefault="004E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595E" w14:textId="77777777" w:rsidR="004E2B30" w:rsidRDefault="004E2B30">
      <w:r>
        <w:separator/>
      </w:r>
    </w:p>
  </w:footnote>
  <w:footnote w:type="continuationSeparator" w:id="0">
    <w:p w14:paraId="57C97081" w14:textId="77777777" w:rsidR="004E2B30" w:rsidRDefault="004E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7654244">
    <w:abstractNumId w:val="10"/>
  </w:num>
  <w:num w:numId="2" w16cid:durableId="314258591">
    <w:abstractNumId w:val="6"/>
  </w:num>
  <w:num w:numId="3" w16cid:durableId="1290623360">
    <w:abstractNumId w:val="9"/>
  </w:num>
  <w:num w:numId="4" w16cid:durableId="214395484">
    <w:abstractNumId w:val="0"/>
  </w:num>
  <w:num w:numId="5" w16cid:durableId="1620181927">
    <w:abstractNumId w:val="8"/>
  </w:num>
  <w:num w:numId="6" w16cid:durableId="125323162">
    <w:abstractNumId w:val="4"/>
  </w:num>
  <w:num w:numId="7" w16cid:durableId="174152935">
    <w:abstractNumId w:val="5"/>
  </w:num>
  <w:num w:numId="8" w16cid:durableId="1456676300">
    <w:abstractNumId w:val="7"/>
  </w:num>
  <w:num w:numId="9" w16cid:durableId="1023941244">
    <w:abstractNumId w:val="2"/>
  </w:num>
  <w:num w:numId="10" w16cid:durableId="1969165445">
    <w:abstractNumId w:val="1"/>
  </w:num>
  <w:num w:numId="11" w16cid:durableId="83599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1DB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1EDA"/>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47F8F"/>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2B30"/>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568D"/>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C3C7E"/>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50F80"/>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93218"/>
    <w:rsid w:val="00AA2E37"/>
    <w:rsid w:val="00AA3D2D"/>
    <w:rsid w:val="00AA5A19"/>
    <w:rsid w:val="00AB2671"/>
    <w:rsid w:val="00AC2E48"/>
    <w:rsid w:val="00AC6C39"/>
    <w:rsid w:val="00AD58AF"/>
    <w:rsid w:val="00AF0269"/>
    <w:rsid w:val="00AF032D"/>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F63"/>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25D25"/>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23BE"/>
    <w:rsid w:val="00F837D8"/>
    <w:rsid w:val="00F96326"/>
    <w:rsid w:val="00FA6337"/>
    <w:rsid w:val="00FB1ADA"/>
    <w:rsid w:val="00FB314E"/>
    <w:rsid w:val="00FB434A"/>
    <w:rsid w:val="00FC7D06"/>
    <w:rsid w:val="00FD25AD"/>
    <w:rsid w:val="00FD3A90"/>
    <w:rsid w:val="00FD638E"/>
    <w:rsid w:val="00FE1B94"/>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756</Words>
  <Characters>4313</Characters>
  <Application>Microsoft Office Word</Application>
  <DocSecurity>0</DocSecurity>
  <Lines>35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5059</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10</cp:revision>
  <cp:lastPrinted>2024-12-11T06:37:00Z</cp:lastPrinted>
  <dcterms:created xsi:type="dcterms:W3CDTF">2024-11-19T14:18:00Z</dcterms:created>
  <dcterms:modified xsi:type="dcterms:W3CDTF">2025-01-03T06:33:00Z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