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61997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261997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261997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595844510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595844510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61997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261997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 xml:space="preserve">№ </w:t>
      </w:r>
      <w:r w:rsidR="004D1119" w:rsidRPr="00261997">
        <w:rPr>
          <w:b/>
          <w:bCs/>
          <w:sz w:val="24"/>
          <w:szCs w:val="24"/>
          <w:lang w:val="uk-UA"/>
        </w:rPr>
        <w:t>ПЗН-70022 від 22.08.2024</w:t>
      </w:r>
    </w:p>
    <w:p w14:paraId="781D03CD" w14:textId="77777777" w:rsidR="004D1119" w:rsidRPr="00261997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261997">
        <w:rPr>
          <w:sz w:val="24"/>
          <w:szCs w:val="24"/>
          <w:lang w:val="uk-UA"/>
        </w:rPr>
        <w:t xml:space="preserve">до </w:t>
      </w:r>
      <w:proofErr w:type="spellStart"/>
      <w:r w:rsidRPr="00261997">
        <w:rPr>
          <w:sz w:val="24"/>
          <w:szCs w:val="24"/>
          <w:lang w:val="uk-UA"/>
        </w:rPr>
        <w:t>проєкту</w:t>
      </w:r>
      <w:proofErr w:type="spellEnd"/>
      <w:r w:rsidRPr="00261997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03139E9B" w:rsidR="004D1119" w:rsidRPr="00261997" w:rsidRDefault="004D1119" w:rsidP="00477786">
      <w:pPr>
        <w:pStyle w:val="a7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261997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477786" w:rsidRPr="00261997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«БУДІВЕЛЬНЕ ОБ'ЄДНАННЯ «МРІЯ» земельної ділянки в оренду </w:t>
      </w:r>
      <w:r w:rsidR="00F65ACB" w:rsidRPr="00F65ACB">
        <w:rPr>
          <w:rFonts w:eastAsia="Georgia"/>
          <w:b/>
          <w:i/>
          <w:iCs/>
          <w:sz w:val="24"/>
          <w:szCs w:val="24"/>
          <w:lang w:val="uk-UA"/>
        </w:rPr>
        <w:t xml:space="preserve">для реконструкції, обслуговування та експлуатації офісних будівель </w:t>
      </w:r>
      <w:r w:rsidR="00F65ACB">
        <w:rPr>
          <w:rFonts w:eastAsia="Georgia"/>
          <w:b/>
          <w:i/>
          <w:iCs/>
          <w:sz w:val="24"/>
          <w:szCs w:val="24"/>
          <w:lang w:val="uk-UA"/>
        </w:rPr>
        <w:br/>
      </w:r>
      <w:r w:rsidR="00477786" w:rsidRPr="00261997">
        <w:rPr>
          <w:rFonts w:eastAsia="Georgia"/>
          <w:b/>
          <w:i/>
          <w:iCs/>
          <w:sz w:val="24"/>
          <w:szCs w:val="24"/>
          <w:lang w:val="uk-UA"/>
        </w:rPr>
        <w:t>на</w:t>
      </w:r>
      <w:r w:rsidR="00F65AC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477786" w:rsidRPr="00261997">
        <w:rPr>
          <w:rFonts w:eastAsia="Georgia"/>
          <w:b/>
          <w:i/>
          <w:iCs/>
          <w:sz w:val="24"/>
          <w:szCs w:val="24"/>
          <w:lang w:val="uk-UA"/>
        </w:rPr>
        <w:t xml:space="preserve">вул. Казимира Малевича, 20 </w:t>
      </w:r>
      <w:r w:rsidR="00F65ACB">
        <w:rPr>
          <w:rFonts w:eastAsia="Georgia"/>
          <w:b/>
          <w:i/>
          <w:iCs/>
          <w:sz w:val="24"/>
          <w:szCs w:val="24"/>
          <w:lang w:val="uk-UA"/>
        </w:rPr>
        <w:br/>
      </w:r>
      <w:r w:rsidR="00477786" w:rsidRPr="00261997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4BEC8EC9" w14:textId="77777777" w:rsidR="00477786" w:rsidRPr="00F65ACB" w:rsidRDefault="00477786" w:rsidP="00477786">
      <w:pPr>
        <w:pStyle w:val="a7"/>
        <w:spacing w:after="0"/>
        <w:ind w:right="2739"/>
        <w:jc w:val="center"/>
        <w:rPr>
          <w:b/>
          <w:bCs/>
          <w:sz w:val="16"/>
          <w:szCs w:val="16"/>
          <w:lang w:val="uk-UA"/>
        </w:rPr>
      </w:pPr>
    </w:p>
    <w:p w14:paraId="7485161D" w14:textId="77777777" w:rsidR="004D1119" w:rsidRPr="00261997" w:rsidRDefault="004D1119" w:rsidP="00477786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61997" w14:paraId="59D7EDE9" w14:textId="77777777" w:rsidTr="00477786">
        <w:trPr>
          <w:cantSplit/>
          <w:trHeight w:hRule="exact" w:val="653"/>
        </w:trPr>
        <w:tc>
          <w:tcPr>
            <w:tcW w:w="2793" w:type="dxa"/>
            <w:shd w:val="clear" w:color="auto" w:fill="FFFFFF"/>
          </w:tcPr>
          <w:p w14:paraId="30AE5F35" w14:textId="77777777" w:rsidR="004D1119" w:rsidRPr="00261997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4D1119" w:rsidRPr="00261997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261997" w:rsidRDefault="004D1119" w:rsidP="003B3E9A">
            <w:pPr>
              <w:pStyle w:val="a7"/>
              <w:shd w:val="clear" w:color="auto" w:fill="auto"/>
              <w:spacing w:after="0"/>
              <w:ind w:firstLine="173"/>
              <w:rPr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«БУДІВЕЛЬНЕ ОБ'ЄДНАННЯ «МРІЯ»</w:t>
            </w:r>
          </w:p>
        </w:tc>
      </w:tr>
      <w:tr w:rsidR="004D1119" w:rsidRPr="00261997" w14:paraId="6A6CF238" w14:textId="77777777" w:rsidTr="005969D4">
        <w:trPr>
          <w:cantSplit/>
          <w:trHeight w:hRule="exact" w:val="1924"/>
        </w:trPr>
        <w:tc>
          <w:tcPr>
            <w:tcW w:w="2793" w:type="dxa"/>
            <w:shd w:val="clear" w:color="auto" w:fill="FFFFFF"/>
          </w:tcPr>
          <w:p w14:paraId="4BCEFC34" w14:textId="77777777" w:rsidR="004D1119" w:rsidRPr="00261997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4D1119" w:rsidRPr="00261997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5817EABE" w:rsidR="004D1119" w:rsidRPr="00261997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4D1119" w:rsidRPr="00261997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261997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219E88C9" w14:textId="0D810299" w:rsidR="00477786" w:rsidRPr="00261997" w:rsidRDefault="00477786" w:rsidP="003B3E9A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>Рибаков Сергій Володимирович</w:t>
            </w:r>
          </w:p>
          <w:p w14:paraId="12EB4E76" w14:textId="77777777" w:rsidR="00477786" w:rsidRPr="00261997" w:rsidRDefault="00477786" w:rsidP="003B3E9A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 xml:space="preserve">м. Київ, </w:t>
            </w:r>
            <w:proofErr w:type="spellStart"/>
            <w:r w:rsidRPr="00261997">
              <w:rPr>
                <w:i/>
                <w:iCs/>
                <w:sz w:val="24"/>
                <w:szCs w:val="24"/>
                <w:lang w:val="uk-UA"/>
              </w:rPr>
              <w:t>пров</w:t>
            </w:r>
            <w:proofErr w:type="spellEnd"/>
            <w:r w:rsidRPr="00261997">
              <w:rPr>
                <w:i/>
                <w:iCs/>
                <w:sz w:val="24"/>
                <w:szCs w:val="24"/>
                <w:lang w:val="uk-UA"/>
              </w:rPr>
              <w:t>. Тропініна</w:t>
            </w:r>
          </w:p>
          <w:p w14:paraId="17F95653" w14:textId="77777777" w:rsidR="00477786" w:rsidRPr="005969D4" w:rsidRDefault="00477786" w:rsidP="003B3E9A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16"/>
                <w:szCs w:val="16"/>
                <w:lang w:val="uk-UA"/>
              </w:rPr>
            </w:pPr>
          </w:p>
          <w:p w14:paraId="53E2E014" w14:textId="77777777" w:rsidR="00477786" w:rsidRPr="00261997" w:rsidRDefault="00477786" w:rsidP="003B3E9A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 xml:space="preserve">ТОВАРИСТВО З ОБМЕЖЕНОЮ ВІДПОВІДАЛЬНІСТЮ «ФЕДОРРА», </w:t>
            </w:r>
          </w:p>
          <w:p w14:paraId="13ACE229" w14:textId="206C3F9D" w:rsidR="004D1119" w:rsidRPr="00261997" w:rsidRDefault="00477786" w:rsidP="003B3E9A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 xml:space="preserve">Україна, 49126, Дніпропетровська обл., м. Дніпро, </w:t>
            </w:r>
            <w:r w:rsidRPr="00261997">
              <w:rPr>
                <w:i/>
                <w:iCs/>
                <w:sz w:val="24"/>
                <w:szCs w:val="24"/>
                <w:lang w:val="uk-UA"/>
              </w:rPr>
              <w:br/>
            </w:r>
            <w:proofErr w:type="spellStart"/>
            <w:r w:rsidRPr="00261997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261997">
              <w:rPr>
                <w:i/>
                <w:iCs/>
                <w:sz w:val="24"/>
                <w:szCs w:val="24"/>
                <w:lang w:val="uk-UA"/>
              </w:rPr>
              <w:t>. Праці, 9-А</w:t>
            </w:r>
          </w:p>
        </w:tc>
      </w:tr>
      <w:tr w:rsidR="004D1119" w:rsidRPr="00261997" w14:paraId="2EEB9864" w14:textId="77777777" w:rsidTr="00477786">
        <w:trPr>
          <w:cantSplit/>
          <w:trHeight w:hRule="exact" w:val="565"/>
        </w:trPr>
        <w:tc>
          <w:tcPr>
            <w:tcW w:w="2793" w:type="dxa"/>
            <w:shd w:val="clear" w:color="auto" w:fill="FFFFFF"/>
          </w:tcPr>
          <w:p w14:paraId="70953871" w14:textId="77777777" w:rsidR="004D1119" w:rsidRPr="00261997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4D1119" w:rsidRPr="00261997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261997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192E257" w:rsidR="004D1119" w:rsidRPr="00261997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4D1119" w:rsidRPr="00261997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26199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E14024E" w14:textId="77777777" w:rsidR="00477786" w:rsidRPr="00261997" w:rsidRDefault="00477786" w:rsidP="00477786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>Рибаков Сергій Володимирович</w:t>
            </w:r>
          </w:p>
          <w:p w14:paraId="395C8F20" w14:textId="02DE9809" w:rsidR="004D1119" w:rsidRPr="00261997" w:rsidRDefault="00477786" w:rsidP="00477786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 xml:space="preserve">м. Київ, </w:t>
            </w:r>
            <w:proofErr w:type="spellStart"/>
            <w:r w:rsidRPr="00261997">
              <w:rPr>
                <w:i/>
                <w:iCs/>
                <w:sz w:val="24"/>
                <w:szCs w:val="24"/>
                <w:lang w:val="uk-UA"/>
              </w:rPr>
              <w:t>пров</w:t>
            </w:r>
            <w:proofErr w:type="spellEnd"/>
            <w:r w:rsidRPr="00261997">
              <w:rPr>
                <w:i/>
                <w:iCs/>
                <w:sz w:val="24"/>
                <w:szCs w:val="24"/>
                <w:lang w:val="uk-UA"/>
              </w:rPr>
              <w:t>. Тропініна</w:t>
            </w:r>
          </w:p>
        </w:tc>
      </w:tr>
      <w:tr w:rsidR="004D1119" w:rsidRPr="00261997" w14:paraId="0AACDDBA" w14:textId="77777777" w:rsidTr="004040C4">
        <w:trPr>
          <w:cantSplit/>
          <w:trHeight w:hRule="exact" w:val="297"/>
        </w:trPr>
        <w:tc>
          <w:tcPr>
            <w:tcW w:w="2793" w:type="dxa"/>
            <w:shd w:val="clear" w:color="auto" w:fill="FFFFFF"/>
          </w:tcPr>
          <w:p w14:paraId="1F41FF09" w14:textId="77777777" w:rsidR="004D1119" w:rsidRPr="00261997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1997">
              <w:rPr>
                <w:sz w:val="24"/>
                <w:szCs w:val="24"/>
                <w:lang w:val="uk-UA"/>
              </w:rPr>
              <w:t xml:space="preserve"> </w:t>
            </w:r>
            <w:r w:rsidR="006E106A" w:rsidRPr="00261997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261997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1997">
              <w:rPr>
                <w:i/>
                <w:iCs/>
                <w:sz w:val="24"/>
                <w:szCs w:val="24"/>
                <w:lang w:val="uk-UA"/>
              </w:rPr>
              <w:t>від 15.07.2024 № 595844510</w:t>
            </w:r>
          </w:p>
        </w:tc>
      </w:tr>
    </w:tbl>
    <w:p w14:paraId="3B73DBB6" w14:textId="77777777" w:rsidR="004D1119" w:rsidRPr="00F65AC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uk-UA"/>
        </w:rPr>
      </w:pPr>
    </w:p>
    <w:p w14:paraId="66C0BB3E" w14:textId="77777777" w:rsidR="004D1119" w:rsidRPr="00261997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Відомості про земельну ділянку (кадастровий № 8000000000:72:219:0014)</w:t>
      </w:r>
      <w:r w:rsidR="00DC4060" w:rsidRPr="00261997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261997" w14:paraId="2D726FA4" w14:textId="77777777" w:rsidTr="00477786">
        <w:trPr>
          <w:trHeight w:val="31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261997" w:rsidRDefault="006E10B3" w:rsidP="005969D4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6E106A" w:rsidRPr="00261997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A7F0F6" w:rsidR="004D1119" w:rsidRPr="00261997" w:rsidRDefault="004D1119" w:rsidP="005969D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261997">
              <w:rPr>
                <w:i/>
                <w:iCs/>
                <w:sz w:val="24"/>
                <w:szCs w:val="24"/>
              </w:rPr>
              <w:t xml:space="preserve">м. Київ, р-н Голосіївський, вул. </w:t>
            </w:r>
            <w:r w:rsidR="00477786" w:rsidRPr="00261997">
              <w:rPr>
                <w:i/>
                <w:iCs/>
                <w:sz w:val="24"/>
                <w:szCs w:val="24"/>
              </w:rPr>
              <w:t>Казимира Малевича</w:t>
            </w:r>
            <w:r w:rsidRPr="00261997">
              <w:rPr>
                <w:i/>
                <w:iCs/>
                <w:sz w:val="24"/>
                <w:szCs w:val="24"/>
              </w:rPr>
              <w:t>, 20</w:t>
            </w:r>
          </w:p>
        </w:tc>
      </w:tr>
      <w:tr w:rsidR="004D1119" w:rsidRPr="00261997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261997" w:rsidRDefault="006E10B3" w:rsidP="005969D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4D1119" w:rsidRPr="00261997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261997" w:rsidRDefault="004D1119" w:rsidP="005969D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261997">
              <w:rPr>
                <w:i/>
                <w:iCs/>
                <w:sz w:val="24"/>
                <w:szCs w:val="24"/>
              </w:rPr>
              <w:t>0,3447 га</w:t>
            </w:r>
          </w:p>
        </w:tc>
      </w:tr>
      <w:tr w:rsidR="004D1119" w:rsidRPr="00261997" w14:paraId="0C66F18A" w14:textId="77777777" w:rsidTr="005969D4">
        <w:trPr>
          <w:trHeight w:val="50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261997" w:rsidRDefault="006E10B3" w:rsidP="005969D4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4D1119" w:rsidRPr="00261997">
              <w:rPr>
                <w:sz w:val="24"/>
                <w:szCs w:val="24"/>
              </w:rPr>
              <w:t xml:space="preserve">Вид та термін </w:t>
            </w:r>
            <w:r w:rsidRPr="00261997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261997" w:rsidRDefault="006E10B3" w:rsidP="005969D4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4D1119" w:rsidRPr="00261997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0942E9" w:rsidR="004D1119" w:rsidRPr="00261997" w:rsidRDefault="006E106A" w:rsidP="005969D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261997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261997">
              <w:rPr>
                <w:i/>
                <w:sz w:val="24"/>
                <w:szCs w:val="24"/>
              </w:rPr>
              <w:t>оренда</w:t>
            </w:r>
            <w:r w:rsidR="00477786" w:rsidRPr="00261997">
              <w:rPr>
                <w:i/>
                <w:sz w:val="24"/>
                <w:szCs w:val="24"/>
              </w:rPr>
              <w:t xml:space="preserve"> на </w:t>
            </w:r>
            <w:r w:rsidR="00F65ACB">
              <w:rPr>
                <w:i/>
                <w:sz w:val="24"/>
                <w:szCs w:val="24"/>
              </w:rPr>
              <w:t>5</w:t>
            </w:r>
            <w:r w:rsidR="00477786" w:rsidRPr="00261997">
              <w:rPr>
                <w:i/>
                <w:sz w:val="24"/>
                <w:szCs w:val="24"/>
              </w:rPr>
              <w:t xml:space="preserve"> років</w:t>
            </w:r>
            <w:r w:rsidRPr="00261997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261997" w14:paraId="00AEDE2C" w14:textId="77777777" w:rsidTr="005969D4">
        <w:trPr>
          <w:trHeight w:val="21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261997" w:rsidRDefault="006E10B3" w:rsidP="005969D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CD0A63" w:rsidRPr="00261997">
              <w:rPr>
                <w:sz w:val="24"/>
                <w:szCs w:val="24"/>
              </w:rPr>
              <w:t>Категорія земель</w:t>
            </w:r>
            <w:r w:rsidR="004D1119" w:rsidRPr="00261997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50F5042" w:rsidR="004D1119" w:rsidRPr="00261997" w:rsidRDefault="00CD0A63" w:rsidP="005969D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261997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261997" w14:paraId="550A073B" w14:textId="77777777" w:rsidTr="00477786">
        <w:trPr>
          <w:trHeight w:val="4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61997" w:rsidRDefault="006E10B3" w:rsidP="005969D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4D1119" w:rsidRPr="00261997">
              <w:rPr>
                <w:sz w:val="24"/>
                <w:szCs w:val="24"/>
              </w:rPr>
              <w:t xml:space="preserve">Цільове </w:t>
            </w:r>
            <w:r w:rsidR="00E93A88" w:rsidRPr="00261997">
              <w:rPr>
                <w:sz w:val="24"/>
                <w:szCs w:val="24"/>
              </w:rPr>
              <w:t>призначення</w:t>
            </w:r>
            <w:r w:rsidR="004D1119" w:rsidRPr="00261997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B78B014" w:rsidR="00A21758" w:rsidRPr="00261997" w:rsidRDefault="005969D4" w:rsidP="005969D4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5969D4">
              <w:rPr>
                <w:i/>
                <w:iCs/>
                <w:sz w:val="24"/>
                <w:szCs w:val="24"/>
              </w:rPr>
              <w:t>1.11.6</w:t>
            </w:r>
            <w:r>
              <w:rPr>
                <w:i/>
                <w:iCs/>
                <w:sz w:val="24"/>
                <w:szCs w:val="24"/>
              </w:rPr>
              <w:t xml:space="preserve"> для</w:t>
            </w:r>
            <w:r w:rsidRPr="005969D4">
              <w:rPr>
                <w:i/>
                <w:iCs/>
                <w:sz w:val="24"/>
                <w:szCs w:val="24"/>
              </w:rPr>
              <w:t xml:space="preserve"> реконструкції, обслуговування та експлуатації офісних будівель</w:t>
            </w:r>
            <w:r>
              <w:rPr>
                <w:i/>
                <w:iCs/>
                <w:sz w:val="24"/>
                <w:szCs w:val="24"/>
              </w:rPr>
              <w:t xml:space="preserve"> (</w:t>
            </w:r>
            <w:r w:rsidR="00F65ACB" w:rsidRPr="00F65ACB">
              <w:rPr>
                <w:i/>
                <w:iCs/>
                <w:sz w:val="24"/>
                <w:szCs w:val="24"/>
              </w:rPr>
              <w:t>для реконструкції, обслуговування та експлуатації офісних будівель</w:t>
            </w:r>
            <w:r>
              <w:rPr>
                <w:i/>
                <w:iCs/>
                <w:sz w:val="24"/>
                <w:szCs w:val="24"/>
              </w:rPr>
              <w:t>)</w:t>
            </w:r>
            <w:r w:rsidR="00F65ACB" w:rsidRPr="00F65AC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93A88" w:rsidRPr="00261997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61997" w:rsidRDefault="00221619" w:rsidP="005969D4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261997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261997" w:rsidRDefault="00221619" w:rsidP="005969D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261997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C834AE4" w:rsidR="00E93A88" w:rsidRPr="00261997" w:rsidRDefault="00E93A88" w:rsidP="005969D4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261997">
              <w:rPr>
                <w:rStyle w:val="a9"/>
                <w:sz w:val="24"/>
                <w:szCs w:val="24"/>
              </w:rPr>
              <w:t xml:space="preserve"> </w:t>
            </w:r>
            <w:r w:rsidR="00477786" w:rsidRPr="00261997">
              <w:rPr>
                <w:rStyle w:val="a9"/>
                <w:sz w:val="24"/>
                <w:szCs w:val="24"/>
              </w:rPr>
              <w:t xml:space="preserve">57 555 344 </w:t>
            </w:r>
            <w:r w:rsidRPr="00261997">
              <w:rPr>
                <w:rStyle w:val="a9"/>
                <w:sz w:val="24"/>
                <w:szCs w:val="24"/>
              </w:rPr>
              <w:t xml:space="preserve">грн </w:t>
            </w:r>
            <w:r w:rsidR="00477786" w:rsidRPr="00261997">
              <w:rPr>
                <w:rStyle w:val="a9"/>
                <w:sz w:val="24"/>
                <w:szCs w:val="24"/>
              </w:rPr>
              <w:t>87</w:t>
            </w:r>
            <w:r w:rsidRPr="00261997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6199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261997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261997">
              <w:rPr>
                <w:sz w:val="24"/>
                <w:szCs w:val="24"/>
              </w:rPr>
              <w:t xml:space="preserve"> </w:t>
            </w:r>
            <w:r w:rsidR="00DC4060" w:rsidRPr="00261997">
              <w:rPr>
                <w:sz w:val="24"/>
                <w:szCs w:val="24"/>
              </w:rPr>
              <w:t>*</w:t>
            </w:r>
            <w:r w:rsidR="00DC4060" w:rsidRPr="00261997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261997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261997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261997">
              <w:rPr>
                <w:i/>
                <w:sz w:val="24"/>
                <w:szCs w:val="24"/>
              </w:rPr>
              <w:t xml:space="preserve"> </w:t>
            </w:r>
            <w:r w:rsidR="00DC4060" w:rsidRPr="00261997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EBB0ECC" w:rsidR="00DC4060" w:rsidRPr="00F65ACB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2"/>
          <w:szCs w:val="12"/>
          <w:lang w:val="uk-UA"/>
        </w:rPr>
      </w:pPr>
    </w:p>
    <w:p w14:paraId="08B78CCF" w14:textId="77777777" w:rsidR="00477786" w:rsidRPr="00261997" w:rsidRDefault="00477786" w:rsidP="00477786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04A1868E" w14:textId="7725D2F7" w:rsidR="00477786" w:rsidRPr="00261997" w:rsidRDefault="00477786" w:rsidP="00477786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261997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9B7BD4" w:rsidRPr="00261997">
        <w:rPr>
          <w:sz w:val="24"/>
          <w:szCs w:val="24"/>
          <w:lang w:val="uk-UA"/>
        </w:rPr>
        <w:t>21</w:t>
      </w:r>
      <w:r w:rsidRPr="00261997">
        <w:rPr>
          <w:sz w:val="24"/>
          <w:szCs w:val="24"/>
          <w:lang w:val="uk-UA"/>
        </w:rPr>
        <w:t>.0</w:t>
      </w:r>
      <w:r w:rsidR="009B7BD4" w:rsidRPr="00261997">
        <w:rPr>
          <w:sz w:val="24"/>
          <w:szCs w:val="24"/>
          <w:lang w:val="uk-UA"/>
        </w:rPr>
        <w:t>8</w:t>
      </w:r>
      <w:r w:rsidRPr="00261997">
        <w:rPr>
          <w:sz w:val="24"/>
          <w:szCs w:val="24"/>
          <w:lang w:val="uk-UA"/>
        </w:rPr>
        <w:t>.2024 № НВ-000</w:t>
      </w:r>
      <w:r w:rsidR="009B7BD4" w:rsidRPr="00261997">
        <w:rPr>
          <w:sz w:val="24"/>
          <w:szCs w:val="24"/>
          <w:lang w:val="uk-UA"/>
        </w:rPr>
        <w:t>2047652024</w:t>
      </w:r>
      <w:r w:rsidRPr="00261997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9B7BD4" w:rsidRPr="00261997">
        <w:rPr>
          <w:sz w:val="24"/>
          <w:szCs w:val="24"/>
          <w:lang w:val="uk-UA"/>
        </w:rPr>
        <w:t>29.05.2019, номер відомостей про речове право 31792031</w:t>
      </w:r>
      <w:r w:rsidRPr="00261997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1997">
        <w:rPr>
          <w:sz w:val="24"/>
          <w:szCs w:val="24"/>
          <w:lang w:val="uk-UA"/>
        </w:rPr>
        <w:t>проєкт</w:t>
      </w:r>
      <w:proofErr w:type="spellEnd"/>
      <w:r w:rsidRPr="00261997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43B3AAE6" w14:textId="77777777" w:rsidR="00477786" w:rsidRPr="00261997" w:rsidRDefault="00477786" w:rsidP="00477786">
      <w:pPr>
        <w:pStyle w:val="1"/>
        <w:tabs>
          <w:tab w:val="left" w:pos="671"/>
        </w:tabs>
        <w:spacing w:after="0"/>
        <w:ind w:firstLine="567"/>
        <w:jc w:val="both"/>
        <w:rPr>
          <w:sz w:val="16"/>
          <w:szCs w:val="16"/>
          <w:lang w:val="uk-UA"/>
        </w:rPr>
      </w:pPr>
    </w:p>
    <w:p w14:paraId="5EB00950" w14:textId="77777777" w:rsidR="00477786" w:rsidRPr="00261997" w:rsidRDefault="00477786" w:rsidP="00477786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Мета прийняття рішення.</w:t>
      </w:r>
    </w:p>
    <w:p w14:paraId="22623CCC" w14:textId="77777777" w:rsidR="00477786" w:rsidRPr="00261997" w:rsidRDefault="00477786" w:rsidP="00477786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261997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2DC325D1" w14:textId="77777777" w:rsidR="00477786" w:rsidRPr="00261997" w:rsidRDefault="00477786" w:rsidP="00477786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328E963F" w14:textId="77777777" w:rsidR="00477786" w:rsidRPr="00261997" w:rsidRDefault="00477786" w:rsidP="00477786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77786" w:rsidRPr="00261997" w14:paraId="6660FC77" w14:textId="77777777" w:rsidTr="00D0543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C821" w14:textId="77777777" w:rsidR="00477786" w:rsidRPr="00261997" w:rsidRDefault="00477786" w:rsidP="00D0543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21D85A47" w14:textId="77777777" w:rsidR="00477786" w:rsidRPr="00261997" w:rsidRDefault="00477786" w:rsidP="00D0543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446" w14:textId="33BCA4EA" w:rsidR="00477786" w:rsidRPr="00261997" w:rsidRDefault="00477786" w:rsidP="009B7BD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розташовані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нежилі будівлі за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гальною площею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 xml:space="preserve">821,9 </w:t>
            </w:r>
            <w:proofErr w:type="spellStart"/>
            <w:r w:rsidRPr="00261997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. м, які перебувають у власності ТОВАРИСТВА З ОБМЕЖЕНОЮ ВІДПОВІДАЛЬНІСТЮ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«БУДІВЕЛЬНЕ ОБ'ЄДНАННЯ «МРІЯ»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26.06.2023, номер відомостей про речове право 50770293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21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>.0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8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 xml:space="preserve">.2024 № </w:t>
            </w:r>
            <w:r w:rsidR="009B7BD4" w:rsidRPr="00261997">
              <w:rPr>
                <w:rFonts w:ascii="Times New Roman" w:eastAsia="Times New Roman" w:hAnsi="Times New Roman" w:cs="Times New Roman"/>
                <w:i/>
              </w:rPr>
              <w:t>391815018</w:t>
            </w:r>
            <w:r w:rsidRPr="00261997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77786" w:rsidRPr="00261997" w14:paraId="25040F32" w14:textId="77777777" w:rsidTr="00D05432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55AC" w14:textId="77777777" w:rsidR="00477786" w:rsidRPr="00261997" w:rsidRDefault="00477786" w:rsidP="00D0543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54E" w14:textId="77777777" w:rsidR="00477786" w:rsidRPr="00261997" w:rsidRDefault="00477786" w:rsidP="00D0543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1997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77786" w:rsidRPr="00261997" w14:paraId="60D65F95" w14:textId="77777777" w:rsidTr="00D05432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AAF0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31F56E63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261997">
              <w:rPr>
                <w:i/>
                <w:sz w:val="24"/>
                <w:szCs w:val="24"/>
              </w:rPr>
              <w:t xml:space="preserve">з </w:t>
            </w:r>
          </w:p>
          <w:p w14:paraId="2F98A475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3D7" w14:textId="29E15962" w:rsidR="00477786" w:rsidRPr="00261997" w:rsidRDefault="009B7BD4" w:rsidP="00211282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261997">
              <w:rPr>
                <w:i/>
                <w:sz w:val="24"/>
                <w:szCs w:val="24"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11.12.2023 </w:t>
            </w:r>
            <w:r w:rsidRPr="00261997">
              <w:rPr>
                <w:i/>
                <w:sz w:val="24"/>
                <w:szCs w:val="24"/>
              </w:rPr>
              <w:br/>
              <w:t>№ 055-10344, в</w:t>
            </w:r>
            <w:r w:rsidR="00477786" w:rsidRPr="00261997">
              <w:rPr>
                <w:i/>
                <w:sz w:val="24"/>
                <w:szCs w:val="24"/>
              </w:rPr>
              <w:t xml:space="preserve"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477786" w:rsidRPr="00261997">
              <w:rPr>
                <w:i/>
                <w:sz w:val="24"/>
                <w:szCs w:val="24"/>
              </w:rPr>
              <w:br/>
              <w:t xml:space="preserve">від 28.03.2002 № 370/1804, земельна ділянка </w:t>
            </w:r>
            <w:r w:rsidRPr="00261997">
              <w:rPr>
                <w:i/>
                <w:sz w:val="24"/>
                <w:szCs w:val="24"/>
              </w:rPr>
              <w:t xml:space="preserve">за функціональним призначенням відноситься переважно до території громадських будівель та споруд та частково до території вулиць і доріг. </w:t>
            </w:r>
          </w:p>
        </w:tc>
      </w:tr>
      <w:tr w:rsidR="00477786" w:rsidRPr="00261997" w14:paraId="70440866" w14:textId="77777777" w:rsidTr="00D0543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4FA" w14:textId="77777777" w:rsidR="00477786" w:rsidRPr="00261997" w:rsidRDefault="00477786" w:rsidP="00D0543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93C" w14:textId="4436CF44" w:rsidR="00477786" w:rsidRPr="00261997" w:rsidRDefault="00477786" w:rsidP="00211282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211282" w:rsidRPr="00261997">
              <w:rPr>
                <w:bCs/>
                <w:i/>
                <w:sz w:val="24"/>
                <w:szCs w:val="24"/>
              </w:rPr>
              <w:t>29.05.2019, номер відомостей про речове право 31792031</w:t>
            </w:r>
            <w:r w:rsidRPr="00261997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211282" w:rsidRPr="00261997">
              <w:rPr>
                <w:bCs/>
                <w:i/>
                <w:sz w:val="24"/>
                <w:szCs w:val="24"/>
              </w:rPr>
              <w:t>21</w:t>
            </w:r>
            <w:r w:rsidRPr="00261997">
              <w:rPr>
                <w:bCs/>
                <w:i/>
                <w:sz w:val="24"/>
                <w:szCs w:val="24"/>
              </w:rPr>
              <w:t>.0</w:t>
            </w:r>
            <w:r w:rsidR="00211282" w:rsidRPr="00261997">
              <w:rPr>
                <w:bCs/>
                <w:i/>
                <w:sz w:val="24"/>
                <w:szCs w:val="24"/>
              </w:rPr>
              <w:t>8</w:t>
            </w:r>
            <w:r w:rsidRPr="00261997">
              <w:rPr>
                <w:bCs/>
                <w:i/>
                <w:sz w:val="24"/>
                <w:szCs w:val="24"/>
              </w:rPr>
              <w:t xml:space="preserve">.2024 № </w:t>
            </w:r>
            <w:r w:rsidR="00211282" w:rsidRPr="00261997">
              <w:rPr>
                <w:bCs/>
                <w:i/>
                <w:sz w:val="24"/>
                <w:szCs w:val="24"/>
              </w:rPr>
              <w:t>391814578</w:t>
            </w:r>
            <w:r w:rsidRPr="00261997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477786" w:rsidRPr="00261997" w14:paraId="4F48838A" w14:textId="77777777" w:rsidTr="00D05432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1694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7A8630C3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291" w14:textId="77777777" w:rsidR="00477786" w:rsidRPr="00261997" w:rsidRDefault="00477786" w:rsidP="00D05432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77786" w:rsidRPr="00261997" w14:paraId="65B6AE38" w14:textId="77777777" w:rsidTr="00D05432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2E2F" w14:textId="77777777" w:rsidR="00477786" w:rsidRPr="00261997" w:rsidRDefault="00477786" w:rsidP="00D0543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261997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7FF" w14:textId="6A362456" w:rsidR="00211282" w:rsidRPr="00261997" w:rsidRDefault="00477786" w:rsidP="00D05432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261997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211282" w:rsidRPr="00261997">
              <w:rPr>
                <w:rFonts w:ascii="Times New Roman" w:hAnsi="Times New Roman" w:cs="Times New Roman"/>
                <w:i/>
              </w:rPr>
              <w:t>площею 0,3447 га (кадастровий номер 8000000000:72</w:t>
            </w:r>
            <w:r w:rsidR="00261997" w:rsidRPr="00261997">
              <w:rPr>
                <w:rFonts w:ascii="Times New Roman" w:hAnsi="Times New Roman" w:cs="Times New Roman"/>
                <w:i/>
              </w:rPr>
              <w:t>:</w:t>
            </w:r>
            <w:r w:rsidR="00211282" w:rsidRPr="00261997">
              <w:rPr>
                <w:rFonts w:ascii="Times New Roman" w:hAnsi="Times New Roman" w:cs="Times New Roman"/>
                <w:i/>
              </w:rPr>
              <w:t>219:0014) на вул. Боженка (</w:t>
            </w:r>
            <w:r w:rsidRPr="00261997">
              <w:rPr>
                <w:rFonts w:ascii="Times New Roman" w:hAnsi="Times New Roman" w:cs="Times New Roman"/>
                <w:i/>
              </w:rPr>
              <w:t xml:space="preserve">сучасна назва – </w:t>
            </w:r>
            <w:r w:rsidR="00211282" w:rsidRPr="00261997">
              <w:rPr>
                <w:rFonts w:ascii="Times New Roman" w:hAnsi="Times New Roman" w:cs="Times New Roman"/>
                <w:i/>
              </w:rPr>
              <w:br/>
            </w:r>
            <w:r w:rsidRPr="00261997">
              <w:rPr>
                <w:rFonts w:ascii="Times New Roman" w:hAnsi="Times New Roman" w:cs="Times New Roman"/>
                <w:i/>
              </w:rPr>
              <w:t xml:space="preserve">вул. </w:t>
            </w:r>
            <w:r w:rsidR="00211282" w:rsidRPr="00261997">
              <w:rPr>
                <w:rFonts w:ascii="Times New Roman" w:hAnsi="Times New Roman" w:cs="Times New Roman"/>
                <w:i/>
              </w:rPr>
              <w:t>Казимира Малевича</w:t>
            </w:r>
            <w:r w:rsidRPr="00261997">
              <w:rPr>
                <w:rFonts w:ascii="Times New Roman" w:hAnsi="Times New Roman" w:cs="Times New Roman"/>
                <w:i/>
              </w:rPr>
              <w:t xml:space="preserve">), </w:t>
            </w:r>
            <w:r w:rsidR="00211282" w:rsidRPr="00261997">
              <w:rPr>
                <w:rFonts w:ascii="Times New Roman" w:hAnsi="Times New Roman" w:cs="Times New Roman"/>
                <w:i/>
              </w:rPr>
              <w:t>20</w:t>
            </w:r>
            <w:r w:rsidRPr="00261997">
              <w:rPr>
                <w:rFonts w:ascii="Times New Roman" w:hAnsi="Times New Roman" w:cs="Times New Roman"/>
                <w:i/>
              </w:rPr>
              <w:t xml:space="preserve"> у Голосіївському районі м. Києва, на підставі рішення Київської міської ради від </w:t>
            </w:r>
            <w:r w:rsidR="00211282" w:rsidRPr="00261997">
              <w:rPr>
                <w:rFonts w:ascii="Times New Roman" w:hAnsi="Times New Roman" w:cs="Times New Roman"/>
                <w:i/>
              </w:rPr>
              <w:t>23</w:t>
            </w:r>
            <w:r w:rsidRPr="00261997">
              <w:rPr>
                <w:rFonts w:ascii="Times New Roman" w:hAnsi="Times New Roman" w:cs="Times New Roman"/>
                <w:i/>
              </w:rPr>
              <w:t>.12.</w:t>
            </w:r>
            <w:r w:rsidR="00211282" w:rsidRPr="00261997">
              <w:rPr>
                <w:rFonts w:ascii="Times New Roman" w:hAnsi="Times New Roman" w:cs="Times New Roman"/>
                <w:i/>
              </w:rPr>
              <w:t>1999</w:t>
            </w:r>
            <w:r w:rsidRPr="00261997">
              <w:rPr>
                <w:rFonts w:ascii="Times New Roman" w:hAnsi="Times New Roman" w:cs="Times New Roman"/>
                <w:i/>
              </w:rPr>
              <w:t xml:space="preserve"> </w:t>
            </w:r>
            <w:r w:rsidR="00211282" w:rsidRPr="00261997">
              <w:rPr>
                <w:rFonts w:ascii="Times New Roman" w:hAnsi="Times New Roman" w:cs="Times New Roman"/>
                <w:i/>
              </w:rPr>
              <w:br/>
            </w:r>
            <w:r w:rsidRPr="00261997">
              <w:rPr>
                <w:rFonts w:ascii="Times New Roman" w:hAnsi="Times New Roman" w:cs="Times New Roman"/>
                <w:i/>
              </w:rPr>
              <w:t xml:space="preserve">№ </w:t>
            </w:r>
            <w:r w:rsidR="00211282" w:rsidRPr="00261997">
              <w:rPr>
                <w:rFonts w:ascii="Times New Roman" w:hAnsi="Times New Roman" w:cs="Times New Roman"/>
                <w:i/>
              </w:rPr>
              <w:t>167/669</w:t>
            </w:r>
            <w:r w:rsidRPr="00261997">
              <w:rPr>
                <w:rFonts w:ascii="Times New Roman" w:hAnsi="Times New Roman" w:cs="Times New Roman"/>
                <w:i/>
              </w:rPr>
              <w:t xml:space="preserve"> передана в оренду на </w:t>
            </w:r>
            <w:r w:rsidR="00211282" w:rsidRPr="00261997">
              <w:rPr>
                <w:rFonts w:ascii="Times New Roman" w:hAnsi="Times New Roman" w:cs="Times New Roman"/>
                <w:i/>
              </w:rPr>
              <w:t>50</w:t>
            </w:r>
            <w:r w:rsidRPr="00261997">
              <w:rPr>
                <w:rFonts w:ascii="Times New Roman" w:hAnsi="Times New Roman" w:cs="Times New Roman"/>
                <w:i/>
              </w:rPr>
              <w:t xml:space="preserve"> років </w:t>
            </w:r>
            <w:r w:rsidR="00211282" w:rsidRPr="00261997">
              <w:rPr>
                <w:rFonts w:ascii="Times New Roman" w:hAnsi="Times New Roman" w:cs="Times New Roman"/>
                <w:i/>
              </w:rPr>
              <w:t>товариств</w:t>
            </w:r>
            <w:r w:rsidR="00261997" w:rsidRPr="00261997">
              <w:rPr>
                <w:rFonts w:ascii="Times New Roman" w:hAnsi="Times New Roman" w:cs="Times New Roman"/>
                <w:i/>
              </w:rPr>
              <w:t>у</w:t>
            </w:r>
            <w:r w:rsidR="00211282" w:rsidRPr="00261997">
              <w:rPr>
                <w:rFonts w:ascii="Times New Roman" w:hAnsi="Times New Roman" w:cs="Times New Roman"/>
                <w:i/>
              </w:rPr>
              <w:t xml:space="preserve"> з обмеженою відповідальністю «ІНФОКС» для реконструкції, </w:t>
            </w:r>
            <w:r w:rsidR="00211282" w:rsidRPr="00261997">
              <w:rPr>
                <w:rFonts w:ascii="Times New Roman" w:hAnsi="Times New Roman" w:cs="Times New Roman"/>
                <w:i/>
                <w:iCs/>
              </w:rPr>
              <w:t xml:space="preserve">обслуговування та експлуатації офісних будівель (договір оренди земельної ділянки </w:t>
            </w:r>
            <w:r w:rsidR="00211282" w:rsidRPr="00261997">
              <w:rPr>
                <w:rFonts w:ascii="Times New Roman" w:hAnsi="Times New Roman" w:cs="Times New Roman"/>
                <w:i/>
              </w:rPr>
              <w:t>від 04.04.2001 № 72-6-00020</w:t>
            </w:r>
            <w:r w:rsidR="004040C4" w:rsidRPr="00261997">
              <w:rPr>
                <w:rFonts w:ascii="Times New Roman" w:hAnsi="Times New Roman" w:cs="Times New Roman"/>
                <w:i/>
              </w:rPr>
              <w:t>, термін дії оренди до 04.04.2051</w:t>
            </w:r>
            <w:r w:rsidR="00211282" w:rsidRPr="00261997">
              <w:rPr>
                <w:rFonts w:ascii="Times New Roman" w:hAnsi="Times New Roman" w:cs="Times New Roman"/>
                <w:i/>
              </w:rPr>
              <w:t>)</w:t>
            </w:r>
            <w:r w:rsidR="004040C4" w:rsidRPr="00261997">
              <w:rPr>
                <w:rFonts w:ascii="Times New Roman" w:hAnsi="Times New Roman" w:cs="Times New Roman"/>
                <w:i/>
              </w:rPr>
              <w:t>.</w:t>
            </w:r>
            <w:r w:rsidR="00211282" w:rsidRPr="0026199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E9BD93C" w14:textId="1E8B469E" w:rsidR="004040C4" w:rsidRPr="00261997" w:rsidRDefault="004040C4" w:rsidP="00D05432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261997">
              <w:rPr>
                <w:rFonts w:ascii="Times New Roman" w:hAnsi="Times New Roman" w:cs="Times New Roman"/>
                <w:i/>
              </w:rPr>
              <w:t xml:space="preserve">За даними Державного земельного кадастру, код виду цільового призначення зазначеної земельної ділянки </w:t>
            </w:r>
            <w:r w:rsidRPr="00261997">
              <w:rPr>
                <w:rFonts w:ascii="Times New Roman" w:hAnsi="Times New Roman" w:cs="Times New Roman"/>
                <w:i/>
              </w:rPr>
              <w:br/>
              <w:t>не визначений.</w:t>
            </w:r>
          </w:p>
          <w:p w14:paraId="664C880C" w14:textId="6F55AC02" w:rsidR="00211282" w:rsidRPr="00261997" w:rsidRDefault="004040C4" w:rsidP="00D05432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261997">
              <w:rPr>
                <w:rFonts w:ascii="Times New Roman" w:hAnsi="Times New Roman" w:cs="Times New Roman"/>
                <w:i/>
              </w:rPr>
              <w:t xml:space="preserve">У зв’язку з цим, Департаментом земельних ресурсів виконавчого органу Київської міської ради (Київської міської державної адміністрації) надіслано </w:t>
            </w:r>
            <w:r w:rsidR="00261997" w:rsidRPr="00261997">
              <w:rPr>
                <w:rFonts w:ascii="Times New Roman" w:hAnsi="Times New Roman" w:cs="Times New Roman"/>
                <w:i/>
              </w:rPr>
              <w:t xml:space="preserve">лист від 22.08.2024 </w:t>
            </w:r>
            <w:r w:rsidR="00261997" w:rsidRPr="00261997">
              <w:rPr>
                <w:rFonts w:ascii="Times New Roman" w:hAnsi="Times New Roman" w:cs="Times New Roman"/>
                <w:i/>
              </w:rPr>
              <w:br/>
              <w:t xml:space="preserve">№ 057-11433 </w:t>
            </w:r>
            <w:r w:rsidRPr="00261997">
              <w:rPr>
                <w:rFonts w:ascii="Times New Roman" w:hAnsi="Times New Roman" w:cs="Times New Roman"/>
                <w:i/>
              </w:rPr>
              <w:t xml:space="preserve">до Головного управління </w:t>
            </w:r>
            <w:proofErr w:type="spellStart"/>
            <w:r w:rsidRPr="00261997">
              <w:rPr>
                <w:rFonts w:ascii="Times New Roman" w:hAnsi="Times New Roman" w:cs="Times New Roman"/>
                <w:i/>
              </w:rPr>
              <w:t>Держгеокадастру</w:t>
            </w:r>
            <w:proofErr w:type="spellEnd"/>
            <w:r w:rsidRPr="00261997">
              <w:rPr>
                <w:rFonts w:ascii="Times New Roman" w:hAnsi="Times New Roman" w:cs="Times New Roman"/>
                <w:i/>
              </w:rPr>
              <w:t xml:space="preserve"> у </w:t>
            </w:r>
            <w:r w:rsidR="00261997" w:rsidRPr="00261997">
              <w:rPr>
                <w:rFonts w:ascii="Times New Roman" w:hAnsi="Times New Roman" w:cs="Times New Roman"/>
                <w:i/>
              </w:rPr>
              <w:br/>
            </w:r>
            <w:r w:rsidRPr="00261997">
              <w:rPr>
                <w:rFonts w:ascii="Times New Roman" w:hAnsi="Times New Roman" w:cs="Times New Roman"/>
                <w:i/>
              </w:rPr>
              <w:t>м. Києві та Київській області щодо приведення коду виду цільового призначення вказаної земельної ділянки у відповідність до вимог Класифікатора видів цільового призначення земельних ділянок (додаток 59 до Порядку ведення Державного земельного кадастру, затвердженого постановою Кабінету Міністрів України від 17.10.2012 № 1051 (зі змінами).</w:t>
            </w:r>
          </w:p>
          <w:p w14:paraId="38BD4C92" w14:textId="10E86525" w:rsidR="003B3E9A" w:rsidRDefault="00211282" w:rsidP="00D0543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261997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Частина земельної ділянки розташована в межах червоних ліній.</w:t>
            </w:r>
          </w:p>
          <w:p w14:paraId="3E7D0366" w14:textId="77777777" w:rsidR="003B3E9A" w:rsidRDefault="003B3E9A" w:rsidP="00D0543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bookmarkStart w:id="0" w:name="_GoBack"/>
            <w:bookmarkEnd w:id="0"/>
          </w:p>
          <w:p w14:paraId="57BEA84B" w14:textId="6B0051B4" w:rsidR="003B3E9A" w:rsidRPr="00DD3D55" w:rsidRDefault="003B3E9A" w:rsidP="003B3E9A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ідпунктом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3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9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3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бережен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9E98EE5" w14:textId="77777777" w:rsidR="00477786" w:rsidRPr="00261997" w:rsidRDefault="00477786" w:rsidP="00D05432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261997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01B8B88" w14:textId="77777777" w:rsidR="00477786" w:rsidRPr="00261997" w:rsidRDefault="00477786" w:rsidP="00D05432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26199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261997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261997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1BC4BDEB" w14:textId="77777777" w:rsidR="00477786" w:rsidRPr="00261997" w:rsidRDefault="00477786" w:rsidP="00D0543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261997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61997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61997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C468FFC" w14:textId="77777777" w:rsidR="00477786" w:rsidRPr="00261997" w:rsidRDefault="00477786" w:rsidP="00477786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2A0E70C5" w14:textId="77777777" w:rsidR="00477786" w:rsidRPr="00261997" w:rsidRDefault="00477786" w:rsidP="00DC3C71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0708EE37" w14:textId="77777777" w:rsidR="00477786" w:rsidRPr="00261997" w:rsidRDefault="00477786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4F7BC53D" w14:textId="1D6E4E9A" w:rsidR="00DC3C71" w:rsidRPr="00261997" w:rsidRDefault="00DC3C71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5A4A90B9" w14:textId="77777777" w:rsidR="00DC3C71" w:rsidRPr="00261997" w:rsidRDefault="00DC3C71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B0CFEF4" w14:textId="6592415B" w:rsidR="00477786" w:rsidRPr="00261997" w:rsidRDefault="00DC3C71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6E23EEA" w14:textId="77777777" w:rsidR="00DC3C71" w:rsidRPr="00261997" w:rsidRDefault="00DC3C71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C9DC9E1" w14:textId="77777777" w:rsidR="00477786" w:rsidRPr="00261997" w:rsidRDefault="00477786" w:rsidP="00DC3C7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7C56A4A9" w14:textId="77777777" w:rsidR="00477786" w:rsidRPr="00261997" w:rsidRDefault="00477786" w:rsidP="00DC3C71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261997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2F7E534" w14:textId="2AA8F8E8" w:rsidR="00477786" w:rsidRPr="00261997" w:rsidRDefault="00477786" w:rsidP="00DC3C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61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2619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2 877 767 грн 24 коп. </w:t>
      </w:r>
      <w:r w:rsidRPr="002619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(5 %).</w:t>
      </w:r>
    </w:p>
    <w:p w14:paraId="1B20AE78" w14:textId="77777777" w:rsidR="00477786" w:rsidRPr="00261997" w:rsidRDefault="00477786" w:rsidP="00DC3C7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16"/>
          <w:szCs w:val="16"/>
          <w:lang w:val="uk-UA"/>
        </w:rPr>
      </w:pPr>
    </w:p>
    <w:p w14:paraId="4FD1FC5F" w14:textId="77777777" w:rsidR="00477786" w:rsidRPr="00261997" w:rsidRDefault="00477786" w:rsidP="00DC3C7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261997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45CBACFE" w14:textId="77777777" w:rsidR="00477786" w:rsidRPr="00261997" w:rsidRDefault="00477786" w:rsidP="00DC3C71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261997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261997">
        <w:rPr>
          <w:sz w:val="24"/>
          <w:szCs w:val="24"/>
          <w:lang w:val="uk-UA"/>
        </w:rPr>
        <w:t>проєкту</w:t>
      </w:r>
      <w:proofErr w:type="spellEnd"/>
      <w:r w:rsidRPr="00261997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1B85601" w14:textId="77777777" w:rsidR="00477786" w:rsidRPr="00261997" w:rsidRDefault="00477786" w:rsidP="00DC3C71">
      <w:pPr>
        <w:pStyle w:val="1"/>
        <w:shd w:val="clear" w:color="auto" w:fill="auto"/>
        <w:spacing w:after="0"/>
        <w:ind w:firstLine="426"/>
        <w:rPr>
          <w:sz w:val="16"/>
          <w:szCs w:val="16"/>
          <w:lang w:val="uk-UA"/>
        </w:rPr>
      </w:pPr>
    </w:p>
    <w:p w14:paraId="07C83404" w14:textId="77777777" w:rsidR="00477786" w:rsidRPr="00261997" w:rsidRDefault="00477786" w:rsidP="00DC3C71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261997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261997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139224FF" w14:textId="77777777" w:rsidR="00DC3C71" w:rsidRPr="00261997" w:rsidRDefault="00DC3C71" w:rsidP="00DC3C7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30"/>
          <w:szCs w:val="3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77786" w:rsidRPr="00261997" w14:paraId="24702FDF" w14:textId="77777777" w:rsidTr="00D05432">
        <w:trPr>
          <w:trHeight w:val="287"/>
        </w:trPr>
        <w:tc>
          <w:tcPr>
            <w:tcW w:w="4814" w:type="dxa"/>
            <w:hideMark/>
          </w:tcPr>
          <w:p w14:paraId="6200770A" w14:textId="77777777" w:rsidR="00477786" w:rsidRPr="00261997" w:rsidRDefault="00477786" w:rsidP="00DC3C71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261997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46E398F8" w14:textId="77777777" w:rsidR="00477786" w:rsidRPr="00261997" w:rsidRDefault="00477786" w:rsidP="00DC3C71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261997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EE94650" w14:textId="77777777" w:rsidR="00477786" w:rsidRPr="00261997" w:rsidRDefault="00477786" w:rsidP="00DC3C71">
      <w:pPr>
        <w:pStyle w:val="1"/>
        <w:shd w:val="clear" w:color="auto" w:fill="auto"/>
        <w:tabs>
          <w:tab w:val="left" w:pos="671"/>
        </w:tabs>
        <w:spacing w:after="0"/>
        <w:ind w:firstLine="0"/>
        <w:rPr>
          <w:sz w:val="24"/>
          <w:szCs w:val="24"/>
          <w:lang w:val="uk-UA"/>
        </w:rPr>
      </w:pPr>
    </w:p>
    <w:sectPr w:rsidR="00477786" w:rsidRPr="00261997" w:rsidSect="00DC3C71">
      <w:headerReference w:type="default" r:id="rId11"/>
      <w:pgSz w:w="11906" w:h="16838" w:code="9"/>
      <w:pgMar w:top="851" w:right="75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B442" w14:textId="77777777" w:rsidR="00BB30E3" w:rsidRDefault="00BB30E3" w:rsidP="004D1119">
      <w:pPr>
        <w:spacing w:after="0" w:line="240" w:lineRule="auto"/>
      </w:pPr>
      <w:r>
        <w:separator/>
      </w:r>
    </w:p>
  </w:endnote>
  <w:endnote w:type="continuationSeparator" w:id="0">
    <w:p w14:paraId="3EB2142F" w14:textId="77777777" w:rsidR="00BB30E3" w:rsidRDefault="00BB30E3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E1D" w14:textId="77777777" w:rsidR="00BB30E3" w:rsidRDefault="00BB30E3" w:rsidP="004D1119">
      <w:pPr>
        <w:spacing w:after="0" w:line="240" w:lineRule="auto"/>
      </w:pPr>
      <w:r>
        <w:separator/>
      </w:r>
    </w:p>
  </w:footnote>
  <w:footnote w:type="continuationSeparator" w:id="0">
    <w:p w14:paraId="24A58D53" w14:textId="77777777" w:rsidR="00BB30E3" w:rsidRDefault="00BB30E3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E4D1E45">
              <wp:simplePos x="0" y="0"/>
              <wp:positionH relativeFrom="column">
                <wp:posOffset>1140460</wp:posOffset>
              </wp:positionH>
              <wp:positionV relativeFrom="paragraph">
                <wp:posOffset>-414020</wp:posOffset>
              </wp:positionV>
              <wp:extent cx="4984750" cy="516255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83383637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B8AC2AA" w14:textId="77777777" w:rsidR="00477786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3DE37EF8" w:rsidR="00854FAD" w:rsidRPr="00643941" w:rsidRDefault="00854FAD" w:rsidP="00477786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ПЗН-70022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22.08.2024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7778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595844510</w:t>
                              </w:r>
                            </w:p>
                            <w:p w14:paraId="46F472CC" w14:textId="362B5657" w:rsidR="00854FAD" w:rsidRPr="00854FAD" w:rsidRDefault="00854FAD" w:rsidP="00477786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B3E9A" w:rsidRPr="003B3E9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8pt;margin-top:-32.6pt;width:392.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833836377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B8AC2AA" w14:textId="77777777" w:rsidR="00477786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3DE37EF8" w:rsidR="00854FAD" w:rsidRPr="00643941" w:rsidRDefault="00854FAD" w:rsidP="00477786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ПЗН-70022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22.08.2024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7778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595844510</w:t>
                        </w:r>
                      </w:p>
                      <w:p w14:paraId="46F472CC" w14:textId="362B5657" w:rsidR="00854FAD" w:rsidRPr="00854FAD" w:rsidRDefault="00854FAD" w:rsidP="00477786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B3E9A" w:rsidRPr="003B3E9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11282"/>
    <w:rsid w:val="00221619"/>
    <w:rsid w:val="00225E17"/>
    <w:rsid w:val="00256BA4"/>
    <w:rsid w:val="00261997"/>
    <w:rsid w:val="002620EA"/>
    <w:rsid w:val="00271BF9"/>
    <w:rsid w:val="00297849"/>
    <w:rsid w:val="002C67E9"/>
    <w:rsid w:val="0032082A"/>
    <w:rsid w:val="003756E5"/>
    <w:rsid w:val="003B3E9A"/>
    <w:rsid w:val="003B497B"/>
    <w:rsid w:val="003C4464"/>
    <w:rsid w:val="003C48D1"/>
    <w:rsid w:val="004040C4"/>
    <w:rsid w:val="004251B0"/>
    <w:rsid w:val="0044297A"/>
    <w:rsid w:val="00457E5F"/>
    <w:rsid w:val="00465F9E"/>
    <w:rsid w:val="00477786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969D4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B7BD4"/>
    <w:rsid w:val="009D6F39"/>
    <w:rsid w:val="009E5D57"/>
    <w:rsid w:val="00A21758"/>
    <w:rsid w:val="00A43048"/>
    <w:rsid w:val="00A62E96"/>
    <w:rsid w:val="00A83DF0"/>
    <w:rsid w:val="00AD1EEC"/>
    <w:rsid w:val="00B12087"/>
    <w:rsid w:val="00B34520"/>
    <w:rsid w:val="00B3699E"/>
    <w:rsid w:val="00B4075F"/>
    <w:rsid w:val="00B9251E"/>
    <w:rsid w:val="00BA1207"/>
    <w:rsid w:val="00BB30E3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3C71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65ACB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4777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9A64-5F75-4CBD-9790-DE121A2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8097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61</cp:revision>
  <cp:lastPrinted>2024-09-09T08:36:00Z</cp:lastPrinted>
  <dcterms:created xsi:type="dcterms:W3CDTF">2020-11-06T14:51:00Z</dcterms:created>
  <dcterms:modified xsi:type="dcterms:W3CDTF">2024-09-09T08:36:00Z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