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215621" w14:textId="77777777" w:rsidR="00C55D6A" w:rsidRPr="00B0357E" w:rsidRDefault="00C55D6A" w:rsidP="00C55D6A">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0682A201" wp14:editId="5C8DBD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58036B83" w14:textId="03018282" w:rsidR="00C55D6A" w:rsidRDefault="00C55D6A" w:rsidP="00C55D6A">
                            <w:pPr>
                              <w:pStyle w:val="a4"/>
                              <w:shd w:val="clear" w:color="auto" w:fill="auto"/>
                              <w:jc w:val="center"/>
                              <w:rPr>
                                <w:b/>
                                <w:bCs/>
                                <w:sz w:val="28"/>
                                <w:szCs w:val="28"/>
                              </w:rPr>
                            </w:pPr>
                            <w:r w:rsidRPr="005156AF">
                              <w:rPr>
                                <w:bCs/>
                                <w:sz w:val="14"/>
                                <w:szCs w:val="14"/>
                              </w:rPr>
                              <w:t>До справи</w:t>
                            </w:r>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589711763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682A201"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14:paraId="58036B83" w14:textId="03018282"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589711763</w:t>
                      </w:r>
                    </w:p>
                  </w:txbxContent>
                </v:textbox>
                <w10:wrap anchorx="page"/>
              </v:shape>
            </w:pict>
          </mc:Fallback>
        </mc:AlternateContent>
      </w:r>
      <w:r w:rsidRPr="00B0357E">
        <w:rPr>
          <w:b/>
          <w:bCs/>
          <w:sz w:val="36"/>
          <w:szCs w:val="36"/>
          <w:lang w:val="ru-RU"/>
        </w:rPr>
        <w:t>ПОЯСНЮВАЛЬНА ЗАПИСКА</w:t>
      </w:r>
    </w:p>
    <w:p w14:paraId="35F210CC" w14:textId="77777777" w:rsidR="00247BC9" w:rsidRDefault="00247BC9" w:rsidP="00A91671">
      <w:pPr>
        <w:pStyle w:val="1"/>
        <w:shd w:val="clear" w:color="auto" w:fill="auto"/>
        <w:ind w:right="2740"/>
        <w:jc w:val="center"/>
        <w:rPr>
          <w:i w:val="0"/>
          <w:iCs w:val="0"/>
          <w:sz w:val="24"/>
          <w:szCs w:val="24"/>
          <w:lang w:val="ru-RU"/>
        </w:rPr>
      </w:pPr>
      <w:r w:rsidRPr="0064219D">
        <w:rPr>
          <w:b/>
          <w:bCs/>
          <w:i w:val="0"/>
          <w:iCs w:val="0"/>
          <w:sz w:val="24"/>
          <w:szCs w:val="24"/>
          <w:lang w:val="ru-RU"/>
        </w:rPr>
        <w:t xml:space="preserve">№ </w:t>
      </w:r>
      <w:r w:rsidR="001B0501">
        <w:rPr>
          <w:b/>
          <w:bCs/>
          <w:i w:val="0"/>
          <w:iCs w:val="0"/>
          <w:sz w:val="24"/>
          <w:szCs w:val="24"/>
          <w:lang w:val="uk-UA"/>
        </w:rPr>
        <w:t>ПЗН</w:t>
      </w:r>
      <w:r w:rsidRPr="0064219D">
        <w:rPr>
          <w:b/>
          <w:bCs/>
          <w:i w:val="0"/>
          <w:iCs w:val="0"/>
          <w:sz w:val="24"/>
          <w:szCs w:val="24"/>
          <w:lang w:val="ru-RU"/>
        </w:rPr>
        <w:t xml:space="preserve">-57707 від </w:t>
      </w:r>
      <w:r w:rsidRPr="0064219D">
        <w:rPr>
          <w:b/>
          <w:bCs/>
          <w:i w:val="0"/>
          <w:sz w:val="24"/>
          <w:szCs w:val="24"/>
          <w:lang w:val="ru-RU"/>
        </w:rPr>
        <w:t>07.12.2023</w:t>
      </w:r>
    </w:p>
    <w:p w14:paraId="227B2FAA" w14:textId="77777777" w:rsidR="00C55D6A" w:rsidRPr="00F50656" w:rsidRDefault="005036A3" w:rsidP="00A91671">
      <w:pPr>
        <w:pStyle w:val="1"/>
        <w:shd w:val="clear" w:color="auto" w:fill="auto"/>
        <w:ind w:right="2740"/>
        <w:jc w:val="center"/>
        <w:rPr>
          <w:i w:val="0"/>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44A3407B" wp14:editId="54255F5C">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F50656">
        <w:rPr>
          <w:i w:val="0"/>
          <w:iCs w:val="0"/>
          <w:sz w:val="24"/>
          <w:szCs w:val="24"/>
          <w:lang w:val="ru-RU"/>
        </w:rPr>
        <w:t>до проєкту рішення Київської міської ради</w:t>
      </w:r>
      <w:r w:rsidR="00C55D6A" w:rsidRPr="00F50656">
        <w:rPr>
          <w:i w:val="0"/>
          <w:sz w:val="24"/>
          <w:szCs w:val="24"/>
          <w:lang w:val="ru-RU"/>
        </w:rPr>
        <w:t>:</w:t>
      </w:r>
    </w:p>
    <w:p w14:paraId="5B114F17" w14:textId="77777777" w:rsidR="0064219D" w:rsidRDefault="0064219D" w:rsidP="00C55D6A">
      <w:pPr>
        <w:pStyle w:val="a4"/>
        <w:shd w:val="clear" w:color="auto" w:fill="auto"/>
        <w:spacing w:line="266" w:lineRule="auto"/>
        <w:ind w:right="2739"/>
        <w:jc w:val="center"/>
        <w:rPr>
          <w:rFonts w:eastAsia="Georgia"/>
          <w:b/>
          <w:i/>
          <w:iCs/>
          <w:sz w:val="24"/>
          <w:szCs w:val="24"/>
          <w:lang w:val="ru-RU"/>
        </w:rPr>
      </w:pPr>
      <w:r w:rsidRPr="0064219D">
        <w:rPr>
          <w:rFonts w:eastAsia="Georgia"/>
          <w:b/>
          <w:i/>
          <w:iCs/>
          <w:sz w:val="24"/>
          <w:szCs w:val="24"/>
          <w:lang w:val="ru-RU" w:bidi="uk-UA"/>
        </w:rPr>
        <w:t>Про продаж земельної ділянки</w:t>
      </w:r>
      <w:r w:rsidRPr="0064219D">
        <w:rPr>
          <w:rFonts w:eastAsia="Georgia"/>
          <w:b/>
          <w:i/>
          <w:iCs/>
          <w:sz w:val="24"/>
          <w:szCs w:val="24"/>
          <w:lang w:val="ru-RU" w:bidi="uk-UA"/>
        </w:rPr>
        <w:br/>
        <w:t>на</w:t>
      </w:r>
      <w:r w:rsidRPr="0064219D">
        <w:rPr>
          <w:rFonts w:eastAsia="Georgia"/>
          <w:b/>
          <w:bCs/>
          <w:i/>
          <w:iCs/>
          <w:sz w:val="24"/>
          <w:szCs w:val="24"/>
          <w:lang w:val="ru-RU" w:bidi="uk-UA"/>
        </w:rPr>
        <w:t xml:space="preserve"> </w:t>
      </w:r>
      <w:r w:rsidRPr="0064219D">
        <w:rPr>
          <w:rFonts w:eastAsia="Georgia"/>
          <w:b/>
          <w:i/>
          <w:iCs/>
          <w:sz w:val="24"/>
          <w:szCs w:val="24"/>
          <w:lang w:val="ru-RU"/>
        </w:rPr>
        <w:t>вул. Алматинськ</w:t>
      </w:r>
      <w:r w:rsidRPr="0064219D">
        <w:rPr>
          <w:rFonts w:eastAsia="Georgia"/>
          <w:b/>
          <w:i/>
          <w:iCs/>
          <w:sz w:val="24"/>
          <w:szCs w:val="24"/>
          <w:lang w:val="ru-RU" w:bidi="uk-UA"/>
        </w:rPr>
        <w:t>ій</w:t>
      </w:r>
      <w:r w:rsidRPr="0064219D">
        <w:rPr>
          <w:rFonts w:eastAsia="Georgia"/>
          <w:b/>
          <w:i/>
          <w:iCs/>
          <w:sz w:val="24"/>
          <w:szCs w:val="24"/>
          <w:lang w:val="ru-RU"/>
        </w:rPr>
        <w:t xml:space="preserve">, 58 </w:t>
      </w:r>
      <w:r w:rsidRPr="0064219D">
        <w:rPr>
          <w:rFonts w:eastAsia="Georgia"/>
          <w:b/>
          <w:i/>
          <w:iCs/>
          <w:sz w:val="24"/>
          <w:szCs w:val="24"/>
          <w:lang w:val="ru-RU" w:bidi="uk-UA"/>
        </w:rPr>
        <w:t xml:space="preserve">у </w:t>
      </w:r>
      <w:r w:rsidRPr="0064219D">
        <w:rPr>
          <w:rFonts w:eastAsia="Georgia"/>
          <w:b/>
          <w:i/>
          <w:iCs/>
          <w:sz w:val="24"/>
          <w:szCs w:val="24"/>
          <w:lang w:val="ru-RU"/>
        </w:rPr>
        <w:t>Дніпровському</w:t>
      </w:r>
      <w:r w:rsidRPr="0064219D">
        <w:rPr>
          <w:rFonts w:eastAsia="Georgia"/>
          <w:b/>
          <w:i/>
          <w:iCs/>
          <w:sz w:val="24"/>
          <w:szCs w:val="24"/>
          <w:lang w:val="ru-RU" w:bidi="uk-UA"/>
        </w:rPr>
        <w:t xml:space="preserve"> районі м. Києва т</w:t>
      </w:r>
      <w:r w:rsidRPr="0064219D">
        <w:rPr>
          <w:rFonts w:eastAsia="Georgia"/>
          <w:b/>
          <w:i/>
          <w:iCs/>
          <w:sz w:val="24"/>
          <w:szCs w:val="24"/>
          <w:lang w:val="ru-RU"/>
        </w:rPr>
        <w:t>овариств</w:t>
      </w:r>
      <w:r w:rsidRPr="0064219D">
        <w:rPr>
          <w:rFonts w:eastAsia="Georgia"/>
          <w:b/>
          <w:i/>
          <w:iCs/>
          <w:sz w:val="24"/>
          <w:szCs w:val="24"/>
          <w:lang w:val="ru-RU" w:bidi="uk-UA"/>
        </w:rPr>
        <w:t>у</w:t>
      </w:r>
      <w:r w:rsidRPr="0064219D">
        <w:rPr>
          <w:rFonts w:eastAsia="Georgia"/>
          <w:b/>
          <w:i/>
          <w:iCs/>
          <w:sz w:val="24"/>
          <w:szCs w:val="24"/>
          <w:lang w:val="ru-RU"/>
        </w:rPr>
        <w:t xml:space="preserve"> з обмеженою відповідальністю </w:t>
      </w:r>
    </w:p>
    <w:p w14:paraId="5CE7EC70" w14:textId="1E87CEB2" w:rsidR="00C55D6A" w:rsidRPr="0064219D" w:rsidRDefault="0064219D" w:rsidP="00C55D6A">
      <w:pPr>
        <w:pStyle w:val="a4"/>
        <w:shd w:val="clear" w:color="auto" w:fill="auto"/>
        <w:spacing w:line="266" w:lineRule="auto"/>
        <w:ind w:right="2739"/>
        <w:jc w:val="center"/>
        <w:rPr>
          <w:rFonts w:eastAsia="Georgia"/>
          <w:b/>
          <w:i/>
          <w:iCs/>
          <w:sz w:val="24"/>
          <w:szCs w:val="24"/>
          <w:lang w:val="ru-RU"/>
        </w:rPr>
      </w:pPr>
      <w:r w:rsidRPr="0064219D">
        <w:rPr>
          <w:rFonts w:eastAsia="Georgia"/>
          <w:b/>
          <w:i/>
          <w:iCs/>
          <w:sz w:val="24"/>
          <w:szCs w:val="24"/>
          <w:lang w:val="ru-RU"/>
        </w:rPr>
        <w:t>«ГЛЕДФАРМ ЛТД»</w:t>
      </w:r>
      <w:r w:rsidRPr="0064219D">
        <w:rPr>
          <w:rFonts w:eastAsia="Georgia"/>
          <w:b/>
          <w:i/>
          <w:iCs/>
          <w:sz w:val="24"/>
          <w:szCs w:val="24"/>
          <w:lang w:val="ru-RU" w:bidi="uk-UA"/>
        </w:rPr>
        <w:t xml:space="preserve"> </w:t>
      </w:r>
      <w:r w:rsidRPr="0064219D">
        <w:rPr>
          <w:rFonts w:eastAsia="Georgia"/>
          <w:b/>
          <w:i/>
          <w:iCs/>
          <w:sz w:val="24"/>
          <w:szCs w:val="24"/>
          <w:lang w:val="ru-RU"/>
        </w:rPr>
        <w:t>для експлуатації та обслуговування нежитлового, адміністративно-офісного будинку</w:t>
      </w:r>
    </w:p>
    <w:p w14:paraId="48667634" w14:textId="77777777" w:rsidR="00C55D6A" w:rsidRPr="0064219D" w:rsidRDefault="00C55D6A" w:rsidP="00C55D6A">
      <w:pPr>
        <w:pStyle w:val="a4"/>
        <w:shd w:val="clear" w:color="auto" w:fill="auto"/>
        <w:spacing w:line="266" w:lineRule="auto"/>
        <w:ind w:right="2739"/>
        <w:jc w:val="center"/>
        <w:rPr>
          <w:b/>
          <w:sz w:val="24"/>
          <w:szCs w:val="24"/>
          <w:lang w:val="ru-RU"/>
        </w:rPr>
      </w:pPr>
    </w:p>
    <w:p w14:paraId="1DD189DA" w14:textId="77777777" w:rsidR="00C55D6A" w:rsidRPr="00670F38" w:rsidRDefault="00C55D6A" w:rsidP="00C55D6A">
      <w:pPr>
        <w:pStyle w:val="a7"/>
        <w:numPr>
          <w:ilvl w:val="0"/>
          <w:numId w:val="1"/>
        </w:numPr>
        <w:shd w:val="clear" w:color="auto" w:fill="auto"/>
        <w:rPr>
          <w:sz w:val="24"/>
          <w:szCs w:val="24"/>
        </w:rPr>
      </w:pPr>
      <w:r w:rsidRPr="00CF2418">
        <w:rPr>
          <w:sz w:val="24"/>
          <w:szCs w:val="24"/>
        </w:rPr>
        <w:t>Юридична особа:</w:t>
      </w:r>
    </w:p>
    <w:tbl>
      <w:tblPr>
        <w:tblStyle w:val="a8"/>
        <w:tblW w:w="9497" w:type="dxa"/>
        <w:tblInd w:w="137" w:type="dxa"/>
        <w:tblLook w:val="04A0" w:firstRow="1" w:lastRow="0" w:firstColumn="1" w:lastColumn="0" w:noHBand="0" w:noVBand="1"/>
      </w:tblPr>
      <w:tblGrid>
        <w:gridCol w:w="3266"/>
        <w:gridCol w:w="6231"/>
      </w:tblGrid>
      <w:tr w:rsidR="00C55D6A" w:rsidRPr="00CF2418" w14:paraId="56D9A484" w14:textId="77777777" w:rsidTr="006231B5">
        <w:trPr>
          <w:cantSplit/>
          <w:trHeight w:val="505"/>
        </w:trPr>
        <w:tc>
          <w:tcPr>
            <w:tcW w:w="3266" w:type="dxa"/>
          </w:tcPr>
          <w:p w14:paraId="0AA22553" w14:textId="77777777" w:rsidR="00C55D6A" w:rsidRPr="00CF2418" w:rsidRDefault="00CB5B68" w:rsidP="006231B5">
            <w:pPr>
              <w:pStyle w:val="a7"/>
              <w:shd w:val="clear" w:color="auto" w:fill="auto"/>
              <w:ind w:hanging="113"/>
              <w:rPr>
                <w:b w:val="0"/>
                <w:sz w:val="24"/>
                <w:szCs w:val="24"/>
              </w:rPr>
            </w:pPr>
            <w:r>
              <w:rPr>
                <w:b w:val="0"/>
                <w:sz w:val="24"/>
                <w:szCs w:val="24"/>
              </w:rPr>
              <w:t xml:space="preserve"> </w:t>
            </w:r>
            <w:r w:rsidR="00C55D6A" w:rsidRPr="00CF2418">
              <w:rPr>
                <w:b w:val="0"/>
                <w:sz w:val="24"/>
                <w:szCs w:val="24"/>
              </w:rPr>
              <w:t>Назва</w:t>
            </w:r>
            <w:r w:rsidR="00C55D6A" w:rsidRPr="00CF2418">
              <w:rPr>
                <w:b w:val="0"/>
                <w:sz w:val="24"/>
                <w:szCs w:val="24"/>
              </w:rPr>
              <w:tab/>
            </w:r>
          </w:p>
        </w:tc>
        <w:tc>
          <w:tcPr>
            <w:tcW w:w="6231" w:type="dxa"/>
          </w:tcPr>
          <w:p w14:paraId="097E8C51" w14:textId="3BE223F7" w:rsidR="00C55D6A" w:rsidRPr="0064219D" w:rsidRDefault="0064219D" w:rsidP="006231B5">
            <w:pPr>
              <w:pStyle w:val="a7"/>
              <w:shd w:val="clear" w:color="auto" w:fill="auto"/>
              <w:jc w:val="both"/>
              <w:rPr>
                <w:b w:val="0"/>
                <w:i/>
                <w:sz w:val="24"/>
                <w:szCs w:val="24"/>
                <w:lang w:val="ru-RU"/>
              </w:rPr>
            </w:pPr>
            <w:r w:rsidRPr="0064219D">
              <w:rPr>
                <w:b w:val="0"/>
                <w:i/>
                <w:sz w:val="24"/>
                <w:szCs w:val="24"/>
                <w:lang w:val="ru-RU"/>
              </w:rPr>
              <w:t xml:space="preserve">Товариство з обмеженою відповідальністю </w:t>
            </w:r>
            <w:r w:rsidR="00C55D6A" w:rsidRPr="0064219D">
              <w:rPr>
                <w:b w:val="0"/>
                <w:i/>
                <w:sz w:val="24"/>
                <w:szCs w:val="24"/>
                <w:lang w:val="ru-RU"/>
              </w:rPr>
              <w:t>«ГЛЕДФАРМ ЛТД»</w:t>
            </w:r>
          </w:p>
        </w:tc>
      </w:tr>
      <w:tr w:rsidR="00C55D6A" w:rsidRPr="00CF2418" w14:paraId="05DE74B8" w14:textId="77777777" w:rsidTr="006231B5">
        <w:trPr>
          <w:cantSplit/>
          <w:trHeight w:val="686"/>
        </w:trPr>
        <w:tc>
          <w:tcPr>
            <w:tcW w:w="3266" w:type="dxa"/>
          </w:tcPr>
          <w:p w14:paraId="7689326B" w14:textId="77777777" w:rsidR="00C55D6A" w:rsidRPr="00CB5B68" w:rsidRDefault="00CB5B68" w:rsidP="005D7526">
            <w:pPr>
              <w:pStyle w:val="a7"/>
              <w:ind w:left="-113"/>
              <w:rPr>
                <w:b w:val="0"/>
                <w:sz w:val="24"/>
                <w:szCs w:val="24"/>
                <w:lang w:val="ru-RU"/>
              </w:rPr>
            </w:pPr>
            <w:r w:rsidRPr="0064219D">
              <w:rPr>
                <w:b w:val="0"/>
                <w:sz w:val="24"/>
                <w:szCs w:val="24"/>
                <w:lang w:val="ru-RU"/>
              </w:rPr>
              <w:t xml:space="preserve"> </w:t>
            </w:r>
            <w:r w:rsidR="00C55D6A" w:rsidRPr="00CB5B68">
              <w:rPr>
                <w:b w:val="0"/>
                <w:sz w:val="24"/>
                <w:szCs w:val="24"/>
                <w:lang w:val="ru-RU"/>
              </w:rPr>
              <w:t>Перелік засновників</w:t>
            </w:r>
          </w:p>
          <w:p w14:paraId="0860243E" w14:textId="2E97BDBA" w:rsidR="00C55D6A" w:rsidRPr="00CB5B68" w:rsidRDefault="00CB5B68" w:rsidP="005D7526">
            <w:pPr>
              <w:pStyle w:val="a7"/>
              <w:ind w:hanging="113"/>
              <w:rPr>
                <w:b w:val="0"/>
                <w:sz w:val="24"/>
                <w:szCs w:val="24"/>
                <w:lang w:val="ru-RU"/>
              </w:rPr>
            </w:pPr>
            <w:r w:rsidRPr="0064219D">
              <w:rPr>
                <w:b w:val="0"/>
                <w:sz w:val="24"/>
                <w:szCs w:val="24"/>
                <w:lang w:val="ru-RU"/>
              </w:rPr>
              <w:t xml:space="preserve"> </w:t>
            </w:r>
            <w:r w:rsidR="00C55D6A" w:rsidRPr="00CB5B68">
              <w:rPr>
                <w:b w:val="0"/>
                <w:sz w:val="24"/>
                <w:szCs w:val="24"/>
                <w:lang w:val="ru-RU"/>
              </w:rPr>
              <w:t>(учасників) юридичної особи</w:t>
            </w:r>
          </w:p>
          <w:p w14:paraId="6B5B0B41" w14:textId="77777777" w:rsidR="00C55D6A" w:rsidRPr="00BE5B9A" w:rsidRDefault="00C55D6A" w:rsidP="005D7526">
            <w:pPr>
              <w:pStyle w:val="a7"/>
              <w:shd w:val="clear" w:color="auto" w:fill="auto"/>
              <w:rPr>
                <w:b w:val="0"/>
                <w:sz w:val="24"/>
                <w:szCs w:val="24"/>
                <w:lang w:val="ru-RU"/>
              </w:rPr>
            </w:pPr>
          </w:p>
        </w:tc>
        <w:tc>
          <w:tcPr>
            <w:tcW w:w="6231" w:type="dxa"/>
          </w:tcPr>
          <w:p w14:paraId="5F2AECDB" w14:textId="77777777" w:rsidR="00C55D6A" w:rsidRPr="00E33DBD" w:rsidRDefault="0064219D" w:rsidP="006231B5">
            <w:pPr>
              <w:pStyle w:val="a7"/>
              <w:shd w:val="clear" w:color="auto" w:fill="auto"/>
              <w:jc w:val="both"/>
              <w:rPr>
                <w:b w:val="0"/>
                <w:i/>
                <w:sz w:val="24"/>
                <w:szCs w:val="24"/>
                <w:lang w:val="uk-UA"/>
              </w:rPr>
            </w:pPr>
            <w:r w:rsidRPr="00E33DBD">
              <w:rPr>
                <w:b w:val="0"/>
                <w:i/>
                <w:sz w:val="24"/>
                <w:szCs w:val="24"/>
                <w:lang w:val="uk-UA"/>
              </w:rPr>
              <w:t xml:space="preserve">Гупта Раджив </w:t>
            </w:r>
          </w:p>
          <w:p w14:paraId="1ECBA750" w14:textId="239823A9" w:rsidR="00E33DBD" w:rsidRPr="0064219D" w:rsidRDefault="00E33DBD" w:rsidP="006231B5">
            <w:pPr>
              <w:pStyle w:val="a7"/>
              <w:shd w:val="clear" w:color="auto" w:fill="auto"/>
              <w:jc w:val="both"/>
              <w:rPr>
                <w:b w:val="0"/>
                <w:sz w:val="24"/>
                <w:szCs w:val="24"/>
                <w:lang w:val="uk-UA"/>
              </w:rPr>
            </w:pPr>
            <w:r w:rsidRPr="00E33DBD">
              <w:rPr>
                <w:b w:val="0"/>
                <w:i/>
                <w:sz w:val="24"/>
                <w:szCs w:val="24"/>
                <w:lang w:val="uk-UA"/>
              </w:rPr>
              <w:t>Індія, Україна, 01015, м. Київ, вул. Добровольчих батальйонів, буд 36А</w:t>
            </w:r>
          </w:p>
        </w:tc>
      </w:tr>
      <w:tr w:rsidR="00C55D6A" w:rsidRPr="00CF2418" w14:paraId="5F73DC53" w14:textId="77777777" w:rsidTr="006231B5">
        <w:trPr>
          <w:cantSplit/>
          <w:trHeight w:val="699"/>
        </w:trPr>
        <w:tc>
          <w:tcPr>
            <w:tcW w:w="3266" w:type="dxa"/>
          </w:tcPr>
          <w:p w14:paraId="4230635A" w14:textId="77777777" w:rsidR="00CB5B68" w:rsidRPr="00E33DBD" w:rsidRDefault="00CB5B68" w:rsidP="005D7526">
            <w:pPr>
              <w:pStyle w:val="a7"/>
              <w:ind w:left="-113"/>
              <w:rPr>
                <w:b w:val="0"/>
                <w:sz w:val="24"/>
                <w:szCs w:val="24"/>
                <w:lang w:val="uk-UA"/>
              </w:rPr>
            </w:pPr>
            <w:r w:rsidRPr="00E33DBD">
              <w:rPr>
                <w:b w:val="0"/>
                <w:sz w:val="24"/>
                <w:szCs w:val="24"/>
                <w:lang w:val="uk-UA"/>
              </w:rPr>
              <w:t xml:space="preserve"> </w:t>
            </w:r>
            <w:r w:rsidR="00C55D6A" w:rsidRPr="00E33DBD">
              <w:rPr>
                <w:b w:val="0"/>
                <w:sz w:val="24"/>
                <w:szCs w:val="24"/>
                <w:lang w:val="uk-UA"/>
              </w:rPr>
              <w:t xml:space="preserve">Кінцевий бенефіціарний </w:t>
            </w:r>
            <w:r w:rsidRPr="00E33DBD">
              <w:rPr>
                <w:b w:val="0"/>
                <w:sz w:val="24"/>
                <w:szCs w:val="24"/>
                <w:lang w:val="uk-UA"/>
              </w:rPr>
              <w:t xml:space="preserve"> </w:t>
            </w:r>
          </w:p>
          <w:p w14:paraId="5560497D" w14:textId="730B94CA" w:rsidR="00C55D6A" w:rsidRPr="00E33DBD" w:rsidRDefault="00CB5B68" w:rsidP="005D7526">
            <w:pPr>
              <w:pStyle w:val="a7"/>
              <w:ind w:left="-113"/>
              <w:rPr>
                <w:b w:val="0"/>
                <w:sz w:val="24"/>
                <w:szCs w:val="24"/>
                <w:lang w:val="uk-UA"/>
              </w:rPr>
            </w:pPr>
            <w:r w:rsidRPr="00E33DBD">
              <w:rPr>
                <w:b w:val="0"/>
                <w:sz w:val="24"/>
                <w:szCs w:val="24"/>
                <w:lang w:val="uk-UA"/>
              </w:rPr>
              <w:t xml:space="preserve"> </w:t>
            </w:r>
            <w:r w:rsidR="00C55D6A" w:rsidRPr="00E33DBD">
              <w:rPr>
                <w:b w:val="0"/>
                <w:sz w:val="24"/>
                <w:szCs w:val="24"/>
                <w:lang w:val="uk-UA"/>
              </w:rPr>
              <w:t>власник (контролер)</w:t>
            </w:r>
          </w:p>
          <w:p w14:paraId="69F0196C" w14:textId="77777777" w:rsidR="00C55D6A" w:rsidRPr="00E33DBD" w:rsidRDefault="00C55D6A" w:rsidP="005D7526">
            <w:pPr>
              <w:pStyle w:val="a7"/>
              <w:shd w:val="clear" w:color="auto" w:fill="auto"/>
              <w:rPr>
                <w:b w:val="0"/>
                <w:sz w:val="16"/>
                <w:szCs w:val="16"/>
                <w:lang w:val="uk-UA"/>
              </w:rPr>
            </w:pPr>
          </w:p>
        </w:tc>
        <w:tc>
          <w:tcPr>
            <w:tcW w:w="6231" w:type="dxa"/>
          </w:tcPr>
          <w:p w14:paraId="6C7FB124" w14:textId="77777777" w:rsidR="00E33DBD" w:rsidRPr="00E33DBD" w:rsidRDefault="00E33DBD" w:rsidP="00E33DBD">
            <w:pPr>
              <w:pStyle w:val="a7"/>
              <w:shd w:val="clear" w:color="auto" w:fill="auto"/>
              <w:jc w:val="both"/>
              <w:rPr>
                <w:b w:val="0"/>
                <w:i/>
                <w:sz w:val="24"/>
                <w:szCs w:val="24"/>
                <w:lang w:val="uk-UA"/>
              </w:rPr>
            </w:pPr>
            <w:r w:rsidRPr="00E33DBD">
              <w:rPr>
                <w:b w:val="0"/>
                <w:i/>
                <w:sz w:val="24"/>
                <w:szCs w:val="24"/>
                <w:lang w:val="uk-UA"/>
              </w:rPr>
              <w:t xml:space="preserve">Гупта Раджив </w:t>
            </w:r>
          </w:p>
          <w:p w14:paraId="3B0C3C58" w14:textId="79BBA132" w:rsidR="00C55D6A" w:rsidRPr="006231B5" w:rsidRDefault="00E33DBD" w:rsidP="00E33DBD">
            <w:pPr>
              <w:pStyle w:val="a7"/>
              <w:shd w:val="clear" w:color="auto" w:fill="auto"/>
              <w:jc w:val="both"/>
              <w:rPr>
                <w:b w:val="0"/>
                <w:i/>
                <w:sz w:val="24"/>
                <w:szCs w:val="24"/>
                <w:lang w:val="uk-UA"/>
              </w:rPr>
            </w:pPr>
            <w:r w:rsidRPr="00E33DBD">
              <w:rPr>
                <w:b w:val="0"/>
                <w:i/>
                <w:sz w:val="24"/>
                <w:szCs w:val="24"/>
                <w:lang w:val="uk-UA"/>
              </w:rPr>
              <w:t>Індія, Україна, 01015, м. Київ, вул. Добровольчих батальйонів, буд 36А</w:t>
            </w:r>
          </w:p>
        </w:tc>
      </w:tr>
      <w:tr w:rsidR="00C55D6A" w:rsidRPr="00CF2418" w14:paraId="3F066249" w14:textId="77777777" w:rsidTr="006231B5">
        <w:trPr>
          <w:cantSplit/>
          <w:trHeight w:val="511"/>
        </w:trPr>
        <w:tc>
          <w:tcPr>
            <w:tcW w:w="3266" w:type="dxa"/>
          </w:tcPr>
          <w:p w14:paraId="7AD84C9E" w14:textId="77777777" w:rsidR="00C55D6A" w:rsidRPr="008A789E" w:rsidRDefault="00CB5B68" w:rsidP="006231B5">
            <w:pPr>
              <w:pStyle w:val="a7"/>
              <w:shd w:val="clear" w:color="auto" w:fill="auto"/>
              <w:ind w:hanging="113"/>
              <w:rPr>
                <w:b w:val="0"/>
                <w:sz w:val="24"/>
                <w:szCs w:val="24"/>
                <w:lang w:val="uk-UA"/>
              </w:rPr>
            </w:pPr>
            <w:r w:rsidRPr="00E33DBD">
              <w:rPr>
                <w:b w:val="0"/>
                <w:sz w:val="24"/>
                <w:szCs w:val="24"/>
                <w:lang w:val="uk-UA"/>
              </w:rPr>
              <w:t xml:space="preserve"> </w:t>
            </w:r>
            <w:r w:rsidR="008A789E">
              <w:rPr>
                <w:b w:val="0"/>
                <w:sz w:val="24"/>
                <w:szCs w:val="24"/>
                <w:lang w:val="uk-UA"/>
              </w:rPr>
              <w:t>Реєстраційний номер:</w:t>
            </w:r>
          </w:p>
        </w:tc>
        <w:tc>
          <w:tcPr>
            <w:tcW w:w="6231" w:type="dxa"/>
          </w:tcPr>
          <w:p w14:paraId="57003BE3" w14:textId="6AD67290" w:rsidR="00C55D6A" w:rsidRPr="006231B5" w:rsidRDefault="00C55D6A" w:rsidP="00E33DBD">
            <w:pPr>
              <w:pStyle w:val="a7"/>
              <w:shd w:val="clear" w:color="auto" w:fill="auto"/>
              <w:jc w:val="both"/>
              <w:rPr>
                <w:b w:val="0"/>
                <w:sz w:val="24"/>
                <w:szCs w:val="24"/>
                <w:lang w:val="uk-UA"/>
              </w:rPr>
            </w:pPr>
            <w:r w:rsidRPr="006231B5">
              <w:rPr>
                <w:b w:val="0"/>
                <w:i/>
                <w:sz w:val="24"/>
                <w:szCs w:val="24"/>
                <w:lang w:val="uk-UA"/>
              </w:rPr>
              <w:t>від</w:t>
            </w:r>
            <w:r w:rsidRPr="006231B5">
              <w:rPr>
                <w:b w:val="0"/>
                <w:sz w:val="24"/>
                <w:szCs w:val="24"/>
                <w:lang w:val="uk-UA"/>
              </w:rPr>
              <w:t xml:space="preserve"> </w:t>
            </w:r>
            <w:r w:rsidRPr="00E33DBD">
              <w:rPr>
                <w:b w:val="0"/>
                <w:i/>
                <w:sz w:val="24"/>
                <w:szCs w:val="24"/>
                <w:lang w:val="uk-UA"/>
              </w:rPr>
              <w:t>16.08.2023</w:t>
            </w:r>
            <w:r w:rsidRPr="006231B5">
              <w:rPr>
                <w:b w:val="0"/>
                <w:sz w:val="24"/>
                <w:szCs w:val="24"/>
                <w:lang w:val="uk-UA"/>
              </w:rPr>
              <w:t xml:space="preserve"> </w:t>
            </w:r>
            <w:r w:rsidRPr="006231B5">
              <w:rPr>
                <w:b w:val="0"/>
                <w:i/>
                <w:sz w:val="24"/>
                <w:szCs w:val="24"/>
                <w:lang w:val="uk-UA"/>
              </w:rPr>
              <w:t xml:space="preserve">№ </w:t>
            </w:r>
            <w:r w:rsidRPr="00E33DBD">
              <w:rPr>
                <w:b w:val="0"/>
                <w:i/>
                <w:sz w:val="24"/>
                <w:szCs w:val="24"/>
                <w:lang w:val="uk-UA"/>
              </w:rPr>
              <w:t>589711763</w:t>
            </w:r>
          </w:p>
        </w:tc>
      </w:tr>
    </w:tbl>
    <w:p w14:paraId="72F556CB" w14:textId="77777777" w:rsidR="00C55D6A" w:rsidRPr="008A789E" w:rsidRDefault="00C55D6A" w:rsidP="00C55D6A">
      <w:pPr>
        <w:spacing w:line="1" w:lineRule="exact"/>
      </w:pPr>
    </w:p>
    <w:p w14:paraId="787366F8" w14:textId="77777777" w:rsidR="00C55D6A" w:rsidRPr="005036A3" w:rsidRDefault="00C55D6A" w:rsidP="00C55D6A">
      <w:pPr>
        <w:pStyle w:val="a7"/>
        <w:shd w:val="clear" w:color="auto" w:fill="auto"/>
        <w:ind w:left="353"/>
        <w:rPr>
          <w:sz w:val="24"/>
          <w:szCs w:val="24"/>
          <w:lang w:val="uk-UA"/>
        </w:rPr>
      </w:pPr>
    </w:p>
    <w:p w14:paraId="7E423C90" w14:textId="77777777" w:rsidR="00C55D6A" w:rsidRPr="00BE5B9A" w:rsidRDefault="00C55D6A" w:rsidP="00C55D6A">
      <w:pPr>
        <w:pStyle w:val="a7"/>
        <w:numPr>
          <w:ilvl w:val="0"/>
          <w:numId w:val="1"/>
        </w:numPr>
        <w:shd w:val="clear" w:color="auto" w:fill="auto"/>
        <w:rPr>
          <w:sz w:val="24"/>
          <w:szCs w:val="24"/>
          <w:lang w:val="ru-RU"/>
        </w:rPr>
      </w:pPr>
      <w:r w:rsidRPr="005036A3">
        <w:rPr>
          <w:sz w:val="24"/>
          <w:szCs w:val="24"/>
          <w:lang w:val="uk-UA"/>
        </w:rPr>
        <w:t>Відомості про земе</w:t>
      </w:r>
      <w:r w:rsidRPr="00BE5B9A">
        <w:rPr>
          <w:sz w:val="24"/>
          <w:szCs w:val="24"/>
          <w:lang w:val="ru-RU"/>
        </w:rPr>
        <w:t>льну ділянку (</w:t>
      </w:r>
      <w:r w:rsidR="00793063">
        <w:rPr>
          <w:sz w:val="24"/>
          <w:szCs w:val="24"/>
          <w:lang w:val="uk-UA"/>
        </w:rPr>
        <w:t>кадастровий</w:t>
      </w:r>
      <w:r w:rsidRPr="00BE5B9A">
        <w:rPr>
          <w:sz w:val="24"/>
          <w:szCs w:val="24"/>
          <w:lang w:val="ru-RU"/>
        </w:rPr>
        <w:t xml:space="preserve"> № </w:t>
      </w:r>
      <w:r w:rsidRPr="0064219D">
        <w:rPr>
          <w:sz w:val="24"/>
          <w:szCs w:val="24"/>
          <w:lang w:val="ru-RU"/>
        </w:rPr>
        <w:t>8000000000:66:266:0011</w:t>
      </w:r>
      <w:r w:rsidRPr="00BE5B9A">
        <w:rPr>
          <w:sz w:val="24"/>
          <w:szCs w:val="24"/>
          <w:lang w:val="ru-RU"/>
        </w:rPr>
        <w:t>).</w:t>
      </w:r>
    </w:p>
    <w:tbl>
      <w:tblPr>
        <w:tblOverlap w:val="neve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60"/>
        <w:gridCol w:w="6237"/>
      </w:tblGrid>
      <w:tr w:rsidR="00C55D6A" w14:paraId="13BB193D" w14:textId="77777777" w:rsidTr="00454CA3">
        <w:trPr>
          <w:trHeight w:val="391"/>
        </w:trPr>
        <w:tc>
          <w:tcPr>
            <w:tcW w:w="3260" w:type="dxa"/>
            <w:shd w:val="clear" w:color="auto" w:fill="FFFFFF"/>
            <w:vAlign w:val="center"/>
          </w:tcPr>
          <w:p w14:paraId="4E1A65E9" w14:textId="77777777" w:rsidR="00C55D6A" w:rsidRPr="00CF2418" w:rsidRDefault="00CB5B68" w:rsidP="005D7526">
            <w:pPr>
              <w:pStyle w:val="a4"/>
              <w:shd w:val="clear" w:color="auto" w:fill="auto"/>
              <w:rPr>
                <w:sz w:val="24"/>
                <w:szCs w:val="24"/>
              </w:rPr>
            </w:pPr>
            <w:r w:rsidRPr="0099284D">
              <w:rPr>
                <w:sz w:val="24"/>
                <w:szCs w:val="24"/>
                <w:lang w:val="ru-RU"/>
              </w:rPr>
              <w:t xml:space="preserve"> </w:t>
            </w:r>
            <w:r w:rsidR="00C55D6A" w:rsidRPr="00CF2418">
              <w:rPr>
                <w:sz w:val="24"/>
                <w:szCs w:val="24"/>
              </w:rPr>
              <w:t>Місце розташування (адреса)</w:t>
            </w:r>
          </w:p>
        </w:tc>
        <w:tc>
          <w:tcPr>
            <w:tcW w:w="6237" w:type="dxa"/>
            <w:shd w:val="clear" w:color="auto" w:fill="FFFFFF"/>
            <w:vAlign w:val="center"/>
          </w:tcPr>
          <w:p w14:paraId="10A136AC" w14:textId="59A8020C" w:rsidR="00C55D6A" w:rsidRPr="00E33DBD" w:rsidRDefault="00C55D6A" w:rsidP="00E33DBD">
            <w:pPr>
              <w:pStyle w:val="a4"/>
              <w:shd w:val="clear" w:color="auto" w:fill="auto"/>
              <w:spacing w:line="233" w:lineRule="auto"/>
              <w:jc w:val="both"/>
              <w:rPr>
                <w:i/>
                <w:iCs/>
                <w:sz w:val="24"/>
                <w:szCs w:val="24"/>
                <w:lang w:val="ru-RU"/>
              </w:rPr>
            </w:pPr>
            <w:r w:rsidRPr="0064219D">
              <w:rPr>
                <w:i/>
                <w:iCs/>
                <w:sz w:val="24"/>
                <w:szCs w:val="24"/>
                <w:lang w:val="ru-RU"/>
              </w:rPr>
              <w:t xml:space="preserve">м. Київ, р-н Дніпровський, вул. </w:t>
            </w:r>
            <w:r w:rsidRPr="00E33DBD">
              <w:rPr>
                <w:i/>
                <w:iCs/>
                <w:sz w:val="24"/>
                <w:szCs w:val="24"/>
                <w:lang w:val="ru-RU"/>
              </w:rPr>
              <w:t>Алм</w:t>
            </w:r>
            <w:r w:rsidR="00E33DBD">
              <w:rPr>
                <w:i/>
                <w:iCs/>
                <w:sz w:val="24"/>
                <w:szCs w:val="24"/>
                <w:lang w:val="uk-UA"/>
              </w:rPr>
              <w:t>а</w:t>
            </w:r>
            <w:r w:rsidRPr="00E33DBD">
              <w:rPr>
                <w:i/>
                <w:iCs/>
                <w:sz w:val="24"/>
                <w:szCs w:val="24"/>
                <w:lang w:val="ru-RU"/>
              </w:rPr>
              <w:t xml:space="preserve">тинська, 58 </w:t>
            </w:r>
          </w:p>
        </w:tc>
      </w:tr>
      <w:tr w:rsidR="00C55D6A" w14:paraId="636036DA" w14:textId="77777777" w:rsidTr="00454CA3">
        <w:trPr>
          <w:trHeight w:val="425"/>
        </w:trPr>
        <w:tc>
          <w:tcPr>
            <w:tcW w:w="3260" w:type="dxa"/>
            <w:shd w:val="clear" w:color="auto" w:fill="FFFFFF"/>
            <w:vAlign w:val="center"/>
          </w:tcPr>
          <w:p w14:paraId="0BC3E7D8" w14:textId="77777777" w:rsidR="00C55D6A" w:rsidRPr="00CF2418" w:rsidRDefault="00CB5B68" w:rsidP="005D7526">
            <w:pPr>
              <w:pStyle w:val="a4"/>
              <w:shd w:val="clear" w:color="auto" w:fill="auto"/>
              <w:rPr>
                <w:sz w:val="24"/>
                <w:szCs w:val="24"/>
              </w:rPr>
            </w:pPr>
            <w:r w:rsidRPr="00E33DBD">
              <w:rPr>
                <w:sz w:val="24"/>
                <w:szCs w:val="24"/>
                <w:lang w:val="ru-RU"/>
              </w:rPr>
              <w:t xml:space="preserve"> </w:t>
            </w:r>
            <w:r w:rsidR="00C55D6A" w:rsidRPr="00CF2418">
              <w:rPr>
                <w:sz w:val="24"/>
                <w:szCs w:val="24"/>
              </w:rPr>
              <w:t>Площа</w:t>
            </w:r>
          </w:p>
        </w:tc>
        <w:tc>
          <w:tcPr>
            <w:tcW w:w="6237" w:type="dxa"/>
            <w:shd w:val="clear" w:color="auto" w:fill="FFFFFF"/>
            <w:vAlign w:val="center"/>
          </w:tcPr>
          <w:p w14:paraId="75A20329" w14:textId="77777777" w:rsidR="00C55D6A" w:rsidRPr="006231B5" w:rsidRDefault="001C374B" w:rsidP="006231B5">
            <w:pPr>
              <w:pStyle w:val="a4"/>
              <w:shd w:val="clear" w:color="auto" w:fill="auto"/>
              <w:jc w:val="both"/>
              <w:rPr>
                <w:sz w:val="24"/>
                <w:szCs w:val="24"/>
              </w:rPr>
            </w:pPr>
            <w:r w:rsidRPr="006231B5">
              <w:rPr>
                <w:rFonts w:eastAsiaTheme="minorHAnsi"/>
                <w:i/>
                <w:sz w:val="24"/>
                <w:szCs w:val="24"/>
                <w:highlight w:val="white"/>
              </w:rPr>
              <w:t>0,2063</w:t>
            </w:r>
            <w:r w:rsidR="001B5701" w:rsidRPr="006231B5">
              <w:rPr>
                <w:i/>
                <w:iCs/>
                <w:sz w:val="24"/>
                <w:szCs w:val="24"/>
                <w:lang w:val="uk-UA"/>
              </w:rPr>
              <w:t xml:space="preserve"> </w:t>
            </w:r>
            <w:r w:rsidR="00C55D6A" w:rsidRPr="006231B5">
              <w:rPr>
                <w:i/>
                <w:iCs/>
                <w:sz w:val="24"/>
                <w:szCs w:val="24"/>
              </w:rPr>
              <w:t>га</w:t>
            </w:r>
          </w:p>
        </w:tc>
      </w:tr>
      <w:tr w:rsidR="00C55D6A" w14:paraId="32056BC9" w14:textId="77777777" w:rsidTr="00454CA3">
        <w:trPr>
          <w:trHeight w:val="403"/>
        </w:trPr>
        <w:tc>
          <w:tcPr>
            <w:tcW w:w="3260" w:type="dxa"/>
            <w:shd w:val="clear" w:color="auto" w:fill="FFFFFF"/>
            <w:vAlign w:val="center"/>
          </w:tcPr>
          <w:p w14:paraId="7D2525E1" w14:textId="77777777" w:rsidR="00C55D6A" w:rsidRPr="00726D11" w:rsidRDefault="00CB5B68" w:rsidP="005D7526">
            <w:pPr>
              <w:pStyle w:val="a4"/>
              <w:shd w:val="clear" w:color="auto" w:fill="auto"/>
              <w:rPr>
                <w:sz w:val="24"/>
                <w:szCs w:val="24"/>
              </w:rPr>
            </w:pPr>
            <w:r>
              <w:rPr>
                <w:sz w:val="24"/>
                <w:szCs w:val="24"/>
              </w:rPr>
              <w:t xml:space="preserve"> </w:t>
            </w:r>
            <w:r w:rsidR="00C55D6A" w:rsidRPr="00726D11">
              <w:rPr>
                <w:sz w:val="24"/>
                <w:szCs w:val="24"/>
              </w:rPr>
              <w:t>Вид та термін користування</w:t>
            </w:r>
          </w:p>
        </w:tc>
        <w:tc>
          <w:tcPr>
            <w:tcW w:w="6237" w:type="dxa"/>
            <w:shd w:val="clear" w:color="auto" w:fill="FFFFFF"/>
            <w:vAlign w:val="center"/>
          </w:tcPr>
          <w:p w14:paraId="152B1D08" w14:textId="5DDB83F7" w:rsidR="00C55D6A" w:rsidRPr="00687F08" w:rsidRDefault="00E33DBD" w:rsidP="00687F08">
            <w:pPr>
              <w:pStyle w:val="a4"/>
              <w:spacing w:line="256" w:lineRule="auto"/>
              <w:jc w:val="both"/>
              <w:rPr>
                <w:lang w:val="uk-UA"/>
              </w:rPr>
            </w:pPr>
            <w:r>
              <w:rPr>
                <w:i/>
                <w:sz w:val="24"/>
                <w:szCs w:val="24"/>
                <w:lang w:val="uk-UA"/>
              </w:rPr>
              <w:t>право</w:t>
            </w:r>
            <w:r w:rsidR="00217B32">
              <w:rPr>
                <w:i/>
                <w:sz w:val="24"/>
                <w:szCs w:val="24"/>
                <w:lang w:val="uk-UA"/>
              </w:rPr>
              <w:t xml:space="preserve"> </w:t>
            </w:r>
            <w:r w:rsidR="00FA5329">
              <w:rPr>
                <w:i/>
                <w:sz w:val="24"/>
                <w:szCs w:val="24"/>
                <w:lang w:val="uk-UA"/>
              </w:rPr>
              <w:t>в процесі оформлення (власність)</w:t>
            </w:r>
          </w:p>
        </w:tc>
      </w:tr>
      <w:tr w:rsidR="00E33DBD" w14:paraId="547E2A54" w14:textId="77777777" w:rsidTr="00454CA3">
        <w:trPr>
          <w:trHeight w:val="589"/>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C197329" w14:textId="706E1BA2" w:rsidR="00E33DBD" w:rsidRPr="00FA5329" w:rsidRDefault="00E33DBD" w:rsidP="00DE3CDB">
            <w:pPr>
              <w:pStyle w:val="a4"/>
              <w:shd w:val="clear" w:color="auto" w:fill="auto"/>
              <w:rPr>
                <w:sz w:val="24"/>
                <w:szCs w:val="24"/>
                <w:lang w:val="ru-RU"/>
              </w:rPr>
            </w:pPr>
            <w:r w:rsidRPr="00FA5329">
              <w:rPr>
                <w:sz w:val="24"/>
                <w:szCs w:val="24"/>
                <w:lang w:val="ru-RU"/>
              </w:rPr>
              <w:t>Цільове призначення</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763A357" w14:textId="098A2368" w:rsidR="00E33DBD" w:rsidRPr="00E33DBD" w:rsidRDefault="00DE3CDB" w:rsidP="00DE3CDB">
            <w:pPr>
              <w:pStyle w:val="a4"/>
              <w:spacing w:line="256" w:lineRule="auto"/>
              <w:rPr>
                <w:i/>
                <w:sz w:val="24"/>
                <w:szCs w:val="24"/>
                <w:lang w:val="uk-UA"/>
              </w:rPr>
            </w:pPr>
            <w:r w:rsidRPr="00DE3CDB">
              <w:rPr>
                <w:i/>
                <w:sz w:val="24"/>
                <w:szCs w:val="24"/>
                <w:lang w:val="ru-RU"/>
              </w:rPr>
              <w:t xml:space="preserve">03.15 </w:t>
            </w:r>
            <w:r w:rsidRPr="00DE3CDB">
              <w:rPr>
                <w:i/>
                <w:sz w:val="24"/>
                <w:szCs w:val="24"/>
                <w:lang w:val="uk-UA" w:bidi="uk-UA"/>
              </w:rPr>
              <w:t>Для будівництва та обслуговування інших будівель громадської забудови</w:t>
            </w:r>
            <w:r w:rsidR="002C2EF5">
              <w:rPr>
                <w:i/>
                <w:sz w:val="24"/>
                <w:szCs w:val="24"/>
                <w:lang w:val="uk-UA" w:bidi="uk-UA"/>
              </w:rPr>
              <w:t xml:space="preserve"> (</w:t>
            </w:r>
            <w:r w:rsidR="002C2EF5" w:rsidRPr="002C2EF5">
              <w:rPr>
                <w:rFonts w:eastAsia="Georgia"/>
                <w:i/>
                <w:iCs/>
                <w:sz w:val="24"/>
                <w:szCs w:val="24"/>
                <w:lang w:val="ru-RU"/>
              </w:rPr>
              <w:t>для експлуатації та обслуговування нежитлового, адміністративно-офісного будинку)</w:t>
            </w:r>
          </w:p>
        </w:tc>
      </w:tr>
      <w:tr w:rsidR="00E33DBD" w14:paraId="60753AD0" w14:textId="77777777" w:rsidTr="00454CA3">
        <w:trPr>
          <w:trHeight w:val="389"/>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72ABDAC" w14:textId="7AC11F1D" w:rsidR="00E33DBD" w:rsidRPr="00FA5329" w:rsidRDefault="00E33DBD" w:rsidP="00511C8B">
            <w:pPr>
              <w:pStyle w:val="a4"/>
              <w:shd w:val="clear" w:color="auto" w:fill="auto"/>
              <w:rPr>
                <w:sz w:val="24"/>
                <w:szCs w:val="24"/>
                <w:lang w:val="ru-RU"/>
              </w:rPr>
            </w:pPr>
            <w:r>
              <w:rPr>
                <w:sz w:val="24"/>
                <w:szCs w:val="24"/>
                <w:lang w:val="uk-UA"/>
              </w:rPr>
              <w:t xml:space="preserve"> </w:t>
            </w:r>
            <w:r w:rsidRPr="00FA5329">
              <w:rPr>
                <w:sz w:val="24"/>
                <w:szCs w:val="24"/>
                <w:lang w:val="ru-RU"/>
              </w:rPr>
              <w:t>Категорія земель</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DBB2B35" w14:textId="77777777" w:rsidR="00E33DBD" w:rsidRPr="00E33DBD" w:rsidRDefault="00E33DBD" w:rsidP="00E33DBD">
            <w:pPr>
              <w:pStyle w:val="a4"/>
              <w:spacing w:line="256" w:lineRule="auto"/>
              <w:jc w:val="both"/>
              <w:rPr>
                <w:i/>
                <w:sz w:val="24"/>
                <w:szCs w:val="24"/>
                <w:lang w:val="uk-UA"/>
              </w:rPr>
            </w:pPr>
            <w:r w:rsidRPr="00E33DBD">
              <w:rPr>
                <w:i/>
                <w:sz w:val="24"/>
                <w:szCs w:val="24"/>
                <w:lang w:val="uk-UA"/>
              </w:rPr>
              <w:t>землі житлової та громадської забудови</w:t>
            </w:r>
          </w:p>
        </w:tc>
      </w:tr>
      <w:tr w:rsidR="00793063" w14:paraId="7A8B3258" w14:textId="77777777" w:rsidTr="00454CA3">
        <w:trPr>
          <w:trHeight w:val="409"/>
        </w:trPr>
        <w:tc>
          <w:tcPr>
            <w:tcW w:w="3260" w:type="dxa"/>
            <w:tcBorders>
              <w:bottom w:val="single" w:sz="4" w:space="0" w:color="auto"/>
            </w:tcBorders>
            <w:shd w:val="clear" w:color="auto" w:fill="FFFFFF"/>
            <w:vAlign w:val="center"/>
          </w:tcPr>
          <w:p w14:paraId="602A2FAE" w14:textId="77777777" w:rsidR="00793063" w:rsidRDefault="00CB5B68" w:rsidP="005D7526">
            <w:pPr>
              <w:pStyle w:val="a4"/>
              <w:shd w:val="clear" w:color="auto" w:fill="auto"/>
              <w:rPr>
                <w:sz w:val="24"/>
                <w:szCs w:val="24"/>
                <w:lang w:val="ru-RU"/>
              </w:rPr>
            </w:pPr>
            <w:r w:rsidRPr="0064219D">
              <w:rPr>
                <w:sz w:val="24"/>
                <w:szCs w:val="24"/>
                <w:lang w:val="ru-RU"/>
              </w:rPr>
              <w:t xml:space="preserve"> </w:t>
            </w:r>
            <w:r w:rsidR="00793063">
              <w:rPr>
                <w:sz w:val="24"/>
                <w:szCs w:val="24"/>
                <w:lang w:val="ru-RU"/>
              </w:rPr>
              <w:t>Експертна грошова оцінка</w:t>
            </w:r>
          </w:p>
        </w:tc>
        <w:tc>
          <w:tcPr>
            <w:tcW w:w="6237" w:type="dxa"/>
            <w:tcBorders>
              <w:bottom w:val="single" w:sz="4" w:space="0" w:color="auto"/>
            </w:tcBorders>
            <w:shd w:val="clear" w:color="auto" w:fill="FFFFFF"/>
            <w:vAlign w:val="center"/>
          </w:tcPr>
          <w:p w14:paraId="4D741D0C" w14:textId="52D6E168" w:rsidR="00793063" w:rsidRPr="00DE3CDB" w:rsidRDefault="00DE3CDB" w:rsidP="006231B5">
            <w:pPr>
              <w:pStyle w:val="a4"/>
              <w:shd w:val="clear" w:color="auto" w:fill="auto"/>
              <w:jc w:val="both"/>
              <w:rPr>
                <w:i/>
                <w:sz w:val="24"/>
                <w:szCs w:val="24"/>
                <w:lang w:val="uk-UA"/>
              </w:rPr>
            </w:pPr>
            <w:r w:rsidRPr="00DE3CDB">
              <w:rPr>
                <w:i/>
                <w:sz w:val="24"/>
                <w:szCs w:val="24"/>
                <w:lang w:val="ru-RU"/>
              </w:rPr>
              <w:t>9 340 000,00 грн (</w:t>
            </w:r>
            <w:r w:rsidRPr="00DE3CDB">
              <w:rPr>
                <w:i/>
                <w:sz w:val="24"/>
                <w:szCs w:val="24"/>
              </w:rPr>
              <w:t>дата оцінки – 05.12.2023)</w:t>
            </w:r>
          </w:p>
        </w:tc>
      </w:tr>
    </w:tbl>
    <w:p w14:paraId="491743C4" w14:textId="77777777" w:rsidR="00C55D6A" w:rsidRDefault="00C55D6A" w:rsidP="00C55D6A">
      <w:pPr>
        <w:spacing w:after="259" w:line="1" w:lineRule="exact"/>
      </w:pPr>
    </w:p>
    <w:p w14:paraId="1C8FA254" w14:textId="77777777" w:rsidR="00C55D6A" w:rsidRPr="00E85A60" w:rsidRDefault="00C55D6A" w:rsidP="00E85A60">
      <w:pPr>
        <w:pStyle w:val="1"/>
        <w:shd w:val="clear" w:color="auto" w:fill="auto"/>
        <w:ind w:firstLine="400"/>
        <w:jc w:val="both"/>
        <w:rPr>
          <w:b/>
          <w:bCs/>
          <w:i w:val="0"/>
          <w:sz w:val="24"/>
          <w:szCs w:val="24"/>
          <w:lang w:val="uk-UA"/>
        </w:rPr>
      </w:pPr>
      <w:r w:rsidRPr="00E85A60">
        <w:rPr>
          <w:b/>
          <w:bCs/>
          <w:i w:val="0"/>
          <w:iCs w:val="0"/>
          <w:sz w:val="24"/>
          <w:szCs w:val="24"/>
          <w:lang w:val="uk-UA"/>
        </w:rPr>
        <w:t xml:space="preserve">3. </w:t>
      </w:r>
      <w:r w:rsidRPr="00E85A60">
        <w:rPr>
          <w:b/>
          <w:bCs/>
          <w:i w:val="0"/>
          <w:sz w:val="24"/>
          <w:szCs w:val="24"/>
          <w:lang w:val="uk-UA"/>
        </w:rPr>
        <w:t>Мета прийняття рішення.</w:t>
      </w:r>
    </w:p>
    <w:p w14:paraId="4D53281D" w14:textId="77777777" w:rsidR="00C55D6A" w:rsidRPr="00E85A60" w:rsidRDefault="00C55D6A" w:rsidP="00C55D6A">
      <w:pPr>
        <w:pStyle w:val="1"/>
        <w:shd w:val="clear" w:color="auto" w:fill="auto"/>
        <w:ind w:left="284" w:firstLine="156"/>
        <w:jc w:val="both"/>
        <w:rPr>
          <w:i w:val="0"/>
          <w:sz w:val="24"/>
          <w:szCs w:val="24"/>
          <w:lang w:val="uk-UA"/>
        </w:rPr>
      </w:pPr>
      <w:r w:rsidRPr="00E85A60">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E85A60">
        <w:rPr>
          <w:i w:val="0"/>
          <w:sz w:val="24"/>
          <w:szCs w:val="24"/>
          <w:lang w:val="uk-UA"/>
        </w:rPr>
        <w:t>фізичних та юридичних осіб</w:t>
      </w:r>
      <w:r w:rsidRPr="00E85A60">
        <w:rPr>
          <w:i w:val="0"/>
          <w:sz w:val="24"/>
          <w:szCs w:val="24"/>
          <w:lang w:val="uk-UA"/>
        </w:rPr>
        <w:t xml:space="preserve"> на </w:t>
      </w:r>
      <w:r w:rsidR="00E85A60" w:rsidRPr="00E85A60">
        <w:rPr>
          <w:i w:val="0"/>
          <w:sz w:val="24"/>
          <w:szCs w:val="24"/>
          <w:lang w:val="uk-UA"/>
        </w:rPr>
        <w:t>придбання земельних ділянок у власність</w:t>
      </w:r>
      <w:r w:rsidR="00E85A60">
        <w:rPr>
          <w:i w:val="0"/>
          <w:sz w:val="24"/>
          <w:szCs w:val="24"/>
          <w:lang w:val="uk-UA"/>
        </w:rPr>
        <w:t>.</w:t>
      </w:r>
    </w:p>
    <w:p w14:paraId="0A36B1D6" w14:textId="77777777" w:rsidR="00C55D6A" w:rsidRPr="00E85A60" w:rsidRDefault="00C55D6A" w:rsidP="00C55D6A">
      <w:pPr>
        <w:pStyle w:val="1"/>
        <w:shd w:val="clear" w:color="auto" w:fill="auto"/>
        <w:ind w:firstLine="440"/>
        <w:jc w:val="both"/>
        <w:rPr>
          <w:i w:val="0"/>
          <w:sz w:val="24"/>
          <w:szCs w:val="24"/>
          <w:highlight w:val="yellow"/>
          <w:lang w:val="uk-UA"/>
        </w:rPr>
      </w:pPr>
    </w:p>
    <w:p w14:paraId="6F51154A" w14:textId="77777777" w:rsidR="00C55D6A" w:rsidRPr="00C7476E" w:rsidRDefault="00E85A60" w:rsidP="00C55D6A">
      <w:pPr>
        <w:pStyle w:val="a7"/>
        <w:shd w:val="clear" w:color="auto" w:fill="auto"/>
        <w:ind w:left="426"/>
        <w:rPr>
          <w:sz w:val="24"/>
          <w:szCs w:val="24"/>
          <w:lang w:val="ru-RU"/>
        </w:rPr>
      </w:pPr>
      <w:r>
        <w:rPr>
          <w:sz w:val="24"/>
          <w:szCs w:val="24"/>
        </w:rPr>
        <w:t>4</w:t>
      </w:r>
      <w:r w:rsidR="00C55D6A" w:rsidRPr="00C7476E">
        <w:rPr>
          <w:sz w:val="24"/>
          <w:szCs w:val="24"/>
        </w:rPr>
        <w:t>. Особливі характеристики ділянки.</w:t>
      </w:r>
    </w:p>
    <w:tbl>
      <w:tblPr>
        <w:tblStyle w:val="a8"/>
        <w:tblW w:w="9356" w:type="dxa"/>
        <w:tblInd w:w="137" w:type="dxa"/>
        <w:tblLook w:val="04A0" w:firstRow="1" w:lastRow="0" w:firstColumn="1" w:lastColumn="0" w:noHBand="0" w:noVBand="1"/>
      </w:tblPr>
      <w:tblGrid>
        <w:gridCol w:w="2268"/>
        <w:gridCol w:w="7088"/>
      </w:tblGrid>
      <w:tr w:rsidR="00C55D6A" w:rsidRPr="0070402C" w14:paraId="40E19E96" w14:textId="77777777" w:rsidTr="005A1640">
        <w:trPr>
          <w:cantSplit/>
          <w:trHeight w:val="2043"/>
        </w:trPr>
        <w:tc>
          <w:tcPr>
            <w:tcW w:w="2268" w:type="dxa"/>
          </w:tcPr>
          <w:p w14:paraId="6FFE286F" w14:textId="42276A2C" w:rsidR="00C55D6A" w:rsidRPr="006231B5" w:rsidRDefault="00CB5B68" w:rsidP="005A1640">
            <w:pPr>
              <w:pStyle w:val="1"/>
              <w:shd w:val="clear" w:color="auto" w:fill="auto"/>
              <w:ind w:left="-113"/>
              <w:rPr>
                <w:i w:val="0"/>
                <w:sz w:val="24"/>
                <w:szCs w:val="24"/>
                <w:lang w:val="ru-RU"/>
              </w:rPr>
            </w:pPr>
            <w:r w:rsidRPr="00CB5B68">
              <w:rPr>
                <w:i w:val="0"/>
                <w:sz w:val="24"/>
                <w:szCs w:val="24"/>
                <w:lang w:val="ru-RU"/>
              </w:rPr>
              <w:t xml:space="preserve"> </w:t>
            </w:r>
            <w:r w:rsidR="00C55D6A" w:rsidRPr="006231B5">
              <w:rPr>
                <w:i w:val="0"/>
                <w:sz w:val="24"/>
                <w:szCs w:val="24"/>
                <w:lang w:val="ru-RU"/>
              </w:rPr>
              <w:t xml:space="preserve">Наявність будівель і споруд </w:t>
            </w:r>
            <w:r w:rsidRPr="00CB5B68">
              <w:rPr>
                <w:i w:val="0"/>
                <w:sz w:val="24"/>
                <w:szCs w:val="24"/>
                <w:lang w:val="ru-RU"/>
              </w:rPr>
              <w:t xml:space="preserve"> </w:t>
            </w:r>
            <w:r w:rsidR="00C55D6A" w:rsidRPr="006231B5">
              <w:rPr>
                <w:i w:val="0"/>
                <w:sz w:val="24"/>
                <w:szCs w:val="24"/>
                <w:lang w:val="ru-RU"/>
              </w:rPr>
              <w:t>на ділянці:</w:t>
            </w:r>
          </w:p>
        </w:tc>
        <w:tc>
          <w:tcPr>
            <w:tcW w:w="7088" w:type="dxa"/>
          </w:tcPr>
          <w:p w14:paraId="04620EE2" w14:textId="4FED7FB9" w:rsidR="00C55D6A" w:rsidRPr="00DF2155" w:rsidRDefault="00E85A60" w:rsidP="00C10BC6">
            <w:pPr>
              <w:jc w:val="both"/>
              <w:rPr>
                <w:rFonts w:ascii="Times New Roman" w:eastAsia="Times New Roman" w:hAnsi="Times New Roman" w:cs="Times New Roman"/>
                <w:i/>
              </w:rPr>
            </w:pPr>
            <w:r w:rsidRPr="002D778E">
              <w:rPr>
                <w:rFonts w:ascii="Times New Roman" w:eastAsia="Times New Roman" w:hAnsi="Times New Roman" w:cs="Times New Roman"/>
                <w:i/>
              </w:rPr>
              <w:t>На земельній ділянці розташован</w:t>
            </w:r>
            <w:r w:rsidR="00DE3CDB">
              <w:rPr>
                <w:rFonts w:ascii="Times New Roman" w:eastAsia="Times New Roman" w:hAnsi="Times New Roman" w:cs="Times New Roman"/>
                <w:i/>
              </w:rPr>
              <w:t>а адміністративно-офісна будівля (літ. А</w:t>
            </w:r>
            <w:r w:rsidR="00454CA3">
              <w:rPr>
                <w:rFonts w:ascii="Times New Roman" w:eastAsia="Times New Roman" w:hAnsi="Times New Roman" w:cs="Times New Roman"/>
                <w:i/>
              </w:rPr>
              <w:t>, В, Г</w:t>
            </w:r>
            <w:r w:rsidR="00DE3CDB">
              <w:rPr>
                <w:rFonts w:ascii="Times New Roman" w:eastAsia="Times New Roman" w:hAnsi="Times New Roman" w:cs="Times New Roman"/>
                <w:i/>
              </w:rPr>
              <w:t xml:space="preserve">), загальною площею </w:t>
            </w:r>
            <w:r w:rsidR="00454CA3">
              <w:rPr>
                <w:rFonts w:ascii="Times New Roman" w:eastAsia="Times New Roman" w:hAnsi="Times New Roman" w:cs="Times New Roman"/>
                <w:i/>
              </w:rPr>
              <w:t>3431,3 </w:t>
            </w:r>
            <w:r w:rsidR="00C10BC6">
              <w:rPr>
                <w:rFonts w:ascii="Times New Roman" w:eastAsia="Times New Roman" w:hAnsi="Times New Roman" w:cs="Times New Roman"/>
                <w:i/>
              </w:rPr>
              <w:t>кв.м</w:t>
            </w:r>
            <w:r w:rsidRPr="002D778E">
              <w:rPr>
                <w:rFonts w:ascii="Times New Roman" w:eastAsia="Times New Roman" w:hAnsi="Times New Roman" w:cs="Times New Roman"/>
                <w:i/>
              </w:rPr>
              <w:t>,</w:t>
            </w:r>
            <w:r w:rsidR="002D778E">
              <w:rPr>
                <w:rFonts w:ascii="Times New Roman" w:eastAsia="Times New Roman" w:hAnsi="Times New Roman" w:cs="Times New Roman"/>
                <w:i/>
              </w:rPr>
              <w:t xml:space="preserve"> </w:t>
            </w:r>
            <w:r w:rsidR="00302ACC">
              <w:rPr>
                <w:rFonts w:ascii="Times New Roman" w:eastAsia="Times New Roman" w:hAnsi="Times New Roman" w:cs="Times New Roman"/>
                <w:i/>
                <w:color w:val="auto"/>
              </w:rPr>
              <w:t>яка є</w:t>
            </w:r>
            <w:r w:rsidRPr="002D778E">
              <w:rPr>
                <w:rFonts w:ascii="Times New Roman" w:eastAsia="Times New Roman" w:hAnsi="Times New Roman" w:cs="Times New Roman"/>
                <w:i/>
              </w:rPr>
              <w:t xml:space="preserve"> власністю </w:t>
            </w:r>
            <w:r w:rsidR="00302ACC" w:rsidRPr="00302ACC">
              <w:rPr>
                <w:rFonts w:ascii="Times New Roman" w:eastAsia="Times New Roman" w:hAnsi="Times New Roman" w:cs="Times New Roman"/>
                <w:i/>
              </w:rPr>
              <w:t>товариств</w:t>
            </w:r>
            <w:r w:rsidR="00302ACC">
              <w:rPr>
                <w:rFonts w:ascii="Times New Roman" w:eastAsia="Times New Roman" w:hAnsi="Times New Roman" w:cs="Times New Roman"/>
                <w:i/>
              </w:rPr>
              <w:t>а</w:t>
            </w:r>
            <w:r w:rsidR="00302ACC" w:rsidRPr="00302ACC">
              <w:rPr>
                <w:rFonts w:ascii="Times New Roman" w:eastAsia="Times New Roman" w:hAnsi="Times New Roman" w:cs="Times New Roman"/>
                <w:i/>
              </w:rPr>
              <w:t xml:space="preserve"> з обмеженою відповідальністю</w:t>
            </w:r>
            <w:r w:rsidR="00302ACC" w:rsidRPr="00302ACC">
              <w:rPr>
                <w:rFonts w:ascii="Times New Roman" w:eastAsia="Times New Roman" w:hAnsi="Times New Roman" w:cs="Times New Roman"/>
                <w:b/>
                <w:i/>
              </w:rPr>
              <w:t xml:space="preserve"> </w:t>
            </w:r>
            <w:r w:rsidR="00302ACC" w:rsidRPr="00302ACC">
              <w:rPr>
                <w:rFonts w:ascii="Times New Roman" w:eastAsia="Times New Roman" w:hAnsi="Times New Roman" w:cs="Times New Roman"/>
                <w:i/>
              </w:rPr>
              <w:t>«</w:t>
            </w:r>
            <w:r w:rsidR="00302ACC" w:rsidRPr="00F24BA3">
              <w:rPr>
                <w:rFonts w:ascii="Times New Roman" w:eastAsia="Times New Roman" w:hAnsi="Times New Roman" w:cs="Times New Roman"/>
                <w:i/>
              </w:rPr>
              <w:t>ГЛЕДФАРМ ЛТД»,</w:t>
            </w:r>
            <w:r w:rsidRPr="00F24BA3">
              <w:rPr>
                <w:rFonts w:ascii="Times New Roman" w:eastAsia="Times New Roman" w:hAnsi="Times New Roman" w:cs="Times New Roman"/>
                <w:i/>
              </w:rPr>
              <w:t xml:space="preserve"> </w:t>
            </w:r>
            <w:r w:rsidR="00302ACC" w:rsidRPr="00F24BA3">
              <w:rPr>
                <w:rFonts w:ascii="Times New Roman" w:eastAsia="Times New Roman" w:hAnsi="Times New Roman" w:cs="Times New Roman"/>
                <w:i/>
                <w:color w:val="auto"/>
              </w:rPr>
              <w:t xml:space="preserve">право власності зареєстровано у Державному реєстрі речових прав на нерухоме майно </w:t>
            </w:r>
            <w:r w:rsidR="00745728" w:rsidRPr="00F24BA3">
              <w:rPr>
                <w:rFonts w:ascii="Times New Roman" w:eastAsia="Times New Roman" w:hAnsi="Times New Roman" w:cs="Times New Roman"/>
                <w:i/>
                <w:color w:val="auto"/>
              </w:rPr>
              <w:t>14.12.2020</w:t>
            </w:r>
            <w:r w:rsidR="00302ACC" w:rsidRPr="00F24BA3">
              <w:rPr>
                <w:rFonts w:ascii="Times New Roman" w:eastAsia="Times New Roman" w:hAnsi="Times New Roman" w:cs="Times New Roman"/>
                <w:i/>
                <w:color w:val="auto"/>
              </w:rPr>
              <w:t xml:space="preserve">, номер </w:t>
            </w:r>
            <w:r w:rsidR="00745728" w:rsidRPr="00F24BA3">
              <w:rPr>
                <w:rFonts w:ascii="Times New Roman" w:eastAsia="Times New Roman" w:hAnsi="Times New Roman" w:cs="Times New Roman"/>
                <w:i/>
                <w:color w:val="auto"/>
              </w:rPr>
              <w:t>запи</w:t>
            </w:r>
            <w:r w:rsidR="00FA5329">
              <w:rPr>
                <w:rFonts w:ascii="Times New Roman" w:eastAsia="Times New Roman" w:hAnsi="Times New Roman" w:cs="Times New Roman"/>
                <w:i/>
                <w:color w:val="auto"/>
              </w:rPr>
              <w:t>су про речове право</w:t>
            </w:r>
            <w:r w:rsidR="00745728" w:rsidRPr="00C10BC6">
              <w:rPr>
                <w:rFonts w:ascii="Times New Roman" w:eastAsia="Times New Roman" w:hAnsi="Times New Roman" w:cs="Times New Roman"/>
                <w:i/>
                <w:color w:val="auto"/>
              </w:rPr>
              <w:t>: 39699181</w:t>
            </w:r>
            <w:r w:rsidR="00302ACC" w:rsidRPr="00C10BC6">
              <w:rPr>
                <w:rFonts w:ascii="Times New Roman" w:eastAsia="Times New Roman" w:hAnsi="Times New Roman" w:cs="Times New Roman"/>
                <w:i/>
                <w:color w:val="auto"/>
              </w:rPr>
              <w:t xml:space="preserve"> (інформація з Державного реєстру речових прав на нерухоме майно від </w:t>
            </w:r>
            <w:r w:rsidR="00745728" w:rsidRPr="00C10BC6">
              <w:rPr>
                <w:rFonts w:ascii="Times New Roman" w:eastAsia="Times New Roman" w:hAnsi="Times New Roman" w:cs="Times New Roman"/>
                <w:i/>
                <w:color w:val="auto"/>
              </w:rPr>
              <w:t>08.12.2023</w:t>
            </w:r>
            <w:r w:rsidR="00454CA3" w:rsidRPr="00C10BC6">
              <w:rPr>
                <w:rFonts w:ascii="Times New Roman" w:eastAsia="Times New Roman" w:hAnsi="Times New Roman" w:cs="Times New Roman"/>
                <w:i/>
                <w:color w:val="auto"/>
              </w:rPr>
              <w:t xml:space="preserve"> </w:t>
            </w:r>
            <w:r w:rsidR="00302ACC" w:rsidRPr="00C10BC6">
              <w:rPr>
                <w:rFonts w:ascii="Times New Roman" w:eastAsia="Times New Roman" w:hAnsi="Times New Roman" w:cs="Times New Roman"/>
                <w:i/>
                <w:color w:val="auto"/>
              </w:rPr>
              <w:t xml:space="preserve">№ </w:t>
            </w:r>
            <w:r w:rsidR="00C10BC6" w:rsidRPr="00C10BC6">
              <w:rPr>
                <w:rFonts w:ascii="Times New Roman" w:hAnsi="Times New Roman" w:cs="Times New Roman"/>
                <w:i/>
              </w:rPr>
              <w:t>357601913</w:t>
            </w:r>
            <w:r w:rsidR="00302ACC" w:rsidRPr="00C10BC6">
              <w:rPr>
                <w:rFonts w:ascii="Times New Roman" w:eastAsia="Times New Roman" w:hAnsi="Times New Roman" w:cs="Times New Roman"/>
                <w:i/>
                <w:color w:val="auto"/>
              </w:rPr>
              <w:t>).</w:t>
            </w:r>
          </w:p>
        </w:tc>
      </w:tr>
      <w:tr w:rsidR="00C55D6A" w:rsidRPr="0070402C" w14:paraId="68B78928" w14:textId="77777777" w:rsidTr="005A1640">
        <w:trPr>
          <w:cantSplit/>
          <w:trHeight w:val="403"/>
        </w:trPr>
        <w:tc>
          <w:tcPr>
            <w:tcW w:w="2268" w:type="dxa"/>
          </w:tcPr>
          <w:p w14:paraId="2A8DB9F5" w14:textId="77777777" w:rsidR="00C55D6A" w:rsidRPr="00DE3CDB" w:rsidRDefault="00CB5B68" w:rsidP="006231B5">
            <w:pPr>
              <w:pStyle w:val="1"/>
              <w:shd w:val="clear" w:color="auto" w:fill="auto"/>
              <w:tabs>
                <w:tab w:val="left" w:pos="1861"/>
              </w:tabs>
              <w:ind w:left="-113"/>
              <w:rPr>
                <w:i w:val="0"/>
                <w:sz w:val="24"/>
                <w:szCs w:val="24"/>
                <w:lang w:val="uk-UA"/>
              </w:rPr>
            </w:pPr>
            <w:r w:rsidRPr="00DE3CDB">
              <w:rPr>
                <w:i w:val="0"/>
                <w:sz w:val="24"/>
                <w:szCs w:val="24"/>
                <w:lang w:val="uk-UA"/>
              </w:rPr>
              <w:t xml:space="preserve"> </w:t>
            </w:r>
            <w:r w:rsidR="00C55D6A" w:rsidRPr="00DE3CDB">
              <w:rPr>
                <w:i w:val="0"/>
                <w:sz w:val="24"/>
                <w:szCs w:val="24"/>
                <w:lang w:val="uk-UA"/>
              </w:rPr>
              <w:t>Наявність ДПТ:</w:t>
            </w:r>
          </w:p>
        </w:tc>
        <w:tc>
          <w:tcPr>
            <w:tcW w:w="7088" w:type="dxa"/>
          </w:tcPr>
          <w:p w14:paraId="1A23C133" w14:textId="77777777" w:rsidR="00C55D6A" w:rsidRPr="00E85A60" w:rsidRDefault="00C55D6A" w:rsidP="004E78B3">
            <w:pPr>
              <w:jc w:val="both"/>
              <w:rPr>
                <w:rFonts w:ascii="Times New Roman" w:eastAsia="Times New Roman" w:hAnsi="Times New Roman" w:cs="Times New Roman"/>
                <w:i/>
                <w:color w:val="auto"/>
              </w:rPr>
            </w:pPr>
            <w:r w:rsidRPr="00181AC0">
              <w:rPr>
                <w:rFonts w:ascii="Times New Roman" w:eastAsia="Times New Roman" w:hAnsi="Times New Roman" w:cs="Times New Roman"/>
                <w:i/>
                <w:color w:val="auto"/>
              </w:rPr>
              <w:t>Детальний план території відсутній</w:t>
            </w:r>
            <w:r>
              <w:rPr>
                <w:rFonts w:ascii="Times New Roman" w:eastAsia="Times New Roman" w:hAnsi="Times New Roman" w:cs="Times New Roman"/>
                <w:i/>
                <w:color w:val="auto"/>
              </w:rPr>
              <w:t>.</w:t>
            </w:r>
          </w:p>
        </w:tc>
      </w:tr>
      <w:tr w:rsidR="00C55D6A" w:rsidRPr="0070402C" w14:paraId="1DD089C7" w14:textId="77777777" w:rsidTr="005A1640">
        <w:trPr>
          <w:cantSplit/>
          <w:trHeight w:val="1146"/>
        </w:trPr>
        <w:tc>
          <w:tcPr>
            <w:tcW w:w="2268" w:type="dxa"/>
          </w:tcPr>
          <w:p w14:paraId="6415B63F" w14:textId="77777777" w:rsidR="00CB5B68" w:rsidRPr="00DE3CDB" w:rsidRDefault="00CB5B68" w:rsidP="006231B5">
            <w:pPr>
              <w:ind w:left="-113"/>
              <w:rPr>
                <w:rFonts w:ascii="Times New Roman" w:hAnsi="Times New Roman" w:cs="Times New Roman"/>
              </w:rPr>
            </w:pPr>
            <w:r w:rsidRPr="00DE3CDB">
              <w:rPr>
                <w:rFonts w:ascii="Times New Roman" w:hAnsi="Times New Roman" w:cs="Times New Roman"/>
              </w:rPr>
              <w:lastRenderedPageBreak/>
              <w:t xml:space="preserve"> </w:t>
            </w:r>
            <w:r w:rsidR="00C55D6A" w:rsidRPr="006231B5">
              <w:rPr>
                <w:rFonts w:ascii="Times New Roman" w:hAnsi="Times New Roman" w:cs="Times New Roman"/>
              </w:rPr>
              <w:t xml:space="preserve">Функціональне призначення </w:t>
            </w:r>
            <w:r w:rsidRPr="00DE3CDB">
              <w:rPr>
                <w:rFonts w:ascii="Times New Roman" w:hAnsi="Times New Roman" w:cs="Times New Roman"/>
              </w:rPr>
              <w:t xml:space="preserve"> </w:t>
            </w:r>
          </w:p>
          <w:p w14:paraId="2FFD6C40" w14:textId="77777777" w:rsidR="00C55D6A" w:rsidRPr="00DE3CDB" w:rsidRDefault="00CB5B68" w:rsidP="006231B5">
            <w:pPr>
              <w:ind w:left="-113"/>
              <w:rPr>
                <w:rFonts w:ascii="Times New Roman" w:hAnsi="Times New Roman" w:cs="Times New Roman"/>
              </w:rPr>
            </w:pPr>
            <w:r w:rsidRPr="00DE3CDB">
              <w:rPr>
                <w:rFonts w:ascii="Times New Roman" w:hAnsi="Times New Roman" w:cs="Times New Roman"/>
              </w:rPr>
              <w:t xml:space="preserve"> </w:t>
            </w:r>
            <w:r w:rsidR="00C55D6A" w:rsidRPr="006231B5">
              <w:rPr>
                <w:rFonts w:ascii="Times New Roman" w:hAnsi="Times New Roman" w:cs="Times New Roman"/>
              </w:rPr>
              <w:t>згідно з Генпланом:</w:t>
            </w:r>
          </w:p>
        </w:tc>
        <w:tc>
          <w:tcPr>
            <w:tcW w:w="7088" w:type="dxa"/>
          </w:tcPr>
          <w:p w14:paraId="282E932A" w14:textId="293278C5" w:rsidR="00C55D6A" w:rsidRPr="00F336A8" w:rsidRDefault="00C55D6A" w:rsidP="00745728">
            <w:pPr>
              <w:jc w:val="both"/>
              <w:rPr>
                <w:rFonts w:ascii="Times New Roman" w:eastAsia="Times New Roman" w:hAnsi="Times New Roman" w:cs="Times New Roman"/>
                <w:i/>
              </w:rPr>
            </w:pPr>
            <w:r w:rsidRPr="002D778E">
              <w:rPr>
                <w:rFonts w:ascii="Times New Roman" w:eastAsia="Times New Roman" w:hAnsi="Times New Roman" w:cs="Times New Roman"/>
                <w:i/>
              </w:rPr>
              <w:t xml:space="preserve">Відповідно до </w:t>
            </w:r>
            <w:r w:rsidR="00745728" w:rsidRPr="00745728">
              <w:rPr>
                <w:rFonts w:ascii="Times New Roman" w:eastAsia="Times New Roman" w:hAnsi="Times New Roman" w:cs="Times New Roman"/>
                <w:i/>
              </w:rPr>
              <w:t>Генерального плану міста Києва та проєкту</w:t>
            </w:r>
            <w:r w:rsidR="005A1640">
              <w:rPr>
                <w:rFonts w:ascii="Times New Roman" w:eastAsia="Times New Roman" w:hAnsi="Times New Roman" w:cs="Times New Roman"/>
                <w:i/>
              </w:rPr>
              <w:t xml:space="preserve"> </w:t>
            </w:r>
            <w:r w:rsidR="00745728" w:rsidRPr="00745728">
              <w:rPr>
                <w:rFonts w:ascii="Times New Roman" w:eastAsia="Times New Roman" w:hAnsi="Times New Roman" w:cs="Times New Roman"/>
                <w:i/>
              </w:rPr>
              <w:t>планування його приміської зони на період до 2020 року, затвердженого</w:t>
            </w:r>
            <w:r w:rsidR="00745728">
              <w:rPr>
                <w:rFonts w:ascii="Times New Roman" w:eastAsia="Times New Roman" w:hAnsi="Times New Roman" w:cs="Times New Roman"/>
                <w:i/>
              </w:rPr>
              <w:t xml:space="preserve"> </w:t>
            </w:r>
            <w:r w:rsidR="00745728" w:rsidRPr="00745728">
              <w:rPr>
                <w:rFonts w:ascii="Times New Roman" w:eastAsia="Times New Roman" w:hAnsi="Times New Roman" w:cs="Times New Roman"/>
                <w:i/>
              </w:rPr>
              <w:t xml:space="preserve">рішенням Київської міської ради </w:t>
            </w:r>
            <w:r w:rsidR="00745728">
              <w:rPr>
                <w:rFonts w:ascii="Times New Roman" w:eastAsia="Times New Roman" w:hAnsi="Times New Roman" w:cs="Times New Roman"/>
                <w:i/>
              </w:rPr>
              <w:br/>
            </w:r>
            <w:r w:rsidR="00745728" w:rsidRPr="00745728">
              <w:rPr>
                <w:rFonts w:ascii="Times New Roman" w:eastAsia="Times New Roman" w:hAnsi="Times New Roman" w:cs="Times New Roman"/>
                <w:i/>
              </w:rPr>
              <w:t>від 28.03.2002 № 370/1804</w:t>
            </w:r>
            <w:r w:rsidRPr="002D778E">
              <w:rPr>
                <w:rFonts w:ascii="Times New Roman" w:eastAsia="Times New Roman" w:hAnsi="Times New Roman" w:cs="Times New Roman"/>
                <w:i/>
              </w:rPr>
              <w:t>, земельна ділянка</w:t>
            </w:r>
            <w:r w:rsidR="00C406D0">
              <w:rPr>
                <w:rFonts w:ascii="Times New Roman" w:eastAsia="Times New Roman" w:hAnsi="Times New Roman" w:cs="Times New Roman"/>
                <w:i/>
              </w:rPr>
              <w:t xml:space="preserve"> за функціональним призначенням належить </w:t>
            </w:r>
            <w:r w:rsidR="00745728" w:rsidRPr="00745728">
              <w:rPr>
                <w:rFonts w:ascii="Times New Roman" w:eastAsia="Times New Roman" w:hAnsi="Times New Roman" w:cs="Times New Roman"/>
                <w:i/>
              </w:rPr>
              <w:t>до т</w:t>
            </w:r>
            <w:r w:rsidR="00C406D0">
              <w:rPr>
                <w:rFonts w:ascii="Times New Roman" w:eastAsia="Times New Roman" w:hAnsi="Times New Roman" w:cs="Times New Roman"/>
                <w:i/>
              </w:rPr>
              <w:t>ериторії громадських будівель і</w:t>
            </w:r>
            <w:r w:rsidR="00745728" w:rsidRPr="00745728">
              <w:rPr>
                <w:rFonts w:ascii="Times New Roman" w:eastAsia="Times New Roman" w:hAnsi="Times New Roman" w:cs="Times New Roman"/>
                <w:i/>
              </w:rPr>
              <w:t xml:space="preserve"> споруд</w:t>
            </w:r>
            <w:r w:rsidR="00C406D0">
              <w:rPr>
                <w:rFonts w:ascii="Times New Roman" w:eastAsia="Times New Roman" w:hAnsi="Times New Roman" w:cs="Times New Roman"/>
                <w:i/>
              </w:rPr>
              <w:t xml:space="preserve"> (висновок Головного управління містобудування, архітектури та дизайну міського середовища від 12.06.2008 </w:t>
            </w:r>
            <w:r w:rsidR="005A1640">
              <w:rPr>
                <w:rFonts w:ascii="Times New Roman" w:eastAsia="Times New Roman" w:hAnsi="Times New Roman" w:cs="Times New Roman"/>
                <w:i/>
              </w:rPr>
              <w:t xml:space="preserve">                       </w:t>
            </w:r>
            <w:r w:rsidR="00C406D0">
              <w:rPr>
                <w:rFonts w:ascii="Times New Roman" w:eastAsia="Times New Roman" w:hAnsi="Times New Roman" w:cs="Times New Roman"/>
                <w:i/>
              </w:rPr>
              <w:t xml:space="preserve">№ 19-7466, до проекту відведення земельної ділянки, який був затверджений рішенням Київської міської ради від 10.03.2016 </w:t>
            </w:r>
            <w:r w:rsidR="005A1640">
              <w:rPr>
                <w:rFonts w:ascii="Times New Roman" w:eastAsia="Times New Roman" w:hAnsi="Times New Roman" w:cs="Times New Roman"/>
                <w:i/>
              </w:rPr>
              <w:t xml:space="preserve">                    </w:t>
            </w:r>
            <w:r w:rsidR="00C406D0">
              <w:rPr>
                <w:rFonts w:ascii="Times New Roman" w:eastAsia="Times New Roman" w:hAnsi="Times New Roman" w:cs="Times New Roman"/>
                <w:i/>
              </w:rPr>
              <w:t>№ 153/153). Земельна ділянка відноситься до зони громадських будівель і споруд</w:t>
            </w:r>
            <w:r w:rsidR="005A1640">
              <w:rPr>
                <w:rFonts w:ascii="Times New Roman" w:eastAsia="Times New Roman" w:hAnsi="Times New Roman" w:cs="Times New Roman"/>
                <w:i/>
              </w:rPr>
              <w:t xml:space="preserve"> (лист дочірнього підприємства «Інститут Генерального плану міста Києва» від 03.04.2006).</w:t>
            </w:r>
          </w:p>
        </w:tc>
      </w:tr>
      <w:tr w:rsidR="00C55D6A" w:rsidRPr="0070402C" w14:paraId="1710C9CE" w14:textId="77777777" w:rsidTr="005A1640">
        <w:trPr>
          <w:cantSplit/>
          <w:trHeight w:val="581"/>
        </w:trPr>
        <w:tc>
          <w:tcPr>
            <w:tcW w:w="2268" w:type="dxa"/>
          </w:tcPr>
          <w:p w14:paraId="644250C3" w14:textId="77777777" w:rsidR="00C55D6A" w:rsidRPr="006231B5" w:rsidRDefault="00CB5B68" w:rsidP="006231B5">
            <w:pPr>
              <w:ind w:left="-113"/>
              <w:rPr>
                <w:rFonts w:ascii="Times New Roman" w:hAnsi="Times New Roman" w:cs="Times New Roman"/>
                <w:lang w:val="en-US"/>
              </w:rPr>
            </w:pPr>
            <w:r w:rsidRPr="00745728">
              <w:rPr>
                <w:rFonts w:ascii="Times New Roman" w:hAnsi="Times New Roman" w:cs="Times New Roman"/>
              </w:rPr>
              <w:t xml:space="preserve"> </w:t>
            </w:r>
            <w:r w:rsidR="00C55D6A" w:rsidRPr="006231B5">
              <w:rPr>
                <w:rFonts w:ascii="Times New Roman" w:hAnsi="Times New Roman" w:cs="Times New Roman"/>
              </w:rPr>
              <w:t>Правовий режим:</w:t>
            </w:r>
          </w:p>
        </w:tc>
        <w:tc>
          <w:tcPr>
            <w:tcW w:w="7088" w:type="dxa"/>
          </w:tcPr>
          <w:p w14:paraId="5F212EE4" w14:textId="1D3F0601" w:rsidR="00C55D6A" w:rsidRPr="0070402C" w:rsidRDefault="00C55D6A" w:rsidP="00C10BC6">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sidR="00C10BC6">
              <w:rPr>
                <w:rFonts w:ascii="Times New Roman" w:hAnsi="Times New Roman" w:cs="Times New Roman"/>
                <w:i/>
              </w:rPr>
              <w:t xml:space="preserve">, </w:t>
            </w:r>
            <w:r w:rsidR="00C10BC6" w:rsidRPr="00F24BA3">
              <w:rPr>
                <w:rFonts w:ascii="Times New Roman" w:eastAsia="Times New Roman" w:hAnsi="Times New Roman" w:cs="Times New Roman"/>
                <w:i/>
                <w:color w:val="auto"/>
              </w:rPr>
              <w:t xml:space="preserve">право власності зареєстровано у Державному реєстрі </w:t>
            </w:r>
            <w:r w:rsidR="00C10BC6" w:rsidRPr="00C10BC6">
              <w:rPr>
                <w:rFonts w:ascii="Times New Roman" w:eastAsia="Times New Roman" w:hAnsi="Times New Roman" w:cs="Times New Roman"/>
                <w:i/>
                <w:color w:val="auto"/>
              </w:rPr>
              <w:t xml:space="preserve">речових прав на нерухоме майно </w:t>
            </w:r>
            <w:r w:rsidR="00C10BC6" w:rsidRPr="00C10BC6">
              <w:rPr>
                <w:rFonts w:ascii="Times New Roman" w:hAnsi="Times New Roman" w:cs="Times New Roman"/>
                <w:i/>
              </w:rPr>
              <w:t>26.07.2016</w:t>
            </w:r>
            <w:r w:rsidR="00C10BC6" w:rsidRPr="00C10BC6">
              <w:rPr>
                <w:rFonts w:ascii="Times New Roman" w:eastAsia="Times New Roman" w:hAnsi="Times New Roman" w:cs="Times New Roman"/>
                <w:i/>
                <w:color w:val="auto"/>
              </w:rPr>
              <w:t xml:space="preserve">, номер відомостей про речове право: </w:t>
            </w:r>
            <w:r w:rsidR="00C10BC6" w:rsidRPr="00C10BC6">
              <w:rPr>
                <w:rFonts w:ascii="Times New Roman" w:hAnsi="Times New Roman" w:cs="Times New Roman"/>
                <w:i/>
              </w:rPr>
              <w:t>15637011</w:t>
            </w:r>
            <w:r w:rsidR="00C10BC6" w:rsidRPr="00C10BC6">
              <w:rPr>
                <w:rFonts w:ascii="Times New Roman" w:eastAsia="Times New Roman" w:hAnsi="Times New Roman" w:cs="Times New Roman"/>
                <w:i/>
                <w:color w:val="auto"/>
              </w:rPr>
              <w:t xml:space="preserve"> (інформація з Державного реєстру речових прав на нерухоме майно від 08.12.2023 № </w:t>
            </w:r>
            <w:r w:rsidR="00C10BC6" w:rsidRPr="00C10BC6">
              <w:rPr>
                <w:rFonts w:ascii="Times New Roman" w:hAnsi="Times New Roman" w:cs="Times New Roman"/>
                <w:i/>
              </w:rPr>
              <w:t>357601913</w:t>
            </w:r>
            <w:r w:rsidR="00C10BC6" w:rsidRPr="00C10BC6">
              <w:rPr>
                <w:rFonts w:ascii="Times New Roman" w:eastAsia="Times New Roman" w:hAnsi="Times New Roman" w:cs="Times New Roman"/>
                <w:i/>
                <w:color w:val="auto"/>
              </w:rPr>
              <w:t>).</w:t>
            </w:r>
          </w:p>
        </w:tc>
      </w:tr>
      <w:tr w:rsidR="00C55D6A" w:rsidRPr="0070402C" w14:paraId="52E98C3D" w14:textId="77777777" w:rsidTr="00B07426">
        <w:trPr>
          <w:trHeight w:val="699"/>
        </w:trPr>
        <w:tc>
          <w:tcPr>
            <w:tcW w:w="2268" w:type="dxa"/>
          </w:tcPr>
          <w:p w14:paraId="7A1AA9AA" w14:textId="77777777" w:rsidR="00C55D6A" w:rsidRPr="006231B5" w:rsidRDefault="00CB5B68" w:rsidP="006231B5">
            <w:pPr>
              <w:ind w:left="-113"/>
              <w:rPr>
                <w:rFonts w:ascii="Times New Roman" w:hAnsi="Times New Roman" w:cs="Times New Roman"/>
              </w:rPr>
            </w:pPr>
            <w:r w:rsidRPr="002467A2">
              <w:rPr>
                <w:rFonts w:ascii="Times New Roman" w:hAnsi="Times New Roman" w:cs="Times New Roman"/>
                <w:lang w:val="ru-RU"/>
              </w:rPr>
              <w:t xml:space="preserve"> </w:t>
            </w:r>
            <w:r w:rsidR="00C55D6A" w:rsidRPr="006231B5">
              <w:rPr>
                <w:rFonts w:ascii="Times New Roman" w:hAnsi="Times New Roman" w:cs="Times New Roman"/>
              </w:rPr>
              <w:t>Інші особливості:</w:t>
            </w:r>
          </w:p>
        </w:tc>
        <w:tc>
          <w:tcPr>
            <w:tcW w:w="7088" w:type="dxa"/>
          </w:tcPr>
          <w:p w14:paraId="200C4735" w14:textId="0FDBCE8C" w:rsidR="00CA4C07" w:rsidRDefault="00CA4C07" w:rsidP="00CA4C07">
            <w:pPr>
              <w:jc w:val="both"/>
              <w:rPr>
                <w:rFonts w:ascii="Times New Roman" w:hAnsi="Times New Roman" w:cs="Times New Roman"/>
                <w:i/>
              </w:rPr>
            </w:pPr>
            <w:r w:rsidRPr="00745728">
              <w:rPr>
                <w:rFonts w:ascii="Times New Roman" w:hAnsi="Times New Roman" w:cs="Times New Roman"/>
                <w:i/>
              </w:rPr>
              <w:t xml:space="preserve">На підставі </w:t>
            </w:r>
            <w:r>
              <w:rPr>
                <w:rFonts w:ascii="Times New Roman" w:hAnsi="Times New Roman" w:cs="Times New Roman"/>
                <w:i/>
              </w:rPr>
              <w:t xml:space="preserve">рішення Київської міської ради </w:t>
            </w:r>
            <w:r w:rsidR="00745728" w:rsidRPr="00745728">
              <w:rPr>
                <w:rFonts w:ascii="Times New Roman" w:hAnsi="Times New Roman" w:cs="Times New Roman"/>
                <w:i/>
              </w:rPr>
              <w:t xml:space="preserve">від </w:t>
            </w:r>
            <w:r w:rsidR="00687F08">
              <w:rPr>
                <w:rFonts w:ascii="Times New Roman" w:hAnsi="Times New Roman" w:cs="Times New Roman"/>
                <w:i/>
              </w:rPr>
              <w:t>10.03.2016</w:t>
            </w:r>
            <w:r>
              <w:rPr>
                <w:rFonts w:ascii="Times New Roman" w:hAnsi="Times New Roman" w:cs="Times New Roman"/>
                <w:i/>
              </w:rPr>
              <w:t xml:space="preserve"> </w:t>
            </w:r>
            <w:r w:rsidR="005A1640">
              <w:rPr>
                <w:rFonts w:ascii="Times New Roman" w:hAnsi="Times New Roman" w:cs="Times New Roman"/>
                <w:i/>
              </w:rPr>
              <w:t xml:space="preserve">                          </w:t>
            </w:r>
            <w:r w:rsidR="00687F08">
              <w:rPr>
                <w:rFonts w:ascii="Times New Roman" w:hAnsi="Times New Roman" w:cs="Times New Roman"/>
                <w:i/>
              </w:rPr>
              <w:t xml:space="preserve">№ 153/153 та </w:t>
            </w:r>
            <w:r w:rsidR="00745728" w:rsidRPr="00745728">
              <w:rPr>
                <w:rFonts w:ascii="Times New Roman" w:hAnsi="Times New Roman" w:cs="Times New Roman"/>
                <w:i/>
              </w:rPr>
              <w:t>договору оренди земельної ділянки</w:t>
            </w:r>
            <w:r>
              <w:rPr>
                <w:rFonts w:ascii="Times New Roman" w:hAnsi="Times New Roman" w:cs="Times New Roman"/>
                <w:i/>
              </w:rPr>
              <w:t xml:space="preserve"> </w:t>
            </w:r>
            <w:r>
              <w:rPr>
                <w:rFonts w:ascii="Times New Roman" w:hAnsi="Times New Roman" w:cs="Times New Roman"/>
                <w:i/>
              </w:rPr>
              <w:br/>
            </w:r>
            <w:r w:rsidR="00745728" w:rsidRPr="00745728">
              <w:rPr>
                <w:rFonts w:ascii="Times New Roman" w:hAnsi="Times New Roman" w:cs="Times New Roman"/>
                <w:i/>
              </w:rPr>
              <w:t xml:space="preserve">від </w:t>
            </w:r>
            <w:r w:rsidR="00687F08">
              <w:rPr>
                <w:rFonts w:ascii="Times New Roman" w:hAnsi="Times New Roman" w:cs="Times New Roman"/>
                <w:i/>
              </w:rPr>
              <w:t>26.07.2016</w:t>
            </w:r>
            <w:r w:rsidR="00745728" w:rsidRPr="00745728">
              <w:rPr>
                <w:rFonts w:ascii="Times New Roman" w:hAnsi="Times New Roman" w:cs="Times New Roman"/>
                <w:i/>
              </w:rPr>
              <w:t xml:space="preserve"> № </w:t>
            </w:r>
            <w:r w:rsidR="00687F08">
              <w:rPr>
                <w:rFonts w:ascii="Times New Roman" w:hAnsi="Times New Roman" w:cs="Times New Roman"/>
                <w:i/>
              </w:rPr>
              <w:t>188</w:t>
            </w:r>
            <w:r>
              <w:rPr>
                <w:rFonts w:ascii="Times New Roman" w:hAnsi="Times New Roman" w:cs="Times New Roman"/>
                <w:i/>
              </w:rPr>
              <w:t xml:space="preserve"> земельна ділянка передана в оренду </w:t>
            </w:r>
            <w:r w:rsidRPr="00745728">
              <w:rPr>
                <w:rFonts w:ascii="Times New Roman" w:hAnsi="Times New Roman" w:cs="Times New Roman"/>
                <w:i/>
              </w:rPr>
              <w:t>товариств</w:t>
            </w:r>
            <w:r>
              <w:rPr>
                <w:rFonts w:ascii="Times New Roman" w:hAnsi="Times New Roman" w:cs="Times New Roman"/>
                <w:i/>
              </w:rPr>
              <w:t>у</w:t>
            </w:r>
            <w:r w:rsidRPr="00745728">
              <w:rPr>
                <w:rFonts w:ascii="Times New Roman" w:hAnsi="Times New Roman" w:cs="Times New Roman"/>
                <w:i/>
              </w:rPr>
              <w:t xml:space="preserve"> з обмеженою відповідальністю «ГЛЕДФАРМ ЛТД»</w:t>
            </w:r>
            <w:r>
              <w:rPr>
                <w:rFonts w:ascii="Times New Roman" w:hAnsi="Times New Roman" w:cs="Times New Roman"/>
                <w:i/>
              </w:rPr>
              <w:t xml:space="preserve">. Рішенням </w:t>
            </w:r>
            <w:r w:rsidRPr="00745728">
              <w:rPr>
                <w:rFonts w:ascii="Times New Roman" w:hAnsi="Times New Roman" w:cs="Times New Roman"/>
                <w:i/>
              </w:rPr>
              <w:t xml:space="preserve">Київської міської ради </w:t>
            </w:r>
            <w:r>
              <w:rPr>
                <w:rFonts w:ascii="Times New Roman" w:hAnsi="Times New Roman" w:cs="Times New Roman"/>
                <w:i/>
              </w:rPr>
              <w:t xml:space="preserve">від 02.03.2023 </w:t>
            </w:r>
            <w:r>
              <w:rPr>
                <w:rFonts w:ascii="Times New Roman" w:hAnsi="Times New Roman" w:cs="Times New Roman"/>
                <w:i/>
              </w:rPr>
              <w:br/>
              <w:t>№ 6143/6184</w:t>
            </w:r>
            <w:r w:rsidR="0084306E">
              <w:rPr>
                <w:rFonts w:ascii="Times New Roman" w:hAnsi="Times New Roman" w:cs="Times New Roman"/>
                <w:i/>
              </w:rPr>
              <w:t xml:space="preserve"> (далі – Рішення)</w:t>
            </w:r>
            <w:r>
              <w:rPr>
                <w:rFonts w:ascii="Times New Roman" w:hAnsi="Times New Roman" w:cs="Times New Roman"/>
                <w:i/>
              </w:rPr>
              <w:t xml:space="preserve"> договір оренди земельної ділянки поновлено на 5 років (договір про укладання договору оренди земельної ділянки на новий строк від 08.06.2023 № 405).</w:t>
            </w:r>
          </w:p>
          <w:p w14:paraId="08A41E02" w14:textId="4E301A2F" w:rsidR="0084306E" w:rsidRDefault="0084306E" w:rsidP="00CA4C07">
            <w:pPr>
              <w:jc w:val="both"/>
              <w:rPr>
                <w:rFonts w:ascii="Times New Roman" w:hAnsi="Times New Roman" w:cs="Times New Roman"/>
                <w:i/>
              </w:rPr>
            </w:pPr>
            <w:r>
              <w:rPr>
                <w:rFonts w:ascii="Times New Roman" w:hAnsi="Times New Roman" w:cs="Times New Roman"/>
                <w:i/>
              </w:rPr>
              <w:t xml:space="preserve">Крім того, пунктом </w:t>
            </w:r>
            <w:r w:rsidR="008E1D64">
              <w:rPr>
                <w:rFonts w:ascii="Times New Roman" w:hAnsi="Times New Roman" w:cs="Times New Roman"/>
                <w:i/>
              </w:rPr>
              <w:t xml:space="preserve">4 </w:t>
            </w:r>
            <w:r>
              <w:rPr>
                <w:rFonts w:ascii="Times New Roman" w:hAnsi="Times New Roman" w:cs="Times New Roman"/>
                <w:i/>
              </w:rPr>
              <w:t>Р</w:t>
            </w:r>
            <w:r w:rsidR="008E1D64">
              <w:rPr>
                <w:rFonts w:ascii="Times New Roman" w:hAnsi="Times New Roman" w:cs="Times New Roman"/>
                <w:i/>
              </w:rPr>
              <w:t xml:space="preserve">ішення </w:t>
            </w:r>
            <w:r w:rsidR="008E1D64" w:rsidRPr="00745728">
              <w:rPr>
                <w:rFonts w:ascii="Times New Roman" w:hAnsi="Times New Roman" w:cs="Times New Roman"/>
                <w:i/>
              </w:rPr>
              <w:t>товариств</w:t>
            </w:r>
            <w:r w:rsidR="008E1D64">
              <w:rPr>
                <w:rFonts w:ascii="Times New Roman" w:hAnsi="Times New Roman" w:cs="Times New Roman"/>
                <w:i/>
              </w:rPr>
              <w:t>у</w:t>
            </w:r>
            <w:r w:rsidR="008E1D64" w:rsidRPr="00745728">
              <w:rPr>
                <w:rFonts w:ascii="Times New Roman" w:hAnsi="Times New Roman" w:cs="Times New Roman"/>
                <w:i/>
              </w:rPr>
              <w:t xml:space="preserve"> з обмеженою відповідальністю «ГЛЕДФАРМ ЛТД»</w:t>
            </w:r>
            <w:r w:rsidR="008E1D64">
              <w:rPr>
                <w:rFonts w:ascii="Times New Roman" w:hAnsi="Times New Roman" w:cs="Times New Roman"/>
                <w:i/>
              </w:rPr>
              <w:t xml:space="preserve"> надано дозвіл на проведення експертної грошової оцінки земельної ділянки (кадастровий номер 8000000000:66:266:0011). </w:t>
            </w:r>
            <w:r>
              <w:rPr>
                <w:rFonts w:ascii="Times New Roman" w:hAnsi="Times New Roman" w:cs="Times New Roman"/>
                <w:i/>
              </w:rPr>
              <w:t xml:space="preserve"> </w:t>
            </w:r>
          </w:p>
          <w:p w14:paraId="6C816286" w14:textId="6EE417A4" w:rsidR="00C10BC6" w:rsidRPr="00C10BC6" w:rsidRDefault="00C10BC6" w:rsidP="00CA4C07">
            <w:pPr>
              <w:jc w:val="both"/>
              <w:rPr>
                <w:rFonts w:ascii="Times New Roman" w:hAnsi="Times New Roman" w:cs="Times New Roman"/>
                <w:i/>
              </w:rPr>
            </w:pPr>
            <w:r>
              <w:rPr>
                <w:rFonts w:ascii="Times New Roman" w:hAnsi="Times New Roman" w:cs="Times New Roman"/>
                <w:i/>
              </w:rPr>
              <w:t xml:space="preserve">Право оренди земельної ділянки </w:t>
            </w:r>
            <w:r w:rsidRPr="00C10BC6">
              <w:rPr>
                <w:rFonts w:ascii="Times New Roman" w:hAnsi="Times New Roman" w:cs="Times New Roman"/>
                <w:i/>
              </w:rPr>
              <w:t xml:space="preserve">зареєстровано </w:t>
            </w:r>
            <w:r w:rsidRPr="00C10BC6">
              <w:rPr>
                <w:rFonts w:ascii="Times New Roman" w:eastAsia="Times New Roman" w:hAnsi="Times New Roman" w:cs="Times New Roman"/>
                <w:i/>
                <w:color w:val="auto"/>
              </w:rPr>
              <w:t xml:space="preserve">в Державному реєстрі речових прав на нерухоме майно </w:t>
            </w:r>
            <w:r w:rsidRPr="00C10BC6">
              <w:rPr>
                <w:rFonts w:ascii="Times New Roman" w:hAnsi="Times New Roman" w:cs="Times New Roman"/>
                <w:i/>
              </w:rPr>
              <w:t>26.07.2016</w:t>
            </w:r>
            <w:r w:rsidRPr="00C10BC6">
              <w:rPr>
                <w:rFonts w:ascii="Times New Roman" w:eastAsia="Times New Roman" w:hAnsi="Times New Roman" w:cs="Times New Roman"/>
                <w:i/>
                <w:color w:val="auto"/>
              </w:rPr>
              <w:t xml:space="preserve">, номер відомостей про речове право: </w:t>
            </w:r>
            <w:r w:rsidRPr="00C10BC6">
              <w:rPr>
                <w:rFonts w:ascii="Times New Roman" w:hAnsi="Times New Roman" w:cs="Times New Roman"/>
                <w:i/>
              </w:rPr>
              <w:t>15637056</w:t>
            </w:r>
            <w:r w:rsidRPr="00C10BC6">
              <w:rPr>
                <w:rFonts w:ascii="Times New Roman" w:eastAsia="Times New Roman" w:hAnsi="Times New Roman" w:cs="Times New Roman"/>
                <w:i/>
                <w:color w:val="auto"/>
              </w:rPr>
              <w:t xml:space="preserve"> (інформація з Державного реєстру речових прав на нерухоме майно від 08.12.2023 </w:t>
            </w:r>
            <w:r w:rsidR="005A1640">
              <w:rPr>
                <w:rFonts w:ascii="Times New Roman" w:eastAsia="Times New Roman" w:hAnsi="Times New Roman" w:cs="Times New Roman"/>
                <w:i/>
                <w:color w:val="auto"/>
              </w:rPr>
              <w:t xml:space="preserve">                                </w:t>
            </w:r>
            <w:r w:rsidRPr="00C10BC6">
              <w:rPr>
                <w:rFonts w:ascii="Times New Roman" w:eastAsia="Times New Roman" w:hAnsi="Times New Roman" w:cs="Times New Roman"/>
                <w:i/>
                <w:color w:val="auto"/>
              </w:rPr>
              <w:t xml:space="preserve">№ </w:t>
            </w:r>
            <w:r w:rsidRPr="00C10BC6">
              <w:rPr>
                <w:rFonts w:ascii="Times New Roman" w:hAnsi="Times New Roman" w:cs="Times New Roman"/>
                <w:i/>
              </w:rPr>
              <w:t>357601913</w:t>
            </w:r>
            <w:r w:rsidRPr="00C10BC6">
              <w:rPr>
                <w:rFonts w:ascii="Times New Roman" w:eastAsia="Times New Roman" w:hAnsi="Times New Roman" w:cs="Times New Roman"/>
                <w:i/>
                <w:color w:val="auto"/>
              </w:rPr>
              <w:t>).</w:t>
            </w:r>
          </w:p>
          <w:p w14:paraId="0FB2546F" w14:textId="4FC97A09" w:rsidR="00CA4C07" w:rsidRDefault="00CA4C07" w:rsidP="00CA4C07">
            <w:pPr>
              <w:jc w:val="both"/>
              <w:rPr>
                <w:rFonts w:ascii="Times New Roman" w:hAnsi="Times New Roman" w:cs="Times New Roman"/>
                <w:i/>
              </w:rPr>
            </w:pPr>
            <w:r>
              <w:rPr>
                <w:rFonts w:ascii="Times New Roman" w:hAnsi="Times New Roman" w:cs="Times New Roman"/>
                <w:i/>
              </w:rPr>
              <w:t xml:space="preserve">Згідно з листом комунальної організації </w:t>
            </w:r>
            <w:r>
              <w:rPr>
                <w:rFonts w:ascii="Times New Roman" w:eastAsia="Times New Roman" w:hAnsi="Times New Roman" w:cs="Times New Roman"/>
                <w:i/>
              </w:rPr>
              <w:t xml:space="preserve">виконавчого органу Київської міської ради (Київської міської державної адміністрації) </w:t>
            </w:r>
            <w:r>
              <w:rPr>
                <w:rFonts w:ascii="Times New Roman" w:hAnsi="Times New Roman" w:cs="Times New Roman"/>
                <w:i/>
              </w:rPr>
              <w:t>«Інститу</w:t>
            </w:r>
            <w:r w:rsidR="005A1640">
              <w:rPr>
                <w:rFonts w:ascii="Times New Roman" w:hAnsi="Times New Roman" w:cs="Times New Roman"/>
                <w:i/>
              </w:rPr>
              <w:t xml:space="preserve">т генерального плану м. Києва» </w:t>
            </w:r>
            <w:r>
              <w:rPr>
                <w:rFonts w:ascii="Times New Roman" w:hAnsi="Times New Roman" w:cs="Times New Roman"/>
                <w:i/>
              </w:rPr>
              <w:t>від 24.07.2023 № 312-614</w:t>
            </w:r>
            <w:r w:rsidR="0084306E">
              <w:rPr>
                <w:rFonts w:ascii="Times New Roman" w:hAnsi="Times New Roman" w:cs="Times New Roman"/>
                <w:i/>
              </w:rPr>
              <w:t xml:space="preserve"> земельна ділянка не потрапляє до</w:t>
            </w:r>
            <w:r>
              <w:rPr>
                <w:rFonts w:ascii="Times New Roman" w:hAnsi="Times New Roman" w:cs="Times New Roman"/>
                <w:i/>
              </w:rPr>
              <w:t xml:space="preserve"> межі існуючих та запроек</w:t>
            </w:r>
            <w:r w:rsidR="00C406D0">
              <w:rPr>
                <w:rFonts w:ascii="Times New Roman" w:hAnsi="Times New Roman" w:cs="Times New Roman"/>
                <w:i/>
              </w:rPr>
              <w:t>тованих вулиць, доріг майданів</w:t>
            </w:r>
            <w:r w:rsidR="00B07426">
              <w:rPr>
                <w:rFonts w:ascii="Times New Roman" w:hAnsi="Times New Roman" w:cs="Times New Roman"/>
                <w:i/>
              </w:rPr>
              <w:t xml:space="preserve"> та відноситься до території іншого призначення і межує з червоними лініями забудови.</w:t>
            </w:r>
          </w:p>
          <w:p w14:paraId="7528B014" w14:textId="72F43B25" w:rsidR="00745728" w:rsidRPr="00745728" w:rsidRDefault="00CA4C07" w:rsidP="00CA4C07">
            <w:pPr>
              <w:jc w:val="both"/>
              <w:rPr>
                <w:rFonts w:ascii="Times New Roman" w:hAnsi="Times New Roman" w:cs="Times New Roman"/>
                <w:i/>
              </w:rPr>
            </w:pPr>
            <w:r>
              <w:rPr>
                <w:rFonts w:ascii="Times New Roman" w:hAnsi="Times New Roman" w:cs="Times New Roman"/>
                <w:i/>
              </w:rPr>
              <w:t>З</w:t>
            </w:r>
            <w:r w:rsidR="00745728" w:rsidRPr="00745728">
              <w:rPr>
                <w:rFonts w:ascii="Times New Roman" w:hAnsi="Times New Roman" w:cs="Times New Roman"/>
                <w:i/>
              </w:rPr>
              <w:t xml:space="preserve">азначаємо, що Департамент земельних ресурсів </w:t>
            </w:r>
            <w:r w:rsidR="00745728" w:rsidRPr="00745728">
              <w:rPr>
                <w:rFonts w:ascii="Times New Roman" w:hAnsi="Times New Roman" w:cs="Times New Roman"/>
                <w:i/>
              </w:rPr>
              <w:br/>
              <w:t>не може перебирати на себе повноваження Київської міської ради та приймати рішення про продаж або відмову у продажу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34F7EB7F" w14:textId="5D6A0E53" w:rsidR="00745728" w:rsidRPr="00745728" w:rsidRDefault="00745728" w:rsidP="00745728">
            <w:pPr>
              <w:jc w:val="both"/>
              <w:rPr>
                <w:rFonts w:ascii="Times New Roman" w:hAnsi="Times New Roman" w:cs="Times New Roman"/>
                <w:i/>
              </w:rPr>
            </w:pPr>
            <w:r w:rsidRPr="00745728">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w:t>
            </w:r>
            <w:r w:rsidR="008E670A">
              <w:rPr>
                <w:rFonts w:ascii="Times New Roman" w:hAnsi="Times New Roman" w:cs="Times New Roman"/>
                <w:i/>
              </w:rPr>
              <w:t xml:space="preserve">                    </w:t>
            </w:r>
            <w:r w:rsidRPr="00745728">
              <w:rPr>
                <w:rFonts w:ascii="Times New Roman" w:hAnsi="Times New Roman" w:cs="Times New Roman"/>
                <w:i/>
              </w:rPr>
              <w:t xml:space="preserve">№ 826/8107/16, від 16.09.2021 у справі № 826/8847/16. </w:t>
            </w:r>
          </w:p>
          <w:p w14:paraId="5B226E2D" w14:textId="26124746" w:rsidR="00920B3A" w:rsidRPr="0070402C" w:rsidRDefault="00745728" w:rsidP="00745728">
            <w:pPr>
              <w:jc w:val="both"/>
              <w:rPr>
                <w:rFonts w:ascii="Times New Roman" w:hAnsi="Times New Roman" w:cs="Times New Roman"/>
                <w:i/>
              </w:rPr>
            </w:pPr>
            <w:r w:rsidRPr="00745728">
              <w:rPr>
                <w:rFonts w:ascii="Times New Roman" w:hAnsi="Times New Roman" w:cs="Times New Roman"/>
                <w:i/>
              </w:rPr>
              <w:t xml:space="preserve">Зважаючи на вказане, цей проєкт рішення направляється для </w:t>
            </w:r>
            <w:r w:rsidRPr="00745728">
              <w:rPr>
                <w:rFonts w:ascii="Times New Roman" w:hAnsi="Times New Roman" w:cs="Times New Roman"/>
                <w:i/>
              </w:rPr>
              <w:lastRenderedPageBreak/>
              <w:t>подальшого розгляду Київською міською радою відповідно до її Регламенту.</w:t>
            </w:r>
          </w:p>
        </w:tc>
      </w:tr>
    </w:tbl>
    <w:p w14:paraId="64B5DC78" w14:textId="77777777" w:rsidR="00C55D6A" w:rsidRPr="00DF2155" w:rsidRDefault="00C55D6A" w:rsidP="00C55D6A">
      <w:pPr>
        <w:pStyle w:val="a7"/>
        <w:shd w:val="clear" w:color="auto" w:fill="auto"/>
        <w:rPr>
          <w:lang w:val="uk-UA"/>
        </w:rPr>
      </w:pPr>
    </w:p>
    <w:p w14:paraId="2FD7DF68" w14:textId="77777777" w:rsidR="00C55D6A" w:rsidRPr="00BE5B9A" w:rsidRDefault="00925E31" w:rsidP="006231B5">
      <w:pPr>
        <w:pStyle w:val="a7"/>
        <w:shd w:val="clear" w:color="auto" w:fill="auto"/>
        <w:spacing w:line="233" w:lineRule="auto"/>
        <w:ind w:left="284" w:firstLine="142"/>
        <w:jc w:val="both"/>
        <w:rPr>
          <w:sz w:val="24"/>
          <w:szCs w:val="24"/>
          <w:lang w:val="ru-RU"/>
        </w:rPr>
      </w:pPr>
      <w:r>
        <w:rPr>
          <w:sz w:val="24"/>
          <w:szCs w:val="24"/>
          <w:lang w:val="ru-RU"/>
        </w:rPr>
        <w:t>5</w:t>
      </w:r>
      <w:r w:rsidR="00C55D6A" w:rsidRPr="00BE5B9A">
        <w:rPr>
          <w:sz w:val="24"/>
          <w:szCs w:val="24"/>
          <w:lang w:val="ru-RU"/>
        </w:rPr>
        <w:t>. Стан нормативно-правової бази у даній сфері правового регулювання.</w:t>
      </w:r>
    </w:p>
    <w:p w14:paraId="0D12F3B4" w14:textId="77777777" w:rsidR="00454CA3" w:rsidRPr="00454CA3" w:rsidRDefault="00454CA3" w:rsidP="00454CA3">
      <w:pPr>
        <w:pStyle w:val="1"/>
        <w:tabs>
          <w:tab w:val="left" w:pos="709"/>
          <w:tab w:val="left" w:pos="851"/>
        </w:tabs>
        <w:ind w:firstLine="426"/>
        <w:jc w:val="both"/>
        <w:rPr>
          <w:i w:val="0"/>
          <w:sz w:val="24"/>
          <w:szCs w:val="24"/>
          <w:lang w:val="ru-RU"/>
        </w:rPr>
      </w:pPr>
      <w:r w:rsidRPr="00454CA3">
        <w:rPr>
          <w:i w:val="0"/>
          <w:sz w:val="24"/>
          <w:szCs w:val="24"/>
          <w:lang w:val="ru-RU"/>
        </w:rPr>
        <w:t>Загальні засади та порядок 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нерухоме майно та їх обмежень».</w:t>
      </w:r>
    </w:p>
    <w:p w14:paraId="2B1BFCB6" w14:textId="77777777" w:rsidR="00454CA3" w:rsidRPr="00454CA3" w:rsidRDefault="00454CA3" w:rsidP="00454CA3">
      <w:pPr>
        <w:pStyle w:val="1"/>
        <w:tabs>
          <w:tab w:val="left" w:pos="709"/>
          <w:tab w:val="left" w:pos="851"/>
        </w:tabs>
        <w:ind w:firstLine="426"/>
        <w:jc w:val="both"/>
        <w:rPr>
          <w:i w:val="0"/>
          <w:sz w:val="24"/>
          <w:szCs w:val="24"/>
          <w:lang w:val="ru-RU"/>
        </w:rPr>
      </w:pPr>
      <w:r w:rsidRPr="00454CA3">
        <w:rPr>
          <w:i w:val="0"/>
          <w:sz w:val="24"/>
          <w:szCs w:val="24"/>
          <w:lang w:val="ru-RU"/>
        </w:rPr>
        <w:t>Проєкт рішення не містить інформації з обмеженим доступом у розумінні статті 6 Закону України «Про доступ до публічної інформації».</w:t>
      </w:r>
    </w:p>
    <w:p w14:paraId="1E3D0BE1" w14:textId="491222A4" w:rsidR="004525DF" w:rsidRDefault="00454CA3" w:rsidP="00F75F3A">
      <w:pPr>
        <w:pStyle w:val="1"/>
        <w:tabs>
          <w:tab w:val="left" w:pos="709"/>
          <w:tab w:val="left" w:pos="851"/>
        </w:tabs>
        <w:ind w:firstLine="426"/>
        <w:jc w:val="both"/>
        <w:rPr>
          <w:i w:val="0"/>
          <w:sz w:val="24"/>
          <w:szCs w:val="24"/>
          <w:lang w:val="ru-RU"/>
        </w:rPr>
      </w:pPr>
      <w:r w:rsidRPr="00454CA3">
        <w:rPr>
          <w:i w:val="0"/>
          <w:sz w:val="24"/>
          <w:szCs w:val="24"/>
          <w:lang w:val="ru-RU"/>
        </w:rPr>
        <w:t xml:space="preserve">Проєкт рішення не стосується прав і соціальної захищеності осіб з інвалідністю та </w:t>
      </w:r>
      <w:r w:rsidR="00F75F3A">
        <w:rPr>
          <w:i w:val="0"/>
          <w:sz w:val="24"/>
          <w:szCs w:val="24"/>
          <w:lang w:val="ru-RU"/>
        </w:rPr>
        <w:t xml:space="preserve">не </w:t>
      </w:r>
      <w:r w:rsidRPr="00454CA3">
        <w:rPr>
          <w:i w:val="0"/>
          <w:sz w:val="24"/>
          <w:szCs w:val="24"/>
          <w:lang w:val="ru-RU"/>
        </w:rPr>
        <w:t>матиме впливу на життєдіяльність цієї категорії.</w:t>
      </w:r>
    </w:p>
    <w:p w14:paraId="30B473E6" w14:textId="77777777" w:rsidR="00454CA3" w:rsidRPr="00A4638D" w:rsidRDefault="00454CA3" w:rsidP="00454CA3">
      <w:pPr>
        <w:pStyle w:val="1"/>
        <w:shd w:val="clear" w:color="auto" w:fill="auto"/>
        <w:tabs>
          <w:tab w:val="left" w:pos="709"/>
          <w:tab w:val="left" w:pos="851"/>
        </w:tabs>
        <w:ind w:firstLine="426"/>
        <w:jc w:val="both"/>
        <w:rPr>
          <w:i w:val="0"/>
          <w:sz w:val="24"/>
          <w:szCs w:val="24"/>
          <w:lang w:val="uk-UA"/>
        </w:rPr>
      </w:pPr>
    </w:p>
    <w:p w14:paraId="26FD66EB" w14:textId="77777777" w:rsidR="00C55D6A" w:rsidRPr="00454CA3" w:rsidRDefault="004525DF" w:rsidP="00454CA3">
      <w:pPr>
        <w:pStyle w:val="1"/>
        <w:shd w:val="clear" w:color="auto" w:fill="auto"/>
        <w:spacing w:line="230" w:lineRule="auto"/>
        <w:ind w:firstLine="426"/>
        <w:jc w:val="both"/>
        <w:rPr>
          <w:i w:val="0"/>
          <w:sz w:val="24"/>
          <w:szCs w:val="24"/>
          <w:lang w:val="uk-UA"/>
        </w:rPr>
      </w:pPr>
      <w:r w:rsidRPr="00454CA3">
        <w:rPr>
          <w:b/>
          <w:bCs/>
          <w:i w:val="0"/>
          <w:sz w:val="24"/>
          <w:szCs w:val="24"/>
          <w:lang w:val="uk-UA"/>
        </w:rPr>
        <w:t>6</w:t>
      </w:r>
      <w:r w:rsidR="00C55D6A" w:rsidRPr="00454CA3">
        <w:rPr>
          <w:b/>
          <w:bCs/>
          <w:i w:val="0"/>
          <w:sz w:val="24"/>
          <w:szCs w:val="24"/>
          <w:lang w:val="uk-UA"/>
        </w:rPr>
        <w:t>. Фінансово-економічне обґрунтування.</w:t>
      </w:r>
    </w:p>
    <w:p w14:paraId="62621757" w14:textId="64645C12" w:rsidR="00C55D6A" w:rsidRPr="00454CA3" w:rsidRDefault="00C55D6A" w:rsidP="00454CA3">
      <w:pPr>
        <w:pStyle w:val="1"/>
        <w:shd w:val="clear" w:color="auto" w:fill="auto"/>
        <w:spacing w:line="230" w:lineRule="auto"/>
        <w:ind w:firstLine="426"/>
        <w:jc w:val="both"/>
        <w:rPr>
          <w:i w:val="0"/>
          <w:sz w:val="24"/>
          <w:szCs w:val="24"/>
          <w:lang w:val="uk-UA"/>
        </w:rPr>
      </w:pPr>
      <w:r w:rsidRPr="00454CA3">
        <w:rPr>
          <w:i w:val="0"/>
          <w:sz w:val="24"/>
          <w:szCs w:val="24"/>
          <w:lang w:val="uk-UA"/>
        </w:rPr>
        <w:t>Реалізація рішення не потребує дод</w:t>
      </w:r>
      <w:r w:rsidR="004525DF" w:rsidRPr="00454CA3">
        <w:rPr>
          <w:i w:val="0"/>
          <w:sz w:val="24"/>
          <w:szCs w:val="24"/>
          <w:lang w:val="uk-UA"/>
        </w:rPr>
        <w:t xml:space="preserve">аткових витрат міського бюджету, натомість дозволить забезпечити надходження коштів до бюджету за рахунок продажу земельної ділянки (ринкова вартість земельної ділянки станом на </w:t>
      </w:r>
      <w:r w:rsidR="00454CA3" w:rsidRPr="00454CA3">
        <w:rPr>
          <w:i w:val="0"/>
          <w:sz w:val="24"/>
          <w:szCs w:val="24"/>
          <w:lang w:val="uk-UA"/>
        </w:rPr>
        <w:t xml:space="preserve">05.12.2023 </w:t>
      </w:r>
      <w:r w:rsidR="004525DF" w:rsidRPr="00454CA3">
        <w:rPr>
          <w:i w:val="0"/>
          <w:sz w:val="24"/>
          <w:szCs w:val="24"/>
          <w:lang w:val="uk-UA"/>
        </w:rPr>
        <w:t xml:space="preserve">становить </w:t>
      </w:r>
      <w:r w:rsidR="00454CA3">
        <w:rPr>
          <w:i w:val="0"/>
          <w:sz w:val="24"/>
          <w:szCs w:val="24"/>
          <w:lang w:val="uk-UA"/>
        </w:rPr>
        <w:t>9 340 000,00 </w:t>
      </w:r>
      <w:r w:rsidR="004525DF" w:rsidRPr="00454CA3">
        <w:rPr>
          <w:i w:val="0"/>
          <w:sz w:val="24"/>
          <w:szCs w:val="24"/>
          <w:lang w:val="uk-UA"/>
        </w:rPr>
        <w:t xml:space="preserve">грн, що в </w:t>
      </w:r>
      <w:r w:rsidR="00454CA3">
        <w:rPr>
          <w:i w:val="0"/>
          <w:sz w:val="24"/>
          <w:szCs w:val="24"/>
          <w:lang w:val="uk-UA"/>
        </w:rPr>
        <w:t xml:space="preserve">розрахунку на 1 кв. м дорівнює 4 527,39 </w:t>
      </w:r>
      <w:r w:rsidR="004525DF" w:rsidRPr="00454CA3">
        <w:rPr>
          <w:i w:val="0"/>
          <w:sz w:val="24"/>
          <w:szCs w:val="24"/>
          <w:lang w:val="uk-UA"/>
        </w:rPr>
        <w:t>грн).</w:t>
      </w:r>
    </w:p>
    <w:p w14:paraId="682659DE" w14:textId="77777777" w:rsidR="00C55D6A" w:rsidRPr="00454CA3" w:rsidRDefault="00C55D6A" w:rsidP="00454CA3">
      <w:pPr>
        <w:pStyle w:val="1"/>
        <w:shd w:val="clear" w:color="auto" w:fill="auto"/>
        <w:spacing w:line="230" w:lineRule="auto"/>
        <w:ind w:firstLine="426"/>
        <w:jc w:val="both"/>
        <w:rPr>
          <w:lang w:val="uk-UA"/>
        </w:rPr>
      </w:pPr>
    </w:p>
    <w:p w14:paraId="22527DC1" w14:textId="77777777" w:rsidR="00C55D6A" w:rsidRPr="00FA5329" w:rsidRDefault="004525DF" w:rsidP="00454CA3">
      <w:pPr>
        <w:pStyle w:val="1"/>
        <w:shd w:val="clear" w:color="auto" w:fill="auto"/>
        <w:ind w:firstLine="426"/>
        <w:jc w:val="both"/>
        <w:rPr>
          <w:i w:val="0"/>
          <w:sz w:val="24"/>
          <w:szCs w:val="24"/>
          <w:lang w:val="uk-UA"/>
        </w:rPr>
      </w:pPr>
      <w:r w:rsidRPr="00FA5329">
        <w:rPr>
          <w:b/>
          <w:bCs/>
          <w:i w:val="0"/>
          <w:sz w:val="24"/>
          <w:szCs w:val="24"/>
          <w:lang w:val="uk-UA"/>
        </w:rPr>
        <w:t>7</w:t>
      </w:r>
      <w:r w:rsidR="00C55D6A" w:rsidRPr="00FA5329">
        <w:rPr>
          <w:b/>
          <w:bCs/>
          <w:i w:val="0"/>
          <w:sz w:val="24"/>
          <w:szCs w:val="24"/>
          <w:lang w:val="uk-UA"/>
        </w:rPr>
        <w:t>. Прогноз соціально-економічних та інших наслідків прийняття рішення.</w:t>
      </w:r>
    </w:p>
    <w:p w14:paraId="25752AF1" w14:textId="77777777" w:rsidR="00F75F3A" w:rsidRDefault="00C55D6A" w:rsidP="00F75F3A">
      <w:pPr>
        <w:pStyle w:val="1"/>
        <w:shd w:val="clear" w:color="auto" w:fill="auto"/>
        <w:ind w:firstLine="426"/>
        <w:jc w:val="both"/>
        <w:rPr>
          <w:i w:val="0"/>
          <w:sz w:val="24"/>
          <w:szCs w:val="24"/>
          <w:lang w:val="ru-RU"/>
        </w:rPr>
      </w:pPr>
      <w:r w:rsidRPr="00BE5B9A">
        <w:rPr>
          <w:i w:val="0"/>
          <w:sz w:val="24"/>
          <w:szCs w:val="24"/>
          <w:lang w:val="ru-RU"/>
        </w:rPr>
        <w:t>Наслідками прийняття розробленого проєкту рішення стане:</w:t>
      </w:r>
    </w:p>
    <w:p w14:paraId="667EA29A" w14:textId="77777777" w:rsidR="00F75F3A" w:rsidRDefault="00F75F3A" w:rsidP="00F75F3A">
      <w:pPr>
        <w:pStyle w:val="1"/>
        <w:shd w:val="clear" w:color="auto" w:fill="auto"/>
        <w:ind w:firstLine="426"/>
        <w:jc w:val="both"/>
        <w:rPr>
          <w:i w:val="0"/>
          <w:sz w:val="24"/>
          <w:szCs w:val="24"/>
          <w:lang w:val="ru-RU"/>
        </w:rPr>
      </w:pPr>
      <w:r>
        <w:rPr>
          <w:i w:val="0"/>
          <w:sz w:val="24"/>
          <w:szCs w:val="24"/>
          <w:lang w:val="ru-RU"/>
        </w:rPr>
        <w:t xml:space="preserve">- </w:t>
      </w:r>
      <w:r w:rsidR="00C55D6A" w:rsidRPr="00BE5B9A">
        <w:rPr>
          <w:i w:val="0"/>
          <w:sz w:val="24"/>
          <w:szCs w:val="24"/>
          <w:lang w:val="ru-RU"/>
        </w:rPr>
        <w:t>реалізація зацік</w:t>
      </w:r>
      <w:r w:rsidR="004525DF">
        <w:rPr>
          <w:i w:val="0"/>
          <w:sz w:val="24"/>
          <w:szCs w:val="24"/>
          <w:lang w:val="ru-RU"/>
        </w:rPr>
        <w:t>авленою особою своїх прав щодо набуття права власності на земельну ділянку та подальшого її використання</w:t>
      </w:r>
      <w:r w:rsidR="004525DF" w:rsidRPr="004525DF">
        <w:rPr>
          <w:i w:val="0"/>
          <w:sz w:val="24"/>
          <w:szCs w:val="24"/>
          <w:lang w:val="ru-RU"/>
        </w:rPr>
        <w:t>;</w:t>
      </w:r>
    </w:p>
    <w:p w14:paraId="444F244D" w14:textId="7F61B749" w:rsidR="00C55D6A" w:rsidRDefault="00F75F3A" w:rsidP="00F75F3A">
      <w:pPr>
        <w:pStyle w:val="1"/>
        <w:shd w:val="clear" w:color="auto" w:fill="auto"/>
        <w:ind w:firstLine="426"/>
        <w:jc w:val="both"/>
        <w:rPr>
          <w:i w:val="0"/>
          <w:sz w:val="24"/>
          <w:szCs w:val="24"/>
          <w:lang w:val="ru-RU"/>
        </w:rPr>
      </w:pPr>
      <w:r>
        <w:rPr>
          <w:i w:val="0"/>
          <w:sz w:val="24"/>
          <w:szCs w:val="24"/>
          <w:lang w:val="ru-RU"/>
        </w:rPr>
        <w:t xml:space="preserve">- </w:t>
      </w:r>
      <w:r w:rsidR="004525DF">
        <w:rPr>
          <w:i w:val="0"/>
          <w:sz w:val="24"/>
          <w:szCs w:val="24"/>
          <w:lang w:val="uk-UA"/>
        </w:rPr>
        <w:t>збільшення планових показників з наповнення міського бюджету від продажу земельних ділянок несіль</w:t>
      </w:r>
      <w:r w:rsidR="00AD2513">
        <w:rPr>
          <w:i w:val="0"/>
          <w:sz w:val="24"/>
          <w:szCs w:val="24"/>
          <w:lang w:val="uk-UA"/>
        </w:rPr>
        <w:t>сь</w:t>
      </w:r>
      <w:r w:rsidR="004525DF">
        <w:rPr>
          <w:i w:val="0"/>
          <w:sz w:val="24"/>
          <w:szCs w:val="24"/>
          <w:lang w:val="uk-UA"/>
        </w:rPr>
        <w:t>когосподарського призначення у м. Києві</w:t>
      </w:r>
      <w:r w:rsidR="00C55D6A">
        <w:rPr>
          <w:i w:val="0"/>
          <w:sz w:val="24"/>
          <w:szCs w:val="24"/>
          <w:lang w:val="ru-RU"/>
        </w:rPr>
        <w:t>.</w:t>
      </w:r>
    </w:p>
    <w:p w14:paraId="62C15A09" w14:textId="77777777" w:rsidR="00F75F3A" w:rsidRDefault="00F75F3A" w:rsidP="00F75F3A">
      <w:pPr>
        <w:pStyle w:val="1"/>
        <w:shd w:val="clear" w:color="auto" w:fill="auto"/>
        <w:ind w:firstLine="426"/>
        <w:jc w:val="both"/>
        <w:rPr>
          <w:i w:val="0"/>
          <w:sz w:val="24"/>
          <w:szCs w:val="24"/>
          <w:lang w:val="ru-RU"/>
        </w:rPr>
      </w:pPr>
    </w:p>
    <w:p w14:paraId="2B3079E9" w14:textId="77777777" w:rsidR="00C55D6A" w:rsidRPr="00AD604C" w:rsidRDefault="00C55D6A" w:rsidP="00C55D6A">
      <w:pPr>
        <w:pStyle w:val="22"/>
        <w:shd w:val="clear" w:color="auto" w:fill="auto"/>
        <w:spacing w:after="0"/>
        <w:ind w:firstLine="280"/>
        <w:jc w:val="left"/>
        <w:rPr>
          <w:sz w:val="20"/>
          <w:szCs w:val="20"/>
          <w:lang w:val="ru-RU"/>
        </w:rPr>
      </w:pPr>
      <w:r w:rsidRPr="00BE5B9A">
        <w:rPr>
          <w:i w:val="0"/>
          <w:iCs w:val="0"/>
          <w:sz w:val="20"/>
          <w:szCs w:val="20"/>
          <w:lang w:val="ru-RU"/>
        </w:rPr>
        <w:t xml:space="preserve">Доповідач: директор Департаменту земельних ресурсів </w:t>
      </w:r>
      <w:r w:rsidRPr="0064219D">
        <w:rPr>
          <w:b/>
          <w:i w:val="0"/>
          <w:iCs w:val="0"/>
          <w:sz w:val="20"/>
          <w:szCs w:val="20"/>
          <w:lang w:val="ru-RU"/>
        </w:rPr>
        <w:t>Валентина ПЕЛИХ</w:t>
      </w:r>
      <w:r w:rsidRPr="00AD604C">
        <w:rPr>
          <w:b/>
          <w:i w:val="0"/>
          <w:iCs w:val="0"/>
          <w:sz w:val="20"/>
          <w:szCs w:val="20"/>
          <w:lang w:val="ru-RU"/>
        </w:rPr>
        <w:t>.</w:t>
      </w:r>
    </w:p>
    <w:p w14:paraId="7DC1B49C" w14:textId="77777777" w:rsidR="00C55D6A" w:rsidRPr="00BE5B9A" w:rsidRDefault="00C55D6A" w:rsidP="00C55D6A">
      <w:pPr>
        <w:pStyle w:val="1"/>
        <w:shd w:val="clear" w:color="auto" w:fill="auto"/>
        <w:rPr>
          <w:i w:val="0"/>
          <w:sz w:val="20"/>
          <w:szCs w:val="20"/>
          <w:lang w:val="ru-RU"/>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14:paraId="4E3DD28E" w14:textId="77777777" w:rsidTr="006231B5">
        <w:trPr>
          <w:trHeight w:val="663"/>
        </w:trPr>
        <w:tc>
          <w:tcPr>
            <w:tcW w:w="4757" w:type="dxa"/>
            <w:hideMark/>
          </w:tcPr>
          <w:p w14:paraId="0B3AC421" w14:textId="77777777" w:rsidR="006204D9" w:rsidRDefault="006204D9">
            <w:pPr>
              <w:pStyle w:val="30"/>
              <w:ind w:hanging="120"/>
              <w:jc w:val="both"/>
              <w:rPr>
                <w:rStyle w:val="ab"/>
                <w:b w:val="0"/>
                <w:sz w:val="24"/>
                <w:szCs w:val="24"/>
                <w:lang w:val="ru-RU"/>
              </w:rPr>
            </w:pPr>
          </w:p>
          <w:p w14:paraId="6882D86A" w14:textId="77777777" w:rsidR="009A1548" w:rsidRPr="009A1548" w:rsidRDefault="006709BB">
            <w:pPr>
              <w:pStyle w:val="30"/>
              <w:ind w:hanging="120"/>
              <w:jc w:val="both"/>
              <w:rPr>
                <w:rStyle w:val="ab"/>
                <w:b w:val="0"/>
                <w:sz w:val="24"/>
                <w:szCs w:val="24"/>
                <w:lang w:val="ru-RU"/>
              </w:rPr>
            </w:pPr>
            <w:r>
              <w:rPr>
                <w:rStyle w:val="ab"/>
                <w:b w:val="0"/>
                <w:sz w:val="24"/>
                <w:szCs w:val="24"/>
                <w:lang w:val="ru-RU"/>
              </w:rPr>
              <w:t xml:space="preserve">Директор </w:t>
            </w:r>
            <w:r w:rsidR="009A1548" w:rsidRPr="009A1548">
              <w:rPr>
                <w:rStyle w:val="ab"/>
                <w:b w:val="0"/>
                <w:sz w:val="24"/>
                <w:szCs w:val="24"/>
                <w:lang w:val="ru-RU"/>
              </w:rPr>
              <w:t>Департаменту земельних ресурсів</w:t>
            </w:r>
          </w:p>
          <w:p w14:paraId="7EB53DB6" w14:textId="77777777" w:rsidR="009A1548" w:rsidRPr="009A1548" w:rsidRDefault="009A1548">
            <w:pPr>
              <w:pStyle w:val="30"/>
              <w:shd w:val="clear" w:color="auto" w:fill="auto"/>
              <w:ind w:left="-120"/>
              <w:jc w:val="both"/>
              <w:rPr>
                <w:rStyle w:val="ab"/>
                <w:sz w:val="24"/>
                <w:szCs w:val="24"/>
                <w:lang w:val="ru-RU"/>
              </w:rPr>
            </w:pPr>
          </w:p>
        </w:tc>
        <w:tc>
          <w:tcPr>
            <w:tcW w:w="4882" w:type="dxa"/>
          </w:tcPr>
          <w:p w14:paraId="0A0D5BD7" w14:textId="77777777" w:rsidR="009A1548" w:rsidRPr="009A1548" w:rsidRDefault="009A1548">
            <w:pPr>
              <w:pStyle w:val="30"/>
              <w:shd w:val="clear" w:color="auto" w:fill="auto"/>
              <w:jc w:val="right"/>
              <w:rPr>
                <w:rStyle w:val="ab"/>
                <w:sz w:val="24"/>
                <w:szCs w:val="24"/>
                <w:lang w:val="ru-RU"/>
              </w:rPr>
            </w:pPr>
          </w:p>
          <w:p w14:paraId="3D891029" w14:textId="77777777" w:rsidR="009A1548" w:rsidRDefault="009A1548" w:rsidP="006231B5">
            <w:pPr>
              <w:pStyle w:val="30"/>
              <w:shd w:val="clear" w:color="auto" w:fill="auto"/>
              <w:ind w:right="-108"/>
              <w:jc w:val="right"/>
              <w:rPr>
                <w:rStyle w:val="ab"/>
                <w:sz w:val="24"/>
                <w:szCs w:val="24"/>
              </w:rPr>
            </w:pPr>
            <w:r w:rsidRPr="007353C7">
              <w:rPr>
                <w:rStyle w:val="ab"/>
                <w:b w:val="0"/>
                <w:sz w:val="24"/>
                <w:szCs w:val="24"/>
              </w:rPr>
              <w:t>Валентина ПЕЛИХ</w:t>
            </w:r>
          </w:p>
        </w:tc>
      </w:tr>
    </w:tbl>
    <w:p w14:paraId="34C36D60" w14:textId="77777777" w:rsidR="00C55D6A" w:rsidRPr="00662FA7" w:rsidRDefault="00C55D6A" w:rsidP="00C55D6A">
      <w:pPr>
        <w:rPr>
          <w:rFonts w:ascii="Times New Roman" w:hAnsi="Times New Roman" w:cs="Times New Roman"/>
          <w:sz w:val="28"/>
          <w:szCs w:val="28"/>
          <w:lang w:val="ru-RU"/>
        </w:rPr>
      </w:pPr>
    </w:p>
    <w:p w14:paraId="4847C2E8" w14:textId="77777777" w:rsidR="00565EDB" w:rsidRDefault="00565EDB">
      <w:pPr>
        <w:rPr>
          <w:rFonts w:ascii="Times New Roman" w:hAnsi="Times New Roman" w:cs="Times New Roman"/>
          <w:sz w:val="28"/>
          <w:szCs w:val="28"/>
          <w:lang w:val="ru-RU"/>
        </w:rPr>
      </w:pPr>
    </w:p>
    <w:p w14:paraId="040D1F9E" w14:textId="77777777" w:rsidR="00F0697A" w:rsidRPr="00C55D6A" w:rsidRDefault="00F0697A">
      <w:pPr>
        <w:rPr>
          <w:rFonts w:ascii="Times New Roman" w:hAnsi="Times New Roman" w:cs="Times New Roman"/>
          <w:sz w:val="28"/>
          <w:szCs w:val="28"/>
          <w:lang w:val="ru-RU"/>
        </w:rPr>
      </w:pPr>
    </w:p>
    <w:sectPr w:rsidR="00F0697A" w:rsidRPr="00C55D6A" w:rsidSect="00F75F3A">
      <w:headerReference w:type="default" r:id="rId11"/>
      <w:footerReference w:type="default" r:id="rId12"/>
      <w:pgSz w:w="11907" w:h="16839" w:code="9"/>
      <w:pgMar w:top="1134" w:right="708" w:bottom="709"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356F6" w14:textId="77777777" w:rsidR="001D06F5" w:rsidRDefault="001D06F5">
      <w:r>
        <w:separator/>
      </w:r>
    </w:p>
  </w:endnote>
  <w:endnote w:type="continuationSeparator" w:id="0">
    <w:p w14:paraId="05DF9FB8" w14:textId="77777777" w:rsidR="001D06F5" w:rsidRDefault="001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8AA7" w14:textId="77777777"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18AB071D" wp14:editId="743CB547">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r w:rsidRPr="00BE5B9A">
                            <w:rPr>
                              <w:rFonts w:ascii="Arial" w:eastAsia="Arial" w:hAnsi="Arial" w:cs="Arial"/>
                              <w:b/>
                              <w:bCs/>
                              <w:sz w:val="8"/>
                              <w:szCs w:val="8"/>
                              <w:lang w:val="ru-RU"/>
                            </w:rPr>
                            <w:t>Виготовлено за даними міського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AB071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A646" w14:textId="77777777" w:rsidR="001D06F5" w:rsidRDefault="001D06F5">
      <w:r>
        <w:separator/>
      </w:r>
    </w:p>
  </w:footnote>
  <w:footnote w:type="continuationSeparator" w:id="0">
    <w:p w14:paraId="651F2C4E" w14:textId="77777777" w:rsidR="001D06F5" w:rsidRDefault="001D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880970589"/>
      <w:docPartObj>
        <w:docPartGallery w:val="Page Numbers (Top of Page)"/>
        <w:docPartUnique/>
      </w:docPartObj>
    </w:sdtPr>
    <w:sdtEndPr>
      <w:rPr>
        <w:rFonts w:ascii="Times New Roman" w:hAnsi="Times New Roman" w:cs="Times New Roman"/>
      </w:rPr>
    </w:sdtEndPr>
    <w:sdtContent>
      <w:p w14:paraId="61E3464A" w14:textId="21FBF555"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r w:rsidR="0028325A" w:rsidRPr="00BE5B9A">
          <w:rPr>
            <w:i w:val="0"/>
            <w:sz w:val="12"/>
            <w:szCs w:val="12"/>
            <w:lang w:val="ru-RU"/>
          </w:rPr>
          <w:t>Пояснювальна записка №</w:t>
        </w:r>
        <w:r w:rsidR="001B0501">
          <w:rPr>
            <w:i w:val="0"/>
            <w:sz w:val="12"/>
            <w:szCs w:val="12"/>
            <w:lang w:val="ru-RU"/>
          </w:rPr>
          <w:t xml:space="preserve"> ПЗН</w:t>
        </w:r>
        <w:r w:rsidR="0028325A" w:rsidRPr="00BE5B9A">
          <w:rPr>
            <w:i w:val="0"/>
            <w:sz w:val="12"/>
            <w:szCs w:val="12"/>
            <w:lang w:val="ru-RU"/>
          </w:rPr>
          <w:t xml:space="preserve"> </w:t>
        </w:r>
        <w:r w:rsidR="0028325A" w:rsidRPr="0064219D">
          <w:rPr>
            <w:i w:val="0"/>
            <w:sz w:val="12"/>
            <w:szCs w:val="12"/>
            <w:lang w:val="ru-RU"/>
          </w:rPr>
          <w:t>-57707</w:t>
        </w:r>
        <w:r w:rsidR="0028325A" w:rsidRPr="00800A09">
          <w:rPr>
            <w:i w:val="0"/>
            <w:sz w:val="12"/>
            <w:szCs w:val="12"/>
            <w:lang w:val="ru-RU"/>
          </w:rPr>
          <w:t xml:space="preserve"> </w:t>
        </w:r>
        <w:r w:rsidR="0028325A" w:rsidRPr="00BE5B9A">
          <w:rPr>
            <w:i w:val="0"/>
            <w:sz w:val="12"/>
            <w:szCs w:val="12"/>
            <w:lang w:val="ru-RU"/>
          </w:rPr>
          <w:t xml:space="preserve">від </w:t>
        </w:r>
        <w:r w:rsidR="00247BC9" w:rsidRPr="0064219D">
          <w:rPr>
            <w:bCs/>
            <w:i w:val="0"/>
            <w:sz w:val="12"/>
            <w:szCs w:val="12"/>
            <w:lang w:val="ru-RU"/>
          </w:rPr>
          <w:t>07.12.2023</w:t>
        </w:r>
        <w:r w:rsidR="0028325A" w:rsidRPr="00BE5B9A">
          <w:rPr>
            <w:i w:val="0"/>
            <w:sz w:val="16"/>
            <w:szCs w:val="16"/>
            <w:lang w:val="ru-RU"/>
          </w:rPr>
          <w:t xml:space="preserve"> </w:t>
        </w:r>
        <w:r w:rsidR="00934EA1">
          <w:rPr>
            <w:i w:val="0"/>
            <w:sz w:val="12"/>
            <w:szCs w:val="12"/>
            <w:lang w:val="ru-RU"/>
          </w:rPr>
          <w:t>до справи</w:t>
        </w:r>
        <w:r w:rsidR="0028325A" w:rsidRPr="00BE5B9A">
          <w:rPr>
            <w:i w:val="0"/>
            <w:sz w:val="12"/>
            <w:szCs w:val="12"/>
            <w:lang w:val="ru-RU"/>
          </w:rPr>
          <w:t xml:space="preserve"> </w:t>
        </w:r>
        <w:r w:rsidR="0028325A" w:rsidRPr="0064219D">
          <w:rPr>
            <w:i w:val="0"/>
            <w:sz w:val="12"/>
            <w:szCs w:val="12"/>
            <w:lang w:val="ru-RU"/>
          </w:rPr>
          <w:t>589711763</w:t>
        </w:r>
      </w:p>
      <w:p w14:paraId="670C756C" w14:textId="2BE899DB"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534E5" w:rsidRPr="003534E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6401A9B1" w14:textId="77777777" w:rsidR="0070323B" w:rsidRDefault="003534E5" w:rsidP="007032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34CA2"/>
    <w:rsid w:val="000C7236"/>
    <w:rsid w:val="00120C50"/>
    <w:rsid w:val="001B0501"/>
    <w:rsid w:val="001B5701"/>
    <w:rsid w:val="001C374B"/>
    <w:rsid w:val="001D06F5"/>
    <w:rsid w:val="00217B32"/>
    <w:rsid w:val="00235A34"/>
    <w:rsid w:val="002467A2"/>
    <w:rsid w:val="00247BC9"/>
    <w:rsid w:val="0028325A"/>
    <w:rsid w:val="002C2EF5"/>
    <w:rsid w:val="002D778E"/>
    <w:rsid w:val="002E3AE0"/>
    <w:rsid w:val="00302ACC"/>
    <w:rsid w:val="003534E5"/>
    <w:rsid w:val="003B07D2"/>
    <w:rsid w:val="00401F79"/>
    <w:rsid w:val="00435A1C"/>
    <w:rsid w:val="004525DF"/>
    <w:rsid w:val="00454CA3"/>
    <w:rsid w:val="004E78B3"/>
    <w:rsid w:val="005036A3"/>
    <w:rsid w:val="00532890"/>
    <w:rsid w:val="00552C52"/>
    <w:rsid w:val="00565EDB"/>
    <w:rsid w:val="005924B9"/>
    <w:rsid w:val="005A1640"/>
    <w:rsid w:val="00614CC4"/>
    <w:rsid w:val="006204D9"/>
    <w:rsid w:val="006231B5"/>
    <w:rsid w:val="0064219D"/>
    <w:rsid w:val="00645284"/>
    <w:rsid w:val="006709BB"/>
    <w:rsid w:val="00676545"/>
    <w:rsid w:val="00687F08"/>
    <w:rsid w:val="006A60F7"/>
    <w:rsid w:val="006C13FA"/>
    <w:rsid w:val="007121CA"/>
    <w:rsid w:val="007130F3"/>
    <w:rsid w:val="00724E65"/>
    <w:rsid w:val="007353C7"/>
    <w:rsid w:val="00745728"/>
    <w:rsid w:val="00793063"/>
    <w:rsid w:val="007D1D84"/>
    <w:rsid w:val="00813984"/>
    <w:rsid w:val="00823E0C"/>
    <w:rsid w:val="0084306E"/>
    <w:rsid w:val="008A789E"/>
    <w:rsid w:val="008E1D64"/>
    <w:rsid w:val="008E670A"/>
    <w:rsid w:val="00916F78"/>
    <w:rsid w:val="00920B3A"/>
    <w:rsid w:val="00925E31"/>
    <w:rsid w:val="00934EA1"/>
    <w:rsid w:val="00957B92"/>
    <w:rsid w:val="0099284D"/>
    <w:rsid w:val="009A1548"/>
    <w:rsid w:val="009C61FC"/>
    <w:rsid w:val="00A3277B"/>
    <w:rsid w:val="00A4638D"/>
    <w:rsid w:val="00A91671"/>
    <w:rsid w:val="00AD2513"/>
    <w:rsid w:val="00B0357E"/>
    <w:rsid w:val="00B07426"/>
    <w:rsid w:val="00C10BC6"/>
    <w:rsid w:val="00C406D0"/>
    <w:rsid w:val="00C55D6A"/>
    <w:rsid w:val="00CA4C07"/>
    <w:rsid w:val="00CB5B68"/>
    <w:rsid w:val="00DC7351"/>
    <w:rsid w:val="00DE3CDB"/>
    <w:rsid w:val="00DF2155"/>
    <w:rsid w:val="00E33DBD"/>
    <w:rsid w:val="00E5298F"/>
    <w:rsid w:val="00E81F2C"/>
    <w:rsid w:val="00E85A60"/>
    <w:rsid w:val="00EE10DC"/>
    <w:rsid w:val="00F0697A"/>
    <w:rsid w:val="00F24BA3"/>
    <w:rsid w:val="00F24DAE"/>
    <w:rsid w:val="00F27081"/>
    <w:rsid w:val="00F31A73"/>
    <w:rsid w:val="00F50656"/>
    <w:rsid w:val="00F75F3A"/>
    <w:rsid w:val="00F80003"/>
    <w:rsid w:val="00FA5329"/>
    <w:rsid w:val="00FC6B1D"/>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E30F"/>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и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и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выноски Знак"/>
    <w:basedOn w:val="a0"/>
    <w:link w:val="af0"/>
    <w:uiPriority w:val="99"/>
    <w:semiHidden/>
    <w:rsid w:val="00F0697A"/>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97">
      <w:bodyDiv w:val="1"/>
      <w:marLeft w:val="0"/>
      <w:marRight w:val="0"/>
      <w:marTop w:val="0"/>
      <w:marBottom w:val="0"/>
      <w:divBdr>
        <w:top w:val="none" w:sz="0" w:space="0" w:color="auto"/>
        <w:left w:val="none" w:sz="0" w:space="0" w:color="auto"/>
        <w:bottom w:val="none" w:sz="0" w:space="0" w:color="auto"/>
        <w:right w:val="none" w:sz="0" w:space="0" w:color="auto"/>
      </w:divBdr>
    </w:div>
    <w:div w:id="971328131">
      <w:bodyDiv w:val="1"/>
      <w:marLeft w:val="0"/>
      <w:marRight w:val="0"/>
      <w:marTop w:val="0"/>
      <w:marBottom w:val="0"/>
      <w:divBdr>
        <w:top w:val="none" w:sz="0" w:space="0" w:color="auto"/>
        <w:left w:val="none" w:sz="0" w:space="0" w:color="auto"/>
        <w:bottom w:val="none" w:sz="0" w:space="0" w:color="auto"/>
        <w:right w:val="none" w:sz="0" w:space="0" w:color="auto"/>
      </w:divBdr>
    </w:div>
    <w:div w:id="1352145333">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 w:id="1916234182">
      <w:bodyDiv w:val="1"/>
      <w:marLeft w:val="0"/>
      <w:marRight w:val="0"/>
      <w:marTop w:val="0"/>
      <w:marBottom w:val="0"/>
      <w:divBdr>
        <w:top w:val="none" w:sz="0" w:space="0" w:color="auto"/>
        <w:left w:val="none" w:sz="0" w:space="0" w:color="auto"/>
        <w:bottom w:val="none" w:sz="0" w:space="0" w:color="auto"/>
        <w:right w:val="none" w:sz="0" w:space="0" w:color="auto"/>
      </w:divBdr>
    </w:div>
    <w:div w:id="1916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kmr.DZR-2121\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6DE3-D013-46CD-9AD2-1ED607AF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про продаж земельної ділянки</vt:lpstr>
      <vt:lpstr>ПЗ про продаж земельної ділянки</vt:lpstr>
    </vt:vector>
  </TitlesOfParts>
  <Manager>Відділ підготовки до продажу</Manager>
  <Company>ДЕПАРТАМЕНТ ЗЕМЕЛЬНИХ РЕСУРСІВ</Company>
  <LinksUpToDate>false</LinksUpToDate>
  <CharactersWithSpaces>6738</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
  <dc:description/>
  <cp:lastModifiedBy>user.kmr</cp:lastModifiedBy>
  <cp:revision>2</cp:revision>
  <cp:lastPrinted>2023-12-13T11:13:00Z</cp:lastPrinted>
  <dcterms:created xsi:type="dcterms:W3CDTF">2023-12-28T08:09:00Z</dcterms:created>
  <dcterms:modified xsi:type="dcterms:W3CDTF">2023-12-28T08:09:00Z</dcterms:modified>
</cp:coreProperties>
</file>