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E385" w14:textId="77777777" w:rsidR="00B51FA5" w:rsidRPr="00832B25" w:rsidRDefault="00B51FA5" w:rsidP="00553E8C">
      <w:pPr>
        <w:pStyle w:val="a4"/>
        <w:shd w:val="clear" w:color="auto" w:fill="auto"/>
        <w:jc w:val="center"/>
        <w:rPr>
          <w:b/>
          <w:bCs/>
          <w:sz w:val="36"/>
          <w:szCs w:val="36"/>
        </w:rPr>
      </w:pPr>
    </w:p>
    <w:p w14:paraId="53E72A87" w14:textId="7BBEFEE7" w:rsidR="008A338E" w:rsidRPr="00832B25" w:rsidRDefault="00D40637" w:rsidP="00553E8C">
      <w:pPr>
        <w:pStyle w:val="a4"/>
        <w:shd w:val="clear" w:color="auto" w:fill="auto"/>
        <w:jc w:val="center"/>
        <w:rPr>
          <w:sz w:val="36"/>
          <w:szCs w:val="36"/>
        </w:rPr>
      </w:pPr>
      <w:r w:rsidRPr="00832B25">
        <w:rPr>
          <w:noProof/>
          <w:sz w:val="36"/>
          <w:szCs w:val="36"/>
          <w:lang w:eastAsia="ru-RU" w:bidi="ar-SA"/>
        </w:rPr>
        <mc:AlternateContent>
          <mc:Choice Requires="wps">
            <w:drawing>
              <wp:anchor distT="133985" distB="391160" distL="274955" distR="302895" simplePos="0" relativeHeight="125829380" behindDoc="0" locked="0" layoutInCell="1" allowOverlap="1" wp14:anchorId="4590AD9A" wp14:editId="5A60C6EF">
                <wp:simplePos x="0" y="0"/>
                <wp:positionH relativeFrom="page">
                  <wp:posOffset>5749925</wp:posOffset>
                </wp:positionH>
                <wp:positionV relativeFrom="paragraph">
                  <wp:posOffset>20320</wp:posOffset>
                </wp:positionV>
                <wp:extent cx="1308100" cy="30797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7E9D2FDB" w14:textId="77777777" w:rsidR="009674CE" w:rsidRDefault="009674CE" w:rsidP="005156AF">
                            <w:pPr>
                              <w:pStyle w:val="a4"/>
                              <w:shd w:val="clear" w:color="auto" w:fill="auto"/>
                              <w:jc w:val="center"/>
                              <w:rPr>
                                <w:b/>
                                <w:bCs/>
                                <w:sz w:val="28"/>
                                <w:szCs w:val="28"/>
                              </w:rPr>
                            </w:pPr>
                            <w:r w:rsidRPr="005156AF">
                              <w:rPr>
                                <w:bCs/>
                                <w:sz w:val="14"/>
                                <w:szCs w:val="14"/>
                              </w:rPr>
                              <w:t>До справи</w:t>
                            </w:r>
                          </w:p>
                          <w:p w14:paraId="6F41EFD9" w14:textId="543EA2D2" w:rsidR="009674CE" w:rsidRPr="005156AF" w:rsidRDefault="009674CE" w:rsidP="005156AF">
                            <w:pPr>
                              <w:pStyle w:val="a4"/>
                              <w:shd w:val="clear" w:color="auto" w:fill="auto"/>
                              <w:jc w:val="center"/>
                              <w:rPr>
                                <w:sz w:val="24"/>
                                <w:szCs w:val="24"/>
                              </w:rPr>
                            </w:pPr>
                            <w:r w:rsidRPr="005156AF">
                              <w:rPr>
                                <w:b/>
                                <w:bCs/>
                                <w:sz w:val="24"/>
                                <w:szCs w:val="24"/>
                              </w:rPr>
                              <w:t xml:space="preserve">№ </w:t>
                            </w:r>
                            <w:r w:rsidRPr="00C55118">
                              <w:rPr>
                                <w:b/>
                                <w:sz w:val="24"/>
                                <w:szCs w:val="24"/>
                              </w:rPr>
                              <w:t>586705176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590AD9A" id="_x0000_t202" coordsize="21600,21600" o:spt="202" path="m,l,21600r21600,l21600,xe">
                <v:stroke joinstyle="miter"/>
                <v:path gradientshapeok="t" o:connecttype="rect"/>
              </v:shapetype>
              <v:shape id="Shape 3" o:spid="_x0000_s1026" type="#_x0000_t202" style="position:absolute;left:0;text-align:left;margin-left:452.75pt;margin-top:1.6pt;width:103pt;height:24.25pt;z-index:125829380;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" filled="f" stroked="f">
                <v:textbox inset="0,0,0,0">
                  <w:txbxContent>
                    <w:p w14:paraId="7E9D2FDB" w14:textId="77777777" w:rsidR="009674CE" w:rsidRDefault="009674CE" w:rsidP="005156AF">
                      <w:pPr>
                        <w:pStyle w:val="a4"/>
                        <w:shd w:val="clear" w:color="auto" w:fill="auto"/>
                        <w:jc w:val="center"/>
                        <w:rPr>
                          <w:b/>
                          <w:bCs/>
                          <w:sz w:val="28"/>
                          <w:szCs w:val="28"/>
                        </w:rPr>
                      </w:pPr>
                      <w:r w:rsidRPr="005156AF">
                        <w:rPr>
                          <w:bCs/>
                          <w:sz w:val="14"/>
                          <w:szCs w:val="14"/>
                        </w:rPr>
                        <w:t>До справи</w:t>
                      </w:r>
                    </w:p>
                    <w:p w14:paraId="6F41EFD9" w14:textId="543EA2D2" w:rsidR="009674CE" w:rsidRPr="005156AF" w:rsidRDefault="009674CE" w:rsidP="005156AF">
                      <w:pPr>
                        <w:pStyle w:val="a4"/>
                        <w:shd w:val="clear" w:color="auto" w:fill="auto"/>
                        <w:jc w:val="center"/>
                        <w:rPr>
                          <w:sz w:val="24"/>
                          <w:szCs w:val="24"/>
                        </w:rPr>
                      </w:pPr>
                      <w:r w:rsidRPr="005156AF">
                        <w:rPr>
                          <w:b/>
                          <w:bCs/>
                          <w:sz w:val="24"/>
                          <w:szCs w:val="24"/>
                        </w:rPr>
                        <w:t xml:space="preserve">№ </w:t>
                      </w:r>
                      <w:r w:rsidRPr="00C55118">
                        <w:rPr>
                          <w:b/>
                          <w:sz w:val="24"/>
                          <w:szCs w:val="24"/>
                        </w:rPr>
                        <w:t>586705176</w:t>
                      </w:r>
                    </w:p>
                  </w:txbxContent>
                </v:textbox>
                <w10:wrap type="square" anchorx="page"/>
              </v:shape>
            </w:pict>
          </mc:Fallback>
        </mc:AlternateContent>
      </w:r>
      <w:r w:rsidR="007B72F8" w:rsidRPr="00832B25">
        <w:rPr>
          <w:b/>
          <w:bCs/>
          <w:sz w:val="36"/>
          <w:szCs w:val="36"/>
        </w:rPr>
        <w:t>ПОЯСНЮВАЛЬНА ЗАПИСКА</w:t>
      </w:r>
    </w:p>
    <w:p w14:paraId="665764F7" w14:textId="4CE9FBBC" w:rsidR="008A338E" w:rsidRPr="00832B25" w:rsidRDefault="00B34649" w:rsidP="00037B84">
      <w:pPr>
        <w:pStyle w:val="1"/>
        <w:shd w:val="clear" w:color="auto" w:fill="auto"/>
        <w:jc w:val="center"/>
        <w:rPr>
          <w:sz w:val="24"/>
          <w:szCs w:val="24"/>
        </w:rPr>
      </w:pPr>
      <w:r w:rsidRPr="00832B25">
        <w:rPr>
          <w:noProof/>
          <w:lang w:eastAsia="ru-RU" w:bidi="ar-SA"/>
        </w:rPr>
        <w:drawing>
          <wp:anchor distT="0" distB="0" distL="114300" distR="114300" simplePos="0" relativeHeight="251659776" behindDoc="1" locked="0" layoutInCell="1" allowOverlap="1" wp14:anchorId="31B7A69A" wp14:editId="76FCB7BD">
            <wp:simplePos x="0" y="0"/>
            <wp:positionH relativeFrom="column">
              <wp:posOffset>4888865</wp:posOffset>
            </wp:positionH>
            <wp:positionV relativeFrom="paragraph">
              <wp:posOffset>62865</wp:posOffset>
            </wp:positionV>
            <wp:extent cx="828675" cy="781050"/>
            <wp:effectExtent l="0" t="0" r="9525" b="0"/>
            <wp:wrapNone/>
            <wp:docPr id="1"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781050"/>
                    </a:xfrm>
                    <a:prstGeom prst="rect">
                      <a:avLst/>
                    </a:prstGeom>
                  </pic:spPr>
                </pic:pic>
              </a:graphicData>
            </a:graphic>
            <wp14:sizeRelH relativeFrom="margin">
              <wp14:pctWidth>0</wp14:pctWidth>
            </wp14:sizeRelH>
            <wp14:sizeRelV relativeFrom="margin">
              <wp14:pctHeight>0</wp14:pctHeight>
            </wp14:sizeRelV>
          </wp:anchor>
        </w:drawing>
      </w:r>
      <w:r w:rsidR="007B72F8" w:rsidRPr="00832B25">
        <w:rPr>
          <w:b/>
          <w:bCs/>
          <w:i w:val="0"/>
          <w:iCs w:val="0"/>
          <w:sz w:val="24"/>
          <w:szCs w:val="24"/>
        </w:rPr>
        <w:t xml:space="preserve">№ </w:t>
      </w:r>
      <w:r w:rsidR="00045F3B" w:rsidRPr="00832B25">
        <w:rPr>
          <w:b/>
          <w:bCs/>
          <w:i w:val="0"/>
          <w:iCs w:val="0"/>
          <w:sz w:val="24"/>
          <w:szCs w:val="24"/>
        </w:rPr>
        <w:t>ПЗ</w:t>
      </w:r>
      <w:r w:rsidR="00B87AD3" w:rsidRPr="00832B25">
        <w:rPr>
          <w:b/>
          <w:bCs/>
          <w:i w:val="0"/>
          <w:iCs w:val="0"/>
          <w:sz w:val="24"/>
          <w:szCs w:val="24"/>
        </w:rPr>
        <w:t>Н</w:t>
      </w:r>
      <w:r w:rsidR="00C55118" w:rsidRPr="00832B25">
        <w:rPr>
          <w:b/>
          <w:bCs/>
          <w:sz w:val="24"/>
          <w:szCs w:val="24"/>
        </w:rPr>
        <w:t>-60421</w:t>
      </w:r>
      <w:r w:rsidR="007B72F8" w:rsidRPr="00832B25">
        <w:rPr>
          <w:b/>
          <w:bCs/>
          <w:i w:val="0"/>
          <w:iCs w:val="0"/>
          <w:sz w:val="24"/>
          <w:szCs w:val="24"/>
        </w:rPr>
        <w:t xml:space="preserve"> від </w:t>
      </w:r>
      <w:r w:rsidR="00C55118" w:rsidRPr="00832B25">
        <w:rPr>
          <w:b/>
          <w:bCs/>
          <w:sz w:val="24"/>
          <w:szCs w:val="24"/>
        </w:rPr>
        <w:t>30.11.2023</w:t>
      </w:r>
    </w:p>
    <w:p w14:paraId="41C95576" w14:textId="47DE295C" w:rsidR="008A338E" w:rsidRPr="00832B25" w:rsidRDefault="00A71A8F" w:rsidP="00FB754A">
      <w:pPr>
        <w:pStyle w:val="1"/>
        <w:shd w:val="clear" w:color="auto" w:fill="auto"/>
        <w:ind w:right="1704"/>
        <w:jc w:val="center"/>
        <w:rPr>
          <w:i w:val="0"/>
          <w:sz w:val="24"/>
          <w:szCs w:val="24"/>
        </w:rPr>
      </w:pPr>
      <w:r w:rsidRPr="00832B25">
        <w:rPr>
          <w:i w:val="0"/>
          <w:sz w:val="24"/>
          <w:szCs w:val="24"/>
        </w:rPr>
        <w:t xml:space="preserve">до </w:t>
      </w:r>
      <w:proofErr w:type="spellStart"/>
      <w:r w:rsidRPr="00832B25">
        <w:rPr>
          <w:i w:val="0"/>
          <w:sz w:val="24"/>
          <w:szCs w:val="24"/>
        </w:rPr>
        <w:t>проє</w:t>
      </w:r>
      <w:r w:rsidR="003E1B2C" w:rsidRPr="00832B25">
        <w:rPr>
          <w:i w:val="0"/>
          <w:sz w:val="24"/>
          <w:szCs w:val="24"/>
        </w:rPr>
        <w:t>кту</w:t>
      </w:r>
      <w:proofErr w:type="spellEnd"/>
      <w:r w:rsidR="003E1B2C" w:rsidRPr="00832B25">
        <w:rPr>
          <w:i w:val="0"/>
          <w:sz w:val="24"/>
          <w:szCs w:val="24"/>
        </w:rPr>
        <w:t xml:space="preserve"> </w:t>
      </w:r>
      <w:r w:rsidR="00FB754A" w:rsidRPr="00832B25">
        <w:rPr>
          <w:i w:val="0"/>
          <w:sz w:val="24"/>
          <w:szCs w:val="24"/>
        </w:rPr>
        <w:t>рішення</w:t>
      </w:r>
      <w:r w:rsidR="003E1B2C" w:rsidRPr="00832B25">
        <w:rPr>
          <w:i w:val="0"/>
          <w:sz w:val="24"/>
          <w:szCs w:val="24"/>
        </w:rPr>
        <w:t xml:space="preserve"> Київської міської</w:t>
      </w:r>
      <w:r w:rsidR="00FB754A" w:rsidRPr="00832B25">
        <w:rPr>
          <w:i w:val="0"/>
          <w:sz w:val="24"/>
          <w:szCs w:val="24"/>
        </w:rPr>
        <w:t xml:space="preserve"> </w:t>
      </w:r>
      <w:r w:rsidR="003E1B2C" w:rsidRPr="00832B25">
        <w:rPr>
          <w:i w:val="0"/>
          <w:sz w:val="24"/>
          <w:szCs w:val="24"/>
        </w:rPr>
        <w:t>ради:</w:t>
      </w:r>
    </w:p>
    <w:p w14:paraId="45251460" w14:textId="23154CC5" w:rsidR="00343979" w:rsidRPr="00832B25" w:rsidRDefault="009674CE" w:rsidP="00553E8C">
      <w:pPr>
        <w:pStyle w:val="a4"/>
        <w:shd w:val="clear" w:color="auto" w:fill="auto"/>
        <w:spacing w:after="140" w:line="266" w:lineRule="auto"/>
        <w:ind w:right="2456"/>
        <w:jc w:val="center"/>
        <w:rPr>
          <w:b/>
          <w:i/>
          <w:sz w:val="24"/>
          <w:szCs w:val="24"/>
        </w:rPr>
      </w:pPr>
      <w:r w:rsidRPr="00832B25">
        <w:rPr>
          <w:b/>
          <w:i/>
          <w:sz w:val="24"/>
          <w:szCs w:val="24"/>
        </w:rPr>
        <w:t xml:space="preserve">Про </w:t>
      </w:r>
      <w:r w:rsidR="00680679" w:rsidRPr="00832B25">
        <w:rPr>
          <w:b/>
          <w:i/>
          <w:sz w:val="24"/>
          <w:szCs w:val="24"/>
        </w:rPr>
        <w:t>поновлення товариству з обмеженою відповідальністю «РК ГАЛЕРА» договору оренди земельної ділянки від 27 грудня 2018 року № 1428</w:t>
      </w:r>
    </w:p>
    <w:p w14:paraId="04A53D07" w14:textId="11025959" w:rsidR="00694D51" w:rsidRPr="00832B25" w:rsidRDefault="007B72F8" w:rsidP="00FC32B6">
      <w:pPr>
        <w:pStyle w:val="a7"/>
        <w:numPr>
          <w:ilvl w:val="0"/>
          <w:numId w:val="1"/>
        </w:numPr>
        <w:shd w:val="clear" w:color="auto" w:fill="auto"/>
        <w:rPr>
          <w:sz w:val="24"/>
          <w:szCs w:val="24"/>
        </w:rPr>
      </w:pPr>
      <w:r w:rsidRPr="00832B25">
        <w:rPr>
          <w:sz w:val="24"/>
          <w:szCs w:val="24"/>
        </w:rPr>
        <w:t>Юридична особа:</w:t>
      </w:r>
    </w:p>
    <w:tbl>
      <w:tblPr>
        <w:tblStyle w:val="a8"/>
        <w:tblW w:w="9639" w:type="dxa"/>
        <w:tblInd w:w="-5" w:type="dxa"/>
        <w:tblLook w:val="04A0" w:firstRow="1" w:lastRow="0" w:firstColumn="1" w:lastColumn="0" w:noHBand="0" w:noVBand="1"/>
      </w:tblPr>
      <w:tblGrid>
        <w:gridCol w:w="2977"/>
        <w:gridCol w:w="6662"/>
      </w:tblGrid>
      <w:tr w:rsidR="00E94376" w:rsidRPr="00832B25" w14:paraId="756D097C" w14:textId="77777777" w:rsidTr="00E7338E">
        <w:trPr>
          <w:cantSplit/>
          <w:trHeight w:val="572"/>
        </w:trPr>
        <w:tc>
          <w:tcPr>
            <w:tcW w:w="2977" w:type="dxa"/>
          </w:tcPr>
          <w:p w14:paraId="5ABA7EA4" w14:textId="0730EF9A" w:rsidR="00E94376" w:rsidRPr="00832B25" w:rsidRDefault="00776E89" w:rsidP="00430CA4">
            <w:pPr>
              <w:pStyle w:val="a7"/>
              <w:shd w:val="clear" w:color="auto" w:fill="auto"/>
              <w:ind w:hanging="105"/>
              <w:rPr>
                <w:b w:val="0"/>
                <w:i/>
                <w:sz w:val="24"/>
                <w:szCs w:val="24"/>
              </w:rPr>
            </w:pPr>
            <w:r w:rsidRPr="00832B25">
              <w:rPr>
                <w:b w:val="0"/>
                <w:i/>
                <w:sz w:val="24"/>
                <w:szCs w:val="24"/>
              </w:rPr>
              <w:t xml:space="preserve"> </w:t>
            </w:r>
            <w:r w:rsidR="00E94376" w:rsidRPr="00832B25">
              <w:rPr>
                <w:b w:val="0"/>
                <w:i/>
                <w:sz w:val="24"/>
                <w:szCs w:val="24"/>
              </w:rPr>
              <w:t>Назва</w:t>
            </w:r>
            <w:r w:rsidR="00E94376" w:rsidRPr="00832B25">
              <w:rPr>
                <w:b w:val="0"/>
                <w:i/>
                <w:sz w:val="24"/>
                <w:szCs w:val="24"/>
              </w:rPr>
              <w:tab/>
            </w:r>
          </w:p>
        </w:tc>
        <w:tc>
          <w:tcPr>
            <w:tcW w:w="6662" w:type="dxa"/>
          </w:tcPr>
          <w:p w14:paraId="3F99415B" w14:textId="0F6CA5D6" w:rsidR="00E94376" w:rsidRPr="00832B25" w:rsidRDefault="00C55118" w:rsidP="00680679">
            <w:pPr>
              <w:pStyle w:val="a7"/>
              <w:shd w:val="clear" w:color="auto" w:fill="auto"/>
              <w:jc w:val="both"/>
              <w:rPr>
                <w:i/>
                <w:sz w:val="24"/>
                <w:szCs w:val="24"/>
              </w:rPr>
            </w:pPr>
            <w:r w:rsidRPr="00832B25">
              <w:rPr>
                <w:i/>
                <w:sz w:val="24"/>
                <w:szCs w:val="24"/>
              </w:rPr>
              <w:t>ТОВАРИСТВО З ОБМЕЖЕНОЮ ВІДПОВІДАЛЬНІСТЮ «РК ГАЛЕРА»</w:t>
            </w:r>
            <w:r w:rsidR="000B1E6A" w:rsidRPr="00832B25">
              <w:rPr>
                <w:i/>
                <w:sz w:val="24"/>
                <w:szCs w:val="24"/>
              </w:rPr>
              <w:t xml:space="preserve"> (</w:t>
            </w:r>
            <w:r w:rsidR="00FF0A55" w:rsidRPr="00832B25">
              <w:rPr>
                <w:i/>
                <w:sz w:val="24"/>
                <w:szCs w:val="24"/>
              </w:rPr>
              <w:t>ЄДРПОУ</w:t>
            </w:r>
            <w:r w:rsidR="002B5778" w:rsidRPr="00832B25">
              <w:rPr>
                <w:i/>
                <w:sz w:val="24"/>
                <w:szCs w:val="24"/>
              </w:rPr>
              <w:t xml:space="preserve"> </w:t>
            </w:r>
            <w:r w:rsidR="000B1E6A" w:rsidRPr="00832B25">
              <w:rPr>
                <w:i/>
                <w:color w:val="auto"/>
                <w:sz w:val="24"/>
                <w:szCs w:val="24"/>
                <w:lang w:bidi="ar-SA"/>
              </w:rPr>
              <w:t>39540720)</w:t>
            </w:r>
            <w:r w:rsidR="00680679" w:rsidRPr="00832B25">
              <w:rPr>
                <w:i/>
                <w:color w:val="auto"/>
                <w:sz w:val="24"/>
                <w:szCs w:val="24"/>
                <w:lang w:bidi="ar-SA"/>
              </w:rPr>
              <w:t xml:space="preserve"> (далі – </w:t>
            </w:r>
            <w:r w:rsidR="00904C6D" w:rsidRPr="00832B25">
              <w:rPr>
                <w:i/>
                <w:color w:val="auto"/>
                <w:sz w:val="24"/>
                <w:szCs w:val="24"/>
                <w:lang w:bidi="ar-SA"/>
              </w:rPr>
              <w:t>ТОВ «РК Галера»</w:t>
            </w:r>
            <w:r w:rsidR="00680679" w:rsidRPr="00832B25">
              <w:rPr>
                <w:i/>
                <w:color w:val="auto"/>
                <w:sz w:val="24"/>
                <w:szCs w:val="24"/>
                <w:lang w:bidi="ar-SA"/>
              </w:rPr>
              <w:t>)</w:t>
            </w:r>
          </w:p>
        </w:tc>
      </w:tr>
      <w:tr w:rsidR="00E94376" w:rsidRPr="00832B25" w14:paraId="34CD5485" w14:textId="77777777" w:rsidTr="00430CA4">
        <w:trPr>
          <w:cantSplit/>
          <w:trHeight w:val="974"/>
        </w:trPr>
        <w:tc>
          <w:tcPr>
            <w:tcW w:w="2977" w:type="dxa"/>
          </w:tcPr>
          <w:p w14:paraId="7311DA8C" w14:textId="44FB98E4" w:rsidR="00E94376" w:rsidRPr="00832B25" w:rsidRDefault="00776E89" w:rsidP="00430CA4">
            <w:pPr>
              <w:pStyle w:val="a7"/>
              <w:ind w:hanging="105"/>
              <w:rPr>
                <w:b w:val="0"/>
                <w:i/>
                <w:sz w:val="24"/>
                <w:szCs w:val="24"/>
              </w:rPr>
            </w:pPr>
            <w:r w:rsidRPr="00832B25">
              <w:rPr>
                <w:b w:val="0"/>
                <w:i/>
                <w:sz w:val="24"/>
                <w:szCs w:val="24"/>
              </w:rPr>
              <w:t xml:space="preserve"> </w:t>
            </w:r>
            <w:r w:rsidR="00E94376" w:rsidRPr="00832B25">
              <w:rPr>
                <w:b w:val="0"/>
                <w:i/>
                <w:sz w:val="24"/>
                <w:szCs w:val="24"/>
              </w:rPr>
              <w:t>Перелік засновників</w:t>
            </w:r>
          </w:p>
          <w:p w14:paraId="304741A3" w14:textId="77777777" w:rsidR="00776E89" w:rsidRPr="00832B25" w:rsidRDefault="00776E89" w:rsidP="0040429C">
            <w:pPr>
              <w:pStyle w:val="a7"/>
              <w:ind w:left="-105"/>
              <w:rPr>
                <w:b w:val="0"/>
                <w:i/>
                <w:sz w:val="24"/>
                <w:szCs w:val="24"/>
              </w:rPr>
            </w:pPr>
            <w:r w:rsidRPr="00832B25">
              <w:rPr>
                <w:b w:val="0"/>
                <w:i/>
                <w:sz w:val="24"/>
                <w:szCs w:val="24"/>
              </w:rPr>
              <w:t xml:space="preserve"> </w:t>
            </w:r>
            <w:r w:rsidR="00E94376" w:rsidRPr="00832B25">
              <w:rPr>
                <w:b w:val="0"/>
                <w:i/>
                <w:sz w:val="24"/>
                <w:szCs w:val="24"/>
              </w:rPr>
              <w:t xml:space="preserve">(учасників) юридичної </w:t>
            </w:r>
            <w:r w:rsidRPr="00832B25">
              <w:rPr>
                <w:b w:val="0"/>
                <w:i/>
                <w:sz w:val="24"/>
                <w:szCs w:val="24"/>
              </w:rPr>
              <w:t xml:space="preserve"> </w:t>
            </w:r>
          </w:p>
          <w:p w14:paraId="2BD6B0A2" w14:textId="643E2287" w:rsidR="007812BA" w:rsidRPr="00832B25" w:rsidRDefault="00776E89" w:rsidP="0040429C">
            <w:pPr>
              <w:pStyle w:val="a7"/>
              <w:ind w:left="-105"/>
              <w:rPr>
                <w:b w:val="0"/>
                <w:i/>
                <w:sz w:val="24"/>
                <w:szCs w:val="24"/>
              </w:rPr>
            </w:pPr>
            <w:r w:rsidRPr="00832B25">
              <w:rPr>
                <w:b w:val="0"/>
                <w:i/>
                <w:sz w:val="24"/>
                <w:szCs w:val="24"/>
              </w:rPr>
              <w:t xml:space="preserve"> </w:t>
            </w:r>
            <w:r w:rsidR="00E94376" w:rsidRPr="00832B25">
              <w:rPr>
                <w:b w:val="0"/>
                <w:i/>
                <w:sz w:val="24"/>
                <w:szCs w:val="24"/>
              </w:rPr>
              <w:t>особи</w:t>
            </w:r>
          </w:p>
        </w:tc>
        <w:tc>
          <w:tcPr>
            <w:tcW w:w="6662" w:type="dxa"/>
          </w:tcPr>
          <w:p w14:paraId="0DE6A2C8" w14:textId="77777777" w:rsidR="00870573" w:rsidRPr="00832B25" w:rsidRDefault="00870573" w:rsidP="00870573">
            <w:pPr>
              <w:pStyle w:val="a7"/>
              <w:jc w:val="both"/>
              <w:rPr>
                <w:i/>
                <w:sz w:val="24"/>
                <w:szCs w:val="24"/>
              </w:rPr>
            </w:pPr>
            <w:r w:rsidRPr="00832B25">
              <w:rPr>
                <w:i/>
                <w:sz w:val="24"/>
                <w:szCs w:val="24"/>
              </w:rPr>
              <w:t>Крамаренко Олександр Олександрович</w:t>
            </w:r>
          </w:p>
          <w:p w14:paraId="6643096C" w14:textId="17E2774A" w:rsidR="00E94376" w:rsidRPr="00832B25" w:rsidRDefault="00870573" w:rsidP="00870573">
            <w:pPr>
              <w:pStyle w:val="a7"/>
              <w:jc w:val="both"/>
              <w:rPr>
                <w:i/>
                <w:sz w:val="24"/>
                <w:szCs w:val="24"/>
              </w:rPr>
            </w:pPr>
            <w:r w:rsidRPr="00832B25">
              <w:rPr>
                <w:i/>
                <w:sz w:val="24"/>
                <w:szCs w:val="24"/>
              </w:rPr>
              <w:t>Україна, 03039, місто Київ, вул. Рильського Максима</w:t>
            </w:r>
          </w:p>
        </w:tc>
      </w:tr>
      <w:tr w:rsidR="00E94376" w:rsidRPr="00832B25" w14:paraId="24430AF2" w14:textId="77777777" w:rsidTr="00430CA4">
        <w:trPr>
          <w:cantSplit/>
          <w:trHeight w:val="704"/>
        </w:trPr>
        <w:tc>
          <w:tcPr>
            <w:tcW w:w="2977" w:type="dxa"/>
          </w:tcPr>
          <w:p w14:paraId="36FBF243" w14:textId="77777777" w:rsidR="00776E89" w:rsidRPr="00832B25" w:rsidRDefault="00776E89" w:rsidP="0040429C">
            <w:pPr>
              <w:pStyle w:val="a7"/>
              <w:ind w:left="-105"/>
              <w:rPr>
                <w:b w:val="0"/>
                <w:i/>
                <w:sz w:val="24"/>
                <w:szCs w:val="24"/>
              </w:rPr>
            </w:pPr>
            <w:r w:rsidRPr="00832B25">
              <w:rPr>
                <w:b w:val="0"/>
                <w:i/>
                <w:sz w:val="24"/>
                <w:szCs w:val="24"/>
              </w:rPr>
              <w:t xml:space="preserve"> </w:t>
            </w:r>
            <w:r w:rsidR="00E94376" w:rsidRPr="00832B25">
              <w:rPr>
                <w:b w:val="0"/>
                <w:i/>
                <w:sz w:val="24"/>
                <w:szCs w:val="24"/>
              </w:rPr>
              <w:t xml:space="preserve">Кінцевий </w:t>
            </w:r>
            <w:proofErr w:type="spellStart"/>
            <w:r w:rsidR="00E94376" w:rsidRPr="00832B25">
              <w:rPr>
                <w:b w:val="0"/>
                <w:i/>
                <w:sz w:val="24"/>
                <w:szCs w:val="24"/>
              </w:rPr>
              <w:t>бенефіціарний</w:t>
            </w:r>
            <w:proofErr w:type="spellEnd"/>
            <w:r w:rsidR="00E94376" w:rsidRPr="00832B25">
              <w:rPr>
                <w:b w:val="0"/>
                <w:i/>
                <w:sz w:val="24"/>
                <w:szCs w:val="24"/>
              </w:rPr>
              <w:t xml:space="preserve"> </w:t>
            </w:r>
            <w:r w:rsidRPr="00832B25">
              <w:rPr>
                <w:b w:val="0"/>
                <w:i/>
                <w:sz w:val="24"/>
                <w:szCs w:val="24"/>
              </w:rPr>
              <w:t xml:space="preserve"> </w:t>
            </w:r>
          </w:p>
          <w:p w14:paraId="087F7364" w14:textId="0A9971DA" w:rsidR="00E94376" w:rsidRPr="00832B25" w:rsidRDefault="00776E89" w:rsidP="0040429C">
            <w:pPr>
              <w:pStyle w:val="a7"/>
              <w:ind w:left="-105"/>
              <w:rPr>
                <w:b w:val="0"/>
                <w:i/>
                <w:sz w:val="24"/>
                <w:szCs w:val="24"/>
              </w:rPr>
            </w:pPr>
            <w:r w:rsidRPr="00832B25">
              <w:rPr>
                <w:b w:val="0"/>
                <w:i/>
                <w:sz w:val="24"/>
                <w:szCs w:val="24"/>
              </w:rPr>
              <w:t xml:space="preserve"> </w:t>
            </w:r>
            <w:r w:rsidR="00E94376" w:rsidRPr="00832B25">
              <w:rPr>
                <w:b w:val="0"/>
                <w:i/>
                <w:sz w:val="24"/>
                <w:szCs w:val="24"/>
              </w:rPr>
              <w:t>власник (контролер)</w:t>
            </w:r>
          </w:p>
        </w:tc>
        <w:tc>
          <w:tcPr>
            <w:tcW w:w="6662" w:type="dxa"/>
          </w:tcPr>
          <w:p w14:paraId="420CF69E" w14:textId="77777777" w:rsidR="00870573" w:rsidRPr="00832B25" w:rsidRDefault="00870573" w:rsidP="00870573">
            <w:pPr>
              <w:pStyle w:val="a7"/>
              <w:jc w:val="both"/>
              <w:rPr>
                <w:i/>
                <w:sz w:val="24"/>
                <w:szCs w:val="24"/>
              </w:rPr>
            </w:pPr>
            <w:r w:rsidRPr="00832B25">
              <w:rPr>
                <w:i/>
                <w:sz w:val="24"/>
                <w:szCs w:val="24"/>
              </w:rPr>
              <w:t>Крамаренко Олександр Олександрович</w:t>
            </w:r>
          </w:p>
          <w:p w14:paraId="1C7A8B69" w14:textId="233FF16E" w:rsidR="00E94376" w:rsidRPr="00832B25" w:rsidRDefault="00870573" w:rsidP="00870573">
            <w:pPr>
              <w:pStyle w:val="a7"/>
              <w:shd w:val="clear" w:color="auto" w:fill="auto"/>
              <w:jc w:val="both"/>
              <w:rPr>
                <w:b w:val="0"/>
                <w:sz w:val="24"/>
                <w:szCs w:val="24"/>
              </w:rPr>
            </w:pPr>
            <w:r w:rsidRPr="00832B25">
              <w:rPr>
                <w:i/>
                <w:sz w:val="24"/>
                <w:szCs w:val="24"/>
              </w:rPr>
              <w:t>Україна, 03039, місто Київ, вул. Рильського Максима</w:t>
            </w:r>
          </w:p>
        </w:tc>
      </w:tr>
      <w:tr w:rsidR="00E94376" w:rsidRPr="00832B25" w14:paraId="55A3895A" w14:textId="77777777" w:rsidTr="00430CA4">
        <w:trPr>
          <w:cantSplit/>
          <w:trHeight w:val="381"/>
        </w:trPr>
        <w:tc>
          <w:tcPr>
            <w:tcW w:w="2977" w:type="dxa"/>
          </w:tcPr>
          <w:p w14:paraId="3B07AA8D" w14:textId="6A42CDB1" w:rsidR="00E94376" w:rsidRPr="00832B25" w:rsidRDefault="00776E89" w:rsidP="00430CA4">
            <w:pPr>
              <w:pStyle w:val="a7"/>
              <w:shd w:val="clear" w:color="auto" w:fill="auto"/>
              <w:ind w:hanging="105"/>
              <w:rPr>
                <w:b w:val="0"/>
                <w:i/>
                <w:sz w:val="24"/>
                <w:szCs w:val="24"/>
              </w:rPr>
            </w:pPr>
            <w:r w:rsidRPr="00832B25">
              <w:rPr>
                <w:b w:val="0"/>
                <w:i/>
                <w:sz w:val="24"/>
                <w:szCs w:val="24"/>
              </w:rPr>
              <w:t xml:space="preserve"> </w:t>
            </w:r>
            <w:r w:rsidR="00E94376" w:rsidRPr="00832B25">
              <w:rPr>
                <w:b w:val="0"/>
                <w:i/>
                <w:sz w:val="24"/>
                <w:szCs w:val="24"/>
              </w:rPr>
              <w:t>Клопотання</w:t>
            </w:r>
          </w:p>
        </w:tc>
        <w:tc>
          <w:tcPr>
            <w:tcW w:w="6662" w:type="dxa"/>
          </w:tcPr>
          <w:p w14:paraId="3026A563" w14:textId="2EB3B310" w:rsidR="00E94376" w:rsidRPr="00832B25" w:rsidRDefault="00E94376" w:rsidP="00FF0A55">
            <w:pPr>
              <w:pStyle w:val="a4"/>
              <w:shd w:val="clear" w:color="auto" w:fill="auto"/>
              <w:jc w:val="both"/>
              <w:rPr>
                <w:b/>
                <w:sz w:val="24"/>
                <w:szCs w:val="24"/>
              </w:rPr>
            </w:pPr>
            <w:r w:rsidRPr="00832B25">
              <w:rPr>
                <w:b/>
                <w:i/>
                <w:sz w:val="24"/>
                <w:szCs w:val="24"/>
              </w:rPr>
              <w:t>від</w:t>
            </w:r>
            <w:r w:rsidRPr="00832B25">
              <w:rPr>
                <w:b/>
                <w:sz w:val="24"/>
                <w:szCs w:val="24"/>
              </w:rPr>
              <w:t xml:space="preserve"> </w:t>
            </w:r>
            <w:r w:rsidR="001B1510" w:rsidRPr="00832B25">
              <w:rPr>
                <w:b/>
                <w:i/>
                <w:color w:val="auto"/>
                <w:sz w:val="24"/>
                <w:szCs w:val="24"/>
                <w:highlight w:val="white"/>
                <w:lang w:bidi="ar-SA"/>
              </w:rPr>
              <w:t>26.09.2023</w:t>
            </w:r>
            <w:r w:rsidR="00905988" w:rsidRPr="00832B25">
              <w:rPr>
                <w:b/>
                <w:i/>
                <w:sz w:val="24"/>
                <w:szCs w:val="24"/>
              </w:rPr>
              <w:t xml:space="preserve"> </w:t>
            </w:r>
            <w:r w:rsidR="00B34649" w:rsidRPr="00832B25">
              <w:rPr>
                <w:b/>
                <w:bCs/>
                <w:i/>
                <w:sz w:val="24"/>
                <w:szCs w:val="24"/>
              </w:rPr>
              <w:t xml:space="preserve">№ </w:t>
            </w:r>
            <w:r w:rsidR="00B34649" w:rsidRPr="00832B25">
              <w:rPr>
                <w:b/>
                <w:i/>
                <w:sz w:val="24"/>
                <w:szCs w:val="24"/>
              </w:rPr>
              <w:t>586705176</w:t>
            </w:r>
          </w:p>
        </w:tc>
      </w:tr>
    </w:tbl>
    <w:p w14:paraId="0CA06CD8" w14:textId="2CCFB8E7" w:rsidR="008A338E" w:rsidRPr="00832B25" w:rsidRDefault="008A338E">
      <w:pPr>
        <w:spacing w:line="1" w:lineRule="exact"/>
        <w:rPr>
          <w:rFonts w:ascii="Times New Roman" w:hAnsi="Times New Roman" w:cs="Times New Roman"/>
        </w:rPr>
      </w:pPr>
    </w:p>
    <w:p w14:paraId="37F53D07" w14:textId="5632F77B" w:rsidR="00617D3B" w:rsidRPr="00832B25" w:rsidRDefault="00617D3B">
      <w:pPr>
        <w:spacing w:line="1" w:lineRule="exact"/>
        <w:rPr>
          <w:rFonts w:ascii="Times New Roman" w:hAnsi="Times New Roman" w:cs="Times New Roman"/>
        </w:rPr>
      </w:pPr>
    </w:p>
    <w:p w14:paraId="40DE094B" w14:textId="77777777" w:rsidR="006A19DF" w:rsidRPr="00832B25" w:rsidRDefault="006A19DF">
      <w:pPr>
        <w:pStyle w:val="a7"/>
        <w:shd w:val="clear" w:color="auto" w:fill="auto"/>
        <w:ind w:left="353"/>
        <w:rPr>
          <w:sz w:val="24"/>
          <w:szCs w:val="24"/>
        </w:rPr>
      </w:pPr>
    </w:p>
    <w:p w14:paraId="017C4029" w14:textId="2A0DF16F" w:rsidR="008A338E" w:rsidRPr="00832B25" w:rsidRDefault="007B72F8" w:rsidP="00FB4E7A">
      <w:pPr>
        <w:pStyle w:val="a7"/>
        <w:shd w:val="clear" w:color="auto" w:fill="auto"/>
        <w:ind w:firstLine="426"/>
        <w:rPr>
          <w:sz w:val="24"/>
          <w:szCs w:val="24"/>
        </w:rPr>
      </w:pPr>
      <w:r w:rsidRPr="00832B25">
        <w:rPr>
          <w:sz w:val="24"/>
          <w:szCs w:val="24"/>
        </w:rPr>
        <w:t>2. Відомості про земельну ділянку (</w:t>
      </w:r>
      <w:r w:rsidR="00056A2A" w:rsidRPr="00832B25">
        <w:rPr>
          <w:sz w:val="24"/>
          <w:szCs w:val="24"/>
        </w:rPr>
        <w:t xml:space="preserve">кадастровий </w:t>
      </w:r>
      <w:r w:rsidRPr="00832B25">
        <w:rPr>
          <w:sz w:val="24"/>
          <w:szCs w:val="24"/>
        </w:rPr>
        <w:t xml:space="preserve">№ </w:t>
      </w:r>
      <w:r w:rsidR="00C55118" w:rsidRPr="00832B25">
        <w:rPr>
          <w:sz w:val="24"/>
          <w:szCs w:val="24"/>
        </w:rPr>
        <w:t>8000000000:90:019:0129</w:t>
      </w:r>
      <w:r w:rsidRPr="00832B25">
        <w:rPr>
          <w:sz w:val="24"/>
          <w:szCs w:val="24"/>
        </w:rPr>
        <w:t>)</w:t>
      </w:r>
      <w:r w:rsidR="00880A60" w:rsidRPr="00832B25">
        <w:rPr>
          <w:sz w:val="24"/>
          <w:szCs w:val="24"/>
        </w:rPr>
        <w:t>.</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72"/>
        <w:gridCol w:w="6662"/>
      </w:tblGrid>
      <w:tr w:rsidR="008A338E" w:rsidRPr="00832B25" w14:paraId="321C3785" w14:textId="77777777" w:rsidTr="00430CA4">
        <w:trPr>
          <w:trHeight w:val="389"/>
        </w:trPr>
        <w:tc>
          <w:tcPr>
            <w:tcW w:w="2972" w:type="dxa"/>
            <w:shd w:val="clear" w:color="auto" w:fill="FFFFFF"/>
          </w:tcPr>
          <w:p w14:paraId="16B62662" w14:textId="1C80AF88" w:rsidR="008A338E" w:rsidRPr="00832B25" w:rsidRDefault="00776E89">
            <w:pPr>
              <w:pStyle w:val="a4"/>
              <w:shd w:val="clear" w:color="auto" w:fill="auto"/>
              <w:rPr>
                <w:i/>
                <w:sz w:val="24"/>
                <w:szCs w:val="24"/>
              </w:rPr>
            </w:pPr>
            <w:r w:rsidRPr="00832B25">
              <w:rPr>
                <w:i/>
                <w:sz w:val="24"/>
                <w:szCs w:val="24"/>
              </w:rPr>
              <w:t xml:space="preserve"> </w:t>
            </w:r>
            <w:r w:rsidR="007B72F8" w:rsidRPr="00832B25">
              <w:rPr>
                <w:i/>
                <w:sz w:val="24"/>
                <w:szCs w:val="24"/>
              </w:rPr>
              <w:t>Місце розташування (адреса)</w:t>
            </w:r>
          </w:p>
        </w:tc>
        <w:tc>
          <w:tcPr>
            <w:tcW w:w="6662" w:type="dxa"/>
            <w:shd w:val="clear" w:color="auto" w:fill="FFFFFF"/>
          </w:tcPr>
          <w:p w14:paraId="64EB4E00" w14:textId="60EE6FC0" w:rsidR="008A338E" w:rsidRPr="00832B25" w:rsidRDefault="00FF0A55" w:rsidP="00C91E5C">
            <w:pPr>
              <w:pStyle w:val="a4"/>
              <w:shd w:val="clear" w:color="auto" w:fill="auto"/>
              <w:spacing w:line="233" w:lineRule="auto"/>
              <w:ind w:left="134"/>
              <w:jc w:val="both"/>
              <w:rPr>
                <w:b/>
                <w:i/>
                <w:sz w:val="24"/>
                <w:szCs w:val="24"/>
              </w:rPr>
            </w:pPr>
            <w:r w:rsidRPr="00832B25">
              <w:rPr>
                <w:b/>
                <w:i/>
                <w:iCs/>
                <w:sz w:val="24"/>
                <w:szCs w:val="24"/>
              </w:rPr>
              <w:t xml:space="preserve">м. Київ, </w:t>
            </w:r>
            <w:r w:rsidR="002B5778" w:rsidRPr="00832B25">
              <w:rPr>
                <w:b/>
                <w:i/>
                <w:sz w:val="24"/>
                <w:szCs w:val="24"/>
                <w:shd w:val="clear" w:color="auto" w:fill="FFFFFF"/>
              </w:rPr>
              <w:t xml:space="preserve">вул. </w:t>
            </w:r>
            <w:proofErr w:type="spellStart"/>
            <w:r w:rsidR="002B5778" w:rsidRPr="00832B25">
              <w:rPr>
                <w:b/>
                <w:i/>
                <w:sz w:val="24"/>
                <w:szCs w:val="24"/>
                <w:shd w:val="clear" w:color="auto" w:fill="FFFFFF"/>
              </w:rPr>
              <w:t>Набережно-Корчуватська</w:t>
            </w:r>
            <w:proofErr w:type="spellEnd"/>
            <w:r w:rsidR="002B5778" w:rsidRPr="00832B25">
              <w:rPr>
                <w:b/>
                <w:i/>
                <w:sz w:val="24"/>
                <w:szCs w:val="24"/>
                <w:shd w:val="clear" w:color="auto" w:fill="FFFFFF"/>
              </w:rPr>
              <w:t>, 35 у Голосіївському районі</w:t>
            </w:r>
          </w:p>
        </w:tc>
      </w:tr>
      <w:tr w:rsidR="008A338E" w:rsidRPr="00832B25" w14:paraId="333A0AB7" w14:textId="77777777" w:rsidTr="00E7338E">
        <w:trPr>
          <w:trHeight w:val="317"/>
        </w:trPr>
        <w:tc>
          <w:tcPr>
            <w:tcW w:w="2972" w:type="dxa"/>
            <w:shd w:val="clear" w:color="auto" w:fill="FFFFFF"/>
          </w:tcPr>
          <w:p w14:paraId="7F8ABF7B" w14:textId="17B260E5" w:rsidR="008A338E" w:rsidRPr="00832B25" w:rsidRDefault="00776E89">
            <w:pPr>
              <w:pStyle w:val="a4"/>
              <w:shd w:val="clear" w:color="auto" w:fill="auto"/>
              <w:rPr>
                <w:i/>
                <w:sz w:val="24"/>
                <w:szCs w:val="24"/>
              </w:rPr>
            </w:pPr>
            <w:r w:rsidRPr="00832B25">
              <w:rPr>
                <w:i/>
                <w:sz w:val="24"/>
                <w:szCs w:val="24"/>
              </w:rPr>
              <w:t xml:space="preserve"> </w:t>
            </w:r>
            <w:r w:rsidR="007B72F8" w:rsidRPr="00832B25">
              <w:rPr>
                <w:i/>
                <w:sz w:val="24"/>
                <w:szCs w:val="24"/>
              </w:rPr>
              <w:t>Площа</w:t>
            </w:r>
          </w:p>
        </w:tc>
        <w:tc>
          <w:tcPr>
            <w:tcW w:w="6662" w:type="dxa"/>
            <w:shd w:val="clear" w:color="auto" w:fill="FFFFFF"/>
          </w:tcPr>
          <w:p w14:paraId="08E0CD8B" w14:textId="5C0B5CAB" w:rsidR="008A338E" w:rsidRPr="00832B25" w:rsidRDefault="00C55118" w:rsidP="00FF0A55">
            <w:pPr>
              <w:pStyle w:val="a4"/>
              <w:shd w:val="clear" w:color="auto" w:fill="auto"/>
              <w:ind w:left="134"/>
              <w:jc w:val="both"/>
              <w:rPr>
                <w:b/>
                <w:sz w:val="24"/>
                <w:szCs w:val="24"/>
              </w:rPr>
            </w:pPr>
            <w:r w:rsidRPr="00832B25">
              <w:rPr>
                <w:b/>
                <w:i/>
                <w:iCs/>
                <w:sz w:val="24"/>
                <w:szCs w:val="24"/>
              </w:rPr>
              <w:t>0,5636 га</w:t>
            </w:r>
          </w:p>
        </w:tc>
      </w:tr>
      <w:tr w:rsidR="008A338E" w:rsidRPr="00832B25" w14:paraId="4D0D82D3" w14:textId="77777777" w:rsidTr="00430CA4">
        <w:trPr>
          <w:trHeight w:val="575"/>
        </w:trPr>
        <w:tc>
          <w:tcPr>
            <w:tcW w:w="2972" w:type="dxa"/>
            <w:shd w:val="clear" w:color="auto" w:fill="FFFFFF"/>
          </w:tcPr>
          <w:p w14:paraId="54B9D151" w14:textId="22F2A0D3" w:rsidR="008A338E" w:rsidRPr="00832B25" w:rsidRDefault="00776E89" w:rsidP="00D732F1">
            <w:pPr>
              <w:pStyle w:val="a4"/>
              <w:shd w:val="clear" w:color="auto" w:fill="auto"/>
              <w:rPr>
                <w:i/>
                <w:sz w:val="24"/>
                <w:szCs w:val="24"/>
              </w:rPr>
            </w:pPr>
            <w:r w:rsidRPr="00832B25">
              <w:rPr>
                <w:i/>
                <w:sz w:val="24"/>
                <w:szCs w:val="24"/>
              </w:rPr>
              <w:t xml:space="preserve"> </w:t>
            </w:r>
            <w:r w:rsidR="007B72F8" w:rsidRPr="00832B25">
              <w:rPr>
                <w:i/>
                <w:sz w:val="24"/>
                <w:szCs w:val="24"/>
              </w:rPr>
              <w:t xml:space="preserve">Вид та термін </w:t>
            </w:r>
          </w:p>
        </w:tc>
        <w:tc>
          <w:tcPr>
            <w:tcW w:w="6662" w:type="dxa"/>
            <w:shd w:val="clear" w:color="auto" w:fill="FFFFFF"/>
          </w:tcPr>
          <w:p w14:paraId="779FEB29" w14:textId="419B84C1" w:rsidR="008A338E" w:rsidRPr="00832B25" w:rsidRDefault="00CC4E46" w:rsidP="00FF0A55">
            <w:pPr>
              <w:pStyle w:val="a4"/>
              <w:shd w:val="clear" w:color="auto" w:fill="auto"/>
              <w:ind w:left="134"/>
              <w:jc w:val="both"/>
              <w:rPr>
                <w:b/>
                <w:i/>
                <w:sz w:val="24"/>
                <w:szCs w:val="24"/>
              </w:rPr>
            </w:pPr>
            <w:r w:rsidRPr="00832B25">
              <w:rPr>
                <w:b/>
                <w:i/>
                <w:sz w:val="24"/>
                <w:szCs w:val="24"/>
              </w:rPr>
              <w:t>о</w:t>
            </w:r>
            <w:r w:rsidR="0091277B" w:rsidRPr="00832B25">
              <w:rPr>
                <w:b/>
                <w:i/>
                <w:sz w:val="24"/>
                <w:szCs w:val="24"/>
              </w:rPr>
              <w:t xml:space="preserve">ренда на </w:t>
            </w:r>
            <w:r w:rsidR="00C55118" w:rsidRPr="00832B25">
              <w:rPr>
                <w:b/>
                <w:i/>
                <w:sz w:val="24"/>
                <w:szCs w:val="24"/>
              </w:rPr>
              <w:t>10</w:t>
            </w:r>
            <w:r w:rsidR="0091277B" w:rsidRPr="00832B25">
              <w:rPr>
                <w:b/>
                <w:i/>
                <w:color w:val="FF0000"/>
                <w:sz w:val="24"/>
                <w:szCs w:val="24"/>
              </w:rPr>
              <w:t xml:space="preserve"> </w:t>
            </w:r>
            <w:r w:rsidR="0091277B" w:rsidRPr="00832B25">
              <w:rPr>
                <w:b/>
                <w:i/>
                <w:sz w:val="24"/>
                <w:szCs w:val="24"/>
              </w:rPr>
              <w:t>років</w:t>
            </w:r>
            <w:r w:rsidR="00B51FA5" w:rsidRPr="00832B25">
              <w:rPr>
                <w:b/>
                <w:i/>
                <w:sz w:val="24"/>
                <w:szCs w:val="24"/>
              </w:rPr>
              <w:t xml:space="preserve"> </w:t>
            </w:r>
            <w:r w:rsidRPr="00832B25">
              <w:rPr>
                <w:b/>
                <w:i/>
                <w:sz w:val="24"/>
                <w:szCs w:val="24"/>
              </w:rPr>
              <w:t>(</w:t>
            </w:r>
            <w:r w:rsidR="006A19DF" w:rsidRPr="00832B25">
              <w:rPr>
                <w:b/>
                <w:i/>
                <w:sz w:val="24"/>
                <w:szCs w:val="24"/>
              </w:rPr>
              <w:t>поновлення</w:t>
            </w:r>
            <w:r w:rsidR="00B51FA5" w:rsidRPr="00832B25">
              <w:rPr>
                <w:b/>
                <w:i/>
                <w:sz w:val="24"/>
                <w:szCs w:val="24"/>
              </w:rPr>
              <w:t>)</w:t>
            </w:r>
          </w:p>
        </w:tc>
      </w:tr>
      <w:tr w:rsidR="006764C8" w:rsidRPr="00832B25" w14:paraId="31A0509D" w14:textId="77777777" w:rsidTr="00E7338E">
        <w:trPr>
          <w:trHeight w:val="531"/>
        </w:trPr>
        <w:tc>
          <w:tcPr>
            <w:tcW w:w="2972" w:type="dxa"/>
            <w:shd w:val="clear" w:color="auto" w:fill="FFFFFF"/>
          </w:tcPr>
          <w:p w14:paraId="1AF37BE7" w14:textId="5E4B5805" w:rsidR="006764C8" w:rsidRPr="00832B25" w:rsidRDefault="007A5002" w:rsidP="007A5002">
            <w:pPr>
              <w:pStyle w:val="a4"/>
              <w:shd w:val="clear" w:color="auto" w:fill="auto"/>
              <w:ind w:left="55"/>
              <w:rPr>
                <w:i/>
                <w:sz w:val="24"/>
                <w:szCs w:val="24"/>
              </w:rPr>
            </w:pPr>
            <w:r w:rsidRPr="00832B25">
              <w:rPr>
                <w:i/>
                <w:sz w:val="24"/>
                <w:szCs w:val="24"/>
              </w:rPr>
              <w:t>Код виду цільового призначення</w:t>
            </w:r>
          </w:p>
        </w:tc>
        <w:tc>
          <w:tcPr>
            <w:tcW w:w="6662" w:type="dxa"/>
            <w:shd w:val="clear" w:color="auto" w:fill="FFFFFF"/>
          </w:tcPr>
          <w:p w14:paraId="09E50292" w14:textId="261F58E8" w:rsidR="006764C8" w:rsidRPr="00832B25" w:rsidRDefault="000B0B65" w:rsidP="008F52EF">
            <w:pPr>
              <w:pStyle w:val="a4"/>
              <w:shd w:val="clear" w:color="auto" w:fill="auto"/>
              <w:ind w:left="134"/>
              <w:jc w:val="both"/>
              <w:rPr>
                <w:b/>
                <w:i/>
                <w:sz w:val="24"/>
                <w:szCs w:val="24"/>
                <w:highlight w:val="yellow"/>
              </w:rPr>
            </w:pPr>
            <w:r w:rsidRPr="00832B25">
              <w:rPr>
                <w:b/>
                <w:i/>
                <w:sz w:val="24"/>
                <w:szCs w:val="24"/>
              </w:rPr>
              <w:t>07.01</w:t>
            </w:r>
            <w:r w:rsidR="005769B6" w:rsidRPr="00832B25">
              <w:rPr>
                <w:rFonts w:ascii="Courier New" w:eastAsia="Courier New" w:hAnsi="Courier New" w:cs="Courier New"/>
                <w:sz w:val="20"/>
                <w:szCs w:val="20"/>
                <w:highlight w:val="white"/>
                <w:lang w:bidi="ar-SA"/>
              </w:rPr>
              <w:t xml:space="preserve"> </w:t>
            </w:r>
            <w:r w:rsidR="005769B6" w:rsidRPr="00832B25">
              <w:rPr>
                <w:b/>
                <w:i/>
                <w:sz w:val="24"/>
                <w:szCs w:val="24"/>
              </w:rPr>
              <w:t>для будівництва та обслуговування об'єктів рекреаційного призначення</w:t>
            </w:r>
            <w:r w:rsidRPr="00832B25">
              <w:rPr>
                <w:b/>
                <w:i/>
                <w:sz w:val="24"/>
                <w:szCs w:val="24"/>
              </w:rPr>
              <w:t xml:space="preserve"> (</w:t>
            </w:r>
            <w:r w:rsidR="00C55118" w:rsidRPr="00832B25">
              <w:rPr>
                <w:b/>
                <w:i/>
                <w:sz w:val="24"/>
                <w:szCs w:val="24"/>
              </w:rPr>
              <w:t>для експлуатації та обслуговування об</w:t>
            </w:r>
            <w:r w:rsidR="008F52EF" w:rsidRPr="00832B25">
              <w:rPr>
                <w:b/>
                <w:i/>
                <w:sz w:val="24"/>
                <w:szCs w:val="24"/>
              </w:rPr>
              <w:t>'</w:t>
            </w:r>
            <w:r w:rsidR="00C55118" w:rsidRPr="00832B25">
              <w:rPr>
                <w:b/>
                <w:i/>
                <w:sz w:val="24"/>
                <w:szCs w:val="24"/>
              </w:rPr>
              <w:t>єктів рекреаційного призначення</w:t>
            </w:r>
            <w:r w:rsidRPr="00832B25">
              <w:rPr>
                <w:b/>
                <w:i/>
                <w:sz w:val="24"/>
                <w:szCs w:val="24"/>
              </w:rPr>
              <w:t>)</w:t>
            </w:r>
          </w:p>
        </w:tc>
      </w:tr>
      <w:tr w:rsidR="006764C8" w:rsidRPr="00832B25" w14:paraId="3D299986" w14:textId="77777777" w:rsidTr="00430CA4">
        <w:trPr>
          <w:trHeight w:val="671"/>
        </w:trPr>
        <w:tc>
          <w:tcPr>
            <w:tcW w:w="2972" w:type="dxa"/>
            <w:shd w:val="clear" w:color="auto" w:fill="FFFFFF"/>
          </w:tcPr>
          <w:p w14:paraId="758CF868" w14:textId="77777777" w:rsidR="00776E89" w:rsidRPr="00832B25" w:rsidRDefault="00776E89" w:rsidP="006764C8">
            <w:pPr>
              <w:pStyle w:val="1"/>
              <w:shd w:val="clear" w:color="auto" w:fill="auto"/>
              <w:spacing w:line="202" w:lineRule="auto"/>
              <w:rPr>
                <w:iCs w:val="0"/>
                <w:sz w:val="24"/>
                <w:szCs w:val="24"/>
              </w:rPr>
            </w:pPr>
            <w:r w:rsidRPr="00832B25">
              <w:rPr>
                <w:iCs w:val="0"/>
                <w:sz w:val="24"/>
                <w:szCs w:val="24"/>
              </w:rPr>
              <w:t xml:space="preserve"> </w:t>
            </w:r>
            <w:r w:rsidR="006764C8" w:rsidRPr="00832B25">
              <w:rPr>
                <w:iCs w:val="0"/>
                <w:sz w:val="24"/>
                <w:szCs w:val="24"/>
              </w:rPr>
              <w:t xml:space="preserve">Нормативна грошова </w:t>
            </w:r>
            <w:r w:rsidRPr="00832B25">
              <w:rPr>
                <w:iCs w:val="0"/>
                <w:sz w:val="24"/>
                <w:szCs w:val="24"/>
              </w:rPr>
              <w:t xml:space="preserve"> </w:t>
            </w:r>
          </w:p>
          <w:p w14:paraId="39B39DC6" w14:textId="3C229BDA" w:rsidR="006764C8" w:rsidRPr="00832B25" w:rsidRDefault="00776E89" w:rsidP="006764C8">
            <w:pPr>
              <w:pStyle w:val="1"/>
              <w:shd w:val="clear" w:color="auto" w:fill="auto"/>
              <w:spacing w:line="202" w:lineRule="auto"/>
              <w:rPr>
                <w:iCs w:val="0"/>
                <w:sz w:val="24"/>
                <w:szCs w:val="24"/>
              </w:rPr>
            </w:pPr>
            <w:r w:rsidRPr="00832B25">
              <w:rPr>
                <w:iCs w:val="0"/>
                <w:sz w:val="24"/>
                <w:szCs w:val="24"/>
              </w:rPr>
              <w:t xml:space="preserve"> </w:t>
            </w:r>
            <w:r w:rsidR="006764C8" w:rsidRPr="00832B25">
              <w:rPr>
                <w:iCs w:val="0"/>
                <w:sz w:val="24"/>
                <w:szCs w:val="24"/>
              </w:rPr>
              <w:t xml:space="preserve">оцінка </w:t>
            </w:r>
          </w:p>
          <w:p w14:paraId="435422E1" w14:textId="5479AF50" w:rsidR="006764C8" w:rsidRPr="00832B25" w:rsidRDefault="00776E89" w:rsidP="00056A2A">
            <w:pPr>
              <w:pStyle w:val="1"/>
              <w:shd w:val="clear" w:color="auto" w:fill="auto"/>
              <w:spacing w:line="202" w:lineRule="auto"/>
              <w:rPr>
                <w:sz w:val="24"/>
                <w:szCs w:val="24"/>
              </w:rPr>
            </w:pPr>
            <w:r w:rsidRPr="00832B25">
              <w:rPr>
                <w:i w:val="0"/>
                <w:iCs w:val="0"/>
                <w:sz w:val="18"/>
                <w:szCs w:val="18"/>
              </w:rPr>
              <w:t xml:space="preserve"> </w:t>
            </w:r>
            <w:r w:rsidR="006764C8" w:rsidRPr="00832B25">
              <w:rPr>
                <w:i w:val="0"/>
                <w:iCs w:val="0"/>
                <w:sz w:val="18"/>
                <w:szCs w:val="18"/>
              </w:rPr>
              <w:t>(за поперед</w:t>
            </w:r>
            <w:r w:rsidR="00056A2A" w:rsidRPr="00832B25">
              <w:rPr>
                <w:i w:val="0"/>
                <w:iCs w:val="0"/>
                <w:sz w:val="18"/>
                <w:szCs w:val="18"/>
              </w:rPr>
              <w:t>нім</w:t>
            </w:r>
            <w:r w:rsidR="006764C8" w:rsidRPr="00832B25">
              <w:rPr>
                <w:i w:val="0"/>
                <w:iCs w:val="0"/>
                <w:sz w:val="18"/>
                <w:szCs w:val="18"/>
              </w:rPr>
              <w:t xml:space="preserve"> розрахунком*)</w:t>
            </w:r>
          </w:p>
        </w:tc>
        <w:tc>
          <w:tcPr>
            <w:tcW w:w="6662" w:type="dxa"/>
            <w:shd w:val="clear" w:color="auto" w:fill="FFFFFF"/>
          </w:tcPr>
          <w:p w14:paraId="577C7CA9" w14:textId="77777777" w:rsidR="005450DC" w:rsidRPr="00832B25" w:rsidRDefault="005450DC" w:rsidP="00FF0A55">
            <w:pPr>
              <w:pStyle w:val="a4"/>
              <w:shd w:val="clear" w:color="auto" w:fill="auto"/>
              <w:ind w:left="134"/>
              <w:jc w:val="both"/>
              <w:rPr>
                <w:b/>
                <w:i/>
                <w:sz w:val="24"/>
                <w:szCs w:val="24"/>
                <w:shd w:val="clear" w:color="auto" w:fill="FFFFFF"/>
              </w:rPr>
            </w:pPr>
          </w:p>
          <w:p w14:paraId="0DCAEE6E" w14:textId="1387D6D4" w:rsidR="006D7E33" w:rsidRPr="00832B25" w:rsidRDefault="005450DC" w:rsidP="005450DC">
            <w:pPr>
              <w:pStyle w:val="a4"/>
              <w:shd w:val="clear" w:color="auto" w:fill="auto"/>
              <w:ind w:left="134"/>
              <w:jc w:val="both"/>
              <w:rPr>
                <w:b/>
                <w:sz w:val="24"/>
                <w:szCs w:val="24"/>
                <w:highlight w:val="yellow"/>
              </w:rPr>
            </w:pPr>
            <w:r w:rsidRPr="00832B25">
              <w:rPr>
                <w:b/>
                <w:i/>
                <w:sz w:val="24"/>
                <w:szCs w:val="24"/>
                <w:shd w:val="clear" w:color="auto" w:fill="FFFFFF"/>
              </w:rPr>
              <w:t>2 749 337 грн 35 коп</w:t>
            </w:r>
            <w:r w:rsidR="005457C6" w:rsidRPr="00832B25">
              <w:rPr>
                <w:b/>
                <w:i/>
                <w:sz w:val="24"/>
                <w:szCs w:val="24"/>
                <w:shd w:val="clear" w:color="auto" w:fill="FFFFFF"/>
              </w:rPr>
              <w:t>.</w:t>
            </w:r>
            <w:r w:rsidRPr="00832B25">
              <w:rPr>
                <w:b/>
                <w:i/>
                <w:sz w:val="24"/>
                <w:szCs w:val="24"/>
                <w:shd w:val="clear" w:color="auto" w:fill="FFFFFF"/>
              </w:rPr>
              <w:t xml:space="preserve"> </w:t>
            </w:r>
          </w:p>
        </w:tc>
      </w:tr>
    </w:tbl>
    <w:p w14:paraId="1EE201F4" w14:textId="534BA03A" w:rsidR="008A338E" w:rsidRPr="00832B25" w:rsidRDefault="0049406D" w:rsidP="00603291">
      <w:pPr>
        <w:pStyle w:val="a4"/>
        <w:shd w:val="clear" w:color="auto" w:fill="auto"/>
        <w:spacing w:after="100" w:line="269" w:lineRule="auto"/>
        <w:jc w:val="both"/>
        <w:rPr>
          <w:sz w:val="18"/>
          <w:szCs w:val="18"/>
        </w:rPr>
      </w:pPr>
      <w:r w:rsidRPr="00832B25">
        <w:rPr>
          <w:sz w:val="18"/>
          <w:szCs w:val="18"/>
        </w:rPr>
        <w:t>*</w:t>
      </w:r>
      <w:r w:rsidR="006A19DF" w:rsidRPr="00832B25">
        <w:rPr>
          <w:sz w:val="18"/>
          <w:szCs w:val="18"/>
        </w:rPr>
        <w:t xml:space="preserve"> Наведені розрахунки НГО не є остаточними і будуть уточнені відповідно до вимог законодавства при оформленні права на земельну ділянку.</w:t>
      </w:r>
    </w:p>
    <w:p w14:paraId="5F719EF1" w14:textId="2D5B5AED" w:rsidR="008A338E" w:rsidRPr="00832B25" w:rsidRDefault="007B72F8" w:rsidP="00772C24">
      <w:pPr>
        <w:pStyle w:val="1"/>
        <w:shd w:val="clear" w:color="auto" w:fill="auto"/>
        <w:ind w:firstLine="426"/>
        <w:jc w:val="both"/>
        <w:rPr>
          <w:sz w:val="24"/>
          <w:szCs w:val="24"/>
        </w:rPr>
      </w:pPr>
      <w:r w:rsidRPr="00832B25">
        <w:rPr>
          <w:b/>
          <w:bCs/>
          <w:i w:val="0"/>
          <w:iCs w:val="0"/>
          <w:sz w:val="24"/>
          <w:szCs w:val="24"/>
        </w:rPr>
        <w:t>3. Обґрунтування прийняття рішення</w:t>
      </w:r>
      <w:r w:rsidR="00880A60" w:rsidRPr="00832B25">
        <w:rPr>
          <w:b/>
          <w:bCs/>
          <w:i w:val="0"/>
          <w:iCs w:val="0"/>
          <w:sz w:val="24"/>
          <w:szCs w:val="24"/>
        </w:rPr>
        <w:t>.</w:t>
      </w:r>
    </w:p>
    <w:p w14:paraId="384BDBDA" w14:textId="77777777" w:rsidR="00772C24" w:rsidRPr="00832B25" w:rsidRDefault="006A19DF" w:rsidP="00603291">
      <w:pPr>
        <w:pStyle w:val="af1"/>
        <w:ind w:firstLine="426"/>
        <w:jc w:val="both"/>
        <w:rPr>
          <w:rFonts w:ascii="Times New Roman" w:hAnsi="Times New Roman" w:cs="Times New Roman"/>
        </w:rPr>
      </w:pPr>
      <w:r w:rsidRPr="00832B25">
        <w:rPr>
          <w:rFonts w:ascii="Times New Roman" w:hAnsi="Times New Roman" w:cs="Times New Roman"/>
        </w:rPr>
        <w:t>Розглянувши звернення зацікавленої особи, відповідно до Земельного кодексу України, Закону України «Про оренду землі» та Порядку набуття прав на землю із земель комунальної</w:t>
      </w:r>
    </w:p>
    <w:p w14:paraId="509D551C" w14:textId="318AF238" w:rsidR="006A19DF" w:rsidRPr="00832B25" w:rsidRDefault="006A19DF" w:rsidP="00603291">
      <w:pPr>
        <w:pStyle w:val="af1"/>
        <w:jc w:val="both"/>
        <w:rPr>
          <w:rFonts w:ascii="Times New Roman" w:hAnsi="Times New Roman" w:cs="Times New Roman"/>
          <w:i/>
        </w:rPr>
      </w:pPr>
      <w:r w:rsidRPr="00832B25">
        <w:rPr>
          <w:rFonts w:ascii="Times New Roman" w:hAnsi="Times New Roman" w:cs="Times New Roman"/>
        </w:rPr>
        <w:t>власності у місті Києві, затвердженого рішенням Київської міської ради від 20</w:t>
      </w:r>
      <w:r w:rsidR="001B1510" w:rsidRPr="00832B25">
        <w:rPr>
          <w:rFonts w:ascii="Times New Roman" w:hAnsi="Times New Roman" w:cs="Times New Roman"/>
        </w:rPr>
        <w:t>.04.</w:t>
      </w:r>
      <w:r w:rsidRPr="00832B25">
        <w:rPr>
          <w:rFonts w:ascii="Times New Roman" w:hAnsi="Times New Roman" w:cs="Times New Roman"/>
        </w:rPr>
        <w:t>2017</w:t>
      </w:r>
      <w:r w:rsidR="00B312AA" w:rsidRPr="00832B25">
        <w:rPr>
          <w:rFonts w:ascii="Times New Roman" w:hAnsi="Times New Roman" w:cs="Times New Roman"/>
        </w:rPr>
        <w:t xml:space="preserve">                            </w:t>
      </w:r>
      <w:r w:rsidRPr="00832B25">
        <w:rPr>
          <w:rFonts w:ascii="Times New Roman" w:hAnsi="Times New Roman" w:cs="Times New Roman"/>
        </w:rPr>
        <w:t xml:space="preserve">№ 241/2463, Департаментом земельних ресурсів виконавчого органу Київської міської ради (Київської міської державної адміністрації) розроблено цей </w:t>
      </w:r>
      <w:proofErr w:type="spellStart"/>
      <w:r w:rsidRPr="00832B25">
        <w:rPr>
          <w:rFonts w:ascii="Times New Roman" w:hAnsi="Times New Roman" w:cs="Times New Roman"/>
        </w:rPr>
        <w:t>проєкт</w:t>
      </w:r>
      <w:proofErr w:type="spellEnd"/>
      <w:r w:rsidRPr="00832B25">
        <w:rPr>
          <w:rFonts w:ascii="Times New Roman" w:hAnsi="Times New Roman" w:cs="Times New Roman"/>
        </w:rPr>
        <w:t xml:space="preserve"> рішення.</w:t>
      </w:r>
    </w:p>
    <w:p w14:paraId="54A31108" w14:textId="77777777" w:rsidR="006A19DF" w:rsidRPr="00832B25" w:rsidRDefault="006A19DF" w:rsidP="00772C24">
      <w:pPr>
        <w:pStyle w:val="1"/>
        <w:shd w:val="clear" w:color="auto" w:fill="auto"/>
        <w:ind w:firstLine="567"/>
        <w:jc w:val="both"/>
        <w:rPr>
          <w:i w:val="0"/>
          <w:sz w:val="24"/>
          <w:szCs w:val="24"/>
        </w:rPr>
      </w:pPr>
    </w:p>
    <w:p w14:paraId="1152F837" w14:textId="3ED6E1D9" w:rsidR="00823CCF" w:rsidRPr="00832B25" w:rsidRDefault="00823CCF" w:rsidP="00664F25">
      <w:pPr>
        <w:pStyle w:val="1"/>
        <w:shd w:val="clear" w:color="auto" w:fill="auto"/>
        <w:ind w:firstLine="440"/>
        <w:jc w:val="both"/>
        <w:rPr>
          <w:i w:val="0"/>
          <w:sz w:val="24"/>
          <w:szCs w:val="24"/>
        </w:rPr>
      </w:pPr>
      <w:r w:rsidRPr="00832B25">
        <w:rPr>
          <w:b/>
          <w:bCs/>
          <w:i w:val="0"/>
          <w:sz w:val="24"/>
          <w:szCs w:val="24"/>
        </w:rPr>
        <w:t>4. Мета прийняття рішення.</w:t>
      </w:r>
    </w:p>
    <w:p w14:paraId="3E19F480" w14:textId="7CEB21A0" w:rsidR="00B51FA5" w:rsidRPr="00832B25" w:rsidRDefault="00823CCF" w:rsidP="00664F25">
      <w:pPr>
        <w:pStyle w:val="1"/>
        <w:shd w:val="clear" w:color="auto" w:fill="auto"/>
        <w:ind w:firstLine="440"/>
        <w:jc w:val="both"/>
        <w:rPr>
          <w:i w:val="0"/>
          <w:sz w:val="24"/>
          <w:szCs w:val="24"/>
        </w:rPr>
      </w:pPr>
      <w:r w:rsidRPr="00832B25">
        <w:rPr>
          <w:i w:val="0"/>
          <w:sz w:val="24"/>
          <w:szCs w:val="24"/>
        </w:rPr>
        <w:t>Метою прийняття рішення є забезпечення реалізації встановленого Земельним кодексом України права особи на оформлення права користування на землю.</w:t>
      </w:r>
    </w:p>
    <w:p w14:paraId="265628AC" w14:textId="77777777" w:rsidR="00FC32B6" w:rsidRPr="00832B25" w:rsidRDefault="00FC32B6" w:rsidP="00E77A9B">
      <w:pPr>
        <w:pStyle w:val="a7"/>
        <w:shd w:val="clear" w:color="auto" w:fill="auto"/>
        <w:ind w:right="283" w:firstLine="440"/>
        <w:rPr>
          <w:sz w:val="24"/>
          <w:szCs w:val="24"/>
        </w:rPr>
      </w:pPr>
    </w:p>
    <w:p w14:paraId="270AC128" w14:textId="51557C69" w:rsidR="00823CCF" w:rsidRPr="00832B25" w:rsidRDefault="00823CCF" w:rsidP="00FC32B6">
      <w:pPr>
        <w:pStyle w:val="a7"/>
        <w:shd w:val="clear" w:color="auto" w:fill="auto"/>
        <w:ind w:right="283" w:firstLine="440"/>
        <w:rPr>
          <w:sz w:val="24"/>
          <w:szCs w:val="24"/>
        </w:rPr>
      </w:pPr>
      <w:r w:rsidRPr="00832B25">
        <w:rPr>
          <w:sz w:val="24"/>
          <w:szCs w:val="24"/>
        </w:rPr>
        <w:t>5. О</w:t>
      </w:r>
      <w:r w:rsidR="00FC32B6" w:rsidRPr="00832B25">
        <w:rPr>
          <w:sz w:val="24"/>
          <w:szCs w:val="24"/>
        </w:rPr>
        <w:t>собливі характеристики ділянки.</w:t>
      </w:r>
    </w:p>
    <w:tbl>
      <w:tblPr>
        <w:tblStyle w:val="a8"/>
        <w:tblW w:w="9634" w:type="dxa"/>
        <w:tblLook w:val="04A0" w:firstRow="1" w:lastRow="0" w:firstColumn="1" w:lastColumn="0" w:noHBand="0" w:noVBand="1"/>
      </w:tblPr>
      <w:tblGrid>
        <w:gridCol w:w="2972"/>
        <w:gridCol w:w="6662"/>
      </w:tblGrid>
      <w:tr w:rsidR="00C12A35" w:rsidRPr="00832B25" w14:paraId="5E986230" w14:textId="77777777" w:rsidTr="00B312AA">
        <w:trPr>
          <w:cantSplit/>
          <w:trHeight w:val="2106"/>
        </w:trPr>
        <w:tc>
          <w:tcPr>
            <w:tcW w:w="2972" w:type="dxa"/>
          </w:tcPr>
          <w:p w14:paraId="01EEEE11" w14:textId="77777777" w:rsidR="00C12A35" w:rsidRPr="00832B25" w:rsidRDefault="00C12A35" w:rsidP="00C12A35">
            <w:pPr>
              <w:pStyle w:val="a7"/>
              <w:shd w:val="clear" w:color="auto" w:fill="auto"/>
              <w:ind w:left="-120"/>
              <w:rPr>
                <w:b w:val="0"/>
                <w:i/>
                <w:sz w:val="24"/>
                <w:szCs w:val="24"/>
              </w:rPr>
            </w:pPr>
            <w:r w:rsidRPr="00832B25">
              <w:rPr>
                <w:b w:val="0"/>
                <w:i/>
                <w:sz w:val="24"/>
                <w:szCs w:val="24"/>
              </w:rPr>
              <w:t xml:space="preserve">Наявність будівель і  </w:t>
            </w:r>
          </w:p>
          <w:p w14:paraId="667ED759" w14:textId="462FA744" w:rsidR="00C12A35" w:rsidRPr="00832B25" w:rsidRDefault="00C12A35" w:rsidP="00C12A35">
            <w:pPr>
              <w:pStyle w:val="a7"/>
              <w:shd w:val="clear" w:color="auto" w:fill="auto"/>
              <w:ind w:left="-120"/>
              <w:rPr>
                <w:b w:val="0"/>
                <w:i/>
                <w:sz w:val="24"/>
                <w:szCs w:val="24"/>
              </w:rPr>
            </w:pPr>
            <w:r w:rsidRPr="00832B25">
              <w:rPr>
                <w:b w:val="0"/>
                <w:i/>
                <w:sz w:val="24"/>
                <w:szCs w:val="24"/>
              </w:rPr>
              <w:t xml:space="preserve"> споруд на ділянці:</w:t>
            </w:r>
          </w:p>
        </w:tc>
        <w:tc>
          <w:tcPr>
            <w:tcW w:w="6662" w:type="dxa"/>
          </w:tcPr>
          <w:p w14:paraId="43497B55" w14:textId="77777777" w:rsidR="00FD363C" w:rsidRPr="00832B25" w:rsidRDefault="00C12A35" w:rsidP="00C12A35">
            <w:pPr>
              <w:pStyle w:val="a7"/>
              <w:shd w:val="clear" w:color="auto" w:fill="auto"/>
              <w:jc w:val="both"/>
              <w:rPr>
                <w:b w:val="0"/>
                <w:bCs w:val="0"/>
                <w:i/>
                <w:sz w:val="24"/>
                <w:szCs w:val="24"/>
              </w:rPr>
            </w:pPr>
            <w:r w:rsidRPr="00832B25">
              <w:rPr>
                <w:b w:val="0"/>
                <w:bCs w:val="0"/>
                <w:i/>
                <w:sz w:val="24"/>
                <w:szCs w:val="24"/>
              </w:rPr>
              <w:t>Забудована</w:t>
            </w:r>
            <w:r w:rsidR="00FD363C" w:rsidRPr="00832B25">
              <w:rPr>
                <w:b w:val="0"/>
                <w:bCs w:val="0"/>
                <w:i/>
                <w:sz w:val="24"/>
                <w:szCs w:val="24"/>
              </w:rPr>
              <w:t>.</w:t>
            </w:r>
          </w:p>
          <w:p w14:paraId="454A7756" w14:textId="77777777" w:rsidR="00C12A35" w:rsidRDefault="008B2077" w:rsidP="00703079">
            <w:pPr>
              <w:pStyle w:val="a7"/>
              <w:jc w:val="both"/>
              <w:rPr>
                <w:b w:val="0"/>
                <w:bCs w:val="0"/>
                <w:i/>
                <w:sz w:val="24"/>
                <w:szCs w:val="24"/>
              </w:rPr>
            </w:pPr>
            <w:r w:rsidRPr="00832B25">
              <w:rPr>
                <w:b w:val="0"/>
                <w:bCs w:val="0"/>
                <w:i/>
                <w:sz w:val="24"/>
                <w:szCs w:val="24"/>
              </w:rPr>
              <w:t>Згідно з актом обстеження земельної ділянки                                   від 27.10.2023</w:t>
            </w:r>
            <w:r w:rsidR="00703079" w:rsidRPr="00832B25">
              <w:rPr>
                <w:b w:val="0"/>
                <w:bCs w:val="0"/>
                <w:i/>
                <w:sz w:val="24"/>
                <w:szCs w:val="24"/>
              </w:rPr>
              <w:t xml:space="preserve"> </w:t>
            </w:r>
            <w:r w:rsidRPr="00832B25">
              <w:rPr>
                <w:b w:val="0"/>
                <w:bCs w:val="0"/>
                <w:i/>
                <w:sz w:val="24"/>
                <w:szCs w:val="24"/>
              </w:rPr>
              <w:t>№ ДК/242-</w:t>
            </w:r>
            <w:r w:rsidR="005457C6" w:rsidRPr="00832B25">
              <w:rPr>
                <w:b w:val="0"/>
                <w:bCs w:val="0"/>
                <w:i/>
                <w:sz w:val="24"/>
                <w:szCs w:val="24"/>
              </w:rPr>
              <w:t>А</w:t>
            </w:r>
            <w:r w:rsidRPr="00832B25">
              <w:rPr>
                <w:b w:val="0"/>
                <w:bCs w:val="0"/>
                <w:i/>
                <w:sz w:val="24"/>
                <w:szCs w:val="24"/>
              </w:rPr>
              <w:t xml:space="preserve">О/2023 </w:t>
            </w:r>
            <w:r w:rsidR="00FD363C" w:rsidRPr="00832B25">
              <w:rPr>
                <w:b w:val="0"/>
                <w:bCs w:val="0"/>
                <w:i/>
                <w:sz w:val="24"/>
                <w:szCs w:val="24"/>
              </w:rPr>
              <w:t xml:space="preserve">на земельній ділянці розміщується </w:t>
            </w:r>
            <w:proofErr w:type="spellStart"/>
            <w:r w:rsidR="00FD363C" w:rsidRPr="00832B25">
              <w:rPr>
                <w:b w:val="0"/>
                <w:bCs w:val="0"/>
                <w:i/>
                <w:sz w:val="24"/>
                <w:szCs w:val="24"/>
              </w:rPr>
              <w:t>готельно</w:t>
            </w:r>
            <w:proofErr w:type="spellEnd"/>
            <w:r w:rsidR="00FD363C" w:rsidRPr="00832B25">
              <w:rPr>
                <w:b w:val="0"/>
                <w:bCs w:val="0"/>
                <w:i/>
                <w:sz w:val="24"/>
                <w:szCs w:val="24"/>
              </w:rPr>
              <w:t>-розважальний комплекс «</w:t>
            </w:r>
            <w:proofErr w:type="spellStart"/>
            <w:r w:rsidR="00FD363C" w:rsidRPr="00832B25">
              <w:rPr>
                <w:b w:val="0"/>
                <w:bCs w:val="0"/>
                <w:i/>
                <w:sz w:val="24"/>
                <w:szCs w:val="24"/>
              </w:rPr>
              <w:t>Galera</w:t>
            </w:r>
            <w:proofErr w:type="spellEnd"/>
            <w:r w:rsidR="00FD363C" w:rsidRPr="00832B25">
              <w:rPr>
                <w:b w:val="0"/>
                <w:bCs w:val="0"/>
                <w:i/>
                <w:sz w:val="24"/>
                <w:szCs w:val="24"/>
              </w:rPr>
              <w:t xml:space="preserve"> </w:t>
            </w:r>
            <w:proofErr w:type="spellStart"/>
            <w:r w:rsidR="00FD363C" w:rsidRPr="00832B25">
              <w:rPr>
                <w:b w:val="0"/>
                <w:bCs w:val="0"/>
                <w:i/>
                <w:sz w:val="24"/>
                <w:szCs w:val="24"/>
              </w:rPr>
              <w:t>Resort</w:t>
            </w:r>
            <w:proofErr w:type="spellEnd"/>
            <w:r w:rsidR="00FD363C" w:rsidRPr="00832B25">
              <w:rPr>
                <w:b w:val="0"/>
                <w:bCs w:val="0"/>
                <w:i/>
                <w:sz w:val="24"/>
                <w:szCs w:val="24"/>
              </w:rPr>
              <w:t xml:space="preserve">». Територія комплексу огороджена парканом, у межах огородженої території розміщується будівля ресторану, декілька альтанок, літній майданчик, басейн. На території ростуть поодинокі дерева, трав’яниста рослинність та декоративний газон. </w:t>
            </w:r>
          </w:p>
          <w:p w14:paraId="2B184EEB" w14:textId="6F2636AB" w:rsidR="004725C6" w:rsidRPr="002D32D5" w:rsidRDefault="004725C6" w:rsidP="004725C6">
            <w:pPr>
              <w:pStyle w:val="a7"/>
              <w:jc w:val="both"/>
              <w:rPr>
                <w:b w:val="0"/>
                <w:bCs w:val="0"/>
                <w:i/>
                <w:sz w:val="24"/>
                <w:szCs w:val="24"/>
                <w:lang w:val="en-US"/>
              </w:rPr>
            </w:pPr>
            <w:r w:rsidRPr="00832B25">
              <w:rPr>
                <w:b w:val="0"/>
                <w:bCs w:val="0"/>
                <w:i/>
                <w:sz w:val="24"/>
                <w:szCs w:val="24"/>
              </w:rPr>
              <w:t>Межові знаки земельної ділянки в натурі (на місцевості) відсутні.</w:t>
            </w:r>
          </w:p>
        </w:tc>
      </w:tr>
      <w:tr w:rsidR="00823CCF" w:rsidRPr="00832B25" w14:paraId="3425DFB0" w14:textId="77777777" w:rsidTr="00B312AA">
        <w:trPr>
          <w:cantSplit/>
          <w:trHeight w:val="2106"/>
        </w:trPr>
        <w:tc>
          <w:tcPr>
            <w:tcW w:w="2972" w:type="dxa"/>
          </w:tcPr>
          <w:p w14:paraId="62A0DDEA" w14:textId="7C527211" w:rsidR="00823CCF" w:rsidRPr="00832B25" w:rsidRDefault="00823CCF" w:rsidP="00430CA4">
            <w:pPr>
              <w:pStyle w:val="a7"/>
              <w:shd w:val="clear" w:color="auto" w:fill="auto"/>
              <w:ind w:left="-120"/>
              <w:rPr>
                <w:b w:val="0"/>
                <w:i/>
                <w:sz w:val="24"/>
                <w:szCs w:val="24"/>
              </w:rPr>
            </w:pPr>
          </w:p>
        </w:tc>
        <w:tc>
          <w:tcPr>
            <w:tcW w:w="6662" w:type="dxa"/>
          </w:tcPr>
          <w:p w14:paraId="63207096" w14:textId="5D5A3DC0" w:rsidR="00323BC9" w:rsidRPr="00832B25" w:rsidRDefault="00323BC9" w:rsidP="00323BC9">
            <w:pPr>
              <w:pStyle w:val="a7"/>
              <w:jc w:val="both"/>
              <w:rPr>
                <w:b w:val="0"/>
                <w:bCs w:val="0"/>
                <w:i/>
                <w:sz w:val="24"/>
                <w:szCs w:val="24"/>
              </w:rPr>
            </w:pPr>
            <w:r w:rsidRPr="00832B25">
              <w:rPr>
                <w:b w:val="0"/>
                <w:bCs w:val="0"/>
                <w:i/>
                <w:sz w:val="24"/>
                <w:szCs w:val="24"/>
              </w:rPr>
              <w:t xml:space="preserve">Відповідно до відомостей Державного реєстру речових прав на нерухоме майно </w:t>
            </w:r>
            <w:r w:rsidR="00C12A35" w:rsidRPr="00832B25">
              <w:rPr>
                <w:b w:val="0"/>
                <w:bCs w:val="0"/>
                <w:i/>
                <w:sz w:val="24"/>
                <w:szCs w:val="24"/>
              </w:rPr>
              <w:t xml:space="preserve">нежитлові будівлі (літ. "Б","В","Г","Д","Е","Ж","З","И","К","Л","М","Н") - кафе з літнім майданчиком загальною площею 574,8 </w:t>
            </w:r>
            <w:proofErr w:type="spellStart"/>
            <w:r w:rsidR="00C12A35" w:rsidRPr="00832B25">
              <w:rPr>
                <w:b w:val="0"/>
                <w:bCs w:val="0"/>
                <w:i/>
                <w:sz w:val="24"/>
                <w:szCs w:val="24"/>
              </w:rPr>
              <w:t>кв</w:t>
            </w:r>
            <w:proofErr w:type="spellEnd"/>
            <w:r w:rsidR="00C12A35" w:rsidRPr="00832B25">
              <w:rPr>
                <w:b w:val="0"/>
                <w:bCs w:val="0"/>
                <w:i/>
                <w:sz w:val="24"/>
                <w:szCs w:val="24"/>
              </w:rPr>
              <w:t>. м</w:t>
            </w:r>
            <w:r w:rsidR="00C12A35" w:rsidRPr="00832B25">
              <w:rPr>
                <w:rStyle w:val="fontstyle01"/>
                <w:b w:val="0"/>
                <w:bCs w:val="0"/>
                <w:i/>
              </w:rPr>
              <w:t xml:space="preserve"> на               </w:t>
            </w:r>
            <w:r w:rsidRPr="00832B25">
              <w:rPr>
                <w:rStyle w:val="fontstyle01"/>
                <w:b w:val="0"/>
                <w:bCs w:val="0"/>
                <w:i/>
              </w:rPr>
              <w:t>вул</w:t>
            </w:r>
            <w:r w:rsidR="00C12A35" w:rsidRPr="00832B25">
              <w:rPr>
                <w:rStyle w:val="fontstyle01"/>
                <w:b w:val="0"/>
                <w:bCs w:val="0"/>
                <w:i/>
              </w:rPr>
              <w:t>.</w:t>
            </w:r>
            <w:r w:rsidRPr="00832B25">
              <w:rPr>
                <w:rStyle w:val="fontstyle01"/>
                <w:b w:val="0"/>
                <w:bCs w:val="0"/>
                <w:i/>
              </w:rPr>
              <w:t xml:space="preserve"> </w:t>
            </w:r>
            <w:proofErr w:type="spellStart"/>
            <w:r w:rsidRPr="00832B25">
              <w:rPr>
                <w:rStyle w:val="fontstyle01"/>
                <w:b w:val="0"/>
                <w:bCs w:val="0"/>
                <w:i/>
              </w:rPr>
              <w:t>Набережно-Корчуватськ</w:t>
            </w:r>
            <w:r w:rsidR="00C12A35" w:rsidRPr="00832B25">
              <w:rPr>
                <w:rStyle w:val="fontstyle01"/>
                <w:b w:val="0"/>
                <w:bCs w:val="0"/>
                <w:i/>
              </w:rPr>
              <w:t>ій</w:t>
            </w:r>
            <w:proofErr w:type="spellEnd"/>
            <w:r w:rsidRPr="00832B25">
              <w:rPr>
                <w:rStyle w:val="fontstyle01"/>
                <w:b w:val="0"/>
                <w:bCs w:val="0"/>
                <w:i/>
              </w:rPr>
              <w:t>, 35</w:t>
            </w:r>
            <w:r w:rsidRPr="00832B25">
              <w:rPr>
                <w:b w:val="0"/>
                <w:bCs w:val="0"/>
                <w:i/>
                <w:sz w:val="24"/>
                <w:szCs w:val="24"/>
              </w:rPr>
              <w:t xml:space="preserve"> </w:t>
            </w:r>
            <w:r w:rsidR="00C12A35" w:rsidRPr="00832B25">
              <w:rPr>
                <w:b w:val="0"/>
                <w:bCs w:val="0"/>
                <w:i/>
                <w:sz w:val="24"/>
                <w:szCs w:val="24"/>
              </w:rPr>
              <w:t xml:space="preserve"> на праві приватної власності </w:t>
            </w:r>
            <w:r w:rsidRPr="00832B25">
              <w:rPr>
                <w:b w:val="0"/>
                <w:bCs w:val="0"/>
                <w:i/>
                <w:sz w:val="24"/>
                <w:szCs w:val="24"/>
              </w:rPr>
              <w:t xml:space="preserve">належать </w:t>
            </w:r>
            <w:r w:rsidR="00904C6D" w:rsidRPr="00832B25">
              <w:rPr>
                <w:b w:val="0"/>
                <w:bCs w:val="0"/>
                <w:i/>
                <w:sz w:val="24"/>
                <w:szCs w:val="24"/>
              </w:rPr>
              <w:t xml:space="preserve">ТОВ «РК Галера» </w:t>
            </w:r>
            <w:r w:rsidRPr="00832B25">
              <w:rPr>
                <w:b w:val="0"/>
                <w:bCs w:val="0"/>
                <w:i/>
                <w:sz w:val="24"/>
                <w:szCs w:val="24"/>
              </w:rPr>
              <w:t>(реєстраційний номер об’єкта нерухомого майна</w:t>
            </w:r>
            <w:r w:rsidR="00C12A35" w:rsidRPr="00832B25">
              <w:rPr>
                <w:b w:val="0"/>
                <w:bCs w:val="0"/>
                <w:i/>
                <w:sz w:val="24"/>
                <w:szCs w:val="24"/>
              </w:rPr>
              <w:t>:</w:t>
            </w:r>
            <w:r w:rsidRPr="00832B25">
              <w:rPr>
                <w:b w:val="0"/>
                <w:bCs w:val="0"/>
                <w:i/>
                <w:sz w:val="24"/>
                <w:szCs w:val="24"/>
              </w:rPr>
              <w:t xml:space="preserve"> 222550080000, номер відомостей про речове право</w:t>
            </w:r>
            <w:r w:rsidR="00C12A35" w:rsidRPr="00832B25">
              <w:rPr>
                <w:b w:val="0"/>
                <w:bCs w:val="0"/>
                <w:i/>
                <w:sz w:val="24"/>
                <w:szCs w:val="24"/>
              </w:rPr>
              <w:t>:</w:t>
            </w:r>
            <w:r w:rsidRPr="00832B25">
              <w:rPr>
                <w:b w:val="0"/>
                <w:bCs w:val="0"/>
                <w:i/>
                <w:sz w:val="24"/>
                <w:szCs w:val="24"/>
              </w:rPr>
              <w:t xml:space="preserve"> 9473962 від 03.04.2015)</w:t>
            </w:r>
            <w:r w:rsidR="00C12A35" w:rsidRPr="00832B25">
              <w:rPr>
                <w:b w:val="0"/>
                <w:bCs w:val="0"/>
                <w:i/>
                <w:sz w:val="24"/>
                <w:szCs w:val="24"/>
              </w:rPr>
              <w:t>.</w:t>
            </w:r>
          </w:p>
          <w:p w14:paraId="59203688" w14:textId="79160856" w:rsidR="005323E4" w:rsidRPr="00832B25" w:rsidRDefault="005323E4" w:rsidP="00323BC9">
            <w:pPr>
              <w:pStyle w:val="a7"/>
              <w:jc w:val="both"/>
              <w:rPr>
                <w:b w:val="0"/>
                <w:bCs w:val="0"/>
                <w:i/>
                <w:sz w:val="24"/>
                <w:szCs w:val="24"/>
              </w:rPr>
            </w:pPr>
          </w:p>
          <w:p w14:paraId="08FA27EC" w14:textId="10816BC0" w:rsidR="005323E4" w:rsidRPr="00832B25" w:rsidRDefault="005323E4" w:rsidP="005323E4">
            <w:pPr>
              <w:pStyle w:val="a7"/>
              <w:jc w:val="both"/>
              <w:rPr>
                <w:b w:val="0"/>
                <w:bCs w:val="0"/>
                <w:i/>
                <w:sz w:val="24"/>
                <w:szCs w:val="24"/>
              </w:rPr>
            </w:pPr>
            <w:r w:rsidRPr="00832B25">
              <w:rPr>
                <w:b w:val="0"/>
                <w:bCs w:val="0"/>
                <w:i/>
                <w:sz w:val="24"/>
                <w:szCs w:val="24"/>
              </w:rPr>
              <w:t>Згідно з інформацією</w:t>
            </w:r>
            <w:r w:rsidR="00C12A35" w:rsidRPr="00832B25">
              <w:rPr>
                <w:b w:val="0"/>
                <w:bCs w:val="0"/>
                <w:i/>
                <w:sz w:val="24"/>
                <w:szCs w:val="24"/>
              </w:rPr>
              <w:t xml:space="preserve"> Київської міської прокуратури, </w:t>
            </w:r>
            <w:r w:rsidRPr="00832B25">
              <w:rPr>
                <w:b w:val="0"/>
                <w:bCs w:val="0"/>
                <w:i/>
                <w:sz w:val="24"/>
                <w:szCs w:val="24"/>
              </w:rPr>
              <w:t>наданою листом від 26.06.2023 № 15/1-588вих-23</w:t>
            </w:r>
            <w:r w:rsidR="00C12A35" w:rsidRPr="00832B25">
              <w:rPr>
                <w:b w:val="0"/>
                <w:bCs w:val="0"/>
                <w:i/>
                <w:sz w:val="24"/>
                <w:szCs w:val="24"/>
              </w:rPr>
              <w:t>,</w:t>
            </w:r>
            <w:r w:rsidRPr="00832B25">
              <w:rPr>
                <w:b w:val="0"/>
                <w:bCs w:val="0"/>
                <w:i/>
                <w:sz w:val="24"/>
                <w:szCs w:val="24"/>
              </w:rPr>
              <w:t xml:space="preserve"> у ході вивчення </w:t>
            </w:r>
            <w:r w:rsidR="00C12A35" w:rsidRPr="00832B25">
              <w:rPr>
                <w:b w:val="0"/>
                <w:bCs w:val="0"/>
                <w:i/>
                <w:sz w:val="24"/>
                <w:szCs w:val="24"/>
              </w:rPr>
              <w:t>нею</w:t>
            </w:r>
            <w:r w:rsidR="00C12A35" w:rsidRPr="00832B25">
              <w:rPr>
                <w:i/>
              </w:rPr>
              <w:t xml:space="preserve"> </w:t>
            </w:r>
            <w:r w:rsidRPr="00832B25">
              <w:rPr>
                <w:b w:val="0"/>
                <w:bCs w:val="0"/>
                <w:i/>
                <w:sz w:val="24"/>
                <w:szCs w:val="24"/>
              </w:rPr>
              <w:t xml:space="preserve">питання законності набуття </w:t>
            </w:r>
            <w:r w:rsidR="00904C6D" w:rsidRPr="00832B25">
              <w:rPr>
                <w:b w:val="0"/>
                <w:bCs w:val="0"/>
                <w:i/>
                <w:sz w:val="24"/>
                <w:szCs w:val="24"/>
              </w:rPr>
              <w:t xml:space="preserve">ТОВ «РК Галера» </w:t>
            </w:r>
            <w:r w:rsidRPr="00832B25">
              <w:rPr>
                <w:b w:val="0"/>
                <w:bCs w:val="0"/>
                <w:i/>
                <w:sz w:val="24"/>
                <w:szCs w:val="24"/>
              </w:rPr>
              <w:t xml:space="preserve">права власності на зазначені об'єкти нерухомого майна встановлено, що державним реєстратором управління державної реєстрації Головного територіального управління юстиції у </w:t>
            </w:r>
            <w:r w:rsidR="00F03267" w:rsidRPr="00832B25">
              <w:rPr>
                <w:b w:val="0"/>
                <w:bCs w:val="0"/>
                <w:i/>
                <w:sz w:val="24"/>
                <w:szCs w:val="24"/>
              </w:rPr>
              <w:t xml:space="preserve">  </w:t>
            </w:r>
            <w:r w:rsidRPr="00832B25">
              <w:rPr>
                <w:b w:val="0"/>
                <w:bCs w:val="0"/>
                <w:i/>
                <w:sz w:val="24"/>
                <w:szCs w:val="24"/>
              </w:rPr>
              <w:t>м. Києві Малишевим М.С. 26.11.2013 за громадянином Кальченко Андрієм Микитовичем на підставі рішення Святошинського районного суду м. Києва</w:t>
            </w:r>
            <w:r w:rsidR="008B2077" w:rsidRPr="00832B25">
              <w:rPr>
                <w:b w:val="0"/>
                <w:bCs w:val="0"/>
                <w:i/>
                <w:sz w:val="24"/>
                <w:szCs w:val="24"/>
              </w:rPr>
              <w:t xml:space="preserve"> </w:t>
            </w:r>
            <w:r w:rsidRPr="00832B25">
              <w:rPr>
                <w:b w:val="0"/>
                <w:bCs w:val="0"/>
                <w:i/>
                <w:sz w:val="24"/>
                <w:szCs w:val="24"/>
              </w:rPr>
              <w:t>від 12.09.2013 у справі</w:t>
            </w:r>
            <w:r w:rsidR="008B2077" w:rsidRPr="00832B25">
              <w:rPr>
                <w:b w:val="0"/>
                <w:bCs w:val="0"/>
                <w:i/>
                <w:sz w:val="24"/>
                <w:szCs w:val="24"/>
              </w:rPr>
              <w:t xml:space="preserve"> </w:t>
            </w:r>
            <w:r w:rsidRPr="00832B25">
              <w:rPr>
                <w:b w:val="0"/>
                <w:bCs w:val="0"/>
                <w:i/>
                <w:sz w:val="24"/>
                <w:szCs w:val="24"/>
              </w:rPr>
              <w:t>№ 759/13463/13-ц зареєстровано право власності на нежиле приміщення загальною площею</w:t>
            </w:r>
            <w:r w:rsidR="00C12A35" w:rsidRPr="00832B25">
              <w:rPr>
                <w:i/>
              </w:rPr>
              <w:t xml:space="preserve"> </w:t>
            </w:r>
            <w:r w:rsidRPr="00832B25">
              <w:rPr>
                <w:b w:val="0"/>
                <w:bCs w:val="0"/>
                <w:i/>
                <w:sz w:val="24"/>
                <w:szCs w:val="24"/>
              </w:rPr>
              <w:t xml:space="preserve">110,6 </w:t>
            </w:r>
            <w:proofErr w:type="spellStart"/>
            <w:r w:rsidRPr="00832B25">
              <w:rPr>
                <w:b w:val="0"/>
                <w:bCs w:val="0"/>
                <w:i/>
                <w:sz w:val="24"/>
                <w:szCs w:val="24"/>
              </w:rPr>
              <w:t>кв</w:t>
            </w:r>
            <w:proofErr w:type="spellEnd"/>
            <w:r w:rsidRPr="00832B25">
              <w:rPr>
                <w:b w:val="0"/>
                <w:bCs w:val="0"/>
                <w:i/>
                <w:sz w:val="24"/>
                <w:szCs w:val="24"/>
              </w:rPr>
              <w:t xml:space="preserve">. м по </w:t>
            </w:r>
            <w:r w:rsidR="00F03267" w:rsidRPr="00832B25">
              <w:rPr>
                <w:b w:val="0"/>
                <w:bCs w:val="0"/>
                <w:i/>
                <w:sz w:val="24"/>
                <w:szCs w:val="24"/>
              </w:rPr>
              <w:t xml:space="preserve">                      </w:t>
            </w:r>
            <w:r w:rsidRPr="00832B25">
              <w:rPr>
                <w:b w:val="0"/>
                <w:bCs w:val="0"/>
                <w:i/>
                <w:sz w:val="24"/>
                <w:szCs w:val="24"/>
              </w:rPr>
              <w:t xml:space="preserve">вул. </w:t>
            </w:r>
            <w:proofErr w:type="spellStart"/>
            <w:r w:rsidRPr="00832B25">
              <w:rPr>
                <w:b w:val="0"/>
                <w:bCs w:val="0"/>
                <w:i/>
                <w:sz w:val="24"/>
                <w:szCs w:val="24"/>
              </w:rPr>
              <w:t>Набережно-Корчуватській</w:t>
            </w:r>
            <w:proofErr w:type="spellEnd"/>
            <w:r w:rsidRPr="00832B25">
              <w:rPr>
                <w:b w:val="0"/>
                <w:bCs w:val="0"/>
                <w:i/>
                <w:sz w:val="24"/>
                <w:szCs w:val="24"/>
              </w:rPr>
              <w:t>, 35 у місті Києві.</w:t>
            </w:r>
          </w:p>
          <w:p w14:paraId="7FDA4C8A" w14:textId="26F34DEA" w:rsidR="005323E4" w:rsidRPr="00832B25" w:rsidRDefault="005323E4" w:rsidP="005323E4">
            <w:pPr>
              <w:pStyle w:val="a7"/>
              <w:jc w:val="both"/>
              <w:rPr>
                <w:b w:val="0"/>
                <w:bCs w:val="0"/>
                <w:i/>
                <w:sz w:val="24"/>
                <w:szCs w:val="24"/>
              </w:rPr>
            </w:pPr>
            <w:r w:rsidRPr="00832B25">
              <w:rPr>
                <w:b w:val="0"/>
                <w:bCs w:val="0"/>
                <w:i/>
                <w:sz w:val="24"/>
                <w:szCs w:val="24"/>
              </w:rPr>
              <w:t xml:space="preserve">У подальшому, рішенням Апеляційного суду міста Києва </w:t>
            </w:r>
            <w:r w:rsidR="00C12A35" w:rsidRPr="00832B25">
              <w:rPr>
                <w:b w:val="0"/>
                <w:bCs w:val="0"/>
                <w:i/>
                <w:sz w:val="24"/>
                <w:szCs w:val="24"/>
              </w:rPr>
              <w:t xml:space="preserve"> </w:t>
            </w:r>
            <w:r w:rsidR="00C12A35" w:rsidRPr="00832B25">
              <w:rPr>
                <w:i/>
              </w:rPr>
              <w:t xml:space="preserve">                </w:t>
            </w:r>
            <w:r w:rsidRPr="00832B25">
              <w:rPr>
                <w:b w:val="0"/>
                <w:bCs w:val="0"/>
                <w:i/>
                <w:sz w:val="24"/>
                <w:szCs w:val="24"/>
              </w:rPr>
              <w:t xml:space="preserve">від 18.03.2015, залишеним без змін ухвалою Вищого спеціалізованого суду України з розгляду цивільних і кримінальних справ від 16.07.2015, вказане рішення Святошинського районного суду м. Києва скасовано та відмовлено Кальченко А.М. у задоволенні позову. </w:t>
            </w:r>
          </w:p>
          <w:p w14:paraId="74B75918" w14:textId="58964E3A" w:rsidR="005323E4" w:rsidRPr="00832B25" w:rsidRDefault="005323E4" w:rsidP="005323E4">
            <w:pPr>
              <w:pStyle w:val="a7"/>
              <w:jc w:val="both"/>
              <w:rPr>
                <w:b w:val="0"/>
                <w:bCs w:val="0"/>
                <w:i/>
                <w:sz w:val="24"/>
                <w:szCs w:val="24"/>
              </w:rPr>
            </w:pPr>
            <w:r w:rsidRPr="00832B25">
              <w:rPr>
                <w:b w:val="0"/>
                <w:bCs w:val="0"/>
                <w:i/>
                <w:sz w:val="24"/>
                <w:szCs w:val="24"/>
              </w:rPr>
              <w:t xml:space="preserve">Незважаючи на вказані судові рішення та відсутність у Кальченка А.М. права власності на зазначений об'єкт нерухомого майна, державним реєстратором управління державної реєстрації Головного територіального управління юстиції у м. Києві </w:t>
            </w:r>
            <w:proofErr w:type="spellStart"/>
            <w:r w:rsidRPr="00832B25">
              <w:rPr>
                <w:b w:val="0"/>
                <w:bCs w:val="0"/>
                <w:i/>
                <w:sz w:val="24"/>
                <w:szCs w:val="24"/>
              </w:rPr>
              <w:t>Аврамченко</w:t>
            </w:r>
            <w:proofErr w:type="spellEnd"/>
            <w:r w:rsidRPr="00832B25">
              <w:rPr>
                <w:b w:val="0"/>
                <w:bCs w:val="0"/>
                <w:i/>
                <w:sz w:val="24"/>
                <w:szCs w:val="24"/>
              </w:rPr>
              <w:t xml:space="preserve"> С.С. 24.04.2015 </w:t>
            </w:r>
            <w:proofErr w:type="spellStart"/>
            <w:r w:rsidRPr="00832B25">
              <w:rPr>
                <w:b w:val="0"/>
                <w:bCs w:val="0"/>
                <w:i/>
                <w:sz w:val="24"/>
                <w:szCs w:val="24"/>
              </w:rPr>
              <w:t>внесено</w:t>
            </w:r>
            <w:proofErr w:type="spellEnd"/>
            <w:r w:rsidRPr="00832B25">
              <w:rPr>
                <w:b w:val="0"/>
                <w:bCs w:val="0"/>
                <w:i/>
                <w:sz w:val="24"/>
                <w:szCs w:val="24"/>
              </w:rPr>
              <w:t xml:space="preserve"> до Реєстру зміни щодо даного об'єкту, а саме: видалено рішення Святошинського районного суду м. Києва від 12.09.2013 у справі № 759/13463/13-ц та додано свідоцтво про право власності від 28.11.2014 № 30176666, видане реєстраційною службою Головного управління юстиції у м. Києві. При цьому, площа об'єкта, зазначена у свідоцтві, становить уже </w:t>
            </w:r>
            <w:r w:rsidR="00C12A35" w:rsidRPr="00832B25">
              <w:rPr>
                <w:b w:val="0"/>
                <w:bCs w:val="0"/>
                <w:i/>
                <w:sz w:val="24"/>
                <w:szCs w:val="24"/>
              </w:rPr>
              <w:t xml:space="preserve"> </w:t>
            </w:r>
            <w:r w:rsidR="00C12A35" w:rsidRPr="00832B25">
              <w:rPr>
                <w:i/>
              </w:rPr>
              <w:t xml:space="preserve">            </w:t>
            </w:r>
            <w:r w:rsidRPr="00832B25">
              <w:rPr>
                <w:b w:val="0"/>
                <w:bCs w:val="0"/>
                <w:i/>
                <w:sz w:val="24"/>
                <w:szCs w:val="24"/>
              </w:rPr>
              <w:t xml:space="preserve">421,5 </w:t>
            </w:r>
            <w:proofErr w:type="spellStart"/>
            <w:r w:rsidRPr="00832B25">
              <w:rPr>
                <w:b w:val="0"/>
                <w:bCs w:val="0"/>
                <w:i/>
                <w:sz w:val="24"/>
                <w:szCs w:val="24"/>
              </w:rPr>
              <w:t>кв</w:t>
            </w:r>
            <w:proofErr w:type="spellEnd"/>
            <w:r w:rsidRPr="00832B25">
              <w:rPr>
                <w:b w:val="0"/>
                <w:bCs w:val="0"/>
                <w:i/>
                <w:sz w:val="24"/>
                <w:szCs w:val="24"/>
              </w:rPr>
              <w:t>. м.</w:t>
            </w:r>
          </w:p>
          <w:p w14:paraId="38E1DD70" w14:textId="77777777" w:rsidR="005323E4" w:rsidRPr="00832B25" w:rsidRDefault="005323E4" w:rsidP="005323E4">
            <w:pPr>
              <w:pStyle w:val="a7"/>
              <w:jc w:val="both"/>
              <w:rPr>
                <w:b w:val="0"/>
                <w:bCs w:val="0"/>
                <w:i/>
                <w:sz w:val="24"/>
                <w:szCs w:val="24"/>
              </w:rPr>
            </w:pPr>
            <w:r w:rsidRPr="00832B25">
              <w:rPr>
                <w:b w:val="0"/>
                <w:bCs w:val="0"/>
                <w:i/>
                <w:sz w:val="24"/>
                <w:szCs w:val="24"/>
              </w:rPr>
              <w:t>Цього ж дня, тобто 24.04.2015, Кальченко А.М. здійснив відчуження вказаного об'єкту нерухомого майна на користь ТОВ «РК Галера».</w:t>
            </w:r>
          </w:p>
          <w:p w14:paraId="26737719" w14:textId="7528E4FC" w:rsidR="005323E4" w:rsidRPr="00832B25" w:rsidRDefault="005323E4" w:rsidP="005323E4">
            <w:pPr>
              <w:pStyle w:val="a7"/>
              <w:jc w:val="both"/>
              <w:rPr>
                <w:b w:val="0"/>
                <w:bCs w:val="0"/>
                <w:i/>
                <w:sz w:val="24"/>
                <w:szCs w:val="24"/>
              </w:rPr>
            </w:pPr>
            <w:r w:rsidRPr="00832B25">
              <w:rPr>
                <w:b w:val="0"/>
                <w:bCs w:val="0"/>
                <w:i/>
                <w:sz w:val="24"/>
                <w:szCs w:val="24"/>
              </w:rPr>
              <w:t xml:space="preserve">Крім того, у реєстраційній справі на зазначений об'єкт наявна інформація щодо нібито реєстрації органами державного архітектурно-будівельного контролю декларації про початок виконання будівельних робіт від 23.07.2014 № 08214240265 та про готовність об'єкта до експлуатації від 07.10.2014 </w:t>
            </w:r>
            <w:r w:rsidR="008B2077" w:rsidRPr="00832B25">
              <w:rPr>
                <w:b w:val="0"/>
                <w:bCs w:val="0"/>
                <w:i/>
                <w:sz w:val="24"/>
                <w:szCs w:val="24"/>
              </w:rPr>
              <w:t xml:space="preserve">                    </w:t>
            </w:r>
            <w:r w:rsidRPr="00832B25">
              <w:rPr>
                <w:b w:val="0"/>
                <w:bCs w:val="0"/>
                <w:i/>
                <w:sz w:val="24"/>
                <w:szCs w:val="24"/>
              </w:rPr>
              <w:t>№ КВ143142800456.</w:t>
            </w:r>
          </w:p>
          <w:p w14:paraId="36ACBE7E" w14:textId="77777777" w:rsidR="005323E4" w:rsidRPr="00832B25" w:rsidRDefault="005323E4" w:rsidP="005323E4">
            <w:pPr>
              <w:pStyle w:val="a7"/>
              <w:jc w:val="both"/>
              <w:rPr>
                <w:b w:val="0"/>
                <w:bCs w:val="0"/>
                <w:i/>
                <w:sz w:val="24"/>
                <w:szCs w:val="24"/>
              </w:rPr>
            </w:pPr>
            <w:r w:rsidRPr="00832B25">
              <w:rPr>
                <w:b w:val="0"/>
                <w:bCs w:val="0"/>
                <w:i/>
                <w:sz w:val="24"/>
                <w:szCs w:val="24"/>
              </w:rPr>
              <w:t xml:space="preserve">Водночас, на Порталі державної електронної системи у сфері будівництва відсутня інформація про реєстрацію дозвільних документів, що надають право на проведення будівельних (підготовчих) робіт та засвідчують прийняття збудованих об'єктів за вказаною </w:t>
            </w:r>
            <w:proofErr w:type="spellStart"/>
            <w:r w:rsidRPr="00832B25">
              <w:rPr>
                <w:b w:val="0"/>
                <w:bCs w:val="0"/>
                <w:i/>
                <w:sz w:val="24"/>
                <w:szCs w:val="24"/>
              </w:rPr>
              <w:t>адресою</w:t>
            </w:r>
            <w:proofErr w:type="spellEnd"/>
            <w:r w:rsidRPr="00832B25">
              <w:rPr>
                <w:b w:val="0"/>
                <w:bCs w:val="0"/>
                <w:i/>
                <w:sz w:val="24"/>
                <w:szCs w:val="24"/>
              </w:rPr>
              <w:t xml:space="preserve"> в експлуатацію.</w:t>
            </w:r>
          </w:p>
          <w:p w14:paraId="506E57A9" w14:textId="2845B7E9" w:rsidR="00823CCF" w:rsidRPr="00832B25" w:rsidRDefault="005323E4" w:rsidP="001A5D93">
            <w:pPr>
              <w:pStyle w:val="a7"/>
              <w:jc w:val="both"/>
              <w:rPr>
                <w:b w:val="0"/>
                <w:bCs w:val="0"/>
                <w:i/>
                <w:sz w:val="24"/>
                <w:szCs w:val="24"/>
              </w:rPr>
            </w:pPr>
            <w:r w:rsidRPr="00832B25">
              <w:rPr>
                <w:b w:val="0"/>
                <w:bCs w:val="0"/>
                <w:i/>
                <w:sz w:val="24"/>
                <w:szCs w:val="24"/>
              </w:rPr>
              <w:t xml:space="preserve">Також встановлено, що 24.06.2019 державним реєстратором КП «Реєстраційний центр реєстрації нерухомості та бізнесу» </w:t>
            </w:r>
            <w:proofErr w:type="spellStart"/>
            <w:r w:rsidRPr="00832B25">
              <w:rPr>
                <w:b w:val="0"/>
                <w:bCs w:val="0"/>
                <w:i/>
                <w:sz w:val="24"/>
                <w:szCs w:val="24"/>
              </w:rPr>
              <w:t>Прошкіним</w:t>
            </w:r>
            <w:proofErr w:type="spellEnd"/>
            <w:r w:rsidRPr="00832B25">
              <w:rPr>
                <w:b w:val="0"/>
                <w:bCs w:val="0"/>
                <w:i/>
                <w:sz w:val="24"/>
                <w:szCs w:val="24"/>
              </w:rPr>
              <w:t xml:space="preserve"> О.В. на підставі довідки про показними об'єкту </w:t>
            </w:r>
            <w:r w:rsidRPr="00832B25">
              <w:rPr>
                <w:b w:val="0"/>
                <w:bCs w:val="0"/>
                <w:i/>
                <w:sz w:val="24"/>
                <w:szCs w:val="24"/>
              </w:rPr>
              <w:lastRenderedPageBreak/>
              <w:t>нерухомого майна від 13.06.2019 № 0089/19, виданої ТОВ «</w:t>
            </w:r>
            <w:proofErr w:type="spellStart"/>
            <w:r w:rsidRPr="00832B25">
              <w:rPr>
                <w:b w:val="0"/>
                <w:bCs w:val="0"/>
                <w:i/>
                <w:sz w:val="24"/>
                <w:szCs w:val="24"/>
              </w:rPr>
              <w:t>Проекттехсервісгруп</w:t>
            </w:r>
            <w:proofErr w:type="spellEnd"/>
            <w:r w:rsidRPr="00832B25">
              <w:rPr>
                <w:b w:val="0"/>
                <w:bCs w:val="0"/>
                <w:i/>
                <w:sz w:val="24"/>
                <w:szCs w:val="24"/>
              </w:rPr>
              <w:t xml:space="preserve">», </w:t>
            </w:r>
            <w:proofErr w:type="spellStart"/>
            <w:r w:rsidRPr="00832B25">
              <w:rPr>
                <w:b w:val="0"/>
                <w:bCs w:val="0"/>
                <w:i/>
                <w:sz w:val="24"/>
                <w:szCs w:val="24"/>
              </w:rPr>
              <w:t>внесено</w:t>
            </w:r>
            <w:proofErr w:type="spellEnd"/>
            <w:r w:rsidRPr="00832B25">
              <w:rPr>
                <w:b w:val="0"/>
                <w:bCs w:val="0"/>
                <w:i/>
                <w:sz w:val="24"/>
                <w:szCs w:val="24"/>
              </w:rPr>
              <w:t xml:space="preserve"> до Реєстру зміни щодо вказаного об'єкту нерухомого майна, а саме: загальну площу нежитлових приміщень змінено з 421,5 </w:t>
            </w:r>
            <w:proofErr w:type="spellStart"/>
            <w:r w:rsidRPr="00832B25">
              <w:rPr>
                <w:b w:val="0"/>
                <w:bCs w:val="0"/>
                <w:i/>
                <w:sz w:val="24"/>
                <w:szCs w:val="24"/>
              </w:rPr>
              <w:t>кв</w:t>
            </w:r>
            <w:proofErr w:type="spellEnd"/>
            <w:r w:rsidRPr="00832B25">
              <w:rPr>
                <w:b w:val="0"/>
                <w:bCs w:val="0"/>
                <w:i/>
                <w:sz w:val="24"/>
                <w:szCs w:val="24"/>
              </w:rPr>
              <w:t xml:space="preserve">. м на 574,8 </w:t>
            </w:r>
            <w:proofErr w:type="spellStart"/>
            <w:r w:rsidRPr="00832B25">
              <w:rPr>
                <w:b w:val="0"/>
                <w:bCs w:val="0"/>
                <w:i/>
                <w:sz w:val="24"/>
                <w:szCs w:val="24"/>
              </w:rPr>
              <w:t>кв</w:t>
            </w:r>
            <w:proofErr w:type="spellEnd"/>
            <w:r w:rsidRPr="00832B25">
              <w:rPr>
                <w:b w:val="0"/>
                <w:bCs w:val="0"/>
                <w:i/>
                <w:sz w:val="24"/>
                <w:szCs w:val="24"/>
              </w:rPr>
              <w:t>. м.</w:t>
            </w:r>
          </w:p>
        </w:tc>
      </w:tr>
      <w:tr w:rsidR="00823CCF" w:rsidRPr="00832B25" w14:paraId="411B143D" w14:textId="77777777" w:rsidTr="008B2077">
        <w:trPr>
          <w:cantSplit/>
          <w:trHeight w:val="487"/>
        </w:trPr>
        <w:tc>
          <w:tcPr>
            <w:tcW w:w="2972" w:type="dxa"/>
          </w:tcPr>
          <w:p w14:paraId="2C032EFE" w14:textId="4705779A" w:rsidR="00823CCF" w:rsidRPr="00832B25" w:rsidRDefault="00776E89" w:rsidP="00430CA4">
            <w:pPr>
              <w:pStyle w:val="a7"/>
              <w:shd w:val="clear" w:color="auto" w:fill="auto"/>
              <w:ind w:left="-120"/>
              <w:rPr>
                <w:b w:val="0"/>
                <w:i/>
                <w:sz w:val="24"/>
                <w:szCs w:val="24"/>
              </w:rPr>
            </w:pPr>
            <w:r w:rsidRPr="00832B25">
              <w:rPr>
                <w:b w:val="0"/>
                <w:i/>
                <w:sz w:val="24"/>
                <w:szCs w:val="24"/>
              </w:rPr>
              <w:lastRenderedPageBreak/>
              <w:t xml:space="preserve"> </w:t>
            </w:r>
            <w:r w:rsidR="00823CCF" w:rsidRPr="00832B25">
              <w:rPr>
                <w:b w:val="0"/>
                <w:i/>
                <w:sz w:val="24"/>
                <w:szCs w:val="24"/>
              </w:rPr>
              <w:t>Наявність ДПТ:</w:t>
            </w:r>
          </w:p>
        </w:tc>
        <w:tc>
          <w:tcPr>
            <w:tcW w:w="6662" w:type="dxa"/>
          </w:tcPr>
          <w:p w14:paraId="112E87C4" w14:textId="3A299385" w:rsidR="00823CCF" w:rsidRPr="00832B25" w:rsidRDefault="0018193A" w:rsidP="00D109E5">
            <w:pPr>
              <w:pStyle w:val="a7"/>
              <w:shd w:val="clear" w:color="auto" w:fill="auto"/>
              <w:jc w:val="both"/>
              <w:rPr>
                <w:b w:val="0"/>
                <w:bCs w:val="0"/>
                <w:i/>
                <w:sz w:val="24"/>
                <w:szCs w:val="24"/>
              </w:rPr>
            </w:pPr>
            <w:r w:rsidRPr="00832B25">
              <w:rPr>
                <w:b w:val="0"/>
                <w:bCs w:val="0"/>
                <w:i/>
                <w:sz w:val="24"/>
                <w:szCs w:val="24"/>
              </w:rPr>
              <w:t>Детальний план території відсутній.</w:t>
            </w:r>
          </w:p>
        </w:tc>
      </w:tr>
      <w:tr w:rsidR="00823CCF" w:rsidRPr="00832B25" w14:paraId="49FE8B42" w14:textId="77777777" w:rsidTr="00430CA4">
        <w:trPr>
          <w:cantSplit/>
          <w:trHeight w:val="804"/>
        </w:trPr>
        <w:tc>
          <w:tcPr>
            <w:tcW w:w="2972" w:type="dxa"/>
          </w:tcPr>
          <w:p w14:paraId="33123E55" w14:textId="77777777" w:rsidR="00776E89" w:rsidRPr="00832B25" w:rsidRDefault="00776E89" w:rsidP="00430CA4">
            <w:pPr>
              <w:pStyle w:val="a7"/>
              <w:ind w:left="-120"/>
              <w:rPr>
                <w:b w:val="0"/>
                <w:i/>
                <w:sz w:val="24"/>
                <w:szCs w:val="24"/>
              </w:rPr>
            </w:pPr>
            <w:r w:rsidRPr="00832B25">
              <w:rPr>
                <w:b w:val="0"/>
                <w:i/>
                <w:sz w:val="24"/>
                <w:szCs w:val="24"/>
              </w:rPr>
              <w:t xml:space="preserve"> </w:t>
            </w:r>
            <w:r w:rsidR="00823CCF" w:rsidRPr="00832B25">
              <w:rPr>
                <w:b w:val="0"/>
                <w:i/>
                <w:sz w:val="24"/>
                <w:szCs w:val="24"/>
              </w:rPr>
              <w:t>Функціональне</w:t>
            </w:r>
            <w:r w:rsidR="00037B84" w:rsidRPr="00832B25">
              <w:rPr>
                <w:b w:val="0"/>
                <w:i/>
                <w:sz w:val="24"/>
                <w:szCs w:val="24"/>
              </w:rPr>
              <w:t xml:space="preserve"> </w:t>
            </w:r>
            <w:r w:rsidRPr="00832B25">
              <w:rPr>
                <w:b w:val="0"/>
                <w:i/>
                <w:sz w:val="24"/>
                <w:szCs w:val="24"/>
              </w:rPr>
              <w:t xml:space="preserve"> </w:t>
            </w:r>
          </w:p>
          <w:p w14:paraId="46E43E2E" w14:textId="35051440" w:rsidR="00823CCF" w:rsidRPr="00832B25" w:rsidRDefault="00776E89" w:rsidP="00430CA4">
            <w:pPr>
              <w:pStyle w:val="a7"/>
              <w:ind w:left="-120"/>
              <w:rPr>
                <w:b w:val="0"/>
                <w:i/>
                <w:sz w:val="24"/>
                <w:szCs w:val="24"/>
              </w:rPr>
            </w:pPr>
            <w:r w:rsidRPr="00832B25">
              <w:rPr>
                <w:b w:val="0"/>
                <w:i/>
                <w:sz w:val="24"/>
                <w:szCs w:val="24"/>
              </w:rPr>
              <w:t xml:space="preserve"> </w:t>
            </w:r>
            <w:r w:rsidR="00037B84" w:rsidRPr="00832B25">
              <w:rPr>
                <w:b w:val="0"/>
                <w:i/>
                <w:sz w:val="24"/>
                <w:szCs w:val="24"/>
              </w:rPr>
              <w:t>п</w:t>
            </w:r>
            <w:r w:rsidR="00823CCF" w:rsidRPr="00832B25">
              <w:rPr>
                <w:b w:val="0"/>
                <w:i/>
                <w:sz w:val="24"/>
                <w:szCs w:val="24"/>
              </w:rPr>
              <w:t>ризначення</w:t>
            </w:r>
          </w:p>
          <w:p w14:paraId="3D323245" w14:textId="4BF211BB" w:rsidR="00823CCF" w:rsidRPr="00832B25" w:rsidRDefault="00776E89" w:rsidP="00430CA4">
            <w:pPr>
              <w:pStyle w:val="a7"/>
              <w:shd w:val="clear" w:color="auto" w:fill="auto"/>
              <w:ind w:left="-120"/>
              <w:rPr>
                <w:b w:val="0"/>
                <w:i/>
                <w:sz w:val="24"/>
                <w:szCs w:val="24"/>
              </w:rPr>
            </w:pPr>
            <w:r w:rsidRPr="00832B25">
              <w:rPr>
                <w:b w:val="0"/>
                <w:i/>
                <w:sz w:val="24"/>
                <w:szCs w:val="24"/>
              </w:rPr>
              <w:t xml:space="preserve"> </w:t>
            </w:r>
            <w:r w:rsidR="00823CCF" w:rsidRPr="00832B25">
              <w:rPr>
                <w:b w:val="0"/>
                <w:i/>
                <w:sz w:val="24"/>
                <w:szCs w:val="24"/>
              </w:rPr>
              <w:t xml:space="preserve">згідно </w:t>
            </w:r>
            <w:r w:rsidR="004D4B3C" w:rsidRPr="00832B25">
              <w:rPr>
                <w:b w:val="0"/>
                <w:i/>
                <w:sz w:val="24"/>
                <w:szCs w:val="24"/>
              </w:rPr>
              <w:t>з Генпланом</w:t>
            </w:r>
            <w:r w:rsidR="004D4B3C" w:rsidRPr="00832B25">
              <w:rPr>
                <w:i/>
                <w:sz w:val="24"/>
                <w:szCs w:val="24"/>
              </w:rPr>
              <w:t>:</w:t>
            </w:r>
          </w:p>
        </w:tc>
        <w:tc>
          <w:tcPr>
            <w:tcW w:w="6662" w:type="dxa"/>
          </w:tcPr>
          <w:p w14:paraId="49BF4673" w14:textId="21EAC53C" w:rsidR="00823CCF" w:rsidRPr="00832B25" w:rsidRDefault="001A5D93" w:rsidP="00D109E5">
            <w:pPr>
              <w:pStyle w:val="a7"/>
              <w:shd w:val="clear" w:color="auto" w:fill="auto"/>
              <w:jc w:val="both"/>
              <w:rPr>
                <w:b w:val="0"/>
                <w:bCs w:val="0"/>
                <w:i/>
                <w:sz w:val="24"/>
                <w:szCs w:val="24"/>
              </w:rPr>
            </w:pPr>
            <w:r w:rsidRPr="00832B25">
              <w:rPr>
                <w:b w:val="0"/>
                <w:bCs w:val="0"/>
                <w:i/>
                <w:sz w:val="24"/>
                <w:szCs w:val="24"/>
              </w:rPr>
              <w:t>Частково т</w:t>
            </w:r>
            <w:r w:rsidR="00D109E5" w:rsidRPr="00832B25">
              <w:rPr>
                <w:b w:val="0"/>
                <w:bCs w:val="0"/>
                <w:i/>
                <w:sz w:val="24"/>
                <w:szCs w:val="24"/>
              </w:rPr>
              <w:t>ериторії зелених насаджень загального користування (існуючі), частково - водоймища та водотоки, частково – вилиць і доріг</w:t>
            </w:r>
          </w:p>
        </w:tc>
      </w:tr>
      <w:tr w:rsidR="00823CCF" w:rsidRPr="00832B25" w14:paraId="529B325E" w14:textId="77777777" w:rsidTr="00430CA4">
        <w:trPr>
          <w:cantSplit/>
          <w:trHeight w:val="1689"/>
        </w:trPr>
        <w:tc>
          <w:tcPr>
            <w:tcW w:w="2972" w:type="dxa"/>
          </w:tcPr>
          <w:p w14:paraId="453148E1" w14:textId="4637054F" w:rsidR="00823CCF" w:rsidRPr="00832B25" w:rsidRDefault="00776E89" w:rsidP="003F4C80">
            <w:pPr>
              <w:pStyle w:val="a7"/>
              <w:shd w:val="clear" w:color="auto" w:fill="auto"/>
              <w:ind w:left="-120"/>
              <w:rPr>
                <w:b w:val="0"/>
                <w:i/>
                <w:sz w:val="24"/>
                <w:szCs w:val="24"/>
              </w:rPr>
            </w:pPr>
            <w:r w:rsidRPr="00832B25">
              <w:rPr>
                <w:b w:val="0"/>
                <w:i/>
                <w:sz w:val="24"/>
                <w:szCs w:val="24"/>
              </w:rPr>
              <w:t xml:space="preserve"> </w:t>
            </w:r>
            <w:r w:rsidR="00823CCF" w:rsidRPr="00832B25">
              <w:rPr>
                <w:b w:val="0"/>
                <w:i/>
                <w:sz w:val="24"/>
                <w:szCs w:val="24"/>
              </w:rPr>
              <w:t>Правовий режим:</w:t>
            </w:r>
          </w:p>
        </w:tc>
        <w:tc>
          <w:tcPr>
            <w:tcW w:w="6662" w:type="dxa"/>
          </w:tcPr>
          <w:p w14:paraId="785DD67E" w14:textId="77777777" w:rsidR="00D109E5" w:rsidRPr="00832B25" w:rsidRDefault="006A19DF" w:rsidP="00B455FE">
            <w:pPr>
              <w:pStyle w:val="a7"/>
              <w:shd w:val="clear" w:color="auto" w:fill="auto"/>
              <w:jc w:val="both"/>
              <w:rPr>
                <w:b w:val="0"/>
                <w:bCs w:val="0"/>
                <w:i/>
                <w:sz w:val="24"/>
                <w:szCs w:val="24"/>
              </w:rPr>
            </w:pPr>
            <w:r w:rsidRPr="00832B25">
              <w:rPr>
                <w:b w:val="0"/>
                <w:bCs w:val="0"/>
                <w:i/>
                <w:sz w:val="24"/>
                <w:szCs w:val="24"/>
              </w:rPr>
              <w:t xml:space="preserve">Земельна ділянка </w:t>
            </w:r>
            <w:r w:rsidR="00532056" w:rsidRPr="00832B25">
              <w:rPr>
                <w:b w:val="0"/>
                <w:bCs w:val="0"/>
                <w:i/>
                <w:sz w:val="24"/>
                <w:szCs w:val="24"/>
              </w:rPr>
              <w:t xml:space="preserve">згідно з відомостями Державного реєстру речових прав на нерухоме майно </w:t>
            </w:r>
            <w:r w:rsidRPr="00832B25">
              <w:rPr>
                <w:b w:val="0"/>
                <w:bCs w:val="0"/>
                <w:i/>
                <w:sz w:val="24"/>
                <w:szCs w:val="24"/>
              </w:rPr>
              <w:t>перебуває у комунальній власності територіальної громади міста Києва</w:t>
            </w:r>
            <w:r w:rsidR="00D109E5" w:rsidRPr="00832B25">
              <w:rPr>
                <w:b w:val="0"/>
                <w:bCs w:val="0"/>
                <w:i/>
                <w:sz w:val="24"/>
                <w:szCs w:val="24"/>
              </w:rPr>
              <w:t>.</w:t>
            </w:r>
          </w:p>
          <w:p w14:paraId="0EC5BAC8" w14:textId="1847721D" w:rsidR="00823CCF" w:rsidRPr="00832B25" w:rsidRDefault="006A19DF" w:rsidP="005323E4">
            <w:pPr>
              <w:pStyle w:val="a7"/>
              <w:shd w:val="clear" w:color="auto" w:fill="auto"/>
              <w:jc w:val="both"/>
              <w:rPr>
                <w:b w:val="0"/>
                <w:bCs w:val="0"/>
                <w:i/>
                <w:sz w:val="24"/>
                <w:szCs w:val="24"/>
              </w:rPr>
            </w:pPr>
            <w:r w:rsidRPr="00832B25">
              <w:rPr>
                <w:b w:val="0"/>
                <w:bCs w:val="0"/>
                <w:i/>
                <w:sz w:val="24"/>
                <w:szCs w:val="24"/>
              </w:rPr>
              <w:t>Згідно з відомостями Д</w:t>
            </w:r>
            <w:r w:rsidR="003F4C80" w:rsidRPr="00832B25">
              <w:rPr>
                <w:b w:val="0"/>
                <w:bCs w:val="0"/>
                <w:i/>
                <w:sz w:val="24"/>
                <w:szCs w:val="24"/>
              </w:rPr>
              <w:t>ержавного земельного кадастру</w:t>
            </w:r>
            <w:r w:rsidRPr="00832B25">
              <w:rPr>
                <w:b w:val="0"/>
                <w:bCs w:val="0"/>
                <w:i/>
                <w:sz w:val="24"/>
                <w:szCs w:val="24"/>
              </w:rPr>
              <w:t xml:space="preserve">: категорія земель - </w:t>
            </w:r>
            <w:r w:rsidRPr="00832B25">
              <w:rPr>
                <w:b w:val="0"/>
                <w:bCs w:val="0"/>
                <w:i/>
                <w:color w:val="auto"/>
                <w:sz w:val="24"/>
                <w:szCs w:val="24"/>
                <w:highlight w:val="white"/>
                <w:lang w:bidi="ar-SA"/>
              </w:rPr>
              <w:t>землі рекреаційного призначення</w:t>
            </w:r>
            <w:r w:rsidRPr="00832B25">
              <w:rPr>
                <w:b w:val="0"/>
                <w:bCs w:val="0"/>
                <w:i/>
                <w:sz w:val="24"/>
                <w:szCs w:val="24"/>
              </w:rPr>
              <w:t xml:space="preserve">, </w:t>
            </w:r>
            <w:r w:rsidR="00564A02" w:rsidRPr="00832B25">
              <w:rPr>
                <w:b w:val="0"/>
                <w:bCs w:val="0"/>
                <w:i/>
                <w:sz w:val="24"/>
                <w:szCs w:val="24"/>
              </w:rPr>
              <w:t xml:space="preserve">код виду цільового призначення </w:t>
            </w:r>
            <w:r w:rsidRPr="00832B25">
              <w:rPr>
                <w:b w:val="0"/>
                <w:bCs w:val="0"/>
                <w:i/>
                <w:sz w:val="24"/>
                <w:szCs w:val="24"/>
              </w:rPr>
              <w:t>-</w:t>
            </w:r>
            <w:r w:rsidRPr="00832B25">
              <w:rPr>
                <w:b w:val="0"/>
                <w:bCs w:val="0"/>
                <w:i/>
                <w:color w:val="auto"/>
                <w:sz w:val="24"/>
                <w:szCs w:val="24"/>
              </w:rPr>
              <w:t xml:space="preserve"> </w:t>
            </w:r>
            <w:r w:rsidRPr="00832B25">
              <w:rPr>
                <w:b w:val="0"/>
                <w:bCs w:val="0"/>
                <w:i/>
                <w:color w:val="auto"/>
                <w:sz w:val="24"/>
                <w:szCs w:val="24"/>
                <w:highlight w:val="white"/>
                <w:lang w:bidi="ar-SA"/>
              </w:rPr>
              <w:t>07.01</w:t>
            </w:r>
            <w:r w:rsidRPr="00832B25">
              <w:rPr>
                <w:b w:val="0"/>
                <w:bCs w:val="0"/>
                <w:i/>
                <w:sz w:val="24"/>
                <w:szCs w:val="24"/>
              </w:rPr>
              <w:t>.</w:t>
            </w:r>
          </w:p>
        </w:tc>
      </w:tr>
      <w:tr w:rsidR="00823CCF" w:rsidRPr="00832B25" w14:paraId="03F8D26F" w14:textId="77777777" w:rsidTr="006767D8">
        <w:trPr>
          <w:cantSplit/>
          <w:trHeight w:val="681"/>
        </w:trPr>
        <w:tc>
          <w:tcPr>
            <w:tcW w:w="2972" w:type="dxa"/>
          </w:tcPr>
          <w:p w14:paraId="381C544B" w14:textId="77777777" w:rsidR="00776E89" w:rsidRPr="00832B25" w:rsidRDefault="00776E89" w:rsidP="003F4C80">
            <w:pPr>
              <w:pStyle w:val="a7"/>
              <w:ind w:left="-120"/>
              <w:rPr>
                <w:b w:val="0"/>
                <w:i/>
                <w:sz w:val="24"/>
                <w:szCs w:val="24"/>
              </w:rPr>
            </w:pPr>
            <w:r w:rsidRPr="00832B25">
              <w:rPr>
                <w:b w:val="0"/>
                <w:i/>
                <w:sz w:val="24"/>
                <w:szCs w:val="24"/>
              </w:rPr>
              <w:t xml:space="preserve"> </w:t>
            </w:r>
            <w:r w:rsidR="00823CCF" w:rsidRPr="00832B25">
              <w:rPr>
                <w:b w:val="0"/>
                <w:i/>
                <w:sz w:val="24"/>
                <w:szCs w:val="24"/>
              </w:rPr>
              <w:t>Розташування</w:t>
            </w:r>
            <w:r w:rsidR="00037B84" w:rsidRPr="00832B25">
              <w:rPr>
                <w:b w:val="0"/>
                <w:i/>
                <w:sz w:val="24"/>
                <w:szCs w:val="24"/>
              </w:rPr>
              <w:t xml:space="preserve"> </w:t>
            </w:r>
            <w:r w:rsidR="00823CCF" w:rsidRPr="00832B25">
              <w:rPr>
                <w:b w:val="0"/>
                <w:i/>
                <w:sz w:val="24"/>
                <w:szCs w:val="24"/>
              </w:rPr>
              <w:t xml:space="preserve">в зеленій </w:t>
            </w:r>
            <w:r w:rsidRPr="00832B25">
              <w:rPr>
                <w:b w:val="0"/>
                <w:i/>
                <w:sz w:val="24"/>
                <w:szCs w:val="24"/>
              </w:rPr>
              <w:t xml:space="preserve"> </w:t>
            </w:r>
          </w:p>
          <w:p w14:paraId="26E82454" w14:textId="5E422A20" w:rsidR="00823CCF" w:rsidRPr="00832B25" w:rsidRDefault="00776E89" w:rsidP="003F4C80">
            <w:pPr>
              <w:pStyle w:val="a7"/>
              <w:ind w:left="-120"/>
              <w:rPr>
                <w:b w:val="0"/>
                <w:i/>
                <w:sz w:val="24"/>
                <w:szCs w:val="24"/>
              </w:rPr>
            </w:pPr>
            <w:r w:rsidRPr="00832B25">
              <w:rPr>
                <w:b w:val="0"/>
                <w:i/>
                <w:sz w:val="24"/>
                <w:szCs w:val="24"/>
              </w:rPr>
              <w:t xml:space="preserve"> </w:t>
            </w:r>
            <w:r w:rsidR="00823CCF" w:rsidRPr="00832B25">
              <w:rPr>
                <w:b w:val="0"/>
                <w:i/>
                <w:sz w:val="24"/>
                <w:szCs w:val="24"/>
              </w:rPr>
              <w:t>зоні:</w:t>
            </w:r>
          </w:p>
        </w:tc>
        <w:tc>
          <w:tcPr>
            <w:tcW w:w="6662" w:type="dxa"/>
          </w:tcPr>
          <w:p w14:paraId="32C67EBC" w14:textId="2184289C" w:rsidR="00823CCF" w:rsidRPr="00832B25" w:rsidRDefault="009562D8" w:rsidP="00B312AA">
            <w:pPr>
              <w:jc w:val="both"/>
              <w:rPr>
                <w:rFonts w:ascii="Times New Roman" w:eastAsia="Times New Roman" w:hAnsi="Times New Roman" w:cs="Times New Roman"/>
                <w:i/>
              </w:rPr>
            </w:pPr>
            <w:r w:rsidRPr="00832B25">
              <w:rPr>
                <w:rFonts w:ascii="Times New Roman" w:eastAsia="Times New Roman" w:hAnsi="Times New Roman" w:cs="Times New Roman"/>
                <w:i/>
              </w:rPr>
              <w:t xml:space="preserve">Земельна ділянка </w:t>
            </w:r>
            <w:r w:rsidR="001A5D93" w:rsidRPr="00832B25">
              <w:rPr>
                <w:rFonts w:ascii="Times New Roman" w:eastAsia="Times New Roman" w:hAnsi="Times New Roman" w:cs="Times New Roman"/>
                <w:i/>
              </w:rPr>
              <w:t>ч</w:t>
            </w:r>
            <w:r w:rsidR="001A5D93" w:rsidRPr="00832B25">
              <w:rPr>
                <w:rFonts w:ascii="Times New Roman" w:eastAsia="Times New Roman" w:hAnsi="Times New Roman" w:cs="Times New Roman"/>
                <w:i/>
              </w:rPr>
              <w:t>астково</w:t>
            </w:r>
            <w:r w:rsidR="001A5D93" w:rsidRPr="00832B25">
              <w:rPr>
                <w:rFonts w:ascii="Times New Roman" w:eastAsia="Times New Roman" w:hAnsi="Times New Roman" w:cs="Times New Roman"/>
                <w:i/>
              </w:rPr>
              <w:t xml:space="preserve"> відноситься до </w:t>
            </w:r>
            <w:r w:rsidR="001A5D93" w:rsidRPr="00832B25">
              <w:rPr>
                <w:rFonts w:ascii="Times New Roman" w:eastAsia="Times New Roman" w:hAnsi="Times New Roman" w:cs="Times New Roman"/>
                <w:i/>
              </w:rPr>
              <w:t xml:space="preserve"> території зелених насаджень загального користування (існуючі)</w:t>
            </w:r>
            <w:r w:rsidR="001A5D93" w:rsidRPr="00832B25">
              <w:rPr>
                <w:rFonts w:ascii="Times New Roman" w:eastAsia="Times New Roman" w:hAnsi="Times New Roman" w:cs="Times New Roman"/>
                <w:i/>
              </w:rPr>
              <w:t>.</w:t>
            </w:r>
          </w:p>
        </w:tc>
      </w:tr>
      <w:tr w:rsidR="006767D8" w:rsidRPr="00832B25" w14:paraId="62F944DC" w14:textId="77777777" w:rsidTr="00430CA4">
        <w:trPr>
          <w:cantSplit/>
          <w:trHeight w:val="2827"/>
        </w:trPr>
        <w:tc>
          <w:tcPr>
            <w:tcW w:w="2972" w:type="dxa"/>
          </w:tcPr>
          <w:p w14:paraId="514704ED" w14:textId="43547DC4" w:rsidR="006767D8" w:rsidRPr="00832B25" w:rsidRDefault="006767D8" w:rsidP="003F4C80">
            <w:pPr>
              <w:pStyle w:val="a7"/>
              <w:ind w:left="-120"/>
              <w:rPr>
                <w:b w:val="0"/>
                <w:i/>
                <w:sz w:val="24"/>
                <w:szCs w:val="24"/>
              </w:rPr>
            </w:pPr>
            <w:r w:rsidRPr="00832B25">
              <w:rPr>
                <w:b w:val="0"/>
                <w:i/>
                <w:sz w:val="24"/>
                <w:szCs w:val="24"/>
              </w:rPr>
              <w:t>Інші особливості:</w:t>
            </w:r>
          </w:p>
        </w:tc>
        <w:tc>
          <w:tcPr>
            <w:tcW w:w="6662" w:type="dxa"/>
          </w:tcPr>
          <w:p w14:paraId="77FCB526" w14:textId="77777777" w:rsidR="006767D8" w:rsidRPr="00832B25" w:rsidRDefault="006767D8" w:rsidP="006767D8">
            <w:pPr>
              <w:shd w:val="clear" w:color="auto" w:fill="FFFFFF"/>
              <w:jc w:val="both"/>
              <w:rPr>
                <w:rFonts w:ascii="Times New Roman" w:eastAsia="Times New Roman" w:hAnsi="Times New Roman" w:cs="Times New Roman"/>
                <w:i/>
                <w:color w:val="auto"/>
              </w:rPr>
            </w:pPr>
            <w:r w:rsidRPr="00832B25">
              <w:rPr>
                <w:rFonts w:ascii="Times New Roman" w:eastAsia="Times New Roman" w:hAnsi="Times New Roman" w:cs="Times New Roman"/>
                <w:i/>
                <w:color w:val="auto"/>
              </w:rPr>
              <w:t>Земельна ділянка відповідно до рішення Київської міської ради від 20.11.2018 № 111/6162 надана в оренду на 5 років                    ТОВ «РК Галера» для експлуатації та обслуговування об’єктів рекреаційного призначення (договір оренди земельної ділянки від 27.12.2018 № 1428).</w:t>
            </w:r>
          </w:p>
          <w:p w14:paraId="34BE5CD4" w14:textId="77777777" w:rsidR="006767D8" w:rsidRPr="00832B25" w:rsidRDefault="006767D8" w:rsidP="006767D8">
            <w:pPr>
              <w:shd w:val="clear" w:color="auto" w:fill="FFFFFF"/>
              <w:jc w:val="both"/>
              <w:rPr>
                <w:rFonts w:ascii="Times New Roman" w:eastAsia="Times New Roman" w:hAnsi="Times New Roman" w:cs="Times New Roman"/>
                <w:i/>
                <w:color w:val="auto"/>
                <w:sz w:val="10"/>
                <w:szCs w:val="10"/>
              </w:rPr>
            </w:pPr>
          </w:p>
          <w:p w14:paraId="05FC0BC2" w14:textId="77777777" w:rsidR="006767D8" w:rsidRPr="00832B25" w:rsidRDefault="006767D8" w:rsidP="006767D8">
            <w:pPr>
              <w:shd w:val="clear" w:color="auto" w:fill="FFFFFF"/>
              <w:jc w:val="both"/>
              <w:rPr>
                <w:rFonts w:ascii="Times New Roman" w:eastAsia="Times New Roman" w:hAnsi="Times New Roman" w:cs="Times New Roman"/>
                <w:i/>
                <w:color w:val="auto"/>
              </w:rPr>
            </w:pPr>
            <w:r w:rsidRPr="00832B25">
              <w:rPr>
                <w:rFonts w:ascii="Times New Roman" w:eastAsia="Times New Roman" w:hAnsi="Times New Roman" w:cs="Times New Roman"/>
                <w:i/>
                <w:color w:val="auto"/>
              </w:rPr>
              <w:t>Термін оренди за договором до  27.12.2023.</w:t>
            </w:r>
          </w:p>
          <w:p w14:paraId="315BC3AE" w14:textId="77777777" w:rsidR="006767D8" w:rsidRPr="00832B25" w:rsidRDefault="006767D8" w:rsidP="006767D8">
            <w:pPr>
              <w:shd w:val="clear" w:color="auto" w:fill="FFFFFF"/>
              <w:jc w:val="both"/>
              <w:rPr>
                <w:rFonts w:ascii="Times New Roman" w:eastAsia="Times New Roman" w:hAnsi="Times New Roman" w:cs="Times New Roman"/>
                <w:i/>
                <w:color w:val="auto"/>
                <w:sz w:val="10"/>
                <w:szCs w:val="10"/>
              </w:rPr>
            </w:pPr>
          </w:p>
          <w:p w14:paraId="286EB883" w14:textId="77777777" w:rsidR="006767D8" w:rsidRPr="00832B25" w:rsidRDefault="006767D8" w:rsidP="006767D8">
            <w:pPr>
              <w:shd w:val="clear" w:color="auto" w:fill="FFFFFF"/>
              <w:jc w:val="both"/>
              <w:rPr>
                <w:rFonts w:ascii="Times New Roman" w:eastAsia="Times New Roman" w:hAnsi="Times New Roman" w:cs="Times New Roman"/>
                <w:i/>
                <w:color w:val="auto"/>
              </w:rPr>
            </w:pPr>
            <w:r w:rsidRPr="00832B25">
              <w:rPr>
                <w:rFonts w:ascii="Times New Roman" w:eastAsia="Times New Roman" w:hAnsi="Times New Roman" w:cs="Times New Roman"/>
                <w:i/>
                <w:color w:val="auto"/>
              </w:rPr>
              <w:t xml:space="preserve">Згідно з довідкою ГУ ДПС у м. Києві від 21.09.2023                          № 1169/АП/26-15-50-06-06Е станом на 21.09.2023                     ТОВ «РК Галера»  не має податкового боргу. </w:t>
            </w:r>
          </w:p>
          <w:p w14:paraId="3AA94C50" w14:textId="77777777" w:rsidR="006767D8" w:rsidRPr="00832B25" w:rsidRDefault="006767D8" w:rsidP="006767D8">
            <w:pPr>
              <w:jc w:val="both"/>
              <w:rPr>
                <w:rFonts w:ascii="Times New Roman" w:hAnsi="Times New Roman" w:cs="Times New Roman"/>
                <w:i/>
              </w:rPr>
            </w:pPr>
            <w:r w:rsidRPr="00832B25">
              <w:rPr>
                <w:rFonts w:ascii="Times New Roman" w:hAnsi="Times New Roman" w:cs="Times New Roman"/>
                <w:i/>
              </w:rPr>
              <w:t>Відповідно до листа ГУ ДПС у м. Києві від 13.11.2023                   № 35883/5/26-15-13-01-05 станом на 01.11.2023                             ТОВ «РК Галера»  не включено до переліку підприємств-боржників зі сплати земельного податку та орендної плати за землю.</w:t>
            </w:r>
          </w:p>
          <w:p w14:paraId="05A44882" w14:textId="77777777" w:rsidR="00832B25" w:rsidRPr="00832B25" w:rsidRDefault="00832B25" w:rsidP="006767D8">
            <w:pPr>
              <w:jc w:val="both"/>
              <w:rPr>
                <w:rFonts w:ascii="Times New Roman" w:hAnsi="Times New Roman" w:cs="Times New Roman"/>
                <w:i/>
              </w:rPr>
            </w:pPr>
          </w:p>
          <w:p w14:paraId="604FF8A0" w14:textId="2C6DBC85" w:rsidR="006767D8" w:rsidRPr="00832B25" w:rsidRDefault="006767D8" w:rsidP="006767D8">
            <w:pPr>
              <w:jc w:val="both"/>
              <w:rPr>
                <w:rFonts w:ascii="Times New Roman" w:hAnsi="Times New Roman" w:cs="Times New Roman"/>
                <w:i/>
              </w:rPr>
            </w:pPr>
            <w:r w:rsidRPr="00832B25">
              <w:rPr>
                <w:rFonts w:ascii="Times New Roman" w:hAnsi="Times New Roman" w:cs="Times New Roman"/>
                <w:i/>
              </w:rPr>
              <w:t xml:space="preserve">Крім того, </w:t>
            </w:r>
            <w:r w:rsidR="00A33E01" w:rsidRPr="00A33E01">
              <w:rPr>
                <w:rFonts w:ascii="Times New Roman" w:hAnsi="Times New Roman" w:cs="Times New Roman"/>
                <w:i/>
              </w:rPr>
              <w:t>актом обстеження земельної ділянки                                   від 27.10.2023 № ДК/242-АО/2023</w:t>
            </w:r>
            <w:r w:rsidR="00A33E01">
              <w:rPr>
                <w:rFonts w:ascii="Times New Roman" w:hAnsi="Times New Roman" w:cs="Times New Roman"/>
                <w:i/>
              </w:rPr>
              <w:t xml:space="preserve"> встановлено, що </w:t>
            </w:r>
            <w:r w:rsidRPr="00832B25">
              <w:rPr>
                <w:rFonts w:ascii="Times New Roman" w:hAnsi="Times New Roman" w:cs="Times New Roman"/>
                <w:i/>
              </w:rPr>
              <w:t xml:space="preserve">зі сторони вулиці </w:t>
            </w:r>
            <w:proofErr w:type="spellStart"/>
            <w:r w:rsidRPr="00832B25">
              <w:rPr>
                <w:rFonts w:ascii="Times New Roman" w:hAnsi="Times New Roman" w:cs="Times New Roman"/>
                <w:i/>
              </w:rPr>
              <w:t>Набережно-Корчуватська</w:t>
            </w:r>
            <w:proofErr w:type="spellEnd"/>
            <w:r w:rsidRPr="00832B25">
              <w:rPr>
                <w:rFonts w:ascii="Times New Roman" w:hAnsi="Times New Roman" w:cs="Times New Roman"/>
                <w:i/>
              </w:rPr>
              <w:t xml:space="preserve"> на суміжній земельній ділянці розміщується автомобільна </w:t>
            </w:r>
            <w:proofErr w:type="spellStart"/>
            <w:r w:rsidRPr="00832B25">
              <w:rPr>
                <w:rFonts w:ascii="Times New Roman" w:hAnsi="Times New Roman" w:cs="Times New Roman"/>
                <w:i/>
              </w:rPr>
              <w:t>парковка</w:t>
            </w:r>
            <w:proofErr w:type="spellEnd"/>
            <w:r w:rsidRPr="00832B25">
              <w:rPr>
                <w:rFonts w:ascii="Times New Roman" w:hAnsi="Times New Roman" w:cs="Times New Roman"/>
                <w:i/>
              </w:rPr>
              <w:t xml:space="preserve"> та автомобільна електрична зарядка для відвідувачів вищевказаного комплексу.</w:t>
            </w:r>
          </w:p>
          <w:p w14:paraId="7702097C" w14:textId="77777777" w:rsidR="006767D8" w:rsidRPr="00832B25" w:rsidRDefault="006767D8" w:rsidP="006767D8">
            <w:pPr>
              <w:jc w:val="both"/>
              <w:rPr>
                <w:rFonts w:ascii="Times New Roman" w:hAnsi="Times New Roman" w:cs="Times New Roman"/>
                <w:i/>
              </w:rPr>
            </w:pPr>
            <w:r w:rsidRPr="00832B25">
              <w:rPr>
                <w:rFonts w:ascii="Times New Roman" w:hAnsi="Times New Roman" w:cs="Times New Roman"/>
                <w:i/>
              </w:rPr>
              <w:t>Із західної сторони від земельної ділянки розміщується будівля невідомого призначення, спортивний майданчик, туалет та споруда пункту прокату спорядження.</w:t>
            </w:r>
          </w:p>
          <w:p w14:paraId="2432C173" w14:textId="77777777" w:rsidR="006767D8" w:rsidRPr="00832B25" w:rsidRDefault="006767D8" w:rsidP="006767D8">
            <w:pPr>
              <w:jc w:val="both"/>
              <w:rPr>
                <w:rFonts w:ascii="Times New Roman" w:hAnsi="Times New Roman" w:cs="Times New Roman"/>
                <w:i/>
              </w:rPr>
            </w:pPr>
            <w:r w:rsidRPr="00832B25">
              <w:rPr>
                <w:rFonts w:ascii="Times New Roman" w:hAnsi="Times New Roman" w:cs="Times New Roman"/>
                <w:i/>
              </w:rPr>
              <w:t>З північно-східної сторони від земельної ділянки, розміщується причал, до якого прибудовано готельний комплекс.</w:t>
            </w:r>
          </w:p>
          <w:p w14:paraId="2C94C93F" w14:textId="45BE9424" w:rsidR="006767D8" w:rsidRPr="00832B25" w:rsidRDefault="006767D8" w:rsidP="006767D8">
            <w:pPr>
              <w:jc w:val="both"/>
              <w:rPr>
                <w:rFonts w:ascii="Times New Roman" w:eastAsia="Times New Roman" w:hAnsi="Times New Roman" w:cs="Times New Roman"/>
                <w:i/>
                <w:color w:val="auto"/>
              </w:rPr>
            </w:pPr>
            <w:r w:rsidRPr="00832B25">
              <w:rPr>
                <w:rFonts w:ascii="Times New Roman" w:hAnsi="Times New Roman" w:cs="Times New Roman"/>
                <w:i/>
              </w:rPr>
              <w:t xml:space="preserve">Відповідно до технічного звіту щодо вишукувальних робіт при здійсненні моніторингу земель та контролю за їх використанням і охороною – матеріалами топографо-геодезичних та вишукувальних робіт земельних ділянок за </w:t>
            </w:r>
            <w:proofErr w:type="spellStart"/>
            <w:r w:rsidRPr="00832B25">
              <w:rPr>
                <w:rFonts w:ascii="Times New Roman" w:hAnsi="Times New Roman" w:cs="Times New Roman"/>
                <w:i/>
              </w:rPr>
              <w:t>адресою</w:t>
            </w:r>
            <w:proofErr w:type="spellEnd"/>
            <w:r w:rsidRPr="00832B25">
              <w:rPr>
                <w:rFonts w:ascii="Times New Roman" w:hAnsi="Times New Roman" w:cs="Times New Roman"/>
                <w:i/>
              </w:rPr>
              <w:t xml:space="preserve">: вул. </w:t>
            </w:r>
            <w:proofErr w:type="spellStart"/>
            <w:r w:rsidRPr="00832B25">
              <w:rPr>
                <w:rFonts w:ascii="Times New Roman" w:hAnsi="Times New Roman" w:cs="Times New Roman"/>
                <w:i/>
              </w:rPr>
              <w:t>Набережно-Корчуватська</w:t>
            </w:r>
            <w:proofErr w:type="spellEnd"/>
            <w:r w:rsidRPr="00832B25">
              <w:rPr>
                <w:rFonts w:ascii="Times New Roman" w:hAnsi="Times New Roman" w:cs="Times New Roman"/>
                <w:i/>
              </w:rPr>
              <w:t>, 35 у Голосіївському районі м. Києва розробленого КП «Київський інститут земельних відносин» готельний комплекс, частина</w:t>
            </w:r>
          </w:p>
        </w:tc>
      </w:tr>
      <w:tr w:rsidR="00FC7A92" w:rsidRPr="00832B25" w14:paraId="4912F663" w14:textId="77777777" w:rsidTr="00430CA4">
        <w:trPr>
          <w:cantSplit/>
          <w:trHeight w:val="2827"/>
        </w:trPr>
        <w:tc>
          <w:tcPr>
            <w:tcW w:w="2972" w:type="dxa"/>
          </w:tcPr>
          <w:p w14:paraId="171FC032" w14:textId="0E0E5F8F" w:rsidR="00FC7A92" w:rsidRPr="00832B25" w:rsidRDefault="00776E89" w:rsidP="003F4C80">
            <w:pPr>
              <w:pStyle w:val="a7"/>
              <w:ind w:left="-120"/>
              <w:rPr>
                <w:b w:val="0"/>
                <w:i/>
                <w:sz w:val="24"/>
                <w:szCs w:val="24"/>
              </w:rPr>
            </w:pPr>
            <w:r w:rsidRPr="00832B25">
              <w:rPr>
                <w:b w:val="0"/>
                <w:i/>
                <w:sz w:val="24"/>
                <w:szCs w:val="24"/>
              </w:rPr>
              <w:lastRenderedPageBreak/>
              <w:t xml:space="preserve"> </w:t>
            </w:r>
            <w:r w:rsidR="00FC7A92" w:rsidRPr="00832B25">
              <w:rPr>
                <w:b w:val="0"/>
                <w:i/>
                <w:sz w:val="24"/>
                <w:szCs w:val="24"/>
              </w:rPr>
              <w:t>Інші особливості</w:t>
            </w:r>
            <w:r w:rsidR="00765401" w:rsidRPr="00832B25">
              <w:rPr>
                <w:b w:val="0"/>
                <w:i/>
                <w:sz w:val="24"/>
                <w:szCs w:val="24"/>
              </w:rPr>
              <w:t>:</w:t>
            </w:r>
          </w:p>
        </w:tc>
        <w:tc>
          <w:tcPr>
            <w:tcW w:w="6662" w:type="dxa"/>
          </w:tcPr>
          <w:p w14:paraId="66BCD723" w14:textId="1BE1EFF0" w:rsidR="00614C22" w:rsidRPr="00832B25" w:rsidRDefault="00614C22" w:rsidP="00614C22">
            <w:pPr>
              <w:jc w:val="both"/>
              <w:rPr>
                <w:rFonts w:ascii="Times New Roman" w:hAnsi="Times New Roman" w:cs="Times New Roman"/>
                <w:i/>
              </w:rPr>
            </w:pPr>
            <w:r w:rsidRPr="00832B25">
              <w:rPr>
                <w:rFonts w:ascii="Times New Roman" w:hAnsi="Times New Roman" w:cs="Times New Roman"/>
                <w:i/>
              </w:rPr>
              <w:t xml:space="preserve">автомобільної </w:t>
            </w:r>
            <w:proofErr w:type="spellStart"/>
            <w:r w:rsidRPr="00832B25">
              <w:rPr>
                <w:rFonts w:ascii="Times New Roman" w:hAnsi="Times New Roman" w:cs="Times New Roman"/>
                <w:i/>
              </w:rPr>
              <w:t>парковки</w:t>
            </w:r>
            <w:proofErr w:type="spellEnd"/>
            <w:r w:rsidRPr="00832B25">
              <w:rPr>
                <w:rFonts w:ascii="Times New Roman" w:hAnsi="Times New Roman" w:cs="Times New Roman"/>
                <w:i/>
              </w:rPr>
              <w:t>, спортивний майданчик, пункт прокату та споруда не визначеного призначення розміщуються за межами відведеної</w:t>
            </w:r>
            <w:r w:rsidR="001A5D93" w:rsidRPr="00832B25">
              <w:rPr>
                <w:rFonts w:ascii="Times New Roman" w:hAnsi="Times New Roman" w:cs="Times New Roman"/>
                <w:i/>
              </w:rPr>
              <w:t xml:space="preserve"> </w:t>
            </w:r>
            <w:r w:rsidRPr="00832B25">
              <w:rPr>
                <w:rFonts w:ascii="Times New Roman" w:hAnsi="Times New Roman" w:cs="Times New Roman"/>
                <w:i/>
              </w:rPr>
              <w:t xml:space="preserve">ТОВ «РК ГАЛЕРА» земельної ділянки, орієнтовна площа додатково займаної території 2611 </w:t>
            </w:r>
            <w:proofErr w:type="spellStart"/>
            <w:r w:rsidRPr="00832B25">
              <w:rPr>
                <w:rFonts w:ascii="Times New Roman" w:hAnsi="Times New Roman" w:cs="Times New Roman"/>
                <w:i/>
              </w:rPr>
              <w:t>кв.м</w:t>
            </w:r>
            <w:proofErr w:type="spellEnd"/>
            <w:r w:rsidRPr="00832B25">
              <w:rPr>
                <w:rFonts w:ascii="Times New Roman" w:hAnsi="Times New Roman" w:cs="Times New Roman"/>
                <w:i/>
              </w:rPr>
              <w:t xml:space="preserve">. (позначено на план схемі). </w:t>
            </w:r>
          </w:p>
          <w:p w14:paraId="0BE484F9" w14:textId="5E7A181E" w:rsidR="00614C22" w:rsidRPr="00832B25" w:rsidRDefault="00614C22" w:rsidP="00614C22">
            <w:pPr>
              <w:jc w:val="both"/>
              <w:rPr>
                <w:rFonts w:ascii="Times New Roman" w:hAnsi="Times New Roman" w:cs="Times New Roman"/>
                <w:i/>
              </w:rPr>
            </w:pPr>
            <w:r w:rsidRPr="00832B25">
              <w:rPr>
                <w:rFonts w:ascii="Times New Roman" w:hAnsi="Times New Roman" w:cs="Times New Roman"/>
                <w:i/>
              </w:rPr>
              <w:t>Відповідно до частини 1 статті 376 Цивільного кодексу України, житловий будинок, будівля, споруда, інше нерухоме майно вважаються самочинним будівництвом, якщо вони збудовані або будуються на земельній ділянці, що не була відведена для цієї мети, або без відповідного документа, який дає право виконувати будівельні роботи чи належно затвердженого проекту, або з істотними порушеннями будівельних норм і правил.</w:t>
            </w:r>
          </w:p>
          <w:p w14:paraId="62D70C10" w14:textId="1033B466" w:rsidR="00832B25" w:rsidRPr="00832B25" w:rsidRDefault="00614C22" w:rsidP="00832B25">
            <w:pPr>
              <w:jc w:val="both"/>
              <w:rPr>
                <w:rFonts w:ascii="Times New Roman" w:hAnsi="Times New Roman" w:cs="Times New Roman"/>
                <w:i/>
              </w:rPr>
            </w:pPr>
            <w:r w:rsidRPr="00832B25">
              <w:rPr>
                <w:rFonts w:ascii="Times New Roman" w:hAnsi="Times New Roman" w:cs="Times New Roman"/>
                <w:i/>
              </w:rPr>
              <w:t xml:space="preserve">Зважаючи на вищевикладене, вбачається самовільне зайняття земельних ділянок загальною орієнтовною площею 2611 </w:t>
            </w:r>
            <w:proofErr w:type="spellStart"/>
            <w:r w:rsidRPr="00832B25">
              <w:rPr>
                <w:rFonts w:ascii="Times New Roman" w:hAnsi="Times New Roman" w:cs="Times New Roman"/>
                <w:i/>
              </w:rPr>
              <w:t>кв</w:t>
            </w:r>
            <w:proofErr w:type="spellEnd"/>
            <w:r w:rsidRPr="00832B25">
              <w:rPr>
                <w:rFonts w:ascii="Times New Roman" w:hAnsi="Times New Roman" w:cs="Times New Roman"/>
                <w:i/>
              </w:rPr>
              <w:t>.</w:t>
            </w:r>
            <w:r w:rsidR="004725C6">
              <w:rPr>
                <w:rFonts w:ascii="Times New Roman" w:hAnsi="Times New Roman" w:cs="Times New Roman"/>
                <w:i/>
              </w:rPr>
              <w:t xml:space="preserve"> </w:t>
            </w:r>
            <w:r w:rsidRPr="00832B25">
              <w:rPr>
                <w:rFonts w:ascii="Times New Roman" w:hAnsi="Times New Roman" w:cs="Times New Roman"/>
                <w:i/>
              </w:rPr>
              <w:t>м</w:t>
            </w:r>
            <w:r w:rsidR="00832B25" w:rsidRPr="00832B25">
              <w:rPr>
                <w:rFonts w:ascii="Times New Roman" w:hAnsi="Times New Roman" w:cs="Times New Roman"/>
                <w:i/>
              </w:rPr>
              <w:t xml:space="preserve">, про </w:t>
            </w:r>
            <w:r w:rsidR="00495377">
              <w:rPr>
                <w:rFonts w:ascii="Times New Roman" w:hAnsi="Times New Roman" w:cs="Times New Roman"/>
                <w:i/>
              </w:rPr>
              <w:t xml:space="preserve">що </w:t>
            </w:r>
            <w:r w:rsidR="00832B25" w:rsidRPr="00832B25">
              <w:rPr>
                <w:rFonts w:ascii="Times New Roman" w:hAnsi="Times New Roman" w:cs="Times New Roman"/>
                <w:i/>
              </w:rPr>
              <w:t xml:space="preserve">інформовано </w:t>
            </w:r>
            <w:r w:rsidR="00832B25" w:rsidRPr="00832B25">
              <w:rPr>
                <w:rFonts w:ascii="Times New Roman" w:hAnsi="Times New Roman" w:cs="Times New Roman"/>
                <w:i/>
              </w:rPr>
              <w:t>Голосіївськ</w:t>
            </w:r>
            <w:r w:rsidR="00832B25" w:rsidRPr="00832B25">
              <w:rPr>
                <w:rFonts w:ascii="Times New Roman" w:hAnsi="Times New Roman" w:cs="Times New Roman"/>
                <w:i/>
              </w:rPr>
              <w:t>у</w:t>
            </w:r>
            <w:r w:rsidR="00832B25" w:rsidRPr="00832B25">
              <w:rPr>
                <w:rFonts w:ascii="Times New Roman" w:hAnsi="Times New Roman" w:cs="Times New Roman"/>
                <w:i/>
              </w:rPr>
              <w:t xml:space="preserve"> окружн</w:t>
            </w:r>
            <w:r w:rsidR="00832B25" w:rsidRPr="00832B25">
              <w:rPr>
                <w:rFonts w:ascii="Times New Roman" w:hAnsi="Times New Roman" w:cs="Times New Roman"/>
                <w:i/>
              </w:rPr>
              <w:t>у</w:t>
            </w:r>
            <w:r w:rsidR="00832B25" w:rsidRPr="00832B25">
              <w:rPr>
                <w:rFonts w:ascii="Times New Roman" w:hAnsi="Times New Roman" w:cs="Times New Roman"/>
                <w:i/>
              </w:rPr>
              <w:t xml:space="preserve"> прокуратур</w:t>
            </w:r>
            <w:r w:rsidR="00832B25" w:rsidRPr="00832B25">
              <w:rPr>
                <w:rFonts w:ascii="Times New Roman" w:hAnsi="Times New Roman" w:cs="Times New Roman"/>
                <w:i/>
              </w:rPr>
              <w:t xml:space="preserve">у </w:t>
            </w:r>
            <w:r w:rsidR="00832B25" w:rsidRPr="00832B25">
              <w:rPr>
                <w:rFonts w:ascii="Times New Roman" w:hAnsi="Times New Roman" w:cs="Times New Roman"/>
                <w:i/>
              </w:rPr>
              <w:t>міста Києва</w:t>
            </w:r>
            <w:r w:rsidR="00832B25" w:rsidRPr="00832B25">
              <w:rPr>
                <w:rFonts w:ascii="Times New Roman" w:hAnsi="Times New Roman" w:cs="Times New Roman"/>
                <w:i/>
              </w:rPr>
              <w:t xml:space="preserve"> листом Департаменту земельних ресурсів</w:t>
            </w:r>
            <w:r w:rsidR="00495377">
              <w:t xml:space="preserve"> </w:t>
            </w:r>
            <w:r w:rsidR="00495377" w:rsidRPr="00495377">
              <w:rPr>
                <w:rFonts w:ascii="Times New Roman" w:hAnsi="Times New Roman" w:cs="Times New Roman"/>
                <w:i/>
              </w:rPr>
              <w:t>виконавчого органу Київської міської ради (Київської міської державної адміністрації)</w:t>
            </w:r>
            <w:r w:rsidR="00495377">
              <w:rPr>
                <w:rFonts w:ascii="Times New Roman" w:hAnsi="Times New Roman" w:cs="Times New Roman"/>
                <w:i/>
              </w:rPr>
              <w:t xml:space="preserve"> (далі – Департамент земельних ресурсів)</w:t>
            </w:r>
            <w:r w:rsidR="00832B25" w:rsidRPr="00832B25">
              <w:rPr>
                <w:rFonts w:ascii="Times New Roman" w:hAnsi="Times New Roman" w:cs="Times New Roman"/>
                <w:i/>
              </w:rPr>
              <w:t xml:space="preserve"> </w:t>
            </w:r>
            <w:r w:rsidR="00832B25" w:rsidRPr="00832B25">
              <w:rPr>
                <w:rFonts w:ascii="Times New Roman" w:hAnsi="Times New Roman" w:cs="Times New Roman"/>
                <w:i/>
              </w:rPr>
              <w:t>від 14.11.2023</w:t>
            </w:r>
            <w:r w:rsidR="00832B25" w:rsidRPr="00832B25">
              <w:rPr>
                <w:rFonts w:ascii="Times New Roman" w:hAnsi="Times New Roman" w:cs="Times New Roman"/>
                <w:i/>
              </w:rPr>
              <w:t xml:space="preserve"> № </w:t>
            </w:r>
            <w:r w:rsidR="00832B25" w:rsidRPr="00832B25">
              <w:rPr>
                <w:rFonts w:ascii="Times New Roman" w:hAnsi="Times New Roman" w:cs="Times New Roman"/>
                <w:i/>
              </w:rPr>
              <w:t>05716-15085</w:t>
            </w:r>
            <w:r w:rsidR="00832B25" w:rsidRPr="00832B25">
              <w:rPr>
                <w:rFonts w:ascii="Times New Roman" w:hAnsi="Times New Roman" w:cs="Times New Roman"/>
                <w:i/>
              </w:rPr>
              <w:t>.</w:t>
            </w:r>
          </w:p>
          <w:p w14:paraId="2B91CBE9" w14:textId="77777777" w:rsidR="00832B25" w:rsidRPr="00832B25" w:rsidRDefault="00832B25" w:rsidP="00832B25">
            <w:pPr>
              <w:jc w:val="both"/>
              <w:rPr>
                <w:rFonts w:ascii="Times New Roman" w:hAnsi="Times New Roman" w:cs="Times New Roman"/>
                <w:i/>
              </w:rPr>
            </w:pPr>
          </w:p>
          <w:p w14:paraId="5C2EA8A7" w14:textId="18E71D6E" w:rsidR="00832B25" w:rsidRPr="00832B25" w:rsidRDefault="00832B25" w:rsidP="00832B25">
            <w:pPr>
              <w:jc w:val="both"/>
              <w:rPr>
                <w:rFonts w:ascii="Times New Roman" w:hAnsi="Times New Roman" w:cs="Times New Roman"/>
                <w:i/>
              </w:rPr>
            </w:pPr>
            <w:r w:rsidRPr="00832B25">
              <w:rPr>
                <w:rFonts w:ascii="Times New Roman" w:hAnsi="Times New Roman" w:cs="Times New Roman"/>
                <w:i/>
              </w:rPr>
              <w:t xml:space="preserve">Враховуючи те, що на час підготовки </w:t>
            </w:r>
            <w:proofErr w:type="spellStart"/>
            <w:r w:rsidRPr="00832B25">
              <w:rPr>
                <w:rFonts w:ascii="Times New Roman" w:hAnsi="Times New Roman" w:cs="Times New Roman"/>
                <w:i/>
              </w:rPr>
              <w:t>проєкту</w:t>
            </w:r>
            <w:proofErr w:type="spellEnd"/>
            <w:r w:rsidRPr="00832B25">
              <w:rPr>
                <w:rFonts w:ascii="Times New Roman" w:hAnsi="Times New Roman" w:cs="Times New Roman"/>
                <w:i/>
              </w:rPr>
              <w:t xml:space="preserve"> рішення Київської міської ради</w:t>
            </w:r>
            <w:r>
              <w:rPr>
                <w:rFonts w:ascii="Times New Roman" w:hAnsi="Times New Roman" w:cs="Times New Roman"/>
                <w:i/>
              </w:rPr>
              <w:t xml:space="preserve">  право власності на </w:t>
            </w:r>
            <w:r w:rsidR="00495377">
              <w:rPr>
                <w:rFonts w:ascii="Times New Roman" w:hAnsi="Times New Roman" w:cs="Times New Roman"/>
                <w:i/>
              </w:rPr>
              <w:t>об’єкти нерухомого майна</w:t>
            </w:r>
            <w:r w:rsidR="00495377">
              <w:rPr>
                <w:rFonts w:ascii="Times New Roman" w:hAnsi="Times New Roman" w:cs="Times New Roman"/>
                <w:i/>
              </w:rPr>
              <w:t xml:space="preserve">, що </w:t>
            </w:r>
            <w:r>
              <w:rPr>
                <w:rFonts w:ascii="Times New Roman" w:hAnsi="Times New Roman" w:cs="Times New Roman"/>
                <w:i/>
              </w:rPr>
              <w:t>розташовані на земельній ділянці</w:t>
            </w:r>
            <w:r w:rsidR="00495377">
              <w:rPr>
                <w:rFonts w:ascii="Times New Roman" w:hAnsi="Times New Roman" w:cs="Times New Roman"/>
                <w:i/>
              </w:rPr>
              <w:t>,</w:t>
            </w:r>
            <w:r>
              <w:rPr>
                <w:rFonts w:ascii="Times New Roman" w:hAnsi="Times New Roman" w:cs="Times New Roman"/>
                <w:i/>
              </w:rPr>
              <w:t xml:space="preserve"> зареєстровано в Державному реєстрі речових прав на нерухоме майно за </w:t>
            </w:r>
            <w:r w:rsidRPr="00832B25">
              <w:rPr>
                <w:rFonts w:ascii="Times New Roman" w:hAnsi="Times New Roman" w:cs="Times New Roman"/>
                <w:i/>
              </w:rPr>
              <w:t>ТОВ «РК ГАЛЕРА»</w:t>
            </w:r>
            <w:r>
              <w:rPr>
                <w:rFonts w:ascii="Times New Roman" w:hAnsi="Times New Roman" w:cs="Times New Roman"/>
                <w:i/>
              </w:rPr>
              <w:t xml:space="preserve">, Департаментом земельних ресурсів підготовлено цей </w:t>
            </w:r>
            <w:proofErr w:type="spellStart"/>
            <w:r>
              <w:rPr>
                <w:rFonts w:ascii="Times New Roman" w:hAnsi="Times New Roman" w:cs="Times New Roman"/>
                <w:i/>
              </w:rPr>
              <w:t>проєкт</w:t>
            </w:r>
            <w:proofErr w:type="spellEnd"/>
            <w:r>
              <w:rPr>
                <w:rFonts w:ascii="Times New Roman" w:hAnsi="Times New Roman" w:cs="Times New Roman"/>
                <w:i/>
              </w:rPr>
              <w:t xml:space="preserve"> рішення.</w:t>
            </w:r>
            <w:r w:rsidRPr="00832B25">
              <w:rPr>
                <w:rFonts w:ascii="Times New Roman" w:hAnsi="Times New Roman" w:cs="Times New Roman"/>
                <w:i/>
              </w:rPr>
              <w:t xml:space="preserve"> </w:t>
            </w:r>
            <w:r>
              <w:rPr>
                <w:rFonts w:ascii="Times New Roman" w:hAnsi="Times New Roman" w:cs="Times New Roman"/>
                <w:i/>
              </w:rPr>
              <w:t xml:space="preserve"> </w:t>
            </w:r>
          </w:p>
          <w:p w14:paraId="49E11074" w14:textId="1D5862E7" w:rsidR="00DF02B9" w:rsidRPr="00832B25" w:rsidRDefault="00832B25" w:rsidP="00832B25">
            <w:pPr>
              <w:jc w:val="both"/>
              <w:rPr>
                <w:rFonts w:ascii="Times New Roman" w:hAnsi="Times New Roman" w:cs="Times New Roman"/>
                <w:i/>
              </w:rPr>
            </w:pPr>
            <w:r w:rsidRPr="00832B25">
              <w:rPr>
                <w:rFonts w:ascii="Times New Roman" w:hAnsi="Times New Roman" w:cs="Times New Roman"/>
                <w:i/>
              </w:rPr>
              <w:t xml:space="preserve"> </w:t>
            </w:r>
          </w:p>
          <w:p w14:paraId="7089AA60" w14:textId="77777777" w:rsidR="00495377" w:rsidRPr="00495377" w:rsidRDefault="00495377" w:rsidP="00495377">
            <w:pPr>
              <w:jc w:val="both"/>
              <w:rPr>
                <w:rFonts w:ascii="Times New Roman" w:hAnsi="Times New Roman" w:cs="Times New Roman"/>
                <w:i/>
              </w:rPr>
            </w:pPr>
            <w:r w:rsidRPr="00495377">
              <w:rPr>
                <w:rFonts w:ascii="Times New Roman" w:hAnsi="Times New Roman" w:cs="Times New Roman"/>
                <w:i/>
              </w:rPr>
              <w:t>Зазначаємо, що Департамент земельних ресурсів не може перебирати на себе повноваження Київської міської ради та приймати рішення про поновлення (відмову в поновленні) договорів оренди землі, оскільки відповідно до положень ЗУ «Про оренду землі», пункту 34 частини першої статті 26 Закону України «Про місцеве самоврядування в Україні» та статей 9, 122 Земельного кодексу України такі питання щодо регулювання земельних відносин вирішуються виключно на пленарних засіданнях сільської, селищної, міської ради.</w:t>
            </w:r>
          </w:p>
          <w:p w14:paraId="6C5A28F9" w14:textId="77777777" w:rsidR="00495377" w:rsidRPr="00495377" w:rsidRDefault="00495377" w:rsidP="00495377">
            <w:pPr>
              <w:jc w:val="both"/>
              <w:rPr>
                <w:rFonts w:ascii="Times New Roman" w:hAnsi="Times New Roman" w:cs="Times New Roman"/>
                <w:i/>
              </w:rPr>
            </w:pPr>
          </w:p>
          <w:p w14:paraId="59E2BB49" w14:textId="77777777" w:rsidR="00495377" w:rsidRPr="00495377" w:rsidRDefault="00495377" w:rsidP="00495377">
            <w:pPr>
              <w:jc w:val="both"/>
              <w:rPr>
                <w:rFonts w:ascii="Times New Roman" w:hAnsi="Times New Roman" w:cs="Times New Roman"/>
                <w:i/>
              </w:rPr>
            </w:pPr>
            <w:r w:rsidRPr="00495377">
              <w:rPr>
                <w:rFonts w:ascii="Times New Roman" w:hAnsi="Times New Roman" w:cs="Times New Roman"/>
                <w:i/>
              </w:rPr>
              <w:t>Зазначене підтверджується, зокрема, рішеннями Верховного Суду від 28.04.2021 у справі № 826/8857/16, від 17.04.2018 у справі № 826/8107/16, від 16.09.2021 у справі № 826/8847/16.</w:t>
            </w:r>
          </w:p>
          <w:p w14:paraId="6A37CFD6" w14:textId="77777777" w:rsidR="00495377" w:rsidRPr="00495377" w:rsidRDefault="00495377" w:rsidP="00495377">
            <w:pPr>
              <w:jc w:val="both"/>
              <w:rPr>
                <w:rFonts w:ascii="Times New Roman" w:hAnsi="Times New Roman" w:cs="Times New Roman"/>
                <w:i/>
              </w:rPr>
            </w:pPr>
          </w:p>
          <w:p w14:paraId="381CEF3E" w14:textId="7A2D294B" w:rsidR="00DE0E7B" w:rsidRPr="00832B25" w:rsidRDefault="00495377" w:rsidP="00495377">
            <w:pPr>
              <w:jc w:val="both"/>
            </w:pPr>
            <w:r w:rsidRPr="00495377">
              <w:rPr>
                <w:rFonts w:ascii="Times New Roman" w:hAnsi="Times New Roman" w:cs="Times New Roman"/>
                <w:i/>
              </w:rPr>
              <w:t xml:space="preserve">Зважаючи на те, що остаточне рішення щодо поновлення (відмови у поновленні) договору оренди приймається Київською міською радою і розглянувши надані документи та інформацію, Департаментом підготовлено </w:t>
            </w:r>
            <w:proofErr w:type="spellStart"/>
            <w:r w:rsidRPr="00495377">
              <w:rPr>
                <w:rFonts w:ascii="Times New Roman" w:hAnsi="Times New Roman" w:cs="Times New Roman"/>
                <w:i/>
              </w:rPr>
              <w:t>проєкт</w:t>
            </w:r>
            <w:proofErr w:type="spellEnd"/>
            <w:r w:rsidRPr="00495377">
              <w:rPr>
                <w:rFonts w:ascii="Times New Roman" w:hAnsi="Times New Roman" w:cs="Times New Roman"/>
                <w:i/>
              </w:rPr>
              <w:t xml:space="preserve"> рішення про поновлення цього договору оренди, який передається до розгляду Київською міською радою відповідно до її Регламенту.</w:t>
            </w:r>
          </w:p>
        </w:tc>
      </w:tr>
    </w:tbl>
    <w:p w14:paraId="7BADA185" w14:textId="77777777" w:rsidR="00823CCF" w:rsidRPr="00832B25" w:rsidRDefault="00823CCF" w:rsidP="00823CCF">
      <w:pPr>
        <w:pStyle w:val="a7"/>
        <w:shd w:val="clear" w:color="auto" w:fill="auto"/>
        <w:rPr>
          <w:sz w:val="24"/>
          <w:szCs w:val="24"/>
        </w:rPr>
      </w:pPr>
    </w:p>
    <w:p w14:paraId="3D94B9F3" w14:textId="77777777" w:rsidR="006A19DF" w:rsidRPr="00832B25" w:rsidRDefault="006A19DF" w:rsidP="00765401">
      <w:pPr>
        <w:pStyle w:val="a7"/>
        <w:shd w:val="clear" w:color="auto" w:fill="auto"/>
        <w:spacing w:line="233" w:lineRule="auto"/>
        <w:ind w:firstLine="426"/>
        <w:jc w:val="both"/>
        <w:rPr>
          <w:sz w:val="24"/>
          <w:szCs w:val="24"/>
        </w:rPr>
      </w:pPr>
      <w:r w:rsidRPr="00832B25">
        <w:rPr>
          <w:sz w:val="24"/>
          <w:szCs w:val="24"/>
        </w:rPr>
        <w:t>6. Стан нормативно-правової бази у даній сфері правового регулювання.</w:t>
      </w:r>
    </w:p>
    <w:p w14:paraId="0DAE8269" w14:textId="77777777" w:rsidR="006A19DF" w:rsidRPr="00832B25" w:rsidRDefault="006A19DF" w:rsidP="00765401">
      <w:pPr>
        <w:spacing w:after="59" w:line="1" w:lineRule="exact"/>
        <w:ind w:firstLine="709"/>
        <w:rPr>
          <w:rFonts w:ascii="Times New Roman" w:hAnsi="Times New Roman" w:cs="Times New Roman"/>
        </w:rPr>
      </w:pPr>
    </w:p>
    <w:p w14:paraId="7ACDB588" w14:textId="2AFC89FB" w:rsidR="006A19DF" w:rsidRDefault="001D49C8" w:rsidP="00495377">
      <w:pPr>
        <w:pStyle w:val="1"/>
        <w:shd w:val="clear" w:color="auto" w:fill="auto"/>
        <w:spacing w:line="233" w:lineRule="auto"/>
        <w:ind w:firstLine="440"/>
        <w:jc w:val="both"/>
        <w:rPr>
          <w:i w:val="0"/>
          <w:sz w:val="24"/>
          <w:szCs w:val="24"/>
        </w:rPr>
      </w:pPr>
      <w:r w:rsidRPr="00832B25">
        <w:rPr>
          <w:i w:val="0"/>
          <w:sz w:val="24"/>
          <w:szCs w:val="24"/>
        </w:rPr>
        <w:t>Загальні засади та порядок поновлення договорів оренди земельних ділянок (шляхом укладення договорів на новий строк) визначено Законом України «Про оренду землі» і Порядком набуття прав на землю із земель комунальної власності у місті Києві, затвердженим рішенням Київської міської ради від 20.04.2017 № 241/2463.</w:t>
      </w:r>
    </w:p>
    <w:p w14:paraId="1D0E95A7" w14:textId="77777777" w:rsidR="00495377" w:rsidRPr="00832B25" w:rsidRDefault="00495377" w:rsidP="006A19DF">
      <w:pPr>
        <w:pStyle w:val="1"/>
        <w:shd w:val="clear" w:color="auto" w:fill="auto"/>
        <w:spacing w:line="233" w:lineRule="auto"/>
        <w:ind w:firstLine="440"/>
        <w:jc w:val="both"/>
        <w:rPr>
          <w:i w:val="0"/>
          <w:sz w:val="24"/>
          <w:szCs w:val="24"/>
        </w:rPr>
      </w:pPr>
    </w:p>
    <w:p w14:paraId="5636980B" w14:textId="4F4C4FC9" w:rsidR="00061CD4" w:rsidRPr="00832B25" w:rsidRDefault="00061CD4" w:rsidP="003C2921">
      <w:pPr>
        <w:pStyle w:val="1"/>
        <w:shd w:val="clear" w:color="auto" w:fill="auto"/>
        <w:tabs>
          <w:tab w:val="left" w:pos="709"/>
          <w:tab w:val="left" w:pos="851"/>
        </w:tabs>
        <w:ind w:firstLine="425"/>
        <w:jc w:val="both"/>
        <w:rPr>
          <w:i w:val="0"/>
          <w:color w:val="auto"/>
          <w:sz w:val="24"/>
          <w:szCs w:val="24"/>
        </w:rPr>
      </w:pPr>
      <w:proofErr w:type="spellStart"/>
      <w:r w:rsidRPr="00832B25">
        <w:rPr>
          <w:i w:val="0"/>
          <w:sz w:val="24"/>
          <w:szCs w:val="24"/>
        </w:rPr>
        <w:lastRenderedPageBreak/>
        <w:t>Про</w:t>
      </w:r>
      <w:r w:rsidR="007A5002" w:rsidRPr="00832B25">
        <w:rPr>
          <w:i w:val="0"/>
          <w:sz w:val="24"/>
          <w:szCs w:val="24"/>
        </w:rPr>
        <w:t>є</w:t>
      </w:r>
      <w:r w:rsidRPr="00832B25">
        <w:rPr>
          <w:i w:val="0"/>
          <w:sz w:val="24"/>
          <w:szCs w:val="24"/>
        </w:rPr>
        <w:t>кт</w:t>
      </w:r>
      <w:proofErr w:type="spellEnd"/>
      <w:r w:rsidRPr="00832B25">
        <w:rPr>
          <w:i w:val="0"/>
          <w:sz w:val="24"/>
          <w:szCs w:val="24"/>
        </w:rPr>
        <w:t xml:space="preserve"> рішення не містить інформацію з обмеженим доступом у розумінні статті 6 Закону України «Про доступ до публічної інформації».</w:t>
      </w:r>
    </w:p>
    <w:p w14:paraId="4C69672E" w14:textId="77777777" w:rsidR="003C2921" w:rsidRPr="00832B25" w:rsidRDefault="003C2921" w:rsidP="003C2921">
      <w:pPr>
        <w:tabs>
          <w:tab w:val="left" w:pos="993"/>
        </w:tabs>
        <w:ind w:firstLine="426"/>
        <w:jc w:val="both"/>
        <w:rPr>
          <w:rFonts w:ascii="Times New Roman" w:eastAsia="Times New Roman" w:hAnsi="Times New Roman" w:cs="Times New Roman"/>
          <w:iCs/>
        </w:rPr>
      </w:pPr>
      <w:proofErr w:type="spellStart"/>
      <w:r w:rsidRPr="00832B25">
        <w:rPr>
          <w:rFonts w:ascii="Times New Roman" w:eastAsia="Times New Roman" w:hAnsi="Times New Roman" w:cs="Times New Roman"/>
          <w:iCs/>
        </w:rPr>
        <w:t>Проєкт</w:t>
      </w:r>
      <w:proofErr w:type="spellEnd"/>
      <w:r w:rsidRPr="00832B25">
        <w:rPr>
          <w:rFonts w:ascii="Times New Roman" w:eastAsia="Times New Roman" w:hAnsi="Times New Roman" w:cs="Times New Roman"/>
          <w:iCs/>
        </w:rPr>
        <w:t xml:space="preserve"> рішення не стосується прав і соціальної захищеності осіб з інвалідністю та не матиме впливу на життєдіяльність цієї категорії.</w:t>
      </w:r>
    </w:p>
    <w:p w14:paraId="40BA15DF" w14:textId="77777777" w:rsidR="006A19DF" w:rsidRPr="00832B25" w:rsidRDefault="006A19DF" w:rsidP="006A19DF">
      <w:pPr>
        <w:pStyle w:val="1"/>
        <w:shd w:val="clear" w:color="auto" w:fill="auto"/>
        <w:spacing w:line="233" w:lineRule="auto"/>
        <w:ind w:firstLine="440"/>
        <w:jc w:val="both"/>
        <w:rPr>
          <w:i w:val="0"/>
          <w:sz w:val="24"/>
          <w:szCs w:val="24"/>
        </w:rPr>
      </w:pPr>
    </w:p>
    <w:p w14:paraId="3DE5E268" w14:textId="77777777" w:rsidR="006A19DF" w:rsidRPr="00832B25" w:rsidRDefault="006A19DF" w:rsidP="00765401">
      <w:pPr>
        <w:pStyle w:val="1"/>
        <w:shd w:val="clear" w:color="auto" w:fill="auto"/>
        <w:spacing w:line="230" w:lineRule="auto"/>
        <w:ind w:firstLine="426"/>
        <w:rPr>
          <w:i w:val="0"/>
          <w:sz w:val="24"/>
          <w:szCs w:val="24"/>
        </w:rPr>
      </w:pPr>
      <w:r w:rsidRPr="00832B25">
        <w:rPr>
          <w:b/>
          <w:bCs/>
          <w:i w:val="0"/>
          <w:sz w:val="24"/>
          <w:szCs w:val="24"/>
        </w:rPr>
        <w:t>7. Фінансово-економічне обґрунтування.</w:t>
      </w:r>
    </w:p>
    <w:p w14:paraId="372B73D1" w14:textId="7B479DBC" w:rsidR="006A19DF" w:rsidRPr="00832B25" w:rsidRDefault="006A19DF" w:rsidP="006A19DF">
      <w:pPr>
        <w:pStyle w:val="1"/>
        <w:shd w:val="clear" w:color="auto" w:fill="auto"/>
        <w:spacing w:line="230" w:lineRule="auto"/>
        <w:ind w:firstLine="440"/>
        <w:rPr>
          <w:i w:val="0"/>
          <w:sz w:val="24"/>
          <w:szCs w:val="24"/>
        </w:rPr>
      </w:pPr>
      <w:r w:rsidRPr="00832B25">
        <w:rPr>
          <w:i w:val="0"/>
          <w:sz w:val="24"/>
          <w:szCs w:val="24"/>
        </w:rPr>
        <w:t>Реалізація рішення не потребує додаткових витрат міського бюджету.</w:t>
      </w:r>
    </w:p>
    <w:p w14:paraId="1906F012" w14:textId="0256A157" w:rsidR="006A19DF" w:rsidRPr="00832B25" w:rsidRDefault="006A19DF" w:rsidP="005450DC">
      <w:pPr>
        <w:pStyle w:val="1"/>
        <w:shd w:val="clear" w:color="auto" w:fill="auto"/>
        <w:spacing w:line="230" w:lineRule="auto"/>
        <w:ind w:firstLine="440"/>
        <w:jc w:val="both"/>
        <w:rPr>
          <w:i w:val="0"/>
          <w:sz w:val="24"/>
          <w:szCs w:val="24"/>
        </w:rPr>
      </w:pPr>
      <w:r w:rsidRPr="00832B25">
        <w:rPr>
          <w:i w:val="0"/>
          <w:sz w:val="24"/>
          <w:szCs w:val="24"/>
        </w:rPr>
        <w:t>Відповідно до Податкового кодексу України та рішення Київської міської ради</w:t>
      </w:r>
      <w:r w:rsidR="00B312AA" w:rsidRPr="00832B25">
        <w:rPr>
          <w:i w:val="0"/>
          <w:sz w:val="24"/>
          <w:szCs w:val="24"/>
        </w:rPr>
        <w:t xml:space="preserve">                             </w:t>
      </w:r>
      <w:r w:rsidRPr="00832B25">
        <w:rPr>
          <w:i w:val="0"/>
          <w:sz w:val="24"/>
          <w:szCs w:val="24"/>
        </w:rPr>
        <w:t xml:space="preserve"> </w:t>
      </w:r>
      <w:r w:rsidR="002F2D3F" w:rsidRPr="00832B25">
        <w:rPr>
          <w:i w:val="0"/>
          <w:sz w:val="24"/>
          <w:szCs w:val="24"/>
        </w:rPr>
        <w:t xml:space="preserve">від </w:t>
      </w:r>
      <w:r w:rsidR="00474616" w:rsidRPr="00832B25">
        <w:rPr>
          <w:i w:val="0"/>
          <w:sz w:val="24"/>
          <w:szCs w:val="24"/>
        </w:rPr>
        <w:t>08.12.2022 № 5828/5869 «Про бюджет міста Києва на 2023 рік</w:t>
      </w:r>
      <w:r w:rsidR="002F2D3F" w:rsidRPr="00832B25">
        <w:rPr>
          <w:i w:val="0"/>
          <w:sz w:val="24"/>
          <w:szCs w:val="24"/>
        </w:rPr>
        <w:t xml:space="preserve">» </w:t>
      </w:r>
      <w:r w:rsidRPr="00832B25">
        <w:rPr>
          <w:i w:val="0"/>
          <w:sz w:val="24"/>
          <w:szCs w:val="24"/>
        </w:rPr>
        <w:t xml:space="preserve">орієнтовний розмір річної орендної плати складатиме: </w:t>
      </w:r>
      <w:r w:rsidRPr="00832B25">
        <w:rPr>
          <w:b/>
          <w:sz w:val="24"/>
          <w:szCs w:val="24"/>
          <w:shd w:val="clear" w:color="auto" w:fill="FFFFFF"/>
        </w:rPr>
        <w:t xml:space="preserve"> </w:t>
      </w:r>
      <w:r w:rsidR="00FD363C" w:rsidRPr="00832B25">
        <w:rPr>
          <w:b/>
          <w:sz w:val="24"/>
          <w:szCs w:val="24"/>
          <w:shd w:val="clear" w:color="auto" w:fill="FFFFFF"/>
        </w:rPr>
        <w:t>27 493 грн 37</w:t>
      </w:r>
      <w:r w:rsidR="005450DC" w:rsidRPr="00832B25">
        <w:rPr>
          <w:b/>
          <w:sz w:val="24"/>
          <w:szCs w:val="24"/>
          <w:shd w:val="clear" w:color="auto" w:fill="FFFFFF"/>
        </w:rPr>
        <w:t xml:space="preserve"> коп. на рік (</w:t>
      </w:r>
      <w:r w:rsidR="00FD363C" w:rsidRPr="00832B25">
        <w:rPr>
          <w:b/>
          <w:sz w:val="24"/>
          <w:szCs w:val="24"/>
          <w:shd w:val="clear" w:color="auto" w:fill="FFFFFF"/>
        </w:rPr>
        <w:t>1</w:t>
      </w:r>
      <w:r w:rsidR="005450DC" w:rsidRPr="00832B25">
        <w:rPr>
          <w:b/>
          <w:sz w:val="24"/>
          <w:szCs w:val="24"/>
          <w:shd w:val="clear" w:color="auto" w:fill="FFFFFF"/>
        </w:rPr>
        <w:t>%)</w:t>
      </w:r>
      <w:r w:rsidRPr="00832B25">
        <w:rPr>
          <w:b/>
          <w:sz w:val="24"/>
          <w:szCs w:val="24"/>
          <w:shd w:val="clear" w:color="auto" w:fill="FFFFFF"/>
        </w:rPr>
        <w:t>.</w:t>
      </w:r>
    </w:p>
    <w:p w14:paraId="3A349F88" w14:textId="77777777" w:rsidR="006A19DF" w:rsidRPr="00832B25" w:rsidRDefault="006A19DF" w:rsidP="006A19DF">
      <w:pPr>
        <w:pStyle w:val="1"/>
        <w:shd w:val="clear" w:color="auto" w:fill="auto"/>
        <w:spacing w:line="230" w:lineRule="auto"/>
        <w:ind w:firstLine="440"/>
        <w:jc w:val="both"/>
        <w:rPr>
          <w:sz w:val="24"/>
          <w:szCs w:val="24"/>
        </w:rPr>
      </w:pPr>
    </w:p>
    <w:p w14:paraId="0FD8F8B4" w14:textId="77777777" w:rsidR="006A19DF" w:rsidRPr="00832B25" w:rsidRDefault="006A19DF" w:rsidP="00765401">
      <w:pPr>
        <w:pStyle w:val="1"/>
        <w:shd w:val="clear" w:color="auto" w:fill="auto"/>
        <w:ind w:firstLine="426"/>
        <w:jc w:val="both"/>
        <w:rPr>
          <w:i w:val="0"/>
          <w:sz w:val="24"/>
          <w:szCs w:val="24"/>
        </w:rPr>
      </w:pPr>
      <w:r w:rsidRPr="00832B25">
        <w:rPr>
          <w:b/>
          <w:bCs/>
          <w:i w:val="0"/>
          <w:sz w:val="24"/>
          <w:szCs w:val="24"/>
        </w:rPr>
        <w:t>8. Прогноз соціально-економічних та інших наслідків прийняття рішення.</w:t>
      </w:r>
    </w:p>
    <w:p w14:paraId="11C9D222" w14:textId="0E90BA0F" w:rsidR="006A19DF" w:rsidRPr="00832B25" w:rsidRDefault="006A19DF" w:rsidP="006A19DF">
      <w:pPr>
        <w:pStyle w:val="1"/>
        <w:shd w:val="clear" w:color="auto" w:fill="auto"/>
        <w:ind w:firstLine="280"/>
        <w:jc w:val="both"/>
        <w:rPr>
          <w:i w:val="0"/>
          <w:sz w:val="24"/>
          <w:szCs w:val="24"/>
        </w:rPr>
      </w:pPr>
      <w:r w:rsidRPr="00832B25">
        <w:rPr>
          <w:i w:val="0"/>
          <w:sz w:val="24"/>
          <w:szCs w:val="24"/>
        </w:rPr>
        <w:t xml:space="preserve">Наслідками прийняття розробленого </w:t>
      </w:r>
      <w:proofErr w:type="spellStart"/>
      <w:r w:rsidRPr="00832B25">
        <w:rPr>
          <w:i w:val="0"/>
          <w:sz w:val="24"/>
          <w:szCs w:val="24"/>
        </w:rPr>
        <w:t>проєкту</w:t>
      </w:r>
      <w:proofErr w:type="spellEnd"/>
      <w:r w:rsidRPr="00832B25">
        <w:rPr>
          <w:i w:val="0"/>
          <w:sz w:val="24"/>
          <w:szCs w:val="24"/>
        </w:rPr>
        <w:t xml:space="preserve"> рішення стане реалізація зацікавленою особою своїх прав щодо оформлення права користування земельною ділянкою.</w:t>
      </w:r>
    </w:p>
    <w:p w14:paraId="7D9320DA" w14:textId="77777777" w:rsidR="00E8544C" w:rsidRPr="00832B25" w:rsidRDefault="00E8544C" w:rsidP="006A19DF">
      <w:pPr>
        <w:pStyle w:val="1"/>
        <w:shd w:val="clear" w:color="auto" w:fill="auto"/>
        <w:ind w:firstLine="280"/>
        <w:jc w:val="both"/>
        <w:rPr>
          <w:i w:val="0"/>
          <w:sz w:val="24"/>
          <w:szCs w:val="24"/>
        </w:rPr>
      </w:pPr>
    </w:p>
    <w:p w14:paraId="068F136F" w14:textId="749CBA15" w:rsidR="006A19DF" w:rsidRPr="00832B25" w:rsidRDefault="006A19DF" w:rsidP="006A19DF">
      <w:pPr>
        <w:pStyle w:val="a7"/>
        <w:shd w:val="clear" w:color="auto" w:fill="auto"/>
        <w:spacing w:line="233" w:lineRule="auto"/>
        <w:jc w:val="both"/>
        <w:rPr>
          <w:sz w:val="20"/>
          <w:szCs w:val="20"/>
        </w:rPr>
      </w:pPr>
      <w:r w:rsidRPr="00832B25">
        <w:rPr>
          <w:i/>
          <w:iCs/>
          <w:sz w:val="20"/>
          <w:szCs w:val="20"/>
        </w:rPr>
        <w:t xml:space="preserve">Доповідач: директор Департаменту земельних ресурсів </w:t>
      </w:r>
      <w:r w:rsidRPr="00832B25">
        <w:rPr>
          <w:rStyle w:val="ae"/>
          <w:b/>
          <w:i/>
          <w:sz w:val="20"/>
          <w:szCs w:val="20"/>
        </w:rPr>
        <w:t>Валентина ПЕЛИХ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946"/>
      </w:tblGrid>
      <w:tr w:rsidR="0086252E" w:rsidRPr="00832B25" w14:paraId="4194002D" w14:textId="77777777" w:rsidTr="00765401">
        <w:trPr>
          <w:trHeight w:val="663"/>
        </w:trPr>
        <w:tc>
          <w:tcPr>
            <w:tcW w:w="4693" w:type="dxa"/>
            <w:hideMark/>
          </w:tcPr>
          <w:p w14:paraId="06EA5FBF" w14:textId="6836D375" w:rsidR="001239A5" w:rsidRPr="00832B25" w:rsidRDefault="001239A5" w:rsidP="000E3D00">
            <w:pPr>
              <w:pStyle w:val="30"/>
              <w:ind w:hanging="120"/>
              <w:jc w:val="both"/>
              <w:rPr>
                <w:rStyle w:val="ae"/>
                <w:sz w:val="24"/>
                <w:szCs w:val="24"/>
              </w:rPr>
            </w:pPr>
          </w:p>
          <w:p w14:paraId="1A5B120A" w14:textId="77777777" w:rsidR="00E7338E" w:rsidRPr="00832B25" w:rsidRDefault="00E7338E" w:rsidP="000E3D00">
            <w:pPr>
              <w:pStyle w:val="30"/>
              <w:ind w:hanging="120"/>
              <w:jc w:val="both"/>
              <w:rPr>
                <w:rStyle w:val="ae"/>
                <w:sz w:val="24"/>
                <w:szCs w:val="24"/>
              </w:rPr>
            </w:pPr>
          </w:p>
          <w:p w14:paraId="06F4E30F" w14:textId="58A68287" w:rsidR="0086252E" w:rsidRPr="00832B25" w:rsidRDefault="000E3D00" w:rsidP="00765401">
            <w:pPr>
              <w:pStyle w:val="30"/>
              <w:ind w:left="-105" w:firstLine="0"/>
              <w:jc w:val="both"/>
              <w:rPr>
                <w:rStyle w:val="ae"/>
                <w:b/>
                <w:sz w:val="24"/>
                <w:szCs w:val="24"/>
              </w:rPr>
            </w:pPr>
            <w:r w:rsidRPr="00832B25">
              <w:rPr>
                <w:rStyle w:val="ae"/>
                <w:sz w:val="24"/>
                <w:szCs w:val="24"/>
              </w:rPr>
              <w:t xml:space="preserve">Директор </w:t>
            </w:r>
            <w:r w:rsidR="0086252E" w:rsidRPr="00832B25">
              <w:rPr>
                <w:rStyle w:val="ae"/>
                <w:sz w:val="24"/>
                <w:szCs w:val="24"/>
              </w:rPr>
              <w:t>Департаменту земельних ресурсів</w:t>
            </w:r>
          </w:p>
        </w:tc>
        <w:tc>
          <w:tcPr>
            <w:tcW w:w="4946" w:type="dxa"/>
          </w:tcPr>
          <w:p w14:paraId="7BB77B01" w14:textId="77777777" w:rsidR="0086252E" w:rsidRPr="00832B25" w:rsidRDefault="0086252E">
            <w:pPr>
              <w:pStyle w:val="30"/>
              <w:shd w:val="clear" w:color="auto" w:fill="auto"/>
              <w:jc w:val="right"/>
              <w:rPr>
                <w:rStyle w:val="ae"/>
                <w:b/>
                <w:sz w:val="24"/>
                <w:szCs w:val="24"/>
              </w:rPr>
            </w:pPr>
          </w:p>
          <w:p w14:paraId="5071BAB1" w14:textId="77777777" w:rsidR="00E7338E" w:rsidRPr="00832B25" w:rsidRDefault="00E7338E">
            <w:pPr>
              <w:pStyle w:val="30"/>
              <w:shd w:val="clear" w:color="auto" w:fill="auto"/>
              <w:jc w:val="right"/>
              <w:rPr>
                <w:rStyle w:val="ae"/>
                <w:sz w:val="24"/>
                <w:szCs w:val="24"/>
              </w:rPr>
            </w:pPr>
          </w:p>
          <w:p w14:paraId="48F6DD48" w14:textId="478EE847" w:rsidR="0086252E" w:rsidRPr="00832B25" w:rsidRDefault="0086252E">
            <w:pPr>
              <w:pStyle w:val="30"/>
              <w:shd w:val="clear" w:color="auto" w:fill="auto"/>
              <w:jc w:val="right"/>
              <w:rPr>
                <w:rStyle w:val="ae"/>
                <w:sz w:val="24"/>
                <w:szCs w:val="24"/>
              </w:rPr>
            </w:pPr>
            <w:r w:rsidRPr="00832B25">
              <w:rPr>
                <w:rStyle w:val="ae"/>
                <w:sz w:val="24"/>
                <w:szCs w:val="24"/>
              </w:rPr>
              <w:t>Валентина ПЕЛИХ</w:t>
            </w:r>
          </w:p>
        </w:tc>
      </w:tr>
    </w:tbl>
    <w:p w14:paraId="27F6AA73" w14:textId="77777777" w:rsidR="00047DE7" w:rsidRPr="00832B25" w:rsidRDefault="00047DE7" w:rsidP="00047DE7">
      <w:pPr>
        <w:pStyle w:val="1"/>
        <w:shd w:val="clear" w:color="auto" w:fill="auto"/>
        <w:ind w:firstLine="420"/>
      </w:pPr>
    </w:p>
    <w:p w14:paraId="40B89126" w14:textId="575DD6A9" w:rsidR="00823CCF" w:rsidRPr="00832B25" w:rsidRDefault="00823CCF" w:rsidP="00047DE7">
      <w:pPr>
        <w:pStyle w:val="1"/>
        <w:shd w:val="clear" w:color="auto" w:fill="auto"/>
        <w:rPr>
          <w:i w:val="0"/>
          <w:sz w:val="24"/>
          <w:szCs w:val="24"/>
        </w:rPr>
      </w:pPr>
    </w:p>
    <w:p w14:paraId="4601054F" w14:textId="77777777" w:rsidR="006F560A" w:rsidRPr="00832B25" w:rsidRDefault="006F560A" w:rsidP="00047DE7">
      <w:pPr>
        <w:pStyle w:val="1"/>
        <w:shd w:val="clear" w:color="auto" w:fill="auto"/>
        <w:rPr>
          <w:i w:val="0"/>
          <w:sz w:val="24"/>
          <w:szCs w:val="24"/>
        </w:rPr>
      </w:pPr>
    </w:p>
    <w:sectPr w:rsidR="006F560A" w:rsidRPr="00832B25" w:rsidSect="00283771">
      <w:headerReference w:type="default" r:id="rId11"/>
      <w:footerReference w:type="default" r:id="rId12"/>
      <w:pgSz w:w="11907" w:h="16839" w:code="9"/>
      <w:pgMar w:top="142" w:right="567" w:bottom="426"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AB67" w14:textId="77777777" w:rsidR="00EC0B76" w:rsidRDefault="00EC0B76">
      <w:r>
        <w:separator/>
      </w:r>
    </w:p>
  </w:endnote>
  <w:endnote w:type="continuationSeparator" w:id="0">
    <w:p w14:paraId="6B605A5B" w14:textId="77777777" w:rsidR="00EC0B76" w:rsidRDefault="00EC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9D00" w14:textId="77777777" w:rsidR="009674CE" w:rsidRDefault="009674CE">
    <w:pPr>
      <w:spacing w:line="1" w:lineRule="exact"/>
    </w:pPr>
    <w:r>
      <w:rPr>
        <w:noProof/>
        <w:lang w:val="ru-RU" w:eastAsia="ru-RU" w:bidi="ar-SA"/>
      </w:rPr>
      <mc:AlternateContent>
        <mc:Choice Requires="wps">
          <w:drawing>
            <wp:anchor distT="0" distB="0" distL="0" distR="0" simplePos="0" relativeHeight="62914690" behindDoc="1" locked="0" layoutInCell="1" allowOverlap="1" wp14:anchorId="0C81C80E" wp14:editId="37014C95">
              <wp:simplePos x="0" y="0"/>
              <wp:positionH relativeFrom="margin">
                <wp:posOffset>4886960</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5F1C742" w14:textId="77777777" w:rsidR="009674CE" w:rsidRPr="002D306E" w:rsidRDefault="009674CE">
                          <w:pPr>
                            <w:pStyle w:val="20"/>
                            <w:shd w:val="clear" w:color="auto" w:fill="auto"/>
                            <w:tabs>
                              <w:tab w:val="right" w:pos="3175"/>
                              <w:tab w:val="right" w:pos="6991"/>
                            </w:tabs>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r>
                            <w:rPr>
                              <w:rFonts w:ascii="Arial" w:eastAsia="Arial" w:hAnsi="Arial" w:cs="Arial"/>
                              <w:b/>
                              <w:bCs/>
                              <w:sz w:val="8"/>
                              <w:szCs w:val="8"/>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C81C80E" id="_x0000_t202" coordsize="21600,21600" o:spt="202" path="m,l,21600r21600,l21600,xe">
              <v:stroke joinstyle="miter"/>
              <v:path gradientshapeok="t" o:connecttype="rect"/>
            </v:shapetype>
            <v:shape id="Shape 9" o:spid="_x0000_s1027" type="#_x0000_t202" style="position:absolute;margin-left:384.8pt;margin-top:103.5pt;width:114.4pt;height:5.75pt;z-index:-44040179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" filled="f" stroked="f">
              <v:textbox inset="0,0,0,0">
                <w:txbxContent>
                  <w:p w14:paraId="25F1C742" w14:textId="77777777" w:rsidR="009674CE" w:rsidRPr="002D306E" w:rsidRDefault="009674CE">
                    <w:pPr>
                      <w:pStyle w:val="20"/>
                      <w:shd w:val="clear" w:color="auto" w:fill="auto"/>
                      <w:tabs>
                        <w:tab w:val="right" w:pos="3175"/>
                        <w:tab w:val="right" w:pos="6991"/>
                      </w:tabs>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r>
                      <w:rPr>
                        <w:rFonts w:ascii="Arial" w:eastAsia="Arial" w:hAnsi="Arial" w:cs="Arial"/>
                        <w:b/>
                        <w:bCs/>
                        <w:sz w:val="8"/>
                        <w:szCs w:val="8"/>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F515" w14:textId="77777777" w:rsidR="00EC0B76" w:rsidRDefault="00EC0B76"/>
  </w:footnote>
  <w:footnote w:type="continuationSeparator" w:id="0">
    <w:p w14:paraId="47ACDBDD" w14:textId="77777777" w:rsidR="00EC0B76" w:rsidRDefault="00EC0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eastAsia="Courier New" w:hAnsi="Courier New" w:cs="Courier New"/>
        <w:i w:val="0"/>
        <w:iCs w:val="0"/>
        <w:color w:val="000000"/>
        <w:sz w:val="24"/>
        <w:szCs w:val="24"/>
      </w:rPr>
      <w:id w:val="-40819359"/>
      <w:docPartObj>
        <w:docPartGallery w:val="Page Numbers (Top of Page)"/>
        <w:docPartUnique/>
      </w:docPartObj>
    </w:sdtPr>
    <w:sdtEndPr>
      <w:rPr>
        <w:rFonts w:ascii="Times New Roman" w:hAnsi="Times New Roman" w:cs="Times New Roman"/>
      </w:rPr>
    </w:sdtEndPr>
    <w:sdtContent>
      <w:p w14:paraId="7CC42619" w14:textId="19AD6995" w:rsidR="009674CE" w:rsidRPr="004B05D1" w:rsidRDefault="00EF4B08" w:rsidP="00EF4B08">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rPr>
          <w:t xml:space="preserve">        </w:t>
        </w:r>
        <w:r w:rsidR="008E59A5">
          <w:rPr>
            <w:rFonts w:ascii="Courier New" w:eastAsia="Courier New" w:hAnsi="Courier New" w:cs="Courier New"/>
            <w:i w:val="0"/>
            <w:iCs w:val="0"/>
            <w:color w:val="000000"/>
            <w:sz w:val="24"/>
            <w:szCs w:val="24"/>
          </w:rPr>
          <w:t xml:space="preserve">      </w:t>
        </w:r>
        <w:r w:rsidR="009674CE" w:rsidRPr="00800A09">
          <w:rPr>
            <w:i w:val="0"/>
            <w:sz w:val="12"/>
            <w:szCs w:val="12"/>
          </w:rPr>
          <w:t xml:space="preserve">Пояснювальна записка № </w:t>
        </w:r>
        <w:r w:rsidR="009674CE">
          <w:rPr>
            <w:i w:val="0"/>
            <w:sz w:val="12"/>
            <w:szCs w:val="12"/>
          </w:rPr>
          <w:t>ПЗ</w:t>
        </w:r>
        <w:r w:rsidR="00EF09DB">
          <w:rPr>
            <w:i w:val="0"/>
            <w:sz w:val="12"/>
            <w:szCs w:val="12"/>
          </w:rPr>
          <w:t>Н</w:t>
        </w:r>
        <w:r w:rsidR="009674CE" w:rsidRPr="00680679">
          <w:rPr>
            <w:i w:val="0"/>
            <w:sz w:val="12"/>
            <w:szCs w:val="12"/>
            <w:lang w:val="ru-RU"/>
          </w:rPr>
          <w:t>-60421</w:t>
        </w:r>
        <w:r w:rsidR="009674CE" w:rsidRPr="00800A09">
          <w:rPr>
            <w:i w:val="0"/>
            <w:sz w:val="12"/>
            <w:szCs w:val="12"/>
            <w:lang w:val="ru-RU"/>
          </w:rPr>
          <w:t xml:space="preserve"> </w:t>
        </w:r>
        <w:r w:rsidR="009674CE" w:rsidRPr="00800A09">
          <w:rPr>
            <w:i w:val="0"/>
            <w:sz w:val="12"/>
            <w:szCs w:val="12"/>
          </w:rPr>
          <w:t xml:space="preserve">від </w:t>
        </w:r>
        <w:r w:rsidR="009674CE" w:rsidRPr="00680679">
          <w:rPr>
            <w:i w:val="0"/>
            <w:sz w:val="12"/>
            <w:szCs w:val="12"/>
            <w:lang w:val="ru-RU"/>
          </w:rPr>
          <w:t>30.11.2023</w:t>
        </w:r>
        <w:r w:rsidR="009674CE" w:rsidRPr="00800A09">
          <w:rPr>
            <w:i w:val="0"/>
            <w:sz w:val="12"/>
            <w:szCs w:val="12"/>
          </w:rPr>
          <w:t xml:space="preserve"> до </w:t>
        </w:r>
        <w:r w:rsidR="000A33B9">
          <w:rPr>
            <w:i w:val="0"/>
            <w:sz w:val="12"/>
            <w:szCs w:val="12"/>
          </w:rPr>
          <w:t>справи</w:t>
        </w:r>
        <w:r w:rsidR="009674CE" w:rsidRPr="00800A09">
          <w:rPr>
            <w:i w:val="0"/>
            <w:sz w:val="12"/>
            <w:szCs w:val="12"/>
          </w:rPr>
          <w:t xml:space="preserve"> </w:t>
        </w:r>
        <w:r w:rsidR="009674CE" w:rsidRPr="00680679">
          <w:rPr>
            <w:i w:val="0"/>
            <w:sz w:val="12"/>
            <w:szCs w:val="12"/>
            <w:lang w:val="ru-RU"/>
          </w:rPr>
          <w:t>586705176</w:t>
        </w:r>
      </w:p>
      <w:p w14:paraId="0BF67CBB" w14:textId="1D56372E" w:rsidR="009674CE" w:rsidRPr="00800A09" w:rsidRDefault="009674CE"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F03267" w:rsidRPr="00F03267">
          <w:rPr>
            <w:rFonts w:ascii="Times New Roman" w:hAnsi="Times New Roman" w:cs="Times New Roman"/>
            <w:noProof/>
            <w:sz w:val="12"/>
            <w:szCs w:val="12"/>
            <w:lang w:val="ru-RU"/>
          </w:rPr>
          <w:t>4</w:t>
        </w:r>
        <w:r w:rsidRPr="00800A09">
          <w:rPr>
            <w:rFonts w:ascii="Times New Roman" w:hAnsi="Times New Roman" w:cs="Times New Roman"/>
            <w:sz w:val="12"/>
            <w:szCs w:val="12"/>
          </w:rPr>
          <w:fldChar w:fldCharType="end"/>
        </w:r>
      </w:p>
    </w:sdtContent>
  </w:sdt>
  <w:p w14:paraId="0A1BB7ED" w14:textId="77777777" w:rsidR="009674CE" w:rsidRDefault="009674CE" w:rsidP="0070323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num w:numId="1" w16cid:durableId="169576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8E"/>
    <w:rsid w:val="00005A7B"/>
    <w:rsid w:val="00034D1E"/>
    <w:rsid w:val="00037B84"/>
    <w:rsid w:val="00045F3B"/>
    <w:rsid w:val="00047DE7"/>
    <w:rsid w:val="000502C7"/>
    <w:rsid w:val="00056A2A"/>
    <w:rsid w:val="00061CD4"/>
    <w:rsid w:val="0007432D"/>
    <w:rsid w:val="00082FF3"/>
    <w:rsid w:val="0009576B"/>
    <w:rsid w:val="000A33B9"/>
    <w:rsid w:val="000A3CAE"/>
    <w:rsid w:val="000A68A3"/>
    <w:rsid w:val="000B0281"/>
    <w:rsid w:val="000B0B65"/>
    <w:rsid w:val="000B1E6A"/>
    <w:rsid w:val="000B45AA"/>
    <w:rsid w:val="000C7B1F"/>
    <w:rsid w:val="000E3D00"/>
    <w:rsid w:val="000F4D82"/>
    <w:rsid w:val="00101DAD"/>
    <w:rsid w:val="001121A7"/>
    <w:rsid w:val="00117719"/>
    <w:rsid w:val="001239A5"/>
    <w:rsid w:val="00123E08"/>
    <w:rsid w:val="00150E38"/>
    <w:rsid w:val="001520B5"/>
    <w:rsid w:val="00170CE7"/>
    <w:rsid w:val="0018193A"/>
    <w:rsid w:val="00184E7D"/>
    <w:rsid w:val="00187D5B"/>
    <w:rsid w:val="001A4B62"/>
    <w:rsid w:val="001A5D93"/>
    <w:rsid w:val="001B1510"/>
    <w:rsid w:val="001C02A9"/>
    <w:rsid w:val="001C3099"/>
    <w:rsid w:val="001D01E5"/>
    <w:rsid w:val="001D49C8"/>
    <w:rsid w:val="001D7910"/>
    <w:rsid w:val="001E09C8"/>
    <w:rsid w:val="00200DA6"/>
    <w:rsid w:val="00207509"/>
    <w:rsid w:val="00212FAB"/>
    <w:rsid w:val="002140BB"/>
    <w:rsid w:val="00225909"/>
    <w:rsid w:val="00235AF8"/>
    <w:rsid w:val="0025220F"/>
    <w:rsid w:val="0027157C"/>
    <w:rsid w:val="002761B1"/>
    <w:rsid w:val="00283771"/>
    <w:rsid w:val="0029210B"/>
    <w:rsid w:val="002A27C6"/>
    <w:rsid w:val="002B1314"/>
    <w:rsid w:val="002B5778"/>
    <w:rsid w:val="002C66F6"/>
    <w:rsid w:val="002D306E"/>
    <w:rsid w:val="002D32D5"/>
    <w:rsid w:val="002D6E0D"/>
    <w:rsid w:val="002F2D3F"/>
    <w:rsid w:val="00303CF1"/>
    <w:rsid w:val="00316BBB"/>
    <w:rsid w:val="00323BC9"/>
    <w:rsid w:val="00333098"/>
    <w:rsid w:val="0033417F"/>
    <w:rsid w:val="00343979"/>
    <w:rsid w:val="003525A6"/>
    <w:rsid w:val="0035749D"/>
    <w:rsid w:val="003842F5"/>
    <w:rsid w:val="00385014"/>
    <w:rsid w:val="003C2921"/>
    <w:rsid w:val="003D2E2D"/>
    <w:rsid w:val="003E0CE3"/>
    <w:rsid w:val="003E1B2C"/>
    <w:rsid w:val="003E769A"/>
    <w:rsid w:val="003F1994"/>
    <w:rsid w:val="003F4C80"/>
    <w:rsid w:val="0040429C"/>
    <w:rsid w:val="00430CA4"/>
    <w:rsid w:val="004360F8"/>
    <w:rsid w:val="00452111"/>
    <w:rsid w:val="0045563D"/>
    <w:rsid w:val="004725C6"/>
    <w:rsid w:val="00474616"/>
    <w:rsid w:val="0049406D"/>
    <w:rsid w:val="00495377"/>
    <w:rsid w:val="00495DE6"/>
    <w:rsid w:val="004A4541"/>
    <w:rsid w:val="004B05D1"/>
    <w:rsid w:val="004C4F16"/>
    <w:rsid w:val="004D4B3C"/>
    <w:rsid w:val="004D51B7"/>
    <w:rsid w:val="00501B43"/>
    <w:rsid w:val="00512B86"/>
    <w:rsid w:val="005156AF"/>
    <w:rsid w:val="00531BB2"/>
    <w:rsid w:val="00532056"/>
    <w:rsid w:val="005323E4"/>
    <w:rsid w:val="00533D8E"/>
    <w:rsid w:val="00540515"/>
    <w:rsid w:val="00543C2B"/>
    <w:rsid w:val="005450DC"/>
    <w:rsid w:val="005457C6"/>
    <w:rsid w:val="00553E8C"/>
    <w:rsid w:val="0056117E"/>
    <w:rsid w:val="005621F8"/>
    <w:rsid w:val="00564A02"/>
    <w:rsid w:val="00567858"/>
    <w:rsid w:val="00567978"/>
    <w:rsid w:val="00567BA2"/>
    <w:rsid w:val="005769B6"/>
    <w:rsid w:val="00591722"/>
    <w:rsid w:val="005B2FD0"/>
    <w:rsid w:val="005D67B3"/>
    <w:rsid w:val="005E272A"/>
    <w:rsid w:val="005E7630"/>
    <w:rsid w:val="00603291"/>
    <w:rsid w:val="00606B93"/>
    <w:rsid w:val="00614C22"/>
    <w:rsid w:val="00617D3B"/>
    <w:rsid w:val="006200AE"/>
    <w:rsid w:val="00632091"/>
    <w:rsid w:val="00640E94"/>
    <w:rsid w:val="00641A5F"/>
    <w:rsid w:val="006638C7"/>
    <w:rsid w:val="00664BE9"/>
    <w:rsid w:val="00664F25"/>
    <w:rsid w:val="006764C8"/>
    <w:rsid w:val="006767D8"/>
    <w:rsid w:val="00680679"/>
    <w:rsid w:val="00694D51"/>
    <w:rsid w:val="006A084E"/>
    <w:rsid w:val="006A19DF"/>
    <w:rsid w:val="006A7D7F"/>
    <w:rsid w:val="006C2523"/>
    <w:rsid w:val="006D791C"/>
    <w:rsid w:val="006D7E33"/>
    <w:rsid w:val="006E16C7"/>
    <w:rsid w:val="006E7465"/>
    <w:rsid w:val="006F560A"/>
    <w:rsid w:val="00703079"/>
    <w:rsid w:val="0070323B"/>
    <w:rsid w:val="00714CB9"/>
    <w:rsid w:val="00721AD9"/>
    <w:rsid w:val="007223E9"/>
    <w:rsid w:val="00751508"/>
    <w:rsid w:val="0076092B"/>
    <w:rsid w:val="00765401"/>
    <w:rsid w:val="007709F8"/>
    <w:rsid w:val="00772C24"/>
    <w:rsid w:val="00776E89"/>
    <w:rsid w:val="007812BA"/>
    <w:rsid w:val="00782295"/>
    <w:rsid w:val="007A5002"/>
    <w:rsid w:val="007B72F8"/>
    <w:rsid w:val="00800A09"/>
    <w:rsid w:val="008014F8"/>
    <w:rsid w:val="00814E16"/>
    <w:rsid w:val="00815498"/>
    <w:rsid w:val="008225D8"/>
    <w:rsid w:val="00823CCF"/>
    <w:rsid w:val="0082661F"/>
    <w:rsid w:val="00826892"/>
    <w:rsid w:val="00827100"/>
    <w:rsid w:val="00832B25"/>
    <w:rsid w:val="00836EF7"/>
    <w:rsid w:val="008506AF"/>
    <w:rsid w:val="0086252E"/>
    <w:rsid w:val="008670BE"/>
    <w:rsid w:val="00870573"/>
    <w:rsid w:val="00873FAA"/>
    <w:rsid w:val="00880A60"/>
    <w:rsid w:val="008A2C8C"/>
    <w:rsid w:val="008A338E"/>
    <w:rsid w:val="008B2077"/>
    <w:rsid w:val="008B338E"/>
    <w:rsid w:val="008E59A5"/>
    <w:rsid w:val="008F0B34"/>
    <w:rsid w:val="008F52EF"/>
    <w:rsid w:val="00904C6D"/>
    <w:rsid w:val="00905988"/>
    <w:rsid w:val="00907FF6"/>
    <w:rsid w:val="0091277B"/>
    <w:rsid w:val="009131FA"/>
    <w:rsid w:val="00915DCB"/>
    <w:rsid w:val="00934E19"/>
    <w:rsid w:val="009358DE"/>
    <w:rsid w:val="009562D8"/>
    <w:rsid w:val="009674CE"/>
    <w:rsid w:val="00982A07"/>
    <w:rsid w:val="009C1880"/>
    <w:rsid w:val="009D6B57"/>
    <w:rsid w:val="009E6239"/>
    <w:rsid w:val="009F0D03"/>
    <w:rsid w:val="009F1DC6"/>
    <w:rsid w:val="009F4C72"/>
    <w:rsid w:val="00A12E00"/>
    <w:rsid w:val="00A26962"/>
    <w:rsid w:val="00A33A51"/>
    <w:rsid w:val="00A33E01"/>
    <w:rsid w:val="00A426A3"/>
    <w:rsid w:val="00A71A8F"/>
    <w:rsid w:val="00A87093"/>
    <w:rsid w:val="00AA7E2D"/>
    <w:rsid w:val="00AD4369"/>
    <w:rsid w:val="00AD6678"/>
    <w:rsid w:val="00B064DC"/>
    <w:rsid w:val="00B15D9C"/>
    <w:rsid w:val="00B174F4"/>
    <w:rsid w:val="00B17F43"/>
    <w:rsid w:val="00B2685F"/>
    <w:rsid w:val="00B312AA"/>
    <w:rsid w:val="00B34649"/>
    <w:rsid w:val="00B3780D"/>
    <w:rsid w:val="00B40140"/>
    <w:rsid w:val="00B455FE"/>
    <w:rsid w:val="00B51FA5"/>
    <w:rsid w:val="00B5712F"/>
    <w:rsid w:val="00B667EA"/>
    <w:rsid w:val="00B734EF"/>
    <w:rsid w:val="00B736BD"/>
    <w:rsid w:val="00B75EAF"/>
    <w:rsid w:val="00B82614"/>
    <w:rsid w:val="00B87AD3"/>
    <w:rsid w:val="00BA5124"/>
    <w:rsid w:val="00BF1120"/>
    <w:rsid w:val="00C12A35"/>
    <w:rsid w:val="00C241ED"/>
    <w:rsid w:val="00C414E0"/>
    <w:rsid w:val="00C50743"/>
    <w:rsid w:val="00C55118"/>
    <w:rsid w:val="00C720F1"/>
    <w:rsid w:val="00C77018"/>
    <w:rsid w:val="00C80013"/>
    <w:rsid w:val="00C87AA9"/>
    <w:rsid w:val="00C91423"/>
    <w:rsid w:val="00C91E5C"/>
    <w:rsid w:val="00C93024"/>
    <w:rsid w:val="00CA77A2"/>
    <w:rsid w:val="00CB605B"/>
    <w:rsid w:val="00CC4E46"/>
    <w:rsid w:val="00CE609D"/>
    <w:rsid w:val="00CE6A3C"/>
    <w:rsid w:val="00CE72E0"/>
    <w:rsid w:val="00CF2164"/>
    <w:rsid w:val="00D0150C"/>
    <w:rsid w:val="00D04919"/>
    <w:rsid w:val="00D07F02"/>
    <w:rsid w:val="00D109E5"/>
    <w:rsid w:val="00D2458C"/>
    <w:rsid w:val="00D40637"/>
    <w:rsid w:val="00D50023"/>
    <w:rsid w:val="00D63B8D"/>
    <w:rsid w:val="00D70DFE"/>
    <w:rsid w:val="00D732F1"/>
    <w:rsid w:val="00D9671B"/>
    <w:rsid w:val="00DA2B06"/>
    <w:rsid w:val="00DD34E7"/>
    <w:rsid w:val="00DE0E7B"/>
    <w:rsid w:val="00DF02B9"/>
    <w:rsid w:val="00E05220"/>
    <w:rsid w:val="00E27308"/>
    <w:rsid w:val="00E40910"/>
    <w:rsid w:val="00E5752E"/>
    <w:rsid w:val="00E7338E"/>
    <w:rsid w:val="00E77A9B"/>
    <w:rsid w:val="00E8544C"/>
    <w:rsid w:val="00E94376"/>
    <w:rsid w:val="00EA1AC5"/>
    <w:rsid w:val="00EA42C9"/>
    <w:rsid w:val="00EB297C"/>
    <w:rsid w:val="00EC0B76"/>
    <w:rsid w:val="00EE137E"/>
    <w:rsid w:val="00EF075A"/>
    <w:rsid w:val="00EF09DB"/>
    <w:rsid w:val="00EF4B08"/>
    <w:rsid w:val="00F03267"/>
    <w:rsid w:val="00F075B3"/>
    <w:rsid w:val="00F129D3"/>
    <w:rsid w:val="00F13AC3"/>
    <w:rsid w:val="00F201D9"/>
    <w:rsid w:val="00F23BF1"/>
    <w:rsid w:val="00F23C73"/>
    <w:rsid w:val="00F258FD"/>
    <w:rsid w:val="00F4426A"/>
    <w:rsid w:val="00F617F5"/>
    <w:rsid w:val="00F620DD"/>
    <w:rsid w:val="00F62C48"/>
    <w:rsid w:val="00F6372D"/>
    <w:rsid w:val="00F923B4"/>
    <w:rsid w:val="00FB06DC"/>
    <w:rsid w:val="00FB4E7A"/>
    <w:rsid w:val="00FB53AB"/>
    <w:rsid w:val="00FB6120"/>
    <w:rsid w:val="00FB754A"/>
    <w:rsid w:val="00FC32B6"/>
    <w:rsid w:val="00FC7A92"/>
    <w:rsid w:val="00FD363C"/>
    <w:rsid w:val="00FD49CC"/>
    <w:rsid w:val="00FF0A55"/>
    <w:rsid w:val="00FF54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75A741"/>
  <w15:docId w15:val="{8EA58088-0813-4799-B055-7FECDC44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16"/>
      <w:szCs w:val="1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iCs/>
      <w:smallCaps w:val="0"/>
      <w:strike w:val="0"/>
      <w:sz w:val="19"/>
      <w:szCs w:val="19"/>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8"/>
      <w:szCs w:val="18"/>
      <w:u w:val="none"/>
    </w:rPr>
  </w:style>
  <w:style w:type="paragraph" w:customStyle="1" w:styleId="a4">
    <w:name w:val="Другое"/>
    <w:basedOn w:val="a"/>
    <w:link w:val="a3"/>
    <w:pPr>
      <w:shd w:val="clear" w:color="auto" w:fill="FFFFFF"/>
    </w:pPr>
    <w:rPr>
      <w:rFonts w:ascii="Times New Roman" w:eastAsia="Times New Roman" w:hAnsi="Times New Roman" w:cs="Times New Roman"/>
      <w:sz w:val="16"/>
      <w:szCs w:val="1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pPr>
    <w:rPr>
      <w:rFonts w:ascii="Times New Roman" w:eastAsia="Times New Roman" w:hAnsi="Times New Roman" w:cs="Times New Roman"/>
      <w:i/>
      <w:iCs/>
      <w:sz w:val="19"/>
      <w:szCs w:val="19"/>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sz w:val="18"/>
      <w:szCs w:val="18"/>
    </w:rPr>
  </w:style>
  <w:style w:type="table" w:styleId="a8">
    <w:name w:val="Table Grid"/>
    <w:basedOn w:val="a1"/>
    <w:uiPriority w:val="39"/>
    <w:rsid w:val="00E94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D306E"/>
    <w:pPr>
      <w:tabs>
        <w:tab w:val="center" w:pos="4819"/>
        <w:tab w:val="right" w:pos="9639"/>
      </w:tabs>
    </w:pPr>
  </w:style>
  <w:style w:type="character" w:customStyle="1" w:styleId="aa">
    <w:name w:val="Верхний колонтитул Знак"/>
    <w:basedOn w:val="a0"/>
    <w:link w:val="a9"/>
    <w:uiPriority w:val="99"/>
    <w:rsid w:val="002D306E"/>
    <w:rPr>
      <w:color w:val="000000"/>
    </w:rPr>
  </w:style>
  <w:style w:type="paragraph" w:styleId="ab">
    <w:name w:val="footer"/>
    <w:basedOn w:val="a"/>
    <w:link w:val="ac"/>
    <w:uiPriority w:val="99"/>
    <w:unhideWhenUsed/>
    <w:rsid w:val="002D306E"/>
    <w:pPr>
      <w:tabs>
        <w:tab w:val="center" w:pos="4819"/>
        <w:tab w:val="right" w:pos="9639"/>
      </w:tabs>
    </w:pPr>
  </w:style>
  <w:style w:type="character" w:customStyle="1" w:styleId="ac">
    <w:name w:val="Нижний колонтитул Знак"/>
    <w:basedOn w:val="a0"/>
    <w:link w:val="ab"/>
    <w:uiPriority w:val="99"/>
    <w:rsid w:val="002D306E"/>
    <w:rPr>
      <w:color w:val="000000"/>
    </w:rPr>
  </w:style>
  <w:style w:type="character" w:customStyle="1" w:styleId="21">
    <w:name w:val="Основной текст (2)_"/>
    <w:basedOn w:val="a0"/>
    <w:link w:val="22"/>
    <w:rsid w:val="00823CCF"/>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823CCF"/>
    <w:pPr>
      <w:shd w:val="clear" w:color="auto" w:fill="FFFFFF"/>
      <w:spacing w:after="160"/>
      <w:ind w:firstLine="140"/>
      <w:jc w:val="right"/>
    </w:pPr>
    <w:rPr>
      <w:rFonts w:ascii="Times New Roman" w:eastAsia="Times New Roman" w:hAnsi="Times New Roman" w:cs="Times New Roman"/>
      <w:i/>
      <w:iCs/>
      <w:color w:val="auto"/>
      <w:sz w:val="14"/>
      <w:szCs w:val="14"/>
    </w:rPr>
  </w:style>
  <w:style w:type="character" w:styleId="ad">
    <w:name w:val="Emphasis"/>
    <w:basedOn w:val="a0"/>
    <w:uiPriority w:val="20"/>
    <w:qFormat/>
    <w:rsid w:val="00495DE6"/>
    <w:rPr>
      <w:i/>
      <w:iCs/>
    </w:rPr>
  </w:style>
  <w:style w:type="character" w:styleId="ae">
    <w:name w:val="Strong"/>
    <w:basedOn w:val="a0"/>
    <w:uiPriority w:val="22"/>
    <w:qFormat/>
    <w:rsid w:val="00C241ED"/>
    <w:rPr>
      <w:b/>
      <w:bCs/>
    </w:rPr>
  </w:style>
  <w:style w:type="paragraph" w:styleId="af">
    <w:name w:val="Balloon Text"/>
    <w:basedOn w:val="a"/>
    <w:link w:val="af0"/>
    <w:uiPriority w:val="99"/>
    <w:semiHidden/>
    <w:unhideWhenUsed/>
    <w:rsid w:val="00836EF7"/>
    <w:rPr>
      <w:rFonts w:ascii="Segoe UI" w:hAnsi="Segoe UI" w:cs="Segoe UI"/>
      <w:sz w:val="18"/>
      <w:szCs w:val="18"/>
    </w:rPr>
  </w:style>
  <w:style w:type="character" w:customStyle="1" w:styleId="af0">
    <w:name w:val="Текст выноски Знак"/>
    <w:basedOn w:val="a0"/>
    <w:link w:val="af"/>
    <w:uiPriority w:val="99"/>
    <w:semiHidden/>
    <w:rsid w:val="00836EF7"/>
    <w:rPr>
      <w:rFonts w:ascii="Segoe UI" w:hAnsi="Segoe UI" w:cs="Segoe UI"/>
      <w:color w:val="000000"/>
      <w:sz w:val="18"/>
      <w:szCs w:val="18"/>
    </w:rPr>
  </w:style>
  <w:style w:type="character" w:customStyle="1" w:styleId="3">
    <w:name w:val="Основной текст (3)_"/>
    <w:basedOn w:val="a0"/>
    <w:link w:val="30"/>
    <w:rsid w:val="00047DE7"/>
    <w:rPr>
      <w:rFonts w:ascii="Times New Roman" w:eastAsia="Times New Roman" w:hAnsi="Times New Roman" w:cs="Times New Roman"/>
      <w:b/>
      <w:bCs/>
      <w:sz w:val="34"/>
      <w:szCs w:val="34"/>
      <w:shd w:val="clear" w:color="auto" w:fill="FFFFFF"/>
    </w:rPr>
  </w:style>
  <w:style w:type="paragraph" w:customStyle="1" w:styleId="30">
    <w:name w:val="Основной текст (3)"/>
    <w:basedOn w:val="a"/>
    <w:link w:val="3"/>
    <w:rsid w:val="00047DE7"/>
    <w:pPr>
      <w:shd w:val="clear" w:color="auto" w:fill="FFFFFF"/>
      <w:ind w:firstLine="140"/>
    </w:pPr>
    <w:rPr>
      <w:rFonts w:ascii="Times New Roman" w:eastAsia="Times New Roman" w:hAnsi="Times New Roman" w:cs="Times New Roman"/>
      <w:b/>
      <w:bCs/>
      <w:color w:val="auto"/>
      <w:sz w:val="34"/>
      <w:szCs w:val="34"/>
    </w:rPr>
  </w:style>
  <w:style w:type="paragraph" w:styleId="af1">
    <w:name w:val="No Spacing"/>
    <w:uiPriority w:val="1"/>
    <w:qFormat/>
    <w:rsid w:val="00772C24"/>
    <w:rPr>
      <w:color w:val="000000"/>
    </w:rPr>
  </w:style>
  <w:style w:type="character" w:customStyle="1" w:styleId="xcontentpasted0">
    <w:name w:val="x_contentpasted0"/>
    <w:basedOn w:val="a0"/>
    <w:rsid w:val="001D49C8"/>
  </w:style>
  <w:style w:type="character" w:customStyle="1" w:styleId="fontstyle01">
    <w:name w:val="fontstyle01"/>
    <w:basedOn w:val="a0"/>
    <w:rsid w:val="00323BC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3381">
      <w:bodyDiv w:val="1"/>
      <w:marLeft w:val="0"/>
      <w:marRight w:val="0"/>
      <w:marTop w:val="0"/>
      <w:marBottom w:val="0"/>
      <w:divBdr>
        <w:top w:val="none" w:sz="0" w:space="0" w:color="auto"/>
        <w:left w:val="none" w:sz="0" w:space="0" w:color="auto"/>
        <w:bottom w:val="none" w:sz="0" w:space="0" w:color="auto"/>
        <w:right w:val="none" w:sz="0" w:space="0" w:color="auto"/>
      </w:divBdr>
    </w:div>
    <w:div w:id="795873619">
      <w:bodyDiv w:val="1"/>
      <w:marLeft w:val="0"/>
      <w:marRight w:val="0"/>
      <w:marTop w:val="0"/>
      <w:marBottom w:val="0"/>
      <w:divBdr>
        <w:top w:val="none" w:sz="0" w:space="0" w:color="auto"/>
        <w:left w:val="none" w:sz="0" w:space="0" w:color="auto"/>
        <w:bottom w:val="none" w:sz="0" w:space="0" w:color="auto"/>
        <w:right w:val="none" w:sz="0" w:space="0" w:color="auto"/>
      </w:divBdr>
    </w:div>
    <w:div w:id="1069115787">
      <w:bodyDiv w:val="1"/>
      <w:marLeft w:val="0"/>
      <w:marRight w:val="0"/>
      <w:marTop w:val="0"/>
      <w:marBottom w:val="0"/>
      <w:divBdr>
        <w:top w:val="none" w:sz="0" w:space="0" w:color="auto"/>
        <w:left w:val="none" w:sz="0" w:space="0" w:color="auto"/>
        <w:bottom w:val="none" w:sz="0" w:space="0" w:color="auto"/>
        <w:right w:val="none" w:sz="0" w:space="0" w:color="auto"/>
      </w:divBdr>
    </w:div>
    <w:div w:id="1137723422">
      <w:bodyDiv w:val="1"/>
      <w:marLeft w:val="0"/>
      <w:marRight w:val="0"/>
      <w:marTop w:val="0"/>
      <w:marBottom w:val="0"/>
      <w:divBdr>
        <w:top w:val="none" w:sz="0" w:space="0" w:color="auto"/>
        <w:left w:val="none" w:sz="0" w:space="0" w:color="auto"/>
        <w:bottom w:val="none" w:sz="0" w:space="0" w:color="auto"/>
        <w:right w:val="none" w:sz="0" w:space="0" w:color="auto"/>
      </w:divBdr>
    </w:div>
    <w:div w:id="1828133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h.sonets\Downloads\!&#1086;&#1088;&#1077;&#1085;&#1076;&#1072;\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E501D-4B06-415F-A9A2-4A68B099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1784</Words>
  <Characters>10173</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Пояснювальна записка рішенням</vt:lpstr>
      <vt:lpstr>Пояснювальна записка рішенням</vt:lpstr>
    </vt:vector>
  </TitlesOfParts>
  <Manager>Відділ з питань орендних відносин</Manager>
  <Company>ДЕПАРТАМЕНТ ЗЕМЕЛЬНИХ РЕСУРСІВ</Company>
  <LinksUpToDate>false</LinksUpToDate>
  <CharactersWithSpaces>11934</CharactersWithSpaces>
  <SharedDoc>false</SharedDoc>
  <HyperlinkBase>121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рішенням</dc:title>
  <dc:creator>Поп Лілія Володимирівна</dc:creator>
  <cp:lastModifiedBy>Земляк Олександр Володимирович</cp:lastModifiedBy>
  <cp:revision>4</cp:revision>
  <cp:lastPrinted>2023-12-06T15:41:00Z</cp:lastPrinted>
  <dcterms:created xsi:type="dcterms:W3CDTF">2023-12-06T14:52:00Z</dcterms:created>
  <dcterms:modified xsi:type="dcterms:W3CDTF">2023-12-06T16:14:00Z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2023-11-30T10:52:40Z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b0cf2e34-0db5-4f37-979a-4c943c127bf8</vt:lpwstr>
  </property>
  <property fmtid="{D5CDD505-2E9C-101B-9397-08002B2CF9AE}" pid="8" name="MSIP_Label_defa4170-0d19-0005-0004-bc88714345d2_ContentBits">
    <vt:lpwstr>0</vt:lpwstr>
  </property>
</Properties>
</file>