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571201713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571201713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71202C4F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F12924">
        <w:rPr>
          <w:b/>
          <w:bCs/>
          <w:i w:val="0"/>
          <w:iCs w:val="0"/>
          <w:sz w:val="24"/>
          <w:szCs w:val="24"/>
          <w:lang w:val="ru-RU"/>
        </w:rPr>
        <w:t>ПЗН-57889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F12924">
        <w:rPr>
          <w:b/>
          <w:bCs/>
          <w:i w:val="0"/>
          <w:sz w:val="24"/>
          <w:szCs w:val="24"/>
          <w:lang w:val="ru-RU"/>
        </w:rPr>
        <w:t>26.09.2023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1C45CE8D" w:rsidR="00AC22F0" w:rsidRDefault="00F12924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F12924">
        <w:rPr>
          <w:rFonts w:eastAsia="Georgia"/>
          <w:b/>
          <w:i/>
          <w:iCs/>
          <w:sz w:val="24"/>
          <w:szCs w:val="24"/>
        </w:rPr>
        <w:t>Про надання ПРИВАТНОМУ АКЦІОНЕРНО</w:t>
      </w:r>
      <w:r w:rsidR="004E7C1C">
        <w:rPr>
          <w:rFonts w:eastAsia="Georgia"/>
          <w:b/>
          <w:i/>
          <w:iCs/>
          <w:sz w:val="24"/>
          <w:szCs w:val="24"/>
        </w:rPr>
        <w:t>М</w:t>
      </w:r>
      <w:bookmarkStart w:id="0" w:name="_GoBack"/>
      <w:bookmarkEnd w:id="0"/>
      <w:r w:rsidRPr="00F12924">
        <w:rPr>
          <w:rFonts w:eastAsia="Georgia"/>
          <w:b/>
          <w:i/>
          <w:iCs/>
          <w:sz w:val="24"/>
          <w:szCs w:val="24"/>
        </w:rPr>
        <w:t xml:space="preserve">У ТОВАРИСТВУ «АБС-УКР» дозволу на розроблення </w:t>
      </w:r>
      <w:proofErr w:type="spellStart"/>
      <w:r w:rsidRPr="00F12924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Pr="00F12924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в оренду для розміщення лінійних об’єктів транспортної інфраструктури (під’їзд) на </w:t>
      </w:r>
      <w:r>
        <w:rPr>
          <w:rFonts w:eastAsia="Georgia"/>
          <w:b/>
          <w:i/>
          <w:iCs/>
          <w:sz w:val="24"/>
          <w:szCs w:val="24"/>
        </w:rPr>
        <w:br/>
      </w:r>
      <w:r w:rsidRPr="00F12924">
        <w:rPr>
          <w:rFonts w:eastAsia="Georgia"/>
          <w:b/>
          <w:i/>
          <w:iCs/>
          <w:sz w:val="24"/>
          <w:szCs w:val="24"/>
        </w:rPr>
        <w:t xml:space="preserve">вул. </w:t>
      </w:r>
      <w:proofErr w:type="spellStart"/>
      <w:r w:rsidRPr="00F12924">
        <w:rPr>
          <w:rFonts w:eastAsia="Georgia"/>
          <w:b/>
          <w:i/>
          <w:iCs/>
          <w:sz w:val="24"/>
          <w:szCs w:val="24"/>
        </w:rPr>
        <w:t>Глибочицькій</w:t>
      </w:r>
      <w:proofErr w:type="spellEnd"/>
      <w:r w:rsidRPr="00F12924">
        <w:rPr>
          <w:rFonts w:eastAsia="Georgia"/>
          <w:b/>
          <w:i/>
          <w:iCs/>
          <w:sz w:val="24"/>
          <w:szCs w:val="24"/>
        </w:rPr>
        <w:t>, 26 у Шевченківському районі міста Києва</w:t>
      </w:r>
    </w:p>
    <w:p w14:paraId="07A28175" w14:textId="77777777" w:rsidR="00904B8C" w:rsidRDefault="00904B8C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</w:p>
    <w:p w14:paraId="7485B5AA" w14:textId="0CC3587C" w:rsidR="00E94376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p w14:paraId="3D2639B4" w14:textId="77777777" w:rsidR="00904B8C" w:rsidRPr="00670F38" w:rsidRDefault="00904B8C" w:rsidP="00904B8C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«АБС-УКР»</w:t>
            </w:r>
          </w:p>
        </w:tc>
      </w:tr>
      <w:tr w:rsidR="00E94376" w:rsidRPr="0057685E" w14:paraId="771EC876" w14:textId="77777777" w:rsidTr="00201B2E">
        <w:trPr>
          <w:cantSplit/>
          <w:trHeight w:val="755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04E85FF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C13519" w14:textId="6A7CA5BA" w:rsidR="00E94376" w:rsidRPr="0057685E" w:rsidRDefault="00F12924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F12924">
              <w:rPr>
                <w:b w:val="0"/>
                <w:sz w:val="24"/>
                <w:szCs w:val="24"/>
              </w:rPr>
              <w:t>АКЦІОНЕРИ ЗГІДНО РЕЄСТРУ ЯКИЙ ВЕДЕТЬСЯ ІМІТЕНТОМ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09D5434E" w14:textId="77777777" w:rsidR="00597AC0" w:rsidRPr="00597AC0" w:rsidRDefault="00597AC0" w:rsidP="00597AC0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597AC0">
              <w:rPr>
                <w:b w:val="0"/>
                <w:i/>
                <w:sz w:val="24"/>
                <w:szCs w:val="24"/>
              </w:rPr>
              <w:t>ДУБИК НАТАЛІЯ ЯРОСЛАВІВНА</w:t>
            </w:r>
          </w:p>
          <w:p w14:paraId="5583C00E" w14:textId="603244ED" w:rsidR="00597AC0" w:rsidRPr="00597AC0" w:rsidRDefault="00597AC0" w:rsidP="00597AC0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597AC0">
              <w:rPr>
                <w:b w:val="0"/>
                <w:i/>
                <w:sz w:val="24"/>
                <w:szCs w:val="24"/>
              </w:rPr>
              <w:t xml:space="preserve">Україна, 82200, Львівська обл., Дрогобицький р-н, місто Трускавець, </w:t>
            </w:r>
            <w:proofErr w:type="spellStart"/>
            <w:r w:rsidRPr="00597AC0">
              <w:rPr>
                <w:b w:val="0"/>
                <w:i/>
                <w:sz w:val="24"/>
                <w:szCs w:val="24"/>
              </w:rPr>
              <w:t>вул.Мазепи</w:t>
            </w:r>
            <w:proofErr w:type="spellEnd"/>
            <w:r w:rsidRPr="00597AC0">
              <w:rPr>
                <w:b w:val="0"/>
                <w:i/>
                <w:sz w:val="24"/>
                <w:szCs w:val="24"/>
              </w:rPr>
              <w:t xml:space="preserve"> І</w:t>
            </w:r>
            <w:r w:rsidR="00C24657">
              <w:rPr>
                <w:b w:val="0"/>
                <w:i/>
                <w:sz w:val="24"/>
                <w:szCs w:val="24"/>
              </w:rPr>
              <w:t>.</w:t>
            </w:r>
            <w:r w:rsidRPr="00597AC0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7119BDE8" w14:textId="082BD914" w:rsidR="00E94376" w:rsidRPr="0057685E" w:rsidRDefault="00E94376" w:rsidP="00597AC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C24657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30.08.2023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C24657">
              <w:rPr>
                <w:b w:val="0"/>
                <w:i/>
                <w:sz w:val="24"/>
                <w:szCs w:val="24"/>
              </w:rPr>
              <w:t>571201713</w:t>
            </w:r>
          </w:p>
        </w:tc>
      </w:tr>
    </w:tbl>
    <w:p w14:paraId="1D57D525" w14:textId="77777777" w:rsidR="008A338E" w:rsidRPr="00C24657" w:rsidRDefault="008A338E">
      <w:pPr>
        <w:spacing w:line="1" w:lineRule="exact"/>
      </w:pPr>
    </w:p>
    <w:p w14:paraId="760F727B" w14:textId="77777777" w:rsidR="00904B8C" w:rsidRDefault="00904B8C" w:rsidP="00904B8C">
      <w:pPr>
        <w:pStyle w:val="a7"/>
        <w:shd w:val="clear" w:color="auto" w:fill="auto"/>
        <w:ind w:left="344"/>
        <w:rPr>
          <w:sz w:val="24"/>
          <w:szCs w:val="24"/>
        </w:rPr>
      </w:pPr>
    </w:p>
    <w:p w14:paraId="680B9352" w14:textId="61ED7CBF" w:rsidR="00080D65" w:rsidRDefault="007B72F8" w:rsidP="00904B8C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24657">
        <w:rPr>
          <w:sz w:val="24"/>
          <w:szCs w:val="24"/>
        </w:rPr>
        <w:t>Відомості про земельну ділянку (</w:t>
      </w:r>
      <w:r w:rsidR="00597AC0" w:rsidRPr="00C24657">
        <w:rPr>
          <w:sz w:val="24"/>
          <w:szCs w:val="24"/>
        </w:rPr>
        <w:t xml:space="preserve">кадастровий номер </w:t>
      </w:r>
      <w:r w:rsidR="0027157C" w:rsidRPr="00C24657">
        <w:rPr>
          <w:sz w:val="24"/>
          <w:szCs w:val="24"/>
        </w:rPr>
        <w:t>8000000000:91:132:0145</w:t>
      </w:r>
      <w:r w:rsidRPr="00C24657">
        <w:rPr>
          <w:sz w:val="24"/>
          <w:szCs w:val="24"/>
        </w:rPr>
        <w:t>)</w:t>
      </w:r>
      <w:r w:rsidR="00726D11" w:rsidRPr="00C24657">
        <w:rPr>
          <w:sz w:val="24"/>
          <w:szCs w:val="24"/>
        </w:rPr>
        <w:t>.</w:t>
      </w:r>
    </w:p>
    <w:p w14:paraId="164EC7AB" w14:textId="77777777" w:rsidR="00904B8C" w:rsidRPr="00C24657" w:rsidRDefault="00904B8C" w:rsidP="00904B8C">
      <w:pPr>
        <w:pStyle w:val="a7"/>
        <w:shd w:val="clear" w:color="auto" w:fill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Шевченківський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вул. </w:t>
            </w:r>
            <w:proofErr w:type="spellStart"/>
            <w:r w:rsidR="0027157C" w:rsidRPr="0057685E">
              <w:rPr>
                <w:i/>
                <w:iCs/>
                <w:sz w:val="24"/>
                <w:szCs w:val="24"/>
              </w:rPr>
              <w:t>Глибочицька</w:t>
            </w:r>
            <w:proofErr w:type="spellEnd"/>
            <w:r w:rsidR="0027157C" w:rsidRPr="0057685E">
              <w:rPr>
                <w:i/>
                <w:iCs/>
                <w:sz w:val="24"/>
                <w:szCs w:val="24"/>
              </w:rPr>
              <w:t>, 26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08AECCD6" w:rsidR="008A338E" w:rsidRPr="0057685E" w:rsidRDefault="00597AC0" w:rsidP="00597AC0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0,0418</w:t>
            </w:r>
            <w:r w:rsidR="00726D11"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7890C4DD" w:rsidR="008A338E" w:rsidRPr="0057685E" w:rsidRDefault="00C24657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</w:t>
            </w:r>
            <w:r w:rsidR="00726D11" w:rsidRPr="0057685E">
              <w:rPr>
                <w:i/>
                <w:sz w:val="24"/>
                <w:szCs w:val="24"/>
              </w:rPr>
              <w:t>ренда</w:t>
            </w:r>
            <w:r>
              <w:rPr>
                <w:i/>
                <w:sz w:val="24"/>
                <w:szCs w:val="24"/>
              </w:rPr>
              <w:t xml:space="preserve"> (в процесі оформлення)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49C270CA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657" w:rsidRPr="00C24657">
              <w:rPr>
                <w:sz w:val="24"/>
                <w:szCs w:val="24"/>
              </w:rPr>
              <w:t>Заявлене цільове призначення:</w:t>
            </w:r>
          </w:p>
        </w:tc>
        <w:tc>
          <w:tcPr>
            <w:tcW w:w="6346" w:type="dxa"/>
            <w:shd w:val="clear" w:color="auto" w:fill="FFFFFF"/>
          </w:tcPr>
          <w:p w14:paraId="7250F913" w14:textId="7A329F5E" w:rsidR="00CF2418" w:rsidRPr="0057685E" w:rsidRDefault="00597AC0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97AC0">
              <w:rPr>
                <w:i/>
                <w:sz w:val="24"/>
                <w:szCs w:val="24"/>
              </w:rPr>
              <w:t>для розміщення лінійних об’єктів транспортної інфраструктури (під’їзд)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131E272" w:rsidR="008A338E" w:rsidRDefault="007B72F8" w:rsidP="00904B8C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0003C63B" w14:textId="77777777" w:rsidR="00904B8C" w:rsidRPr="00C7476E" w:rsidRDefault="00904B8C" w:rsidP="00904B8C">
      <w:pPr>
        <w:pStyle w:val="1"/>
        <w:shd w:val="clear" w:color="auto" w:fill="auto"/>
        <w:ind w:left="704"/>
        <w:jc w:val="both"/>
        <w:rPr>
          <w:sz w:val="24"/>
          <w:szCs w:val="24"/>
        </w:rPr>
      </w:pPr>
    </w:p>
    <w:p w14:paraId="25A41088" w14:textId="3127E31E" w:rsid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6240C4CC" w14:textId="77777777" w:rsidR="00904B8C" w:rsidRPr="00726D11" w:rsidRDefault="00904B8C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</w:p>
    <w:p w14:paraId="29CDD28A" w14:textId="3E55306C" w:rsidR="00823CCF" w:rsidRDefault="00823CCF" w:rsidP="00904B8C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Мета прийняття рішення.</w:t>
      </w:r>
    </w:p>
    <w:p w14:paraId="1ECED3CF" w14:textId="77777777" w:rsidR="00904B8C" w:rsidRPr="00C7476E" w:rsidRDefault="00904B8C" w:rsidP="00904B8C">
      <w:pPr>
        <w:pStyle w:val="1"/>
        <w:shd w:val="clear" w:color="auto" w:fill="auto"/>
        <w:ind w:left="704"/>
        <w:jc w:val="both"/>
        <w:rPr>
          <w:i w:val="0"/>
          <w:sz w:val="24"/>
          <w:szCs w:val="24"/>
        </w:rPr>
      </w:pPr>
    </w:p>
    <w:p w14:paraId="5812B559" w14:textId="79F1F711" w:rsidR="00823CCF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2A04DD2" w14:textId="77777777" w:rsidR="00904B8C" w:rsidRPr="00C7476E" w:rsidRDefault="00904B8C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</w:p>
    <w:p w14:paraId="49CB8B07" w14:textId="1D68E68F" w:rsidR="00823CCF" w:rsidRDefault="00823CCF" w:rsidP="00622A5B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>5. Особливі характеристики ділянки.</w:t>
      </w:r>
    </w:p>
    <w:p w14:paraId="5C61B93D" w14:textId="77777777" w:rsidR="00C24657" w:rsidRPr="00C7476E" w:rsidRDefault="00C24657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57685E">
        <w:trPr>
          <w:cantSplit/>
          <w:trHeight w:val="864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51296AC0" w:rsidR="00622A5B" w:rsidRPr="00597AC0" w:rsidRDefault="00622A5B" w:rsidP="00C2465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 xml:space="preserve">Згідно </w:t>
            </w:r>
            <w:r w:rsidR="00C24657">
              <w:rPr>
                <w:rFonts w:ascii="Times New Roman" w:eastAsia="Times New Roman" w:hAnsi="Times New Roman" w:cs="Times New Roman"/>
                <w:i/>
              </w:rPr>
              <w:t xml:space="preserve">з 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>лист</w:t>
            </w:r>
            <w:r w:rsidR="00C24657">
              <w:rPr>
                <w:rFonts w:ascii="Times New Roman" w:eastAsia="Times New Roman" w:hAnsi="Times New Roman" w:cs="Times New Roman"/>
                <w:i/>
              </w:rPr>
              <w:t>ом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 xml:space="preserve"> ПРИВАТНОГО АКЦІОНЕРНОГО ТОВАРИСТВА «АБС-УКР» від 21.09.2023 № 72 на земельній ділянці розміщено тимчасову споруду, що належ</w:t>
            </w:r>
            <w:r w:rsidR="00A3590A">
              <w:rPr>
                <w:rFonts w:ascii="Times New Roman" w:eastAsia="Times New Roman" w:hAnsi="Times New Roman" w:cs="Times New Roman"/>
                <w:i/>
              </w:rPr>
              <w:t>и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>ть ПРИВАТНОМУ АКЦІОНЕРНОМУ ТОВАРИСТВУ «</w:t>
            </w:r>
            <w:r w:rsidR="00A3590A">
              <w:rPr>
                <w:rFonts w:ascii="Times New Roman" w:eastAsia="Times New Roman" w:hAnsi="Times New Roman" w:cs="Times New Roman"/>
                <w:i/>
              </w:rPr>
              <w:t>А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>БС-УКР» ЗГІДНО ПАСПОРТІВ ПРИВ</w:t>
            </w:r>
            <w:r w:rsidR="00597AC0" w:rsidRPr="00597AC0">
              <w:rPr>
                <w:rFonts w:ascii="Times New Roman" w:eastAsia="Times New Roman" w:hAnsi="Times New Roman" w:cs="Times New Roman"/>
                <w:i/>
              </w:rPr>
              <w:t>’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>ЯЗКИ ВІД 19.10.2018              № 06534-ШЧ.10330.758, № 06535-ШЧ.10330.759,                          № 06536-ШЧ-10330.760 та №</w:t>
            </w:r>
            <w:r w:rsidR="00C2465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>06537-ШЧ-10330.761.</w:t>
            </w:r>
          </w:p>
        </w:tc>
      </w:tr>
      <w:tr w:rsidR="00622A5B" w:rsidRPr="0070402C" w14:paraId="1055C217" w14:textId="77777777" w:rsidTr="00B9255F">
        <w:trPr>
          <w:cantSplit/>
          <w:trHeight w:val="427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503253B" w14:textId="74E9650A" w:rsidR="00622A5B" w:rsidRPr="00181AC0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735A708" w14:textId="7A46E704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4CF74650" w14:textId="77777777" w:rsidTr="00904B8C">
        <w:trPr>
          <w:cantSplit/>
          <w:trHeight w:val="127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538A1DAE" w:rsidR="00622A5B" w:rsidRPr="00F336A8" w:rsidRDefault="00622A5B" w:rsidP="00C2465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="00597AC0">
              <w:rPr>
                <w:rFonts w:ascii="Times New Roman" w:eastAsia="Times New Roman" w:hAnsi="Times New Roman" w:cs="Times New Roman"/>
                <w:i/>
              </w:rPr>
              <w:t>вулиць і доріг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4759E77A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597AC0" w14:paraId="5C528814" w14:textId="77777777" w:rsidTr="00100F36">
        <w:trPr>
          <w:cantSplit/>
          <w:trHeight w:val="9584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7892FF6E" w14:textId="24F66464" w:rsidR="0031178B" w:rsidRPr="00597AC0" w:rsidRDefault="00597AC0" w:rsidP="0031178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97AC0">
              <w:rPr>
                <w:rFonts w:ascii="Times New Roman" w:hAnsi="Times New Roman" w:cs="Times New Roman"/>
                <w:i/>
              </w:rPr>
              <w:t>З</w:t>
            </w:r>
            <w:r w:rsidR="0031178B" w:rsidRPr="00597AC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 w:rsidR="00C246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31178B" w:rsidRPr="00597AC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C246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31178B" w:rsidRPr="00597AC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7E83279F" w14:textId="528B4ECE" w:rsidR="00C24657" w:rsidRDefault="00156883" w:rsidP="00004E3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56883">
              <w:rPr>
                <w:rFonts w:ascii="Times New Roman" w:hAnsi="Times New Roman" w:cs="Times New Roman"/>
                <w:i/>
                <w:color w:val="auto"/>
              </w:rPr>
              <w:t>Рішенням</w:t>
            </w:r>
            <w:r>
              <w:rPr>
                <w:rFonts w:ascii="Times New Roman" w:hAnsi="Times New Roman" w:cs="Times New Roman"/>
                <w:i/>
                <w:color w:val="auto"/>
              </w:rPr>
              <w:t>и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 Київської міської ради від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24.04.2003 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auto"/>
              </w:rPr>
              <w:t>421/581 та від 07.07.2005 № 664/3240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 земельна ділянка, </w:t>
            </w:r>
            <w:r w:rsidR="00100F36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>кадастровий номер 8000000000:</w:t>
            </w:r>
            <w:r>
              <w:rPr>
                <w:rFonts w:ascii="Times New Roman" w:hAnsi="Times New Roman" w:cs="Times New Roman"/>
                <w:i/>
                <w:color w:val="auto"/>
              </w:rPr>
              <w:t>91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>132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>:0</w:t>
            </w:r>
            <w:r>
              <w:rPr>
                <w:rFonts w:ascii="Times New Roman" w:hAnsi="Times New Roman" w:cs="Times New Roman"/>
                <w:i/>
                <w:color w:val="auto"/>
              </w:rPr>
              <w:t>145</w:t>
            </w:r>
            <w:r w:rsidR="00100F36">
              <w:rPr>
                <w:rFonts w:ascii="Times New Roman" w:hAnsi="Times New Roman" w:cs="Times New Roman"/>
                <w:i/>
                <w:color w:val="auto"/>
              </w:rPr>
              <w:t>)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 була передана </w:t>
            </w:r>
            <w:r w:rsidR="00C24657">
              <w:rPr>
                <w:rFonts w:ascii="Times New Roman" w:hAnsi="Times New Roman" w:cs="Times New Roman"/>
                <w:i/>
                <w:color w:val="auto"/>
              </w:rPr>
              <w:t>з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акритому 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>акціонерному  товариству «</w:t>
            </w:r>
            <w:r>
              <w:rPr>
                <w:rFonts w:ascii="Times New Roman" w:hAnsi="Times New Roman" w:cs="Times New Roman"/>
                <w:i/>
                <w:color w:val="auto"/>
              </w:rPr>
              <w:t>АБС-УКР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» в оренду на 5 років для </w:t>
            </w:r>
            <w:r>
              <w:rPr>
                <w:rFonts w:ascii="Times New Roman" w:hAnsi="Times New Roman" w:cs="Times New Roman"/>
                <w:i/>
                <w:color w:val="auto"/>
              </w:rPr>
              <w:t>будівництва житлового комплексу з вбудовано-прибудованими приміщеннями соціального призначення та підземним паркінгом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 (договір оренди </w:t>
            </w:r>
            <w:r w:rsidR="00A3590A">
              <w:rPr>
                <w:rFonts w:ascii="Times New Roman" w:hAnsi="Times New Roman" w:cs="Times New Roman"/>
                <w:i/>
                <w:color w:val="auto"/>
              </w:rPr>
              <w:t xml:space="preserve">                 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16.08.2005 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4517). </w:t>
            </w:r>
          </w:p>
          <w:p w14:paraId="2A360040" w14:textId="0C1C52B9" w:rsidR="00004E3C" w:rsidRDefault="00156883" w:rsidP="00004E3C">
            <w:pPr>
              <w:jc w:val="both"/>
            </w:pPr>
            <w:r>
              <w:rPr>
                <w:rFonts w:ascii="Times New Roman" w:hAnsi="Times New Roman" w:cs="Times New Roman"/>
                <w:i/>
                <w:color w:val="auto"/>
              </w:rPr>
              <w:t>Рішенням Київської міської ради</w:t>
            </w:r>
            <w:r w:rsidR="0058317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від 29.09.2016 № 87/1091 поновлено </w:t>
            </w:r>
            <w:r w:rsidR="00C24657">
              <w:rPr>
                <w:rFonts w:ascii="Times New Roman" w:hAnsi="Times New Roman" w:cs="Times New Roman"/>
                <w:i/>
                <w:color w:val="auto"/>
              </w:rPr>
              <w:t>вищезазначений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договір оренди земельної ділянки (договір від 20.10.2017 № 336, термін дії до 20.10.2022) та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внесено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зміни</w:t>
            </w:r>
            <w:r w:rsidR="00201B2E" w:rsidRPr="00201B2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201B2E">
              <w:rPr>
                <w:rFonts w:ascii="Times New Roman" w:hAnsi="Times New Roman" w:cs="Times New Roman"/>
                <w:i/>
                <w:color w:val="auto"/>
              </w:rPr>
              <w:t>до нього</w:t>
            </w:r>
            <w:r>
              <w:rPr>
                <w:rFonts w:ascii="Times New Roman" w:hAnsi="Times New Roman" w:cs="Times New Roman"/>
                <w:i/>
                <w:color w:val="auto"/>
              </w:rPr>
              <w:t>, а саме</w:t>
            </w:r>
            <w:r w:rsidRPr="00156883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слова «закрите акціонерне товариство «АБС-УКР» замін</w:t>
            </w:r>
            <w:r w:rsidR="00201B2E">
              <w:rPr>
                <w:rFonts w:ascii="Times New Roman" w:hAnsi="Times New Roman" w:cs="Times New Roman"/>
                <w:i/>
                <w:color w:val="auto"/>
              </w:rPr>
              <w:t>ено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словами «приватне акціонерне товариство «АБС-УКР».</w:t>
            </w:r>
            <w:r w:rsidR="00004E3C">
              <w:t xml:space="preserve"> </w:t>
            </w:r>
          </w:p>
          <w:p w14:paraId="08B62820" w14:textId="18A7CE20" w:rsidR="004F35D0" w:rsidRDefault="00004E3C" w:rsidP="00004E3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Договір оренди від 20.10.2017 № 336 не поновлювався у зв</w:t>
            </w:r>
            <w:r w:rsidRPr="00100F36">
              <w:rPr>
                <w:rFonts w:ascii="Times New Roman" w:hAnsi="Times New Roman" w:cs="Times New Roman"/>
                <w:i/>
                <w:color w:val="auto"/>
              </w:rPr>
              <w:t>’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язку з 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втрат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ою 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переважного права на поновлення договору оренди земельної</w:t>
            </w:r>
            <w:r w:rsidR="00A3590A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ділянки </w:t>
            </w:r>
            <w:r w:rsidR="00100F36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="00C24657" w:rsidRPr="00C24657">
              <w:rPr>
                <w:rFonts w:ascii="Times New Roman" w:hAnsi="Times New Roman" w:cs="Times New Roman"/>
                <w:i/>
                <w:color w:val="auto"/>
              </w:rPr>
              <w:t>кадастровий номер 8000000000:91:132:0145</w:t>
            </w:r>
            <w:r w:rsidR="00100F36">
              <w:rPr>
                <w:rFonts w:ascii="Times New Roman" w:hAnsi="Times New Roman" w:cs="Times New Roman"/>
                <w:i/>
                <w:color w:val="auto"/>
              </w:rPr>
              <w:t>)</w:t>
            </w:r>
            <w:r w:rsidR="00C2465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та оформлення права користування цією земельною ділянкою згідно з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вимогами статей 116, 124 Земельного кодексу України</w:t>
            </w:r>
            <w:r w:rsidR="00100F36">
              <w:rPr>
                <w:rFonts w:ascii="Times New Roman" w:hAnsi="Times New Roman" w:cs="Times New Roman"/>
                <w:i/>
                <w:color w:val="auto"/>
              </w:rPr>
              <w:t>, про що ПРИВАТНЕ АКЦІОНЕРНЕ ТОВАРИСТВО «АБС-УКР» було повідомлено листом Департаменту земельних ресурсів виконавчого органу Київської міської ради (Київської міської державної адміністрації) від 01.05.2023                                 № 05716-5603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4EE28C88" w14:textId="7D9DB094" w:rsidR="00004E3C" w:rsidRDefault="00004E3C" w:rsidP="00004E3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258C1C65" w14:textId="7E9021F1" w:rsidR="00004E3C" w:rsidRDefault="00004E3C" w:rsidP="00004E3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використовується як </w:t>
            </w:r>
            <w:r w:rsidR="00B507AF" w:rsidRPr="00B507AF">
              <w:rPr>
                <w:rFonts w:ascii="Times New Roman" w:hAnsi="Times New Roman" w:cs="Times New Roman"/>
                <w:i/>
                <w:color w:val="auto"/>
              </w:rPr>
              <w:t xml:space="preserve">під’їзд 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до земельної ділянки з кадастровим номером 8000000000:</w:t>
            </w:r>
            <w:r>
              <w:rPr>
                <w:rFonts w:ascii="Times New Roman" w:hAnsi="Times New Roman" w:cs="Times New Roman"/>
                <w:i/>
                <w:color w:val="auto"/>
              </w:rPr>
              <w:t>91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>132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:00</w:t>
            </w:r>
            <w:r>
              <w:rPr>
                <w:rFonts w:ascii="Times New Roman" w:hAnsi="Times New Roman" w:cs="Times New Roman"/>
                <w:i/>
                <w:color w:val="auto"/>
              </w:rPr>
              <w:t>26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, яка перебуває в оренді ПРИВАТН</w:t>
            </w:r>
            <w:r>
              <w:rPr>
                <w:rFonts w:ascii="Times New Roman" w:hAnsi="Times New Roman" w:cs="Times New Roman"/>
                <w:i/>
                <w:color w:val="auto"/>
              </w:rPr>
              <w:t>ОГО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 АКЦІОНЕРН</w:t>
            </w:r>
            <w:r>
              <w:rPr>
                <w:rFonts w:ascii="Times New Roman" w:hAnsi="Times New Roman" w:cs="Times New Roman"/>
                <w:i/>
                <w:color w:val="auto"/>
              </w:rPr>
              <w:t>ОГО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 ТОВАРИСТВ</w:t>
            </w:r>
            <w:r>
              <w:rPr>
                <w:rFonts w:ascii="Times New Roman" w:hAnsi="Times New Roman" w:cs="Times New Roman"/>
                <w:i/>
                <w:color w:val="auto"/>
              </w:rPr>
              <w:t>А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 «АБС-УКР» відповідно </w:t>
            </w:r>
            <w:r w:rsidR="00C24657">
              <w:rPr>
                <w:rFonts w:ascii="Times New Roman" w:hAnsi="Times New Roman" w:cs="Times New Roman"/>
                <w:i/>
                <w:color w:val="auto"/>
              </w:rPr>
              <w:t xml:space="preserve">до </w:t>
            </w:r>
            <w:r w:rsidR="00201B2E">
              <w:rPr>
                <w:rFonts w:ascii="Times New Roman" w:hAnsi="Times New Roman" w:cs="Times New Roman"/>
                <w:i/>
                <w:color w:val="auto"/>
              </w:rPr>
              <w:t>р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ішен</w:t>
            </w:r>
            <w:r w:rsidR="00201B2E">
              <w:rPr>
                <w:rFonts w:ascii="Times New Roman" w:hAnsi="Times New Roman" w:cs="Times New Roman"/>
                <w:i/>
                <w:color w:val="auto"/>
              </w:rPr>
              <w:t>ь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 Київської міської ради від 24.04.2003 № 421/581 та від 07.07.2005</w:t>
            </w:r>
            <w:r w:rsidR="00B507AF">
              <w:rPr>
                <w:rFonts w:ascii="Times New Roman" w:hAnsi="Times New Roman" w:cs="Times New Roman"/>
                <w:i/>
                <w:color w:val="auto"/>
              </w:rPr>
              <w:t xml:space="preserve">          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№ 664/3240 </w:t>
            </w:r>
            <w:r w:rsidR="00583177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договір оренди від </w:t>
            </w:r>
            <w:r w:rsidR="00583177">
              <w:rPr>
                <w:rFonts w:ascii="Times New Roman" w:hAnsi="Times New Roman" w:cs="Times New Roman"/>
                <w:i/>
                <w:color w:val="auto"/>
              </w:rPr>
              <w:t>09.09.2005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 № </w:t>
            </w:r>
            <w:r w:rsidR="00583177">
              <w:rPr>
                <w:rFonts w:ascii="Times New Roman" w:hAnsi="Times New Roman" w:cs="Times New Roman"/>
                <w:i/>
                <w:color w:val="auto"/>
              </w:rPr>
              <w:t>4515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 xml:space="preserve">, термін оренди за договором до </w:t>
            </w:r>
            <w:r w:rsidR="00583177" w:rsidRPr="00583177">
              <w:rPr>
                <w:rFonts w:ascii="Times New Roman" w:hAnsi="Times New Roman" w:cs="Times New Roman"/>
                <w:i/>
                <w:color w:val="auto"/>
              </w:rPr>
              <w:t>09.09.2030</w:t>
            </w:r>
            <w:r w:rsidRPr="00004E3C">
              <w:rPr>
                <w:rFonts w:ascii="Times New Roman" w:hAnsi="Times New Roman" w:cs="Times New Roman"/>
                <w:i/>
                <w:color w:val="auto"/>
              </w:rPr>
              <w:t>).</w:t>
            </w:r>
          </w:p>
          <w:p w14:paraId="4FDC9525" w14:textId="439A1220" w:rsidR="00156883" w:rsidRPr="00156883" w:rsidRDefault="00156883" w:rsidP="0015688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00F36" w:rsidRPr="00597AC0" w14:paraId="597EB746" w14:textId="77777777" w:rsidTr="00F02C54">
        <w:trPr>
          <w:cantSplit/>
          <w:trHeight w:val="5735"/>
        </w:trPr>
        <w:tc>
          <w:tcPr>
            <w:tcW w:w="3285" w:type="dxa"/>
          </w:tcPr>
          <w:p w14:paraId="225F6722" w14:textId="77777777" w:rsidR="00100F36" w:rsidRDefault="00100F36" w:rsidP="0057685E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44A574F8" w14:textId="77777777" w:rsidR="00100F36" w:rsidRPr="00583177" w:rsidRDefault="00100F36" w:rsidP="00100F3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83177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583177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583177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0B57D0B7" w14:textId="77777777" w:rsidR="00100F36" w:rsidRDefault="00100F36" w:rsidP="00C2465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6B576C1D" w14:textId="45ACA58C" w:rsidR="00100F36" w:rsidRPr="00583177" w:rsidRDefault="00100F36" w:rsidP="00C2465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83177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  </w:t>
            </w:r>
          </w:p>
          <w:p w14:paraId="13DB7A84" w14:textId="77777777" w:rsidR="00100F36" w:rsidRPr="00583177" w:rsidRDefault="00100F36" w:rsidP="00C2465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65F7D5AB" w14:textId="77777777" w:rsidR="00100F36" w:rsidRDefault="00100F36" w:rsidP="00C2465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83177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583177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583177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41043554" w14:textId="77777777" w:rsidR="00100F36" w:rsidRPr="00597AC0" w:rsidRDefault="00100F36" w:rsidP="0015688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3BCEC188" w14:textId="77777777" w:rsidR="00B507AF" w:rsidRDefault="00B507A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</w:p>
    <w:p w14:paraId="6B6FAC0B" w14:textId="1B5126D6" w:rsidR="00823CCF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134B9279" w14:textId="77777777" w:rsidR="00904B8C" w:rsidRPr="00CF2418" w:rsidRDefault="00904B8C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</w:p>
    <w:p w14:paraId="3C65E287" w14:textId="1998C2DE" w:rsid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3F1E8706" w14:textId="2DCAF886" w:rsidR="0053038D" w:rsidRDefault="0053038D" w:rsidP="00535FA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B507AF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</w:t>
      </w:r>
      <w:r w:rsidR="00B507AF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21EF6ABE" w14:textId="77777777" w:rsidR="00535FA2" w:rsidRPr="00D43C78" w:rsidRDefault="00535FA2" w:rsidP="00535FA2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proofErr w:type="spellStart"/>
      <w:r w:rsidRPr="00D43C78">
        <w:rPr>
          <w:i w:val="0"/>
          <w:color w:val="auto"/>
          <w:sz w:val="24"/>
          <w:szCs w:val="24"/>
        </w:rPr>
        <w:t>Проєкт</w:t>
      </w:r>
      <w:proofErr w:type="spellEnd"/>
      <w:r w:rsidRPr="00D43C78">
        <w:rPr>
          <w:i w:val="0"/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31C39A" w14:textId="31C1D956" w:rsidR="00904B8C" w:rsidRDefault="00823CCF" w:rsidP="00904B8C">
      <w:pPr>
        <w:pStyle w:val="1"/>
        <w:shd w:val="clear" w:color="auto" w:fill="auto"/>
        <w:spacing w:before="240"/>
        <w:ind w:firstLine="426"/>
        <w:rPr>
          <w:b/>
          <w:bCs/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70E26117" w14:textId="77777777" w:rsidR="00904B8C" w:rsidRDefault="00904B8C" w:rsidP="00904B8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08AE61B0" w14:textId="68D28FC5" w:rsidR="00823CCF" w:rsidRDefault="00D05E3B" w:rsidP="00904B8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37812830" w:rsidR="00823CCF" w:rsidRDefault="00823CCF" w:rsidP="00334E6B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70EF90CD" w14:textId="77777777" w:rsidR="00904B8C" w:rsidRPr="00CF2418" w:rsidRDefault="00904B8C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5288269C" w14:textId="5B40D45C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 w:rsidR="00C24657">
        <w:rPr>
          <w:i w:val="0"/>
          <w:sz w:val="24"/>
          <w:szCs w:val="24"/>
        </w:rPr>
        <w:t>ува</w:t>
      </w:r>
      <w:r w:rsidRPr="00CF2418">
        <w:rPr>
          <w:i w:val="0"/>
          <w:sz w:val="24"/>
          <w:szCs w:val="24"/>
        </w:rPr>
        <w:t>ння земельної ділянки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F1292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876" w14:textId="77777777" w:rsidR="00BF14CC" w:rsidRDefault="00BF14CC">
      <w:r>
        <w:separator/>
      </w:r>
    </w:p>
  </w:endnote>
  <w:endnote w:type="continuationSeparator" w:id="0">
    <w:p w14:paraId="2B6AE292" w14:textId="77777777" w:rsidR="00BF14CC" w:rsidRDefault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071" w14:textId="77777777" w:rsidR="00BF14CC" w:rsidRDefault="00BF14CC"/>
  </w:footnote>
  <w:footnote w:type="continuationSeparator" w:id="0">
    <w:p w14:paraId="3E64ECFB" w14:textId="77777777" w:rsidR="00BF14CC" w:rsidRDefault="00BF14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23D4E3" w14:textId="77777777" w:rsidR="00A3590A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A3590A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</w:t>
        </w:r>
      </w:p>
      <w:p w14:paraId="6CB00402" w14:textId="157E0AB5" w:rsidR="0070323B" w:rsidRPr="00800A09" w:rsidRDefault="00A3590A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        </w:t>
        </w:r>
        <w:r w:rsidR="00C24657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F12924">
          <w:rPr>
            <w:i w:val="0"/>
            <w:sz w:val="12"/>
            <w:szCs w:val="12"/>
            <w:lang w:val="ru-RU"/>
          </w:rPr>
          <w:t>ПЗН-57889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F12924">
          <w:rPr>
            <w:i w:val="0"/>
            <w:sz w:val="12"/>
            <w:szCs w:val="12"/>
            <w:lang w:val="ru-RU"/>
          </w:rPr>
          <w:t>26.09.2023</w:t>
        </w:r>
        <w:r w:rsidR="0070323B" w:rsidRPr="00F12924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</w:t>
        </w:r>
        <w:r w:rsidR="00C24657">
          <w:rPr>
            <w:i w:val="0"/>
            <w:sz w:val="12"/>
            <w:szCs w:val="12"/>
          </w:rPr>
          <w:t>справи</w:t>
        </w:r>
        <w:r w:rsidR="0070323B" w:rsidRPr="00800A09">
          <w:rPr>
            <w:i w:val="0"/>
            <w:sz w:val="12"/>
            <w:szCs w:val="12"/>
          </w:rPr>
          <w:t xml:space="preserve"> 571201713</w:t>
        </w:r>
      </w:p>
      <w:p w14:paraId="3796BF5B" w14:textId="792503F4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E7C1C" w:rsidRPr="004E7C1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4E3C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00F36"/>
    <w:rsid w:val="00111F14"/>
    <w:rsid w:val="00113C7E"/>
    <w:rsid w:val="00125B38"/>
    <w:rsid w:val="001304BB"/>
    <w:rsid w:val="00150269"/>
    <w:rsid w:val="00156883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01B2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E7C1C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55D59"/>
    <w:rsid w:val="0057685E"/>
    <w:rsid w:val="00583177"/>
    <w:rsid w:val="00597AC0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04B8C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3590A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07AF"/>
    <w:rsid w:val="00B529E2"/>
    <w:rsid w:val="00B565DF"/>
    <w:rsid w:val="00B65018"/>
    <w:rsid w:val="00B75E03"/>
    <w:rsid w:val="00B75EAF"/>
    <w:rsid w:val="00B77DDB"/>
    <w:rsid w:val="00B9255F"/>
    <w:rsid w:val="00BB5A78"/>
    <w:rsid w:val="00BF0CF7"/>
    <w:rsid w:val="00BF14CC"/>
    <w:rsid w:val="00BF6ECA"/>
    <w:rsid w:val="00C133A7"/>
    <w:rsid w:val="00C15FC3"/>
    <w:rsid w:val="00C24657"/>
    <w:rsid w:val="00C36B69"/>
    <w:rsid w:val="00C7476E"/>
    <w:rsid w:val="00C87AA9"/>
    <w:rsid w:val="00C87C78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2924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6193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Філіпенко Наталія Анатоліївна</cp:lastModifiedBy>
  <cp:revision>7</cp:revision>
  <cp:lastPrinted>2023-09-29T10:29:00Z</cp:lastPrinted>
  <dcterms:created xsi:type="dcterms:W3CDTF">2023-09-26T11:39:00Z</dcterms:created>
  <dcterms:modified xsi:type="dcterms:W3CDTF">2023-09-29T10:33:00Z</dcterms:modified>
</cp:coreProperties>
</file>