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5E385" w14:textId="77777777" w:rsidR="00B51FA5" w:rsidRPr="009C7EF1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7BBEFEE7" w:rsidR="008A338E" w:rsidRPr="009C7EF1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9C7EF1">
        <w:rPr>
          <w:noProof/>
          <w:sz w:val="36"/>
          <w:szCs w:val="36"/>
          <w:lang w:eastAsia="en-US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565005384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565005384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9C7EF1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9C7EF1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9C7EF1">
        <w:rPr>
          <w:noProof/>
          <w:lang w:eastAsia="en-US" w:bidi="ar-SA"/>
        </w:rPr>
        <w:drawing>
          <wp:anchor distT="0" distB="0" distL="114300" distR="114300" simplePos="0" relativeHeight="251659776" behindDoc="1" locked="0" layoutInCell="1" allowOverlap="1" wp14:anchorId="31B7A69A" wp14:editId="3CB138F5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9C7EF1">
        <w:rPr>
          <w:b/>
          <w:bCs/>
          <w:sz w:val="24"/>
          <w:szCs w:val="24"/>
        </w:rPr>
        <w:t xml:space="preserve">№ </w:t>
      </w:r>
      <w:r w:rsidR="00045F3B" w:rsidRPr="009C7EF1">
        <w:rPr>
          <w:b/>
          <w:bCs/>
          <w:sz w:val="24"/>
          <w:szCs w:val="24"/>
        </w:rPr>
        <w:t>ПЗ</w:t>
      </w:r>
      <w:r w:rsidR="00B87AD3" w:rsidRPr="009C7EF1">
        <w:rPr>
          <w:b/>
          <w:bCs/>
          <w:sz w:val="24"/>
          <w:szCs w:val="24"/>
        </w:rPr>
        <w:t>Н</w:t>
      </w:r>
      <w:r w:rsidR="00C55118" w:rsidRPr="009C7EF1">
        <w:rPr>
          <w:b/>
          <w:bCs/>
          <w:sz w:val="24"/>
          <w:szCs w:val="24"/>
        </w:rPr>
        <w:t>-57387</w:t>
      </w:r>
      <w:r w:rsidR="007B72F8" w:rsidRPr="009C7EF1">
        <w:rPr>
          <w:b/>
          <w:bCs/>
          <w:sz w:val="24"/>
          <w:szCs w:val="24"/>
        </w:rPr>
        <w:t xml:space="preserve"> від </w:t>
      </w:r>
      <w:r w:rsidR="00C55118" w:rsidRPr="009C7EF1">
        <w:rPr>
          <w:b/>
          <w:bCs/>
          <w:sz w:val="24"/>
          <w:szCs w:val="24"/>
        </w:rPr>
        <w:t>22.08.2023</w:t>
      </w:r>
    </w:p>
    <w:p w14:paraId="41C95576" w14:textId="47DE295C" w:rsidR="008A338E" w:rsidRPr="009C7EF1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 w:rsidRPr="009C7EF1">
        <w:rPr>
          <w:i w:val="0"/>
          <w:sz w:val="24"/>
          <w:szCs w:val="24"/>
        </w:rPr>
        <w:t xml:space="preserve">до </w:t>
      </w:r>
      <w:proofErr w:type="spellStart"/>
      <w:r w:rsidRPr="009C7EF1">
        <w:rPr>
          <w:i w:val="0"/>
          <w:sz w:val="24"/>
          <w:szCs w:val="24"/>
        </w:rPr>
        <w:t>проє</w:t>
      </w:r>
      <w:r w:rsidR="003E1B2C" w:rsidRPr="009C7EF1">
        <w:rPr>
          <w:i w:val="0"/>
          <w:sz w:val="24"/>
          <w:szCs w:val="24"/>
        </w:rPr>
        <w:t>кту</w:t>
      </w:r>
      <w:proofErr w:type="spellEnd"/>
      <w:r w:rsidR="003E1B2C" w:rsidRPr="009C7EF1">
        <w:rPr>
          <w:i w:val="0"/>
          <w:sz w:val="24"/>
          <w:szCs w:val="24"/>
        </w:rPr>
        <w:t xml:space="preserve"> </w:t>
      </w:r>
      <w:r w:rsidR="00FB754A" w:rsidRPr="009C7EF1">
        <w:rPr>
          <w:i w:val="0"/>
          <w:sz w:val="24"/>
          <w:szCs w:val="24"/>
        </w:rPr>
        <w:t>рішення</w:t>
      </w:r>
      <w:r w:rsidR="003E1B2C" w:rsidRPr="009C7EF1">
        <w:rPr>
          <w:i w:val="0"/>
          <w:sz w:val="24"/>
          <w:szCs w:val="24"/>
        </w:rPr>
        <w:t xml:space="preserve"> Київської міської</w:t>
      </w:r>
      <w:r w:rsidR="00FB754A" w:rsidRPr="009C7EF1">
        <w:rPr>
          <w:i w:val="0"/>
          <w:sz w:val="24"/>
          <w:szCs w:val="24"/>
        </w:rPr>
        <w:t xml:space="preserve"> </w:t>
      </w:r>
      <w:r w:rsidR="003E1B2C" w:rsidRPr="009C7EF1">
        <w:rPr>
          <w:i w:val="0"/>
          <w:sz w:val="24"/>
          <w:szCs w:val="24"/>
        </w:rPr>
        <w:t>ради:</w:t>
      </w:r>
    </w:p>
    <w:p w14:paraId="45251460" w14:textId="7683A5F6" w:rsidR="00343979" w:rsidRPr="009C7EF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9C7EF1">
        <w:rPr>
          <w:b/>
          <w:i/>
          <w:sz w:val="24"/>
          <w:szCs w:val="24"/>
        </w:rPr>
        <w:t xml:space="preserve">Про </w:t>
      </w:r>
      <w:r w:rsidR="000B1E6A" w:rsidRPr="009C7EF1">
        <w:rPr>
          <w:b/>
          <w:i/>
          <w:sz w:val="24"/>
          <w:szCs w:val="24"/>
        </w:rPr>
        <w:t xml:space="preserve">поновлення </w:t>
      </w:r>
      <w:r w:rsidR="005004CF" w:rsidRPr="009C7EF1">
        <w:rPr>
          <w:b/>
          <w:i/>
          <w:color w:val="auto"/>
          <w:sz w:val="24"/>
          <w:szCs w:val="24"/>
          <w:lang w:bidi="ar-SA"/>
        </w:rPr>
        <w:t>товариству з обмеженою відповідальністю</w:t>
      </w:r>
      <w:r w:rsidR="000B1E6A" w:rsidRPr="009C7EF1">
        <w:rPr>
          <w:b/>
          <w:i/>
          <w:color w:val="auto"/>
          <w:sz w:val="24"/>
          <w:szCs w:val="24"/>
          <w:lang w:bidi="ar-SA"/>
        </w:rPr>
        <w:t xml:space="preserve"> «ЮНІКОМ» ЛТД</w:t>
      </w:r>
      <w:r w:rsidR="000B1E6A" w:rsidRPr="009C7EF1">
        <w:rPr>
          <w:color w:val="auto"/>
          <w:sz w:val="20"/>
          <w:szCs w:val="20"/>
          <w:lang w:bidi="ar-SA"/>
        </w:rPr>
        <w:t xml:space="preserve"> </w:t>
      </w:r>
      <w:r w:rsidRPr="009C7EF1">
        <w:rPr>
          <w:b/>
          <w:i/>
          <w:sz w:val="24"/>
          <w:szCs w:val="24"/>
        </w:rPr>
        <w:t>договору оренди</w:t>
      </w:r>
      <w:r w:rsidR="000B1E6A" w:rsidRPr="009C7EF1">
        <w:rPr>
          <w:b/>
          <w:i/>
          <w:sz w:val="24"/>
          <w:szCs w:val="24"/>
        </w:rPr>
        <w:t xml:space="preserve"> земельної ділянки</w:t>
      </w:r>
      <w:r w:rsidRPr="009C7EF1">
        <w:rPr>
          <w:b/>
          <w:i/>
          <w:sz w:val="24"/>
          <w:szCs w:val="24"/>
        </w:rPr>
        <w:t xml:space="preserve"> </w:t>
      </w:r>
      <w:r w:rsidR="00B064DC" w:rsidRPr="009C7EF1">
        <w:rPr>
          <w:b/>
          <w:i/>
          <w:sz w:val="24"/>
          <w:szCs w:val="24"/>
        </w:rPr>
        <w:t xml:space="preserve">від </w:t>
      </w:r>
      <w:r w:rsidR="00531BB2" w:rsidRPr="009C7EF1">
        <w:rPr>
          <w:b/>
          <w:i/>
          <w:iCs/>
          <w:sz w:val="24"/>
          <w:szCs w:val="24"/>
        </w:rPr>
        <w:t>26 вересня 2008 року № 79-6-00656</w:t>
      </w:r>
      <w:r w:rsidRPr="009C7EF1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9C7EF1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9C7EF1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694"/>
        <w:gridCol w:w="6945"/>
      </w:tblGrid>
      <w:tr w:rsidR="00E94376" w:rsidRPr="009C7EF1" w14:paraId="756D097C" w14:textId="77777777" w:rsidTr="007E7D46">
        <w:trPr>
          <w:cantSplit/>
          <w:trHeight w:val="572"/>
        </w:trPr>
        <w:tc>
          <w:tcPr>
            <w:tcW w:w="2694" w:type="dxa"/>
          </w:tcPr>
          <w:p w14:paraId="5ABA7EA4" w14:textId="0730EF9A" w:rsidR="00E94376" w:rsidRPr="009C7EF1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9C7EF1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945" w:type="dxa"/>
          </w:tcPr>
          <w:p w14:paraId="3F99415B" w14:textId="2CC6C672" w:rsidR="00E94376" w:rsidRPr="009C7EF1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9C7EF1">
              <w:rPr>
                <w:i/>
                <w:sz w:val="24"/>
                <w:szCs w:val="24"/>
              </w:rPr>
              <w:t>ТОВАРИСТВО З ОБМЕЖЕНОЮ ВІДПОВІДАЛЬНІСТЮ «ЮНІКОМ» ЛТД</w:t>
            </w:r>
            <w:r w:rsidR="000B1E6A" w:rsidRPr="009C7EF1">
              <w:rPr>
                <w:i/>
                <w:sz w:val="24"/>
                <w:szCs w:val="24"/>
              </w:rPr>
              <w:t xml:space="preserve"> (</w:t>
            </w:r>
            <w:r w:rsidR="00FF0A55" w:rsidRPr="009C7EF1">
              <w:rPr>
                <w:i/>
                <w:sz w:val="24"/>
                <w:szCs w:val="24"/>
              </w:rPr>
              <w:t>ЄДРПОУ</w:t>
            </w:r>
            <w:r w:rsidR="002B5778" w:rsidRPr="009C7EF1">
              <w:rPr>
                <w:i/>
                <w:sz w:val="24"/>
                <w:szCs w:val="24"/>
              </w:rPr>
              <w:t xml:space="preserve"> </w:t>
            </w:r>
            <w:r w:rsidR="000B1E6A" w:rsidRPr="009C7EF1">
              <w:rPr>
                <w:i/>
                <w:color w:val="auto"/>
                <w:sz w:val="24"/>
                <w:szCs w:val="24"/>
                <w:highlight w:val="white"/>
                <w:lang w:bidi="ar-SA"/>
              </w:rPr>
              <w:t>21645988</w:t>
            </w:r>
            <w:r w:rsidR="000B1E6A" w:rsidRPr="009C7EF1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 w:rsidR="000314BE" w:rsidRPr="009C7EF1">
              <w:rPr>
                <w:i/>
                <w:color w:val="auto"/>
                <w:sz w:val="24"/>
                <w:szCs w:val="24"/>
                <w:lang w:bidi="ar-SA"/>
              </w:rPr>
              <w:t xml:space="preserve"> (далі – ТОВ </w:t>
            </w:r>
            <w:r w:rsidR="000314BE" w:rsidRPr="009C7EF1">
              <w:rPr>
                <w:i/>
                <w:sz w:val="24"/>
                <w:szCs w:val="24"/>
              </w:rPr>
              <w:t>«ЮНІКОМ» ЛТД)</w:t>
            </w:r>
          </w:p>
        </w:tc>
      </w:tr>
      <w:tr w:rsidR="00E94376" w:rsidRPr="009C7EF1" w14:paraId="34CD5485" w14:textId="77777777" w:rsidTr="007E7D46">
        <w:trPr>
          <w:cantSplit/>
          <w:trHeight w:val="974"/>
        </w:trPr>
        <w:tc>
          <w:tcPr>
            <w:tcW w:w="2694" w:type="dxa"/>
          </w:tcPr>
          <w:p w14:paraId="7311DA8C" w14:textId="44FB98E4" w:rsidR="00E94376" w:rsidRPr="009C7EF1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9C7EF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BD6B0A2" w14:textId="38ADC483" w:rsidR="007812BA" w:rsidRPr="009C7EF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9C7EF1">
              <w:rPr>
                <w:b w:val="0"/>
              </w:rPr>
              <w:t>*</w:t>
            </w:r>
          </w:p>
        </w:tc>
        <w:tc>
          <w:tcPr>
            <w:tcW w:w="6945" w:type="dxa"/>
          </w:tcPr>
          <w:p w14:paraId="0482B51D" w14:textId="4AC1FFF4" w:rsidR="008851C7" w:rsidRPr="009C7EF1" w:rsidRDefault="008851C7" w:rsidP="008851C7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Roboto" w:eastAsia="Times New Roman" w:hAnsi="Roboto" w:cs="Times New Roman"/>
                <w:color w:val="1F1F1F"/>
                <w:sz w:val="21"/>
                <w:szCs w:val="21"/>
                <w:shd w:val="clear" w:color="auto" w:fill="FFFFFF"/>
                <w:lang w:eastAsia="ru-RU" w:bidi="ar-SA"/>
              </w:rPr>
              <w:t> </w:t>
            </w:r>
            <w:proofErr w:type="spellStart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Желтан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Олександр Сергійович</w:t>
            </w:r>
          </w:p>
          <w:p w14:paraId="256ABABB" w14:textId="60C25A5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01042, місто Київ, вул. Маккейна Джона, будинок </w:t>
            </w:r>
            <w:hyperlink r:id="rId10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11/2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1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12</w:t>
              </w:r>
            </w:hyperlink>
          </w:p>
          <w:p w14:paraId="0A8A5D52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315D3EA5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  <w:p w14:paraId="7A2A232E" w14:textId="7F531518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Ємець Олександр Анатолійович</w:t>
            </w:r>
          </w:p>
          <w:p w14:paraId="3D949D1D" w14:textId="0036601B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01042, місто Київ, вул. Маккейна Джона, будинок </w:t>
            </w:r>
            <w:hyperlink r:id="rId12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11-R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3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</w:t>
              </w:r>
            </w:hyperlink>
          </w:p>
          <w:p w14:paraId="095C2FB0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309E37B9" w14:textId="62381206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  <w:p w14:paraId="40CC844E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proofErr w:type="spellStart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Трубніков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Геннадій Леонідович</w:t>
            </w:r>
          </w:p>
          <w:p w14:paraId="00FC84D9" w14:textId="099FCA90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Адреса засновника: Україна, 01042, місто Київ, </w:t>
            </w:r>
            <w:proofErr w:type="spellStart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вул.Маккейна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Джона, будинок </w:t>
            </w:r>
            <w:hyperlink r:id="rId14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5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222</w:t>
              </w:r>
            </w:hyperlink>
          </w:p>
          <w:p w14:paraId="72812A82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6048A779" w14:textId="6B6C2D05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  <w:p w14:paraId="5E4DC810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Мухомор Сергій Володимирович</w:t>
            </w:r>
          </w:p>
          <w:p w14:paraId="6900F85C" w14:textId="7A09F7FE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Адреса засновника: Україна, 01042, місто Київ, </w:t>
            </w:r>
            <w:proofErr w:type="spellStart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вул.Раєвського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Миколи, будинок </w:t>
            </w:r>
            <w:hyperlink r:id="rId16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21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7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21</w:t>
              </w:r>
            </w:hyperlink>
          </w:p>
          <w:p w14:paraId="6544C680" w14:textId="77777777" w:rsidR="008851C7" w:rsidRPr="009C7EF1" w:rsidRDefault="008851C7" w:rsidP="008851C7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6643096C" w14:textId="2BE45508" w:rsidR="00E94376" w:rsidRPr="009C7EF1" w:rsidRDefault="008851C7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</w:tc>
      </w:tr>
      <w:tr w:rsidR="00E94376" w:rsidRPr="009C7EF1" w14:paraId="24430AF2" w14:textId="77777777" w:rsidTr="007E7D46">
        <w:trPr>
          <w:cantSplit/>
          <w:trHeight w:val="704"/>
        </w:trPr>
        <w:tc>
          <w:tcPr>
            <w:tcW w:w="2694" w:type="dxa"/>
          </w:tcPr>
          <w:p w14:paraId="36FBF243" w14:textId="77777777" w:rsidR="00776E89" w:rsidRPr="009C7EF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9C7EF1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87F7364" w14:textId="7A89BD3E" w:rsidR="00E94376" w:rsidRPr="009C7EF1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9C7EF1">
              <w:rPr>
                <w:b w:val="0"/>
              </w:rPr>
              <w:t>*</w:t>
            </w:r>
          </w:p>
        </w:tc>
        <w:tc>
          <w:tcPr>
            <w:tcW w:w="6945" w:type="dxa"/>
          </w:tcPr>
          <w:p w14:paraId="446C3B38" w14:textId="77777777" w:rsidR="007E7D46" w:rsidRPr="009C7EF1" w:rsidRDefault="007E7D46" w:rsidP="007E7D46">
            <w:pPr>
              <w:widowControl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proofErr w:type="spellStart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Желтан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Олександр Сергійович</w:t>
            </w:r>
          </w:p>
          <w:p w14:paraId="0728A71E" w14:textId="06A43544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01042, місто Київ, вул. Маккейна Джона, будинок </w:t>
            </w:r>
            <w:hyperlink r:id="rId18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11/2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19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12</w:t>
              </w:r>
            </w:hyperlink>
          </w:p>
          <w:p w14:paraId="3D9FE039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3969B8A2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  <w:p w14:paraId="27DCF519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Ємець Олександр Анатолійович</w:t>
            </w:r>
          </w:p>
          <w:p w14:paraId="62B3762E" w14:textId="2035E07A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01042, місто Київ, вул. Маккейна Джона, будинок </w:t>
            </w:r>
            <w:hyperlink r:id="rId20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11-R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21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11</w:t>
              </w:r>
            </w:hyperlink>
          </w:p>
          <w:p w14:paraId="19C9A219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675C5553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  <w:p w14:paraId="5C422C7D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proofErr w:type="spellStart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Трубніков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 xml:space="preserve"> Геннадій Леонідович</w:t>
            </w:r>
          </w:p>
          <w:p w14:paraId="71B1A15B" w14:textId="0CEB0B32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01042, місто Київ, вул. Маккейна Джона, будинок </w:t>
            </w:r>
            <w:hyperlink r:id="rId22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23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222</w:t>
              </w:r>
            </w:hyperlink>
          </w:p>
          <w:p w14:paraId="46881A1E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6E5EC6B0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  <w:p w14:paraId="44F94D51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Мухомор Сергій Володимирович</w:t>
            </w:r>
          </w:p>
          <w:p w14:paraId="2B17EE2D" w14:textId="12485066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Адреса засновника: Україна, 01042, місто Київ, вул. Раєвського Миколи, будинок </w:t>
            </w:r>
            <w:hyperlink r:id="rId24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21</w:t>
              </w:r>
            </w:hyperlink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, квартира </w:t>
            </w:r>
            <w:hyperlink r:id="rId25" w:tooltip="Відкрити всі дані" w:history="1">
              <w:r w:rsidRPr="009C7EF1">
                <w:rPr>
                  <w:rFonts w:ascii="Times New Roman" w:eastAsia="Times New Roman" w:hAnsi="Times New Roman" w:cs="Times New Roman"/>
                  <w:b/>
                  <w:bCs/>
                  <w:i/>
                </w:rPr>
                <w:t>21</w:t>
              </w:r>
            </w:hyperlink>
          </w:p>
          <w:p w14:paraId="5018EE57" w14:textId="77777777" w:rsidR="007E7D4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Розмір внеску до статутного фонду: 2 761 250,00 грн</w:t>
            </w:r>
          </w:p>
          <w:p w14:paraId="1C7A8B69" w14:textId="2EE8C6AE" w:rsidR="00E94376" w:rsidRPr="009C7EF1" w:rsidRDefault="007E7D46" w:rsidP="007E7D4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b/>
                <w:bCs/>
                <w:i/>
              </w:rPr>
              <w:t>Частка (%): 25,00.</w:t>
            </w:r>
          </w:p>
        </w:tc>
      </w:tr>
      <w:tr w:rsidR="00E94376" w:rsidRPr="009C7EF1" w14:paraId="55A3895A" w14:textId="77777777" w:rsidTr="007E7D46">
        <w:trPr>
          <w:cantSplit/>
          <w:trHeight w:val="381"/>
        </w:trPr>
        <w:tc>
          <w:tcPr>
            <w:tcW w:w="2694" w:type="dxa"/>
          </w:tcPr>
          <w:p w14:paraId="3B07AA8D" w14:textId="6A42CDB1" w:rsidR="00E94376" w:rsidRPr="009C7EF1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9C7EF1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945" w:type="dxa"/>
          </w:tcPr>
          <w:p w14:paraId="3026A563" w14:textId="2EB3B310" w:rsidR="00E94376" w:rsidRPr="009C7EF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9C7EF1">
              <w:rPr>
                <w:b/>
                <w:i/>
                <w:sz w:val="24"/>
                <w:szCs w:val="24"/>
              </w:rPr>
              <w:t>від</w:t>
            </w:r>
            <w:r w:rsidRPr="009C7EF1">
              <w:rPr>
                <w:b/>
                <w:sz w:val="24"/>
                <w:szCs w:val="24"/>
              </w:rPr>
              <w:t xml:space="preserve"> </w:t>
            </w:r>
            <w:r w:rsidR="001B1510" w:rsidRPr="009C7EF1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05.07.2023</w:t>
            </w:r>
            <w:r w:rsidR="00905988" w:rsidRPr="009C7EF1">
              <w:rPr>
                <w:b/>
                <w:i/>
                <w:sz w:val="24"/>
                <w:szCs w:val="24"/>
              </w:rPr>
              <w:t xml:space="preserve"> </w:t>
            </w:r>
            <w:r w:rsidR="00B34649" w:rsidRPr="009C7EF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9C7EF1">
              <w:rPr>
                <w:b/>
                <w:i/>
                <w:sz w:val="24"/>
                <w:szCs w:val="24"/>
              </w:rPr>
              <w:t>565005384</w:t>
            </w:r>
          </w:p>
        </w:tc>
      </w:tr>
    </w:tbl>
    <w:p w14:paraId="0CA06CD8" w14:textId="2CCFB8E7" w:rsidR="008A338E" w:rsidRPr="009C7EF1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Pr="009C7EF1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Pr="009C7EF1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 w:rsidRPr="009C7EF1">
        <w:rPr>
          <w:sz w:val="24"/>
          <w:szCs w:val="24"/>
        </w:rPr>
        <w:t>*</w:t>
      </w:r>
      <w:r w:rsidRPr="009C7EF1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017C4029" w14:textId="2A0DF16F" w:rsidR="008A338E" w:rsidRPr="009C7EF1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9C7EF1">
        <w:rPr>
          <w:sz w:val="24"/>
          <w:szCs w:val="24"/>
        </w:rPr>
        <w:lastRenderedPageBreak/>
        <w:t>2. Відомості про земельну ділянку (</w:t>
      </w:r>
      <w:r w:rsidR="00056A2A" w:rsidRPr="009C7EF1">
        <w:rPr>
          <w:sz w:val="24"/>
          <w:szCs w:val="24"/>
        </w:rPr>
        <w:t xml:space="preserve">кадастровий </w:t>
      </w:r>
      <w:r w:rsidRPr="009C7EF1">
        <w:rPr>
          <w:sz w:val="24"/>
          <w:szCs w:val="24"/>
        </w:rPr>
        <w:t xml:space="preserve">№ </w:t>
      </w:r>
      <w:r w:rsidR="00C55118" w:rsidRPr="009C7EF1">
        <w:rPr>
          <w:sz w:val="24"/>
          <w:szCs w:val="24"/>
        </w:rPr>
        <w:t>8000000000:90:121:0239</w:t>
      </w:r>
      <w:r w:rsidRPr="009C7EF1">
        <w:rPr>
          <w:sz w:val="24"/>
          <w:szCs w:val="24"/>
        </w:rPr>
        <w:t>)</w:t>
      </w:r>
      <w:r w:rsidR="00880A60" w:rsidRPr="009C7EF1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9C7EF1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9C7EF1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9C7EF1">
              <w:rPr>
                <w:i/>
                <w:sz w:val="24"/>
                <w:szCs w:val="24"/>
              </w:rPr>
              <w:t xml:space="preserve"> </w:t>
            </w:r>
            <w:r w:rsidR="007B72F8" w:rsidRPr="009C7EF1">
              <w:rPr>
                <w:i/>
                <w:sz w:val="24"/>
                <w:szCs w:val="24"/>
              </w:rPr>
              <w:t>Місце розташування</w:t>
            </w:r>
            <w:r w:rsidR="007B72F8" w:rsidRPr="009C7EF1">
              <w:rPr>
                <w:sz w:val="24"/>
                <w:szCs w:val="24"/>
              </w:rPr>
              <w:t xml:space="preserve"> </w:t>
            </w:r>
            <w:r w:rsidR="007B72F8" w:rsidRPr="009C7EF1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9C7EF1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9C7EF1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9C7EF1">
              <w:rPr>
                <w:b/>
                <w:i/>
                <w:sz w:val="24"/>
                <w:szCs w:val="24"/>
                <w:shd w:val="clear" w:color="auto" w:fill="FFFFFF"/>
              </w:rPr>
              <w:t>Столичне шосе, 102 у Голосіївському районі</w:t>
            </w:r>
          </w:p>
        </w:tc>
      </w:tr>
      <w:tr w:rsidR="008A338E" w:rsidRPr="009C7EF1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9C7EF1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9C7EF1">
              <w:rPr>
                <w:i/>
                <w:sz w:val="24"/>
                <w:szCs w:val="24"/>
              </w:rPr>
              <w:t xml:space="preserve"> </w:t>
            </w:r>
            <w:r w:rsidR="007B72F8" w:rsidRPr="009C7EF1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9C7EF1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9C7EF1">
              <w:rPr>
                <w:b/>
                <w:i/>
                <w:iCs/>
                <w:sz w:val="24"/>
                <w:szCs w:val="24"/>
              </w:rPr>
              <w:t>0,9000 га</w:t>
            </w:r>
          </w:p>
        </w:tc>
      </w:tr>
      <w:tr w:rsidR="008A338E" w:rsidRPr="009C7EF1" w14:paraId="4D0D82D3" w14:textId="77777777" w:rsidTr="009C7EF1">
        <w:trPr>
          <w:trHeight w:val="299"/>
        </w:trPr>
        <w:tc>
          <w:tcPr>
            <w:tcW w:w="2972" w:type="dxa"/>
            <w:shd w:val="clear" w:color="auto" w:fill="FFFFFF"/>
          </w:tcPr>
          <w:p w14:paraId="54B9D151" w14:textId="22F2A0D3" w:rsidR="008A338E" w:rsidRPr="009C7EF1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9C7EF1">
              <w:rPr>
                <w:i/>
                <w:sz w:val="24"/>
                <w:szCs w:val="24"/>
              </w:rPr>
              <w:t xml:space="preserve"> </w:t>
            </w:r>
            <w:r w:rsidR="007B72F8" w:rsidRPr="009C7EF1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1CC0A797" w:rsidR="008A338E" w:rsidRPr="009C7EF1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9C7EF1">
              <w:rPr>
                <w:b/>
                <w:i/>
                <w:sz w:val="24"/>
                <w:szCs w:val="24"/>
              </w:rPr>
              <w:t>о</w:t>
            </w:r>
            <w:r w:rsidR="0091277B" w:rsidRPr="009C7EF1">
              <w:rPr>
                <w:b/>
                <w:i/>
                <w:sz w:val="24"/>
                <w:szCs w:val="24"/>
              </w:rPr>
              <w:t xml:space="preserve">ренда на </w:t>
            </w:r>
            <w:r w:rsidR="00A45EB9" w:rsidRPr="009C7EF1">
              <w:rPr>
                <w:b/>
                <w:i/>
                <w:sz w:val="24"/>
                <w:szCs w:val="24"/>
              </w:rPr>
              <w:t>5</w:t>
            </w:r>
            <w:r w:rsidR="0091277B" w:rsidRPr="009C7EF1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9C7EF1">
              <w:rPr>
                <w:b/>
                <w:i/>
                <w:sz w:val="24"/>
                <w:szCs w:val="24"/>
              </w:rPr>
              <w:t>років</w:t>
            </w:r>
            <w:r w:rsidR="00B51FA5" w:rsidRPr="009C7EF1">
              <w:rPr>
                <w:b/>
                <w:i/>
                <w:sz w:val="24"/>
                <w:szCs w:val="24"/>
              </w:rPr>
              <w:t xml:space="preserve"> </w:t>
            </w:r>
            <w:r w:rsidRPr="009C7EF1">
              <w:rPr>
                <w:b/>
                <w:i/>
                <w:sz w:val="24"/>
                <w:szCs w:val="24"/>
              </w:rPr>
              <w:t>(</w:t>
            </w:r>
            <w:r w:rsidR="006A19DF" w:rsidRPr="009C7EF1">
              <w:rPr>
                <w:b/>
                <w:i/>
                <w:sz w:val="24"/>
                <w:szCs w:val="24"/>
              </w:rPr>
              <w:t>поновлення</w:t>
            </w:r>
            <w:r w:rsidR="00B51FA5" w:rsidRPr="009C7EF1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9C7EF1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0C83E479" w:rsidR="006764C8" w:rsidRPr="009C7EF1" w:rsidRDefault="0068057A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9C7EF1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7854D454" w:rsidR="006764C8" w:rsidRPr="009C7EF1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9C7EF1">
              <w:rPr>
                <w:b/>
                <w:i/>
                <w:sz w:val="24"/>
                <w:szCs w:val="24"/>
              </w:rPr>
              <w:t xml:space="preserve">для будівництва, експлуатації та обслуговування автосалону з </w:t>
            </w:r>
            <w:proofErr w:type="spellStart"/>
            <w:r w:rsidRPr="009C7EF1">
              <w:rPr>
                <w:b/>
                <w:i/>
                <w:sz w:val="24"/>
                <w:szCs w:val="24"/>
              </w:rPr>
              <w:t>сервісно</w:t>
            </w:r>
            <w:proofErr w:type="spellEnd"/>
            <w:r w:rsidRPr="009C7EF1">
              <w:rPr>
                <w:b/>
                <w:i/>
                <w:sz w:val="24"/>
                <w:szCs w:val="24"/>
              </w:rPr>
              <w:t>-складським комплексом</w:t>
            </w:r>
          </w:p>
        </w:tc>
      </w:tr>
      <w:tr w:rsidR="006764C8" w:rsidRPr="009C7EF1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9C7EF1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9C7EF1">
              <w:rPr>
                <w:iCs w:val="0"/>
                <w:sz w:val="24"/>
                <w:szCs w:val="24"/>
              </w:rPr>
              <w:t xml:space="preserve"> </w:t>
            </w:r>
            <w:r w:rsidR="006764C8" w:rsidRPr="009C7EF1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9C7EF1">
              <w:rPr>
                <w:iCs w:val="0"/>
                <w:sz w:val="24"/>
                <w:szCs w:val="24"/>
              </w:rPr>
              <w:t xml:space="preserve"> </w:t>
            </w:r>
          </w:p>
          <w:p w14:paraId="39B39DC6" w14:textId="3C229BDA" w:rsidR="006764C8" w:rsidRPr="009C7EF1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9C7EF1">
              <w:rPr>
                <w:iCs w:val="0"/>
                <w:sz w:val="24"/>
                <w:szCs w:val="24"/>
              </w:rPr>
              <w:t xml:space="preserve"> </w:t>
            </w:r>
            <w:r w:rsidR="006764C8" w:rsidRPr="009C7EF1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9C7EF1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9C7EF1">
              <w:rPr>
                <w:i w:val="0"/>
                <w:iCs w:val="0"/>
                <w:sz w:val="18"/>
                <w:szCs w:val="18"/>
              </w:rPr>
              <w:t xml:space="preserve"> </w:t>
            </w:r>
            <w:r w:rsidR="006764C8" w:rsidRPr="009C7EF1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 w:rsidRPr="009C7EF1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9C7EF1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4632DB70" w:rsidR="006D7E33" w:rsidRPr="009C7EF1" w:rsidRDefault="0068057A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9C7EF1">
              <w:rPr>
                <w:b/>
                <w:i/>
                <w:sz w:val="24"/>
                <w:szCs w:val="24"/>
                <w:shd w:val="clear" w:color="auto" w:fill="FFFFFF"/>
              </w:rPr>
              <w:t xml:space="preserve">23 664 309 грн 92 коп. </w:t>
            </w:r>
          </w:p>
        </w:tc>
      </w:tr>
    </w:tbl>
    <w:p w14:paraId="1EE201F4" w14:textId="534BA03A" w:rsidR="008A338E" w:rsidRPr="009C7EF1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9C7EF1">
        <w:rPr>
          <w:sz w:val="18"/>
          <w:szCs w:val="18"/>
        </w:rPr>
        <w:t>*</w:t>
      </w:r>
      <w:r w:rsidR="006A19DF" w:rsidRPr="009C7EF1">
        <w:rPr>
          <w:sz w:val="18"/>
          <w:szCs w:val="18"/>
        </w:rPr>
        <w:t xml:space="preserve"> Наведені розрахунки НГО не є остаточними і будуть уточнені відповідно до вимог законодавства при оформленні права на земельну ділянку.</w:t>
      </w:r>
    </w:p>
    <w:p w14:paraId="5F719EF1" w14:textId="2D5B5AED" w:rsidR="008A338E" w:rsidRPr="009C7EF1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9C7EF1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 w:rsidRPr="009C7EF1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Pr="009C7EF1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9C7EF1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7308F60A" w:rsidR="006A19DF" w:rsidRPr="009C7EF1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9C7EF1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9C7EF1">
        <w:rPr>
          <w:rFonts w:ascii="Times New Roman" w:hAnsi="Times New Roman" w:cs="Times New Roman"/>
        </w:rPr>
        <w:t>.04.</w:t>
      </w:r>
      <w:r w:rsidRPr="009C7EF1">
        <w:rPr>
          <w:rFonts w:ascii="Times New Roman" w:hAnsi="Times New Roman" w:cs="Times New Roman"/>
        </w:rPr>
        <w:t>2017</w:t>
      </w:r>
      <w:r w:rsidR="00B312AA" w:rsidRPr="009C7EF1">
        <w:rPr>
          <w:rFonts w:ascii="Times New Roman" w:hAnsi="Times New Roman" w:cs="Times New Roman"/>
        </w:rPr>
        <w:t xml:space="preserve">                            </w:t>
      </w:r>
      <w:r w:rsidRPr="009C7EF1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</w:t>
      </w:r>
      <w:r w:rsidR="00102B95" w:rsidRPr="009C7EF1">
        <w:rPr>
          <w:rFonts w:ascii="Times New Roman" w:hAnsi="Times New Roman" w:cs="Times New Roman"/>
        </w:rPr>
        <w:t xml:space="preserve"> (далі – Департамент)</w:t>
      </w:r>
      <w:r w:rsidRPr="009C7EF1">
        <w:rPr>
          <w:rFonts w:ascii="Times New Roman" w:hAnsi="Times New Roman" w:cs="Times New Roman"/>
        </w:rPr>
        <w:t xml:space="preserve"> розроблено цей проєкт рішення.</w:t>
      </w:r>
    </w:p>
    <w:p w14:paraId="54A31108" w14:textId="77777777" w:rsidR="006A19DF" w:rsidRPr="009C7EF1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9C7EF1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9C7EF1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9C7EF1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9C7EF1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Pr="009C7EF1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9C7EF1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9C7EF1">
        <w:rPr>
          <w:sz w:val="24"/>
          <w:szCs w:val="24"/>
        </w:rPr>
        <w:t>5. О</w:t>
      </w:r>
      <w:r w:rsidR="00FC32B6" w:rsidRPr="009C7EF1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9C7EF1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9C7EF1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2A0DDEA" w14:textId="328758BA" w:rsidR="00823CCF" w:rsidRPr="009C7EF1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E3AF910" w14:textId="726DAD66" w:rsidR="00FF0A55" w:rsidRPr="009C7EF1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C7EF1">
              <w:rPr>
                <w:b w:val="0"/>
                <w:bCs w:val="0"/>
                <w:i/>
                <w:sz w:val="24"/>
                <w:szCs w:val="24"/>
              </w:rPr>
              <w:t>Забудована</w:t>
            </w:r>
            <w:r w:rsidR="00184E7D" w:rsidRPr="009C7EF1">
              <w:rPr>
                <w:b w:val="0"/>
                <w:bCs w:val="0"/>
                <w:i/>
                <w:sz w:val="24"/>
                <w:szCs w:val="24"/>
              </w:rPr>
              <w:t>.</w:t>
            </w:r>
            <w:r w:rsidR="00EF1F9F" w:rsidRPr="009C7EF1">
              <w:rPr>
                <w:b w:val="0"/>
                <w:bCs w:val="0"/>
                <w:i/>
                <w:sz w:val="24"/>
                <w:szCs w:val="24"/>
              </w:rPr>
              <w:t xml:space="preserve"> У межах огородженої території розміщується цегляна будівля, побутові вагончики, декілька тимчасових споруд</w:t>
            </w:r>
            <w:r w:rsidR="001C0449" w:rsidRPr="009C7EF1">
              <w:rPr>
                <w:b w:val="0"/>
                <w:bCs w:val="0"/>
                <w:i/>
                <w:sz w:val="24"/>
                <w:szCs w:val="24"/>
              </w:rPr>
              <w:t>, пост охорони, будівельні матеріали та будівельне сміття</w:t>
            </w:r>
            <w:r w:rsidR="000A39E8" w:rsidRPr="009C7EF1">
              <w:rPr>
                <w:b w:val="0"/>
                <w:bCs w:val="0"/>
                <w:i/>
                <w:sz w:val="24"/>
                <w:szCs w:val="24"/>
              </w:rPr>
              <w:t>, також ростуть поодинокі дерева та трав'яниста</w:t>
            </w:r>
            <w:r w:rsidR="004C2925" w:rsidRPr="009C7EF1">
              <w:rPr>
                <w:b w:val="0"/>
                <w:bCs w:val="0"/>
                <w:i/>
                <w:sz w:val="24"/>
                <w:szCs w:val="24"/>
              </w:rPr>
              <w:t xml:space="preserve"> рослинність</w:t>
            </w:r>
            <w:r w:rsidR="001C0449" w:rsidRPr="009C7EF1">
              <w:rPr>
                <w:b w:val="0"/>
                <w:bCs w:val="0"/>
                <w:i/>
                <w:sz w:val="24"/>
                <w:szCs w:val="24"/>
              </w:rPr>
              <w:t>. Ділянка частково встелена бетонними плитами</w:t>
            </w:r>
            <w:r w:rsidR="00C52066">
              <w:rPr>
                <w:b w:val="0"/>
                <w:bCs w:val="0"/>
                <w:i/>
                <w:sz w:val="24"/>
                <w:szCs w:val="24"/>
              </w:rPr>
              <w:t>. В південно-східній частині земельної ділянки розміщується частина будівлі (гаража) суміжного землекористувача</w:t>
            </w:r>
            <w:r w:rsidR="00A37294" w:rsidRPr="009C7EF1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FF0A55" w:rsidRPr="009C7EF1">
              <w:rPr>
                <w:b w:val="0"/>
                <w:bCs w:val="0"/>
                <w:i/>
                <w:sz w:val="24"/>
                <w:szCs w:val="24"/>
              </w:rPr>
              <w:t>(акт обстеження від</w:t>
            </w:r>
            <w:r w:rsidR="001C0449" w:rsidRPr="009C7EF1">
              <w:rPr>
                <w:b w:val="0"/>
                <w:bCs w:val="0"/>
                <w:i/>
                <w:sz w:val="24"/>
                <w:szCs w:val="24"/>
              </w:rPr>
              <w:t xml:space="preserve"> 10.08.2023</w:t>
            </w:r>
            <w:r w:rsidR="000D3CC5" w:rsidRPr="009C7EF1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FF0A55" w:rsidRPr="009C7EF1">
              <w:rPr>
                <w:b w:val="0"/>
                <w:bCs w:val="0"/>
                <w:i/>
                <w:sz w:val="24"/>
                <w:szCs w:val="24"/>
              </w:rPr>
              <w:t>№</w:t>
            </w:r>
            <w:r w:rsidR="000D3CC5" w:rsidRPr="009C7EF1">
              <w:rPr>
                <w:b w:val="0"/>
                <w:bCs w:val="0"/>
                <w:i/>
                <w:sz w:val="24"/>
                <w:szCs w:val="24"/>
              </w:rPr>
              <w:t> </w:t>
            </w:r>
            <w:r w:rsidR="001C0449" w:rsidRPr="009C7EF1">
              <w:rPr>
                <w:b w:val="0"/>
                <w:bCs w:val="0"/>
                <w:i/>
                <w:sz w:val="24"/>
                <w:szCs w:val="24"/>
              </w:rPr>
              <w:t>ДК-170-АО/2023</w:t>
            </w:r>
            <w:r w:rsidR="00FF0A55" w:rsidRPr="009C7EF1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  <w:p w14:paraId="506E57A9" w14:textId="5D2FB0DE" w:rsidR="007E3296" w:rsidRPr="00C52066" w:rsidRDefault="00603291" w:rsidP="00C52066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C7EF1">
              <w:rPr>
                <w:b w:val="0"/>
                <w:bCs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9C7EF1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111F25" w:rsidRPr="009C7EF1">
              <w:rPr>
                <w:b w:val="0"/>
                <w:bCs w:val="0"/>
                <w:i/>
                <w:sz w:val="24"/>
                <w:szCs w:val="24"/>
              </w:rPr>
              <w:t xml:space="preserve">орендарю належить будівля, (літера А) 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 загальною площею </w:t>
            </w:r>
            <w:r w:rsidR="00111F25" w:rsidRPr="009C7EF1">
              <w:rPr>
                <w:b w:val="0"/>
                <w:bCs w:val="0"/>
                <w:i/>
                <w:sz w:val="24"/>
                <w:szCs w:val="24"/>
              </w:rPr>
              <w:t>111,2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proofErr w:type="spellStart"/>
            <w:r w:rsidRPr="009C7EF1">
              <w:rPr>
                <w:b w:val="0"/>
                <w:bCs w:val="0"/>
                <w:i/>
                <w:sz w:val="24"/>
                <w:szCs w:val="24"/>
              </w:rPr>
              <w:t>кв.м</w:t>
            </w:r>
            <w:proofErr w:type="spellEnd"/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 (реєстраційний номер об’єкта нерухомого майна </w:t>
            </w:r>
            <w:r w:rsidR="00111F25" w:rsidRPr="009C7EF1">
              <w:rPr>
                <w:b w:val="0"/>
                <w:bCs w:val="0"/>
                <w:i/>
                <w:sz w:val="24"/>
                <w:szCs w:val="24"/>
              </w:rPr>
              <w:t>1788223980000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111F25" w:rsidRPr="009C7EF1">
              <w:rPr>
                <w:b w:val="0"/>
                <w:bCs w:val="0"/>
                <w:i/>
                <w:sz w:val="24"/>
                <w:szCs w:val="24"/>
              </w:rPr>
              <w:t>18.03.2019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 № </w:t>
            </w:r>
            <w:r w:rsidR="00111F25" w:rsidRPr="009C7EF1">
              <w:rPr>
                <w:b w:val="0"/>
                <w:bCs w:val="0"/>
                <w:i/>
                <w:sz w:val="24"/>
                <w:szCs w:val="24"/>
              </w:rPr>
              <w:t xml:space="preserve"> 30737636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</w:tc>
      </w:tr>
      <w:tr w:rsidR="00823CCF" w:rsidRPr="009C7EF1" w14:paraId="411B143D" w14:textId="77777777" w:rsidTr="00B766CA">
        <w:trPr>
          <w:cantSplit/>
          <w:trHeight w:val="451"/>
        </w:trPr>
        <w:tc>
          <w:tcPr>
            <w:tcW w:w="2972" w:type="dxa"/>
          </w:tcPr>
          <w:p w14:paraId="2C032EFE" w14:textId="4705779A" w:rsidR="00823CCF" w:rsidRPr="009C7EF1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31D99FF8" w:rsidR="00823CCF" w:rsidRPr="009C7EF1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C7EF1">
              <w:rPr>
                <w:b w:val="0"/>
                <w:bCs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9C7EF1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9C7EF1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46E43E2E" w14:textId="35051440" w:rsidR="00823CCF" w:rsidRPr="009C7EF1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037B84" w:rsidRPr="009C7EF1">
              <w:rPr>
                <w:b w:val="0"/>
                <w:i/>
                <w:sz w:val="24"/>
                <w:szCs w:val="24"/>
              </w:rPr>
              <w:t>п</w:t>
            </w:r>
            <w:r w:rsidR="00823CCF" w:rsidRPr="009C7EF1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9C7EF1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4D4B3C" w:rsidRPr="009C7EF1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9C7EF1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2B5DCF54" w:rsidR="00823CCF" w:rsidRPr="009C7EF1" w:rsidRDefault="00E5752E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C7EF1">
              <w:rPr>
                <w:b w:val="0"/>
                <w:bCs w:val="0"/>
                <w:i/>
                <w:sz w:val="24"/>
                <w:szCs w:val="24"/>
              </w:rPr>
              <w:t>Т</w:t>
            </w:r>
            <w:r w:rsidR="0018193A" w:rsidRPr="009C7EF1">
              <w:rPr>
                <w:b w:val="0"/>
                <w:bCs w:val="0"/>
                <w:i/>
                <w:sz w:val="24"/>
                <w:szCs w:val="24"/>
              </w:rPr>
              <w:t>ериторі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>я</w:t>
            </w:r>
            <w:r w:rsidR="0018193A" w:rsidRPr="009C7EF1">
              <w:rPr>
                <w:b w:val="0"/>
                <w:bCs w:val="0"/>
                <w:i/>
                <w:sz w:val="24"/>
                <w:szCs w:val="24"/>
              </w:rPr>
              <w:t xml:space="preserve"> </w:t>
            </w:r>
            <w:r w:rsidR="000A39E8" w:rsidRPr="009C7EF1">
              <w:rPr>
                <w:b w:val="0"/>
                <w:bCs w:val="0"/>
                <w:i/>
                <w:sz w:val="24"/>
                <w:szCs w:val="24"/>
              </w:rPr>
              <w:t>зелених насаджень загального користування (існуюч</w:t>
            </w:r>
            <w:r w:rsidR="00A37294" w:rsidRPr="009C7EF1">
              <w:rPr>
                <w:b w:val="0"/>
                <w:bCs w:val="0"/>
                <w:i/>
                <w:sz w:val="24"/>
                <w:szCs w:val="24"/>
              </w:rPr>
              <w:t>а</w:t>
            </w:r>
            <w:r w:rsidR="000A39E8" w:rsidRPr="009C7EF1">
              <w:rPr>
                <w:b w:val="0"/>
                <w:bCs w:val="0"/>
                <w:i/>
                <w:sz w:val="24"/>
                <w:szCs w:val="24"/>
              </w:rPr>
              <w:t>)</w:t>
            </w:r>
            <w:r w:rsidR="009012E8" w:rsidRPr="009C7EF1">
              <w:rPr>
                <w:b w:val="0"/>
                <w:bCs w:val="0"/>
                <w:i/>
                <w:sz w:val="24"/>
                <w:szCs w:val="24"/>
              </w:rPr>
              <w:t xml:space="preserve"> та частково територія житлової садибної забудови (існуюча).</w:t>
            </w:r>
          </w:p>
        </w:tc>
      </w:tr>
      <w:tr w:rsidR="00823CCF" w:rsidRPr="009C7EF1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9C7EF1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2118C5FB" w14:textId="044AD6E4" w:rsidR="006A19DF" w:rsidRPr="009C7EF1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C7EF1">
              <w:rPr>
                <w:b w:val="0"/>
                <w:bCs w:val="0"/>
                <w:i/>
                <w:sz w:val="24"/>
                <w:szCs w:val="24"/>
              </w:rPr>
              <w:t>Земельна ділянка перебуває у комунальній власності територіальної громади міста Києва відповідно до Закону України «Про внесення змін до деяких законодавчих актів України щодо розмежування земель державної та комунальної власності».</w:t>
            </w:r>
          </w:p>
          <w:p w14:paraId="0EC5BAC8" w14:textId="06464019" w:rsidR="00823CCF" w:rsidRPr="009C7EF1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9C7EF1">
              <w:rPr>
                <w:b w:val="0"/>
                <w:bCs w:val="0"/>
                <w:i/>
                <w:sz w:val="24"/>
                <w:szCs w:val="24"/>
              </w:rPr>
              <w:t>Згідно з відомостями Д</w:t>
            </w:r>
            <w:r w:rsidR="003F4C80" w:rsidRPr="009C7EF1">
              <w:rPr>
                <w:b w:val="0"/>
                <w:bCs w:val="0"/>
                <w:i/>
                <w:sz w:val="24"/>
                <w:szCs w:val="24"/>
              </w:rPr>
              <w:t>ержавного земельного кадастру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: категорія земель - </w:t>
            </w:r>
            <w:r w:rsidRPr="009C7EF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 xml:space="preserve">, </w:t>
            </w:r>
            <w:r w:rsidR="00564A02" w:rsidRPr="009C7EF1">
              <w:rPr>
                <w:b w:val="0"/>
                <w:bCs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>-</w:t>
            </w:r>
            <w:r w:rsidRPr="009C7EF1">
              <w:rPr>
                <w:b w:val="0"/>
                <w:bCs w:val="0"/>
                <w:i/>
                <w:color w:val="auto"/>
                <w:sz w:val="24"/>
                <w:szCs w:val="24"/>
              </w:rPr>
              <w:t xml:space="preserve"> </w:t>
            </w:r>
            <w:r w:rsidRPr="009C7EF1">
              <w:rPr>
                <w:b w:val="0"/>
                <w:bCs w:val="0"/>
                <w:i/>
                <w:color w:val="auto"/>
                <w:sz w:val="24"/>
                <w:szCs w:val="24"/>
                <w:highlight w:val="white"/>
                <w:lang w:bidi="ar-SA"/>
              </w:rPr>
              <w:t>не визначено</w:t>
            </w:r>
            <w:r w:rsidRPr="009C7EF1">
              <w:rPr>
                <w:b w:val="0"/>
                <w:bCs w:val="0"/>
                <w:i/>
                <w:sz w:val="24"/>
                <w:szCs w:val="24"/>
              </w:rPr>
              <w:t>.</w:t>
            </w:r>
          </w:p>
        </w:tc>
      </w:tr>
      <w:tr w:rsidR="00823CCF" w:rsidRPr="009C7EF1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Pr="009C7EF1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 xml:space="preserve">в зеленій </w:t>
            </w: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6E82454" w14:textId="5E422A20" w:rsidR="00823CCF" w:rsidRPr="009C7EF1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9C7EF1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0B9E7361" w:rsidR="00823CCF" w:rsidRPr="009C7EF1" w:rsidRDefault="00C93024" w:rsidP="00B312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i/>
              </w:rPr>
              <w:t>Не</w:t>
            </w:r>
            <w:r w:rsidR="00056A2A" w:rsidRPr="009C7EF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EC661B" w:rsidRPr="009C7EF1">
              <w:rPr>
                <w:rFonts w:ascii="Times New Roman" w:eastAsia="Times New Roman" w:hAnsi="Times New Roman" w:cs="Times New Roman"/>
                <w:i/>
              </w:rPr>
              <w:t>відноситься до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C7A92" w:rsidRPr="009C7EF1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9C7EF1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9C7EF1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9C7EF1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 w:rsidRPr="009C7EF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73D3454" w14:textId="3B6F7C4D" w:rsidR="006A19DF" w:rsidRPr="009C7EF1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надана</w:t>
            </w:r>
            <w:r w:rsidR="00520A6B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15 років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 оренду </w:t>
            </w:r>
            <w:r w:rsidR="00D9045F"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</w:t>
            </w:r>
            <w:r w:rsidR="00520A6B"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 </w:t>
            </w:r>
            <w:r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«ЮНІКОМ» ЛТД</w:t>
            </w:r>
            <w:r w:rsidRPr="009C7EF1">
              <w:rPr>
                <w:rFonts w:ascii="Times New Roman" w:hAnsi="Times New Roman" w:cs="Times New Roman"/>
                <w:i/>
              </w:rPr>
              <w:t xml:space="preserve"> </w:t>
            </w:r>
            <w:r w:rsidR="00FF0A55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для будівництва, експлуатації та обслуговування автосалону з </w:t>
            </w:r>
            <w:proofErr w:type="spellStart"/>
            <w:r w:rsidR="00FF0A55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сервісно</w:t>
            </w:r>
            <w:proofErr w:type="spellEnd"/>
            <w:r w:rsidR="00FF0A55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-складським комплексом </w:t>
            </w:r>
            <w:r w:rsidR="00E7111C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догов</w:t>
            </w:r>
            <w:r w:rsidR="00E7111C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ору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оренди від 26.09.2008 №</w:t>
            </w:r>
            <w:r w:rsidR="00520A6B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 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79-6-00656</w:t>
            </w:r>
            <w:r w:rsidR="00520A6B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, укладеного на підставі рішення Господарського суду м. Києва від 04.07.2008 у справі № 35/340.</w:t>
            </w:r>
          </w:p>
          <w:p w14:paraId="26F39B81" w14:textId="51B6FB01" w:rsidR="006A19DF" w:rsidRPr="009C7EF1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Термін оренди за договором до  </w:t>
            </w:r>
            <w:r w:rsidR="00EC661B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26.09.2023.</w:t>
            </w:r>
          </w:p>
          <w:p w14:paraId="0B92757C" w14:textId="77777777" w:rsidR="00520A6B" w:rsidRPr="009C7EF1" w:rsidRDefault="00520A6B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  <w:p w14:paraId="6AA1729C" w14:textId="580004D6" w:rsidR="006A19DF" w:rsidRPr="009C7EF1" w:rsidRDefault="006A19DF" w:rsidP="00B45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Згідно з довідкою ГУ ДПС у м. Києві від </w:t>
            </w:r>
            <w:r w:rsidR="00180EA6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23.06.2023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180EA6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 2107/АП/26-15-55-06-06-Е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станом на </w:t>
            </w:r>
            <w:r w:rsidR="00180EA6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23.06.2023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 </w:t>
            </w:r>
            <w:r w:rsidR="00180EA6"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 </w:t>
            </w:r>
            <w:r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«ЮНІКОМ» ЛТД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податковий борг не обліковується.</w:t>
            </w:r>
          </w:p>
          <w:p w14:paraId="11417544" w14:textId="67EC628F" w:rsidR="00B41BDF" w:rsidRPr="009C7EF1" w:rsidRDefault="00B41BDF" w:rsidP="00B41BD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листа ГУ ДПС у м. Києві від </w:t>
            </w:r>
            <w:r w:rsidR="00D9045F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15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.08.2023 № </w:t>
            </w:r>
            <w:r w:rsidR="00D9045F"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>24572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/5/26-15-13-01-05 станом на 01.08.2023 </w:t>
            </w:r>
            <w:r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 «ЮНІКОМ» ЛТД</w:t>
            </w:r>
            <w:r w:rsidRPr="009C7EF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не включено до переліку підприємств-боржників зі сплати земельного податку та орендної плати за землю.</w:t>
            </w:r>
          </w:p>
          <w:p w14:paraId="279192CE" w14:textId="77777777" w:rsidR="00C52066" w:rsidRDefault="00C52066" w:rsidP="00C520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5891E8FB" w14:textId="581FF59B" w:rsidR="00C3686C" w:rsidRDefault="00C52066" w:rsidP="00C520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i/>
              </w:rPr>
              <w:t>Згідно з листом</w:t>
            </w:r>
            <w:r w:rsidRPr="009C7EF1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від 05.06.2023 № 25 </w:t>
            </w:r>
            <w:r w:rsidRPr="009C7EF1">
              <w:rPr>
                <w:rFonts w:ascii="Times New Roman" w:eastAsia="Times New Roman" w:hAnsi="Times New Roman" w:cs="Times New Roman"/>
                <w:i/>
              </w:rPr>
              <w:t xml:space="preserve">ТОВ «ЮНІКОМ» ЛТД </w:t>
            </w:r>
            <w:r w:rsidRPr="009C7EF1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в 2009 році </w:t>
            </w:r>
            <w:r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укладено</w:t>
            </w:r>
            <w:r w:rsidRPr="009C7EF1">
              <w:rPr>
                <w:rFonts w:ascii="Times New Roman" w:hAnsi="Times New Roman" w:cs="Times New Roman"/>
                <w:i/>
                <w:color w:val="auto"/>
                <w:lang w:bidi="ar-SA"/>
              </w:rPr>
              <w:t xml:space="preserve"> договір з інвестором та до 2013 </w:t>
            </w:r>
            <w:r w:rsidRPr="009C7EF1">
              <w:rPr>
                <w:rFonts w:ascii="Times New Roman" w:eastAsia="Times New Roman" w:hAnsi="Times New Roman" w:cs="Times New Roman"/>
                <w:i/>
              </w:rPr>
              <w:t xml:space="preserve">року було розроблено проєкт будівництва автосалону з </w:t>
            </w:r>
            <w:proofErr w:type="spellStart"/>
            <w:r w:rsidRPr="009C7EF1">
              <w:rPr>
                <w:rFonts w:ascii="Times New Roman" w:eastAsia="Times New Roman" w:hAnsi="Times New Roman" w:cs="Times New Roman"/>
                <w:i/>
              </w:rPr>
              <w:t>сервісно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i/>
              </w:rPr>
              <w:t>-складським комплексом на Столичному шосе, 102 у Голосіївському районі м. Києва на 12 000 </w:t>
            </w:r>
            <w:proofErr w:type="spellStart"/>
            <w:r w:rsidRPr="009C7EF1">
              <w:rPr>
                <w:rFonts w:ascii="Times New Roman" w:eastAsia="Times New Roman" w:hAnsi="Times New Roman" w:cs="Times New Roman"/>
                <w:i/>
              </w:rPr>
              <w:t>кв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i/>
              </w:rPr>
              <w:t>. м</w:t>
            </w:r>
            <w:r w:rsidR="00C3686C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304B32E" w14:textId="135C3D2F" w:rsidR="00C52066" w:rsidRDefault="00C52066" w:rsidP="00C520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C7EF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3686C">
              <w:rPr>
                <w:rFonts w:ascii="Times New Roman" w:eastAsia="Times New Roman" w:hAnsi="Times New Roman" w:cs="Times New Roman"/>
                <w:i/>
              </w:rPr>
              <w:t xml:space="preserve">Відповідно до вищезазначеного листа </w:t>
            </w:r>
            <w:r w:rsidR="00C3686C" w:rsidRPr="009C7EF1">
              <w:rPr>
                <w:rFonts w:ascii="Times New Roman" w:eastAsia="Times New Roman" w:hAnsi="Times New Roman" w:cs="Times New Roman"/>
                <w:i/>
              </w:rPr>
              <w:t>ТОВ «ЮНІКОМ» ЛТД</w:t>
            </w:r>
            <w:r w:rsidR="00C3686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9C7EF1">
              <w:rPr>
                <w:rFonts w:ascii="Times New Roman" w:eastAsia="Times New Roman" w:hAnsi="Times New Roman" w:cs="Times New Roman"/>
                <w:i/>
              </w:rPr>
              <w:t xml:space="preserve">отримано технічні умови щодо електропостачання та водопостачання, розроблена </w:t>
            </w:r>
            <w:proofErr w:type="spellStart"/>
            <w:r w:rsidRPr="009C7EF1">
              <w:rPr>
                <w:rFonts w:ascii="Times New Roman" w:eastAsia="Times New Roman" w:hAnsi="Times New Roman" w:cs="Times New Roman"/>
                <w:i/>
              </w:rPr>
              <w:t>проєктна</w:t>
            </w:r>
            <w:proofErr w:type="spellEnd"/>
            <w:r w:rsidRPr="009C7EF1">
              <w:rPr>
                <w:rFonts w:ascii="Times New Roman" w:eastAsia="Times New Roman" w:hAnsi="Times New Roman" w:cs="Times New Roman"/>
                <w:i/>
              </w:rPr>
              <w:t xml:space="preserve"> документація на встановлення трансформаторної підстанції</w:t>
            </w:r>
            <w:r w:rsidR="00C3686C">
              <w:rPr>
                <w:rFonts w:ascii="Times New Roman" w:eastAsia="Times New Roman" w:hAnsi="Times New Roman" w:cs="Times New Roman"/>
                <w:i/>
              </w:rPr>
              <w:t>,</w:t>
            </w:r>
            <w:r w:rsidRPr="009C7EF1">
              <w:rPr>
                <w:rFonts w:ascii="Times New Roman" w:eastAsia="Times New Roman" w:hAnsi="Times New Roman" w:cs="Times New Roman"/>
                <w:i/>
              </w:rPr>
              <w:t xml:space="preserve"> отримано дозвіл на будівництво, підготовчі роботи (декларація про початок виконання будівельних робіт видано інспекцією державного архітектурно-будівельного контролю у місті Києві               № КВ 083131090397).</w:t>
            </w:r>
          </w:p>
          <w:p w14:paraId="60B27E9A" w14:textId="1DF99781" w:rsidR="00DD1C20" w:rsidRPr="009C7EF1" w:rsidRDefault="00C3686C" w:rsidP="00C520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Також, </w:t>
            </w:r>
            <w:r w:rsidRPr="009C7EF1"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 «ЮНІКОМ» ЛТД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зазначило, що у зв’язку з початком війни в</w:t>
            </w:r>
            <w:r w:rsidR="00C52066">
              <w:rPr>
                <w:rFonts w:ascii="Times New Roman" w:eastAsia="Times New Roman" w:hAnsi="Times New Roman" w:cs="Times New Roman"/>
                <w:i/>
              </w:rPr>
              <w:t xml:space="preserve"> 2014 році інвестор відмовився фінансувати будівництво</w:t>
            </w:r>
            <w:r w:rsidR="00171049">
              <w:rPr>
                <w:rFonts w:ascii="Times New Roman" w:eastAsia="Times New Roman" w:hAnsi="Times New Roman" w:cs="Times New Roman"/>
                <w:i/>
              </w:rPr>
              <w:t xml:space="preserve"> та н</w:t>
            </w:r>
            <w:r w:rsidR="00C52066" w:rsidRPr="009C7EF1">
              <w:rPr>
                <w:rFonts w:ascii="Times New Roman" w:eastAsia="Times New Roman" w:hAnsi="Times New Roman" w:cs="Times New Roman"/>
                <w:i/>
              </w:rPr>
              <w:t xml:space="preserve">а </w:t>
            </w:r>
            <w:r w:rsidR="00C52066">
              <w:rPr>
                <w:rFonts w:ascii="Times New Roman" w:eastAsia="Times New Roman" w:hAnsi="Times New Roman" w:cs="Times New Roman"/>
                <w:i/>
              </w:rPr>
              <w:t>сьогодні</w:t>
            </w:r>
            <w:r w:rsidR="00C52066" w:rsidRPr="009C7EF1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171049">
              <w:rPr>
                <w:rFonts w:ascii="Times New Roman" w:eastAsia="Times New Roman" w:hAnsi="Times New Roman" w:cs="Times New Roman"/>
                <w:i/>
              </w:rPr>
              <w:t>з</w:t>
            </w:r>
            <w:r w:rsidR="00C52066" w:rsidRPr="009C7EF1">
              <w:rPr>
                <w:rFonts w:ascii="Times New Roman" w:eastAsia="Times New Roman" w:hAnsi="Times New Roman" w:cs="Times New Roman"/>
                <w:i/>
              </w:rPr>
              <w:t>дійснює</w:t>
            </w:r>
            <w:r w:rsidR="00436503">
              <w:rPr>
                <w:rFonts w:ascii="Times New Roman" w:eastAsia="Times New Roman" w:hAnsi="Times New Roman" w:cs="Times New Roman"/>
                <w:i/>
              </w:rPr>
              <w:t>ться</w:t>
            </w:r>
            <w:r w:rsidR="00C52066" w:rsidRPr="009C7EF1">
              <w:rPr>
                <w:rFonts w:ascii="Times New Roman" w:eastAsia="Times New Roman" w:hAnsi="Times New Roman" w:cs="Times New Roman"/>
                <w:i/>
              </w:rPr>
              <w:t xml:space="preserve"> пошук іншого інвестора, поновлюється та корегується </w:t>
            </w:r>
            <w:proofErr w:type="spellStart"/>
            <w:r w:rsidR="00C52066" w:rsidRPr="009C7EF1">
              <w:rPr>
                <w:rFonts w:ascii="Times New Roman" w:eastAsia="Times New Roman" w:hAnsi="Times New Roman" w:cs="Times New Roman"/>
                <w:i/>
              </w:rPr>
              <w:t>проєктна</w:t>
            </w:r>
            <w:proofErr w:type="spellEnd"/>
            <w:r w:rsidR="00C52066" w:rsidRPr="009C7EF1">
              <w:rPr>
                <w:rFonts w:ascii="Times New Roman" w:eastAsia="Times New Roman" w:hAnsi="Times New Roman" w:cs="Times New Roman"/>
                <w:i/>
              </w:rPr>
              <w:t xml:space="preserve"> документація щодо будівництва автосалону з </w:t>
            </w:r>
            <w:proofErr w:type="spellStart"/>
            <w:r w:rsidR="00C52066" w:rsidRPr="009C7EF1">
              <w:rPr>
                <w:rFonts w:ascii="Times New Roman" w:eastAsia="Times New Roman" w:hAnsi="Times New Roman" w:cs="Times New Roman"/>
                <w:i/>
              </w:rPr>
              <w:t>сервісно</w:t>
            </w:r>
            <w:proofErr w:type="spellEnd"/>
            <w:r w:rsidR="00C52066" w:rsidRPr="009C7EF1">
              <w:rPr>
                <w:rFonts w:ascii="Times New Roman" w:eastAsia="Times New Roman" w:hAnsi="Times New Roman" w:cs="Times New Roman"/>
                <w:i/>
              </w:rPr>
              <w:t>-складським комплексом</w:t>
            </w:r>
            <w:r w:rsidR="00C52066">
              <w:rPr>
                <w:rFonts w:ascii="Times New Roman" w:eastAsia="Times New Roman" w:hAnsi="Times New Roman" w:cs="Times New Roman"/>
                <w:i/>
              </w:rPr>
              <w:t>,</w:t>
            </w:r>
            <w:r w:rsidR="00C52066" w:rsidRPr="009C7EF1">
              <w:rPr>
                <w:rFonts w:ascii="Times New Roman" w:eastAsia="Times New Roman" w:hAnsi="Times New Roman" w:cs="Times New Roman"/>
                <w:i/>
              </w:rPr>
              <w:t xml:space="preserve"> але з меншою площею.</w:t>
            </w:r>
          </w:p>
          <w:p w14:paraId="6A1BB5D1" w14:textId="77777777" w:rsidR="00C52066" w:rsidRDefault="00C52066" w:rsidP="002F4E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0D3C86F3" w14:textId="16B99F29" w:rsidR="002F4E15" w:rsidRPr="009C7EF1" w:rsidRDefault="002F4E15" w:rsidP="002F4E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C7EF1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611D7F7" w14:textId="77777777" w:rsidR="002F4E15" w:rsidRPr="009C7EF1" w:rsidRDefault="002F4E15" w:rsidP="002F4E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559707B4" w14:textId="6E6F56E9" w:rsidR="002F4E15" w:rsidRPr="009C7EF1" w:rsidRDefault="002F4E15" w:rsidP="002F4E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C7EF1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</w:t>
            </w:r>
            <w:r w:rsidR="00AD416E" w:rsidRPr="009C7EF1">
              <w:rPr>
                <w:rFonts w:ascii="Times New Roman" w:hAnsi="Times New Roman" w:cs="Times New Roman"/>
                <w:i/>
                <w:color w:val="auto"/>
              </w:rPr>
              <w:t> </w:t>
            </w:r>
            <w:r w:rsidRPr="009C7EF1">
              <w:rPr>
                <w:rFonts w:ascii="Times New Roman" w:hAnsi="Times New Roman" w:cs="Times New Roman"/>
                <w:i/>
                <w:color w:val="auto"/>
              </w:rPr>
              <w:t>17.04.2018 у справі № 826/8107/16, від 16.09.2021 у справі № 826/8847/16.</w:t>
            </w:r>
          </w:p>
          <w:p w14:paraId="1E0F7097" w14:textId="77777777" w:rsidR="002F4E15" w:rsidRPr="009C7EF1" w:rsidRDefault="002F4E15" w:rsidP="002F4E15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  <w:p w14:paraId="381CEF3E" w14:textId="21149CA4" w:rsidR="00DE0E7B" w:rsidRPr="009C7EF1" w:rsidRDefault="002F4E15" w:rsidP="002F4E15">
            <w:pPr>
              <w:jc w:val="both"/>
              <w:rPr>
                <w:bCs/>
              </w:rPr>
            </w:pPr>
            <w:r w:rsidRPr="009C7EF1">
              <w:rPr>
                <w:rFonts w:ascii="Times New Roman" w:hAnsi="Times New Roman" w:cs="Times New Roman"/>
                <w:bCs/>
                <w:i/>
                <w:color w:val="auto"/>
              </w:rPr>
              <w:t>Зважаючи на вказане Департаментом направляється до Київської міської ради цей проєкт рішення для подальшого розгляду відповідно до її Регламенту.</w:t>
            </w:r>
          </w:p>
        </w:tc>
      </w:tr>
    </w:tbl>
    <w:p w14:paraId="7BADA185" w14:textId="77777777" w:rsidR="00823CCF" w:rsidRPr="009C7EF1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4858F83E" w14:textId="77777777" w:rsidR="00C64171" w:rsidRDefault="00C64171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</w:p>
    <w:p w14:paraId="3D94B9F3" w14:textId="4C5A897A" w:rsidR="006A19DF" w:rsidRPr="009C7EF1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9C7EF1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9C7EF1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Pr="009C7EF1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9C7EF1">
        <w:rPr>
          <w:i w:val="0"/>
          <w:sz w:val="24"/>
          <w:szCs w:val="24"/>
        </w:rPr>
        <w:lastRenderedPageBreak/>
        <w:t>Загальні засади та порядок поновлення договорів оренди земельних ділянок (шляхом укладення договорів на новий строк) визначено абзацами третім та четвертим розділу IX «Перехідні положення» Закону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5636980B" w14:textId="2E83AE2E" w:rsidR="00061CD4" w:rsidRPr="009C7EF1" w:rsidRDefault="00061CD4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r w:rsidRPr="009C7EF1">
        <w:rPr>
          <w:i w:val="0"/>
          <w:sz w:val="24"/>
          <w:szCs w:val="24"/>
        </w:rPr>
        <w:t>Про</w:t>
      </w:r>
      <w:r w:rsidR="00CA0D0F" w:rsidRPr="009C7EF1">
        <w:rPr>
          <w:i w:val="0"/>
          <w:sz w:val="24"/>
          <w:szCs w:val="24"/>
        </w:rPr>
        <w:t>є</w:t>
      </w:r>
      <w:r w:rsidRPr="009C7EF1">
        <w:rPr>
          <w:i w:val="0"/>
          <w:sz w:val="24"/>
          <w:szCs w:val="24"/>
        </w:rPr>
        <w:t>кт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9C7EF1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r w:rsidRPr="009C7EF1">
        <w:rPr>
          <w:rFonts w:ascii="Times New Roman" w:eastAsia="Times New Roman" w:hAnsi="Times New Roman" w:cs="Times New Roman"/>
          <w:iCs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9C7EF1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6B4ADFB5" w:rsidR="006A19DF" w:rsidRPr="009C7EF1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9C7EF1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Pr="009C7EF1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9C7EF1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358C59EC" w:rsidR="006A19DF" w:rsidRPr="009C7EF1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 w:rsidRPr="009C7EF1">
        <w:rPr>
          <w:i w:val="0"/>
          <w:sz w:val="24"/>
          <w:szCs w:val="24"/>
        </w:rPr>
        <w:t>Відповідно до Податкового кодексу України та рішення Київської міської ради</w:t>
      </w:r>
      <w:r w:rsidR="00B312AA" w:rsidRPr="009C7EF1">
        <w:rPr>
          <w:i w:val="0"/>
          <w:sz w:val="24"/>
          <w:szCs w:val="24"/>
        </w:rPr>
        <w:t xml:space="preserve">                             </w:t>
      </w:r>
      <w:r w:rsidRPr="009C7EF1">
        <w:rPr>
          <w:i w:val="0"/>
          <w:sz w:val="24"/>
          <w:szCs w:val="24"/>
        </w:rPr>
        <w:t xml:space="preserve"> </w:t>
      </w:r>
      <w:r w:rsidR="002F2D3F" w:rsidRPr="009C7EF1">
        <w:rPr>
          <w:i w:val="0"/>
          <w:sz w:val="24"/>
          <w:szCs w:val="24"/>
        </w:rPr>
        <w:t xml:space="preserve">від </w:t>
      </w:r>
      <w:r w:rsidR="00474616" w:rsidRPr="009C7EF1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9C7EF1">
        <w:rPr>
          <w:i w:val="0"/>
          <w:sz w:val="24"/>
          <w:szCs w:val="24"/>
        </w:rPr>
        <w:t xml:space="preserve">» </w:t>
      </w:r>
      <w:r w:rsidRPr="009C7EF1">
        <w:rPr>
          <w:i w:val="0"/>
          <w:sz w:val="24"/>
          <w:szCs w:val="24"/>
        </w:rPr>
        <w:t xml:space="preserve">орієнтовний розмір річної орендної плати складатиме: </w:t>
      </w:r>
      <w:r w:rsidR="006975E4" w:rsidRPr="009C7EF1">
        <w:rPr>
          <w:b/>
          <w:sz w:val="24"/>
          <w:szCs w:val="24"/>
          <w:shd w:val="clear" w:color="auto" w:fill="FFFFFF"/>
        </w:rPr>
        <w:t xml:space="preserve">709 929 </w:t>
      </w:r>
      <w:r w:rsidRPr="009C7EF1">
        <w:rPr>
          <w:b/>
          <w:sz w:val="24"/>
          <w:szCs w:val="24"/>
          <w:shd w:val="clear" w:color="auto" w:fill="FFFFFF"/>
        </w:rPr>
        <w:t>грн</w:t>
      </w:r>
      <w:r w:rsidR="006975E4" w:rsidRPr="009C7EF1">
        <w:rPr>
          <w:b/>
          <w:sz w:val="24"/>
          <w:szCs w:val="24"/>
          <w:shd w:val="clear" w:color="auto" w:fill="FFFFFF"/>
        </w:rPr>
        <w:t xml:space="preserve"> 30 </w:t>
      </w:r>
      <w:proofErr w:type="spellStart"/>
      <w:r w:rsidR="006975E4" w:rsidRPr="009C7EF1">
        <w:rPr>
          <w:b/>
          <w:sz w:val="24"/>
          <w:szCs w:val="24"/>
          <w:shd w:val="clear" w:color="auto" w:fill="FFFFFF"/>
        </w:rPr>
        <w:t>коп</w:t>
      </w:r>
      <w:proofErr w:type="spellEnd"/>
      <w:r w:rsidR="006975E4" w:rsidRPr="009C7EF1">
        <w:rPr>
          <w:b/>
          <w:sz w:val="24"/>
          <w:szCs w:val="24"/>
          <w:shd w:val="clear" w:color="auto" w:fill="FFFFFF"/>
        </w:rPr>
        <w:t xml:space="preserve"> (</w:t>
      </w:r>
      <w:r w:rsidR="00684608" w:rsidRPr="009C7EF1">
        <w:rPr>
          <w:b/>
          <w:sz w:val="24"/>
          <w:szCs w:val="24"/>
          <w:shd w:val="clear" w:color="auto" w:fill="FFFFFF"/>
        </w:rPr>
        <w:t>3%).</w:t>
      </w:r>
    </w:p>
    <w:p w14:paraId="3A349F88" w14:textId="77777777" w:rsidR="006A19DF" w:rsidRPr="009C7EF1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9C7EF1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9C7EF1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6384473D" w:rsidR="006A19DF" w:rsidRPr="009C7EF1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9C7EF1">
        <w:rPr>
          <w:i w:val="0"/>
          <w:sz w:val="24"/>
          <w:szCs w:val="24"/>
        </w:rPr>
        <w:t xml:space="preserve">Наслідками прийняття розробленого </w:t>
      </w:r>
      <w:proofErr w:type="spellStart"/>
      <w:r w:rsidRPr="009C7EF1">
        <w:rPr>
          <w:i w:val="0"/>
          <w:sz w:val="24"/>
          <w:szCs w:val="24"/>
        </w:rPr>
        <w:t>проєкту</w:t>
      </w:r>
      <w:proofErr w:type="spellEnd"/>
      <w:r w:rsidRPr="009C7EF1">
        <w:rPr>
          <w:i w:val="0"/>
          <w:sz w:val="24"/>
          <w:szCs w:val="24"/>
        </w:rPr>
        <w:t xml:space="preserve"> рішення стане реалізація зацікавленою особою своїх прав щодо оформлення права користування земельною ділянкою.</w:t>
      </w:r>
    </w:p>
    <w:p w14:paraId="7D9320DA" w14:textId="77777777" w:rsidR="00E8544C" w:rsidRPr="009C7EF1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9C7EF1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</w:rPr>
      </w:pPr>
      <w:r w:rsidRPr="009C7EF1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9C7EF1">
        <w:rPr>
          <w:rStyle w:val="ae"/>
          <w:b/>
          <w:i/>
          <w:sz w:val="20"/>
          <w:szCs w:val="20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:rsidRPr="009C7EF1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Pr="009C7EF1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1A5B120A" w14:textId="77777777" w:rsidR="00E7338E" w:rsidRPr="009C7EF1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</w:rPr>
            </w:pPr>
          </w:p>
          <w:p w14:paraId="06F4E30F" w14:textId="58A68287" w:rsidR="0086252E" w:rsidRPr="009C7EF1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</w:rPr>
            </w:pPr>
            <w:r w:rsidRPr="009C7EF1">
              <w:rPr>
                <w:rStyle w:val="ae"/>
                <w:sz w:val="24"/>
                <w:szCs w:val="24"/>
              </w:rPr>
              <w:t xml:space="preserve">Директор </w:t>
            </w:r>
            <w:r w:rsidR="0086252E" w:rsidRPr="009C7EF1">
              <w:rPr>
                <w:rStyle w:val="ae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Pr="009C7EF1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</w:rPr>
            </w:pPr>
          </w:p>
          <w:p w14:paraId="5071BAB1" w14:textId="77777777" w:rsidR="00E7338E" w:rsidRPr="009C7EF1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9C7EF1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9C7EF1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9C7EF1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Pr="009C7EF1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9C7EF1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9C7EF1" w:rsidSect="00283771">
      <w:headerReference w:type="default" r:id="rId26"/>
      <w:footerReference w:type="default" r:id="rId27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59D00" w14:textId="77777777" w:rsidR="009674CE" w:rsidRDefault="009674CE">
    <w:pPr>
      <w:spacing w:line="1" w:lineRule="exact"/>
    </w:pPr>
    <w:r>
      <w:rPr>
        <w:noProof/>
        <w:lang w:val="en-US" w:eastAsia="en-US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036170">
          <w:rPr>
            <w:i w:val="0"/>
            <w:sz w:val="12"/>
            <w:szCs w:val="12"/>
            <w:lang w:val="ru-RU"/>
          </w:rPr>
          <w:t>-57387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036170">
          <w:rPr>
            <w:i w:val="0"/>
            <w:sz w:val="12"/>
            <w:szCs w:val="12"/>
            <w:lang w:val="ru-RU"/>
          </w:rPr>
          <w:t>22.08.2023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036170">
          <w:rPr>
            <w:i w:val="0"/>
            <w:sz w:val="12"/>
            <w:szCs w:val="12"/>
            <w:lang w:val="ru-RU"/>
          </w:rPr>
          <w:t>565005384</w:t>
        </w:r>
      </w:p>
      <w:p w14:paraId="0BF67CBB" w14:textId="3006CE98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A42C9" w:rsidRPr="00EA42C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1765955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338E"/>
    <w:rsid w:val="00005A7B"/>
    <w:rsid w:val="000314BE"/>
    <w:rsid w:val="00034D1E"/>
    <w:rsid w:val="00036170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9E8"/>
    <w:rsid w:val="000A3CAE"/>
    <w:rsid w:val="000A68A3"/>
    <w:rsid w:val="000B0281"/>
    <w:rsid w:val="000B1E6A"/>
    <w:rsid w:val="000B45AA"/>
    <w:rsid w:val="000C7B1F"/>
    <w:rsid w:val="000D3CC5"/>
    <w:rsid w:val="000E3D00"/>
    <w:rsid w:val="00101DAD"/>
    <w:rsid w:val="00102B95"/>
    <w:rsid w:val="00111F25"/>
    <w:rsid w:val="001121A7"/>
    <w:rsid w:val="00117719"/>
    <w:rsid w:val="001239A5"/>
    <w:rsid w:val="00123E08"/>
    <w:rsid w:val="00150E38"/>
    <w:rsid w:val="001520B5"/>
    <w:rsid w:val="00157C6B"/>
    <w:rsid w:val="00170CE7"/>
    <w:rsid w:val="00171049"/>
    <w:rsid w:val="00180EA6"/>
    <w:rsid w:val="0018193A"/>
    <w:rsid w:val="00184E7D"/>
    <w:rsid w:val="00187D5B"/>
    <w:rsid w:val="001A4B62"/>
    <w:rsid w:val="001A739F"/>
    <w:rsid w:val="001B1510"/>
    <w:rsid w:val="001C02A9"/>
    <w:rsid w:val="001C0449"/>
    <w:rsid w:val="001C3099"/>
    <w:rsid w:val="001D01E5"/>
    <w:rsid w:val="001D7910"/>
    <w:rsid w:val="001E09C8"/>
    <w:rsid w:val="00200DA6"/>
    <w:rsid w:val="00207509"/>
    <w:rsid w:val="00212FAB"/>
    <w:rsid w:val="002140BB"/>
    <w:rsid w:val="00217FD2"/>
    <w:rsid w:val="00225909"/>
    <w:rsid w:val="00235AF8"/>
    <w:rsid w:val="0025220F"/>
    <w:rsid w:val="0027157C"/>
    <w:rsid w:val="002761B1"/>
    <w:rsid w:val="00281F20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2F4E15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87639"/>
    <w:rsid w:val="003A1100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36503"/>
    <w:rsid w:val="00452111"/>
    <w:rsid w:val="0045563D"/>
    <w:rsid w:val="00474616"/>
    <w:rsid w:val="0049406D"/>
    <w:rsid w:val="00495DE6"/>
    <w:rsid w:val="004A4541"/>
    <w:rsid w:val="004B05D1"/>
    <w:rsid w:val="004C2925"/>
    <w:rsid w:val="004C4F16"/>
    <w:rsid w:val="004D4B3C"/>
    <w:rsid w:val="004D51B7"/>
    <w:rsid w:val="005004CF"/>
    <w:rsid w:val="00501B43"/>
    <w:rsid w:val="00512B86"/>
    <w:rsid w:val="005156AF"/>
    <w:rsid w:val="00520A6B"/>
    <w:rsid w:val="00531BB2"/>
    <w:rsid w:val="00532056"/>
    <w:rsid w:val="00533D8E"/>
    <w:rsid w:val="00540515"/>
    <w:rsid w:val="00543C2B"/>
    <w:rsid w:val="0055148E"/>
    <w:rsid w:val="00553E8C"/>
    <w:rsid w:val="0056117E"/>
    <w:rsid w:val="005621F8"/>
    <w:rsid w:val="00564A02"/>
    <w:rsid w:val="0056504D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26AA0"/>
    <w:rsid w:val="00632091"/>
    <w:rsid w:val="00640E94"/>
    <w:rsid w:val="00641A5F"/>
    <w:rsid w:val="006638C7"/>
    <w:rsid w:val="00664BE9"/>
    <w:rsid w:val="00664F25"/>
    <w:rsid w:val="00670942"/>
    <w:rsid w:val="006764C8"/>
    <w:rsid w:val="0068057A"/>
    <w:rsid w:val="00684608"/>
    <w:rsid w:val="006945A2"/>
    <w:rsid w:val="00694D51"/>
    <w:rsid w:val="006975E4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47C09"/>
    <w:rsid w:val="00751508"/>
    <w:rsid w:val="0076092B"/>
    <w:rsid w:val="00765401"/>
    <w:rsid w:val="007709F8"/>
    <w:rsid w:val="00772C24"/>
    <w:rsid w:val="00776E89"/>
    <w:rsid w:val="007812BA"/>
    <w:rsid w:val="00782140"/>
    <w:rsid w:val="00782295"/>
    <w:rsid w:val="007B72F8"/>
    <w:rsid w:val="007E3296"/>
    <w:rsid w:val="007E7D46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118"/>
    <w:rsid w:val="008506AF"/>
    <w:rsid w:val="0086252E"/>
    <w:rsid w:val="008670BE"/>
    <w:rsid w:val="00873FAA"/>
    <w:rsid w:val="00880A60"/>
    <w:rsid w:val="008851C7"/>
    <w:rsid w:val="008A2C8C"/>
    <w:rsid w:val="008A338E"/>
    <w:rsid w:val="008B338E"/>
    <w:rsid w:val="008D4A03"/>
    <w:rsid w:val="008E59A5"/>
    <w:rsid w:val="008F0B34"/>
    <w:rsid w:val="009012E8"/>
    <w:rsid w:val="00905988"/>
    <w:rsid w:val="00907FF6"/>
    <w:rsid w:val="0091277B"/>
    <w:rsid w:val="009131FA"/>
    <w:rsid w:val="00934E19"/>
    <w:rsid w:val="009358DE"/>
    <w:rsid w:val="009674CE"/>
    <w:rsid w:val="00971A01"/>
    <w:rsid w:val="0098259A"/>
    <w:rsid w:val="00982A07"/>
    <w:rsid w:val="009C1880"/>
    <w:rsid w:val="009C7EF1"/>
    <w:rsid w:val="009D6B57"/>
    <w:rsid w:val="009E6239"/>
    <w:rsid w:val="009F0D03"/>
    <w:rsid w:val="009F4C72"/>
    <w:rsid w:val="00A12E00"/>
    <w:rsid w:val="00A26962"/>
    <w:rsid w:val="00A33A51"/>
    <w:rsid w:val="00A37294"/>
    <w:rsid w:val="00A426A3"/>
    <w:rsid w:val="00A45EB9"/>
    <w:rsid w:val="00A71A8F"/>
    <w:rsid w:val="00A87093"/>
    <w:rsid w:val="00AA7E2D"/>
    <w:rsid w:val="00AD416E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1BDF"/>
    <w:rsid w:val="00B455FE"/>
    <w:rsid w:val="00B51FA5"/>
    <w:rsid w:val="00B5712F"/>
    <w:rsid w:val="00B667EA"/>
    <w:rsid w:val="00B734EF"/>
    <w:rsid w:val="00B736BD"/>
    <w:rsid w:val="00B75EAF"/>
    <w:rsid w:val="00B766CA"/>
    <w:rsid w:val="00B82614"/>
    <w:rsid w:val="00B87AD3"/>
    <w:rsid w:val="00BA5124"/>
    <w:rsid w:val="00BF1120"/>
    <w:rsid w:val="00C241ED"/>
    <w:rsid w:val="00C3686C"/>
    <w:rsid w:val="00C414E0"/>
    <w:rsid w:val="00C50743"/>
    <w:rsid w:val="00C52066"/>
    <w:rsid w:val="00C55118"/>
    <w:rsid w:val="00C64171"/>
    <w:rsid w:val="00C720F1"/>
    <w:rsid w:val="00C77018"/>
    <w:rsid w:val="00C80013"/>
    <w:rsid w:val="00C87AA9"/>
    <w:rsid w:val="00C91423"/>
    <w:rsid w:val="00C91E5C"/>
    <w:rsid w:val="00C93024"/>
    <w:rsid w:val="00CA0D0F"/>
    <w:rsid w:val="00CA77A2"/>
    <w:rsid w:val="00CB605B"/>
    <w:rsid w:val="00CB6790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045F"/>
    <w:rsid w:val="00D9671B"/>
    <w:rsid w:val="00DA2B06"/>
    <w:rsid w:val="00DD1C20"/>
    <w:rsid w:val="00DD34E7"/>
    <w:rsid w:val="00DD4228"/>
    <w:rsid w:val="00DE0E7B"/>
    <w:rsid w:val="00E05220"/>
    <w:rsid w:val="00E27308"/>
    <w:rsid w:val="00E36E47"/>
    <w:rsid w:val="00E40910"/>
    <w:rsid w:val="00E5752E"/>
    <w:rsid w:val="00E7111C"/>
    <w:rsid w:val="00E7338E"/>
    <w:rsid w:val="00E77A9B"/>
    <w:rsid w:val="00E8544C"/>
    <w:rsid w:val="00E94376"/>
    <w:rsid w:val="00EA1AC5"/>
    <w:rsid w:val="00EA42C9"/>
    <w:rsid w:val="00EB297C"/>
    <w:rsid w:val="00EB6B89"/>
    <w:rsid w:val="00EC661B"/>
    <w:rsid w:val="00EF075A"/>
    <w:rsid w:val="00EF09DB"/>
    <w:rsid w:val="00EF1F9F"/>
    <w:rsid w:val="00EF4B08"/>
    <w:rsid w:val="00F075B3"/>
    <w:rsid w:val="00F13AC3"/>
    <w:rsid w:val="00F201D9"/>
    <w:rsid w:val="00F23BF1"/>
    <w:rsid w:val="00F23C73"/>
    <w:rsid w:val="00F258FD"/>
    <w:rsid w:val="00F4426A"/>
    <w:rsid w:val="00F44354"/>
    <w:rsid w:val="00F617F5"/>
    <w:rsid w:val="00F620DD"/>
    <w:rsid w:val="00F62C48"/>
    <w:rsid w:val="00F6372D"/>
    <w:rsid w:val="00F86DF9"/>
    <w:rsid w:val="00F923B4"/>
    <w:rsid w:val="00FB06DC"/>
    <w:rsid w:val="00FB4E7A"/>
    <w:rsid w:val="00FB53AB"/>
    <w:rsid w:val="00FB6120"/>
    <w:rsid w:val="00FB754A"/>
    <w:rsid w:val="00FC32B6"/>
    <w:rsid w:val="00FC7A92"/>
    <w:rsid w:val="00FD0FC5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customStyle="1" w:styleId="name">
    <w:name w:val="name"/>
    <w:basedOn w:val="a0"/>
    <w:rsid w:val="008851C7"/>
  </w:style>
  <w:style w:type="paragraph" w:styleId="af2">
    <w:name w:val="Normal (Web)"/>
    <w:basedOn w:val="a"/>
    <w:uiPriority w:val="99"/>
    <w:semiHidden/>
    <w:unhideWhenUsed/>
    <w:rsid w:val="008851C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8851C7"/>
  </w:style>
  <w:style w:type="character" w:styleId="af3">
    <w:name w:val="Hyperlink"/>
    <w:basedOn w:val="a0"/>
    <w:uiPriority w:val="99"/>
    <w:semiHidden/>
    <w:unhideWhenUsed/>
    <w:rsid w:val="008851C7"/>
    <w:rPr>
      <w:color w:val="0000FF"/>
      <w:u w:val="single"/>
    </w:rPr>
  </w:style>
  <w:style w:type="character" w:customStyle="1" w:styleId="fontstyle01">
    <w:name w:val="fontstyle01"/>
    <w:basedOn w:val="a0"/>
    <w:rsid w:val="00111F25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1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692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162715636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2" w:color="E5E5E5"/>
                    <w:right w:val="none" w:sz="0" w:space="0" w:color="auto"/>
                  </w:divBdr>
                </w:div>
                <w:div w:id="203168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7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7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hyperlink" Target="https://youcontrol.com.ua/register-trial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youcontrol.com.ua/register-tria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yperlink" Target="https://youcontrol.com.ua/register-trial/" TargetMode="External"/><Relationship Id="rId25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hyperlink" Target="https://youcontrol.com.ua/register-trial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24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egister-trial/" TargetMode="External"/><Relationship Id="rId23" Type="http://schemas.openxmlformats.org/officeDocument/2006/relationships/hyperlink" Target="https://youcontrol.com.ua/register-trial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youcontrol.com.ua/register-trial/" TargetMode="External"/><Relationship Id="rId19" Type="http://schemas.openxmlformats.org/officeDocument/2006/relationships/hyperlink" Target="https://youcontrol.com.ua/register-trial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youcontrol.com.ua/register-trial/" TargetMode="External"/><Relationship Id="rId22" Type="http://schemas.openxmlformats.org/officeDocument/2006/relationships/hyperlink" Target="https://youcontrol.com.ua/register-trial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57083-D83A-41BA-B1A4-C6FE428D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1550</Words>
  <Characters>8840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10370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Шапошнік Юлія Олексіївна</cp:lastModifiedBy>
  <cp:revision>36</cp:revision>
  <cp:lastPrinted>2023-09-08T12:48:00Z</cp:lastPrinted>
  <dcterms:created xsi:type="dcterms:W3CDTF">2023-08-22T12:37:00Z</dcterms:created>
  <dcterms:modified xsi:type="dcterms:W3CDTF">2023-09-11T06:22:00Z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2023-08-22T10:44:20Z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20f5c2b0-eb03-4554-a5d2-a617bdfc822e</vt:lpwstr>
  </property>
  <property fmtid="{D5CDD505-2E9C-101B-9397-08002B2CF9AE}" pid="8" name="MSIP_Label_defa4170-0d19-0005-0004-bc88714345d2_ContentBits">
    <vt:lpwstr>0</vt:lpwstr>
  </property>
</Properties>
</file>