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69402DCA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0" b="0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FD0DFC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37EE6055" w:rsidR="00F6318B" w:rsidRPr="00B0502F" w:rsidRDefault="00DA1B15" w:rsidP="00D204BE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DA1B15">
              <w:rPr>
                <w:b/>
                <w:sz w:val="28"/>
                <w:szCs w:val="28"/>
                <w:lang w:val="uk-UA"/>
              </w:rPr>
              <w:t>Про поновлення товариству з обмеженою відповідальністю «ЮНІКОМ» ЛТД договору оренди земельної ділянки від 26 вересня 2008 року № 79-6-00656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565005384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565005384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47B323F0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Закону України «Про внесення змін до деяких законодавчих актів України щодо розмежування земель державної та комунальної власності», пункту 34 частини першої статті 26</w:t>
      </w:r>
      <w:r w:rsidR="006F48AC">
        <w:rPr>
          <w:snapToGrid w:val="0"/>
          <w:sz w:val="28"/>
          <w:lang w:val="uk-UA"/>
        </w:rPr>
        <w:t>, статті 60</w:t>
      </w:r>
      <w:r>
        <w:rPr>
          <w:snapToGrid w:val="0"/>
          <w:sz w:val="28"/>
          <w:lang w:val="uk-UA"/>
        </w:rPr>
        <w:t xml:space="preserve"> Закону України «Про місцеве самоврядування в Україні» та враховуючи звернення </w:t>
      </w:r>
      <w:r w:rsidR="00DA1B15" w:rsidRPr="00DA1B15">
        <w:rPr>
          <w:snapToGrid w:val="0"/>
          <w:sz w:val="28"/>
          <w:lang w:val="uk-UA"/>
        </w:rPr>
        <w:t>товариств</w:t>
      </w:r>
      <w:r w:rsidR="00DA1B15">
        <w:rPr>
          <w:snapToGrid w:val="0"/>
          <w:sz w:val="28"/>
          <w:lang w:val="uk-UA"/>
        </w:rPr>
        <w:t>а</w:t>
      </w:r>
      <w:r w:rsidR="00DA1B15" w:rsidRPr="00DA1B15">
        <w:rPr>
          <w:snapToGrid w:val="0"/>
          <w:sz w:val="28"/>
          <w:lang w:val="uk-UA"/>
        </w:rPr>
        <w:t xml:space="preserve"> з обмеженою відповідальністю</w:t>
      </w:r>
      <w:r w:rsidRPr="00DA1B15">
        <w:rPr>
          <w:snapToGrid w:val="0"/>
          <w:sz w:val="28"/>
          <w:lang w:val="uk-UA"/>
        </w:rPr>
        <w:t xml:space="preserve"> «ЮНІКОМ» ЛТД</w:t>
      </w:r>
      <w:r>
        <w:rPr>
          <w:snapToGrid w:val="0"/>
          <w:sz w:val="28"/>
          <w:lang w:val="uk-UA"/>
        </w:rPr>
        <w:t xml:space="preserve"> від </w:t>
      </w:r>
      <w:r w:rsidR="005C6107" w:rsidRPr="00DA1B15">
        <w:rPr>
          <w:snapToGrid w:val="0"/>
          <w:sz w:val="28"/>
          <w:lang w:val="uk-UA"/>
        </w:rPr>
        <w:t>05 липня 2023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DA1B15">
        <w:rPr>
          <w:snapToGrid w:val="0"/>
          <w:sz w:val="28"/>
          <w:lang w:val="uk-UA"/>
        </w:rPr>
        <w:t>565005384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1D8113FF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</w:t>
      </w:r>
      <w:r w:rsidR="005D5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5147" w:rsidRPr="005D5147">
        <w:rPr>
          <w:rFonts w:ascii="Times New Roman" w:hAnsi="Times New Roman"/>
          <w:sz w:val="28"/>
          <w:szCs w:val="28"/>
          <w:lang w:val="uk-UA"/>
        </w:rPr>
        <w:t>товариств</w:t>
      </w:r>
      <w:r w:rsidR="005D5147">
        <w:rPr>
          <w:rFonts w:ascii="Times New Roman" w:hAnsi="Times New Roman"/>
          <w:sz w:val="28"/>
          <w:szCs w:val="28"/>
          <w:lang w:val="uk-UA"/>
        </w:rPr>
        <w:t>у</w:t>
      </w:r>
      <w:r w:rsidR="005D5147" w:rsidRPr="005D5147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«ЮНІКОМ» ЛТД</w:t>
      </w:r>
      <w:r w:rsidR="005D51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5D5147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від 26 вересня 2008 року </w:t>
      </w:r>
      <w:r w:rsidR="005D5147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5D5147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79-6-00656 </w:t>
      </w:r>
      <w:r w:rsidRPr="00DA1B15">
        <w:rPr>
          <w:rFonts w:ascii="Times New Roman" w:hAnsi="Times New Roman"/>
          <w:sz w:val="28"/>
          <w:szCs w:val="28"/>
          <w:lang w:val="uk-UA"/>
        </w:rPr>
        <w:t>для будівництва, експлуатації та обслуговування автосалону з сервісно-складським комплексом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DA1B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Столичн</w:t>
      </w:r>
      <w:r w:rsidR="005D514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Pr="00DA1B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шосе, 102 у Голосіївському районі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5D5147">
        <w:rPr>
          <w:rFonts w:ascii="Times New Roman" w:hAnsi="Times New Roman"/>
          <w:sz w:val="28"/>
          <w:szCs w:val="28"/>
          <w:lang w:val="uk-UA"/>
        </w:rPr>
        <w:t xml:space="preserve">кадастровий номер </w:t>
      </w:r>
      <w:r w:rsidR="005D5147" w:rsidRPr="00DA1B15">
        <w:rPr>
          <w:rFonts w:ascii="Times New Roman" w:hAnsi="Times New Roman"/>
          <w:sz w:val="28"/>
          <w:szCs w:val="28"/>
          <w:lang w:val="uk-UA"/>
        </w:rPr>
        <w:t>8000000000:90:121:0239</w:t>
      </w:r>
      <w:r w:rsidR="005D5147">
        <w:rPr>
          <w:rFonts w:ascii="Times New Roman" w:hAnsi="Times New Roman"/>
          <w:sz w:val="28"/>
          <w:szCs w:val="28"/>
          <w:lang w:val="uk-UA"/>
        </w:rPr>
        <w:t xml:space="preserve">; площа </w:t>
      </w:r>
      <w:r w:rsidR="005D5147" w:rsidRPr="00DA1B15">
        <w:rPr>
          <w:rFonts w:ascii="Times New Roman" w:hAnsi="Times New Roman"/>
          <w:sz w:val="28"/>
          <w:szCs w:val="28"/>
          <w:highlight w:val="white"/>
          <w:lang w:val="uk-UA" w:eastAsia="uk-UA"/>
        </w:rPr>
        <w:t>0,9000</w:t>
      </w:r>
      <w:r w:rsidR="005D5147">
        <w:rPr>
          <w:rFonts w:ascii="Times New Roman" w:hAnsi="Times New Roman"/>
          <w:sz w:val="28"/>
          <w:szCs w:val="28"/>
          <w:lang w:val="uk-UA"/>
        </w:rPr>
        <w:t xml:space="preserve"> га;</w:t>
      </w:r>
      <w:r>
        <w:rPr>
          <w:rFonts w:ascii="Times New Roman" w:hAnsi="Times New Roman"/>
          <w:sz w:val="28"/>
          <w:szCs w:val="28"/>
          <w:lang w:val="uk-UA"/>
        </w:rPr>
        <w:t xml:space="preserve"> справа № </w:t>
      </w:r>
      <w:r w:rsidRPr="00704893">
        <w:rPr>
          <w:rFonts w:ascii="Times New Roman" w:hAnsi="Times New Roman"/>
          <w:sz w:val="28"/>
          <w:szCs w:val="28"/>
          <w:lang w:val="uk-UA"/>
        </w:rPr>
        <w:t>565005384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3D769721" w14:textId="77777777" w:rsidR="00884AC4" w:rsidRDefault="00884AC4" w:rsidP="00884AC4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що:</w:t>
      </w:r>
    </w:p>
    <w:p w14:paraId="0990B418" w14:textId="3E7FF0A1" w:rsidR="00884AC4" w:rsidRDefault="00884AC4" w:rsidP="00884AC4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Річна орендна плата, передбачена у</w:t>
      </w:r>
      <w:r w:rsidRPr="00B950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підпункті 4.2 пункту 4 договору оренди земельної ділянки від 26 вересня 2008 року № 79-6-00656, визначається на рівні мінімальних розмірів згідно з рішенням про бюджет міста Києва на відповідний рік.</w:t>
      </w:r>
    </w:p>
    <w:p w14:paraId="0F59ADCD" w14:textId="1FFD6446" w:rsidR="00884AC4" w:rsidRDefault="00884AC4" w:rsidP="00884AC4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2.2. Інші умови договору оренди земельної ділянки від 26 вересня 2008 року </w:t>
      </w:r>
      <w:r>
        <w:rPr>
          <w:rFonts w:ascii="Times New Roman" w:hAnsi="Times New Roman"/>
          <w:sz w:val="28"/>
          <w:szCs w:val="28"/>
          <w:lang w:val="uk-UA"/>
        </w:rPr>
        <w:br/>
        <w:t>№ 79-6-00656</w:t>
      </w:r>
      <w:r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4F3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</w:t>
      </w:r>
    </w:p>
    <w:p w14:paraId="42560C09" w14:textId="77777777" w:rsidR="00436354" w:rsidRDefault="00884AC4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5D5147">
        <w:rPr>
          <w:rFonts w:ascii="Times New Roman" w:hAnsi="Times New Roman"/>
          <w:sz w:val="28"/>
          <w:szCs w:val="28"/>
          <w:lang w:val="uk-UA"/>
        </w:rPr>
        <w:t>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D5147">
        <w:rPr>
          <w:rFonts w:ascii="Times New Roman" w:hAnsi="Times New Roman"/>
          <w:sz w:val="28"/>
          <w:szCs w:val="28"/>
          <w:lang w:val="uk-UA"/>
        </w:rPr>
        <w:t xml:space="preserve"> з обмеженою </w:t>
      </w:r>
      <w:r w:rsidRPr="00884AC4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72FE2" w:rsidRPr="00884AC4">
        <w:rPr>
          <w:rFonts w:ascii="Times New Roman" w:hAnsi="Times New Roman"/>
          <w:sz w:val="28"/>
          <w:szCs w:val="28"/>
          <w:lang w:val="uk-UA"/>
        </w:rPr>
        <w:t xml:space="preserve"> «ЮНІКОМ» ЛТД</w:t>
      </w:r>
      <w:r w:rsidR="00436354">
        <w:rPr>
          <w:rFonts w:ascii="Times New Roman" w:hAnsi="Times New Roman"/>
          <w:sz w:val="28"/>
          <w:szCs w:val="28"/>
          <w:lang w:val="uk-UA"/>
        </w:rPr>
        <w:t>:</w:t>
      </w:r>
    </w:p>
    <w:p w14:paraId="76B9E28B" w14:textId="1711857D" w:rsidR="00C72FE2" w:rsidRDefault="00436354" w:rsidP="00436354">
      <w:pPr>
        <w:pStyle w:val="ParagraphStyle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6F0C34">
        <w:rPr>
          <w:rFonts w:ascii="Times New Roman" w:hAnsi="Times New Roman"/>
          <w:sz w:val="28"/>
          <w:szCs w:val="28"/>
          <w:lang w:val="uk-UA"/>
        </w:rPr>
        <w:t xml:space="preserve"> місячний строк з дати оприлюднення цього рішення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26 вересня 2008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79-6-00656 на новий строк.</w:t>
      </w:r>
    </w:p>
    <w:p w14:paraId="3C9FCB98" w14:textId="2B1E2D84" w:rsidR="00901C42" w:rsidRDefault="008B4FB3" w:rsidP="00436354">
      <w:pPr>
        <w:pStyle w:val="ParagraphStyle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Питання </w:t>
      </w:r>
      <w:r w:rsidRPr="008B4FB3">
        <w:rPr>
          <w:rFonts w:ascii="Times New Roman" w:hAnsi="Times New Roman"/>
          <w:sz w:val="28"/>
          <w:szCs w:val="28"/>
          <w:lang w:val="uk-UA"/>
        </w:rPr>
        <w:t>сплати відновної вартості зелених насаджень або уклад</w:t>
      </w:r>
      <w:r w:rsidR="007D328A">
        <w:rPr>
          <w:rFonts w:ascii="Times New Roman" w:hAnsi="Times New Roman"/>
          <w:sz w:val="28"/>
          <w:szCs w:val="28"/>
          <w:lang w:val="uk-UA"/>
        </w:rPr>
        <w:t>е</w:t>
      </w:r>
      <w:r w:rsidRPr="008B4FB3">
        <w:rPr>
          <w:rFonts w:ascii="Times New Roman" w:hAnsi="Times New Roman"/>
          <w:sz w:val="28"/>
          <w:szCs w:val="28"/>
          <w:lang w:val="uk-UA"/>
        </w:rPr>
        <w:t>ння охоронного договору на зелені насадження вирішувати відповідно до рішення Київської міської ради від 27</w:t>
      </w:r>
      <w:r>
        <w:rPr>
          <w:rFonts w:ascii="Times New Roman" w:hAnsi="Times New Roman"/>
          <w:sz w:val="28"/>
          <w:szCs w:val="28"/>
          <w:lang w:val="uk-UA"/>
        </w:rPr>
        <w:t xml:space="preserve"> жовтня </w:t>
      </w:r>
      <w:r w:rsidRPr="008B4FB3">
        <w:rPr>
          <w:rFonts w:ascii="Times New Roman" w:hAnsi="Times New Roman"/>
          <w:sz w:val="28"/>
          <w:szCs w:val="28"/>
          <w:lang w:val="uk-UA"/>
        </w:rPr>
        <w:t xml:space="preserve">2011 </w:t>
      </w:r>
      <w:r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8B4FB3">
        <w:rPr>
          <w:rFonts w:ascii="Times New Roman" w:hAnsi="Times New Roman"/>
          <w:sz w:val="28"/>
          <w:szCs w:val="28"/>
          <w:lang w:val="uk-UA"/>
        </w:rPr>
        <w:t>№ 384/6600</w:t>
      </w:r>
      <w:r>
        <w:rPr>
          <w:rFonts w:ascii="Times New Roman" w:hAnsi="Times New Roman"/>
          <w:sz w:val="28"/>
          <w:szCs w:val="28"/>
          <w:lang w:val="uk-UA"/>
        </w:rPr>
        <w:t xml:space="preserve"> «Про затвердження Порядку видалення зелених насаджень на території міста Києва»</w:t>
      </w:r>
      <w:r w:rsidRPr="008B4FB3">
        <w:rPr>
          <w:rFonts w:ascii="Times New Roman" w:hAnsi="Times New Roman"/>
          <w:sz w:val="28"/>
          <w:szCs w:val="28"/>
          <w:lang w:val="uk-UA"/>
        </w:rPr>
        <w:t xml:space="preserve"> (зі змінами і доповненнями)</w:t>
      </w:r>
      <w:r w:rsidR="00901C42" w:rsidRPr="008B4FB3">
        <w:rPr>
          <w:rFonts w:ascii="Times New Roman" w:hAnsi="Times New Roman"/>
          <w:sz w:val="28"/>
          <w:szCs w:val="28"/>
          <w:lang w:val="uk-UA"/>
        </w:rPr>
        <w:t>.</w:t>
      </w:r>
    </w:p>
    <w:p w14:paraId="5434EA6D" w14:textId="358BA222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>
        <w:rPr>
          <w:sz w:val="28"/>
          <w:szCs w:val="28"/>
          <w:lang w:val="uk-UA"/>
        </w:rPr>
        <w:t>містопланування</w:t>
      </w:r>
      <w:r w:rsidRPr="00F4560E">
        <w:rPr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38E3F4" w14:textId="3B54ABB0" w:rsidR="00A70ECA" w:rsidRPr="00D56C46" w:rsidRDefault="00065C2E" w:rsidP="00D56C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70ECA" w:rsidRPr="005E2FA9">
        <w:rPr>
          <w:b/>
          <w:sz w:val="28"/>
          <w:szCs w:val="28"/>
          <w:lang w:val="uk-UA"/>
        </w:rPr>
        <w:lastRenderedPageBreak/>
        <w:t>ПОДАННЯ: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954"/>
        <w:gridCol w:w="3827"/>
      </w:tblGrid>
      <w:tr w:rsidR="00A70ECA" w:rsidRPr="005E2FA9" w14:paraId="7C353CC5" w14:textId="77777777" w:rsidTr="00EF7E00">
        <w:trPr>
          <w:trHeight w:val="952"/>
        </w:trPr>
        <w:tc>
          <w:tcPr>
            <w:tcW w:w="5954" w:type="dxa"/>
            <w:vAlign w:val="bottom"/>
          </w:tcPr>
          <w:p w14:paraId="068DD259" w14:textId="77777777" w:rsidR="00A70ECA" w:rsidRPr="005E2FA9" w:rsidRDefault="00A70ECA" w:rsidP="00791B61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9CB577C" w14:textId="77777777" w:rsidR="00A70ECA" w:rsidRDefault="00A70ECA" w:rsidP="00791B61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8E7D788" w14:textId="77777777" w:rsidR="00A70ECA" w:rsidRDefault="00A70ECA" w:rsidP="00791B61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144720B" w14:textId="77777777" w:rsidR="00A70ECA" w:rsidRPr="00600FE3" w:rsidRDefault="00A70ECA" w:rsidP="00791B61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49D7F094" w14:textId="77777777" w:rsidR="00A70ECA" w:rsidRPr="00D56C46" w:rsidRDefault="00A70ECA" w:rsidP="00791B61">
            <w:pPr>
              <w:spacing w:line="256" w:lineRule="auto"/>
              <w:ind w:right="-114"/>
              <w:jc w:val="right"/>
              <w:rPr>
                <w:sz w:val="28"/>
                <w:szCs w:val="28"/>
                <w:lang w:eastAsia="en-US"/>
              </w:rPr>
            </w:pPr>
            <w:r w:rsidRPr="00D56C46">
              <w:rPr>
                <w:color w:val="000000"/>
                <w:sz w:val="28"/>
                <w:szCs w:val="28"/>
                <w:lang w:eastAsia="uk-UA"/>
              </w:rPr>
              <w:t>Петро ОЛЕНИЧ</w:t>
            </w:r>
          </w:p>
        </w:tc>
      </w:tr>
      <w:tr w:rsidR="00A70ECA" w:rsidRPr="005E2FA9" w14:paraId="7D554D15" w14:textId="77777777" w:rsidTr="00EF7E00">
        <w:trPr>
          <w:trHeight w:val="952"/>
        </w:trPr>
        <w:tc>
          <w:tcPr>
            <w:tcW w:w="5954" w:type="dxa"/>
            <w:vAlign w:val="bottom"/>
          </w:tcPr>
          <w:p w14:paraId="21695E0F" w14:textId="77777777" w:rsidR="00A70ECA" w:rsidRPr="005E2FA9" w:rsidRDefault="00A70ECA" w:rsidP="00791B61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24A2F1A" w14:textId="77777777" w:rsidR="00A70ECA" w:rsidRDefault="00A70ECA" w:rsidP="00791B61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5E2FA9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5E2FA9">
              <w:rPr>
                <w:sz w:val="28"/>
                <w:szCs w:val="28"/>
                <w:lang w:val="uk-UA" w:eastAsia="en-US"/>
              </w:rPr>
              <w:t>Департаменту земельних</w:t>
            </w:r>
            <w:r>
              <w:rPr>
                <w:sz w:val="28"/>
                <w:szCs w:val="28"/>
                <w:lang w:val="uk-UA" w:eastAsia="en-US"/>
              </w:rPr>
              <w:t xml:space="preserve"> р</w:t>
            </w:r>
            <w:r w:rsidRPr="005E2FA9">
              <w:rPr>
                <w:sz w:val="28"/>
                <w:szCs w:val="28"/>
                <w:lang w:val="uk-UA" w:eastAsia="en-US"/>
              </w:rPr>
              <w:t>есурсів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52FDE77D" w14:textId="77777777" w:rsidR="00A70ECA" w:rsidRPr="005E2FA9" w:rsidRDefault="00A70ECA" w:rsidP="00791B61">
            <w:pPr>
              <w:spacing w:line="256" w:lineRule="auto"/>
              <w:ind w:left="-6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виконавчого органу Київської міської</w:t>
            </w:r>
            <w:r>
              <w:rPr>
                <w:sz w:val="28"/>
                <w:szCs w:val="28"/>
                <w:lang w:val="uk-UA" w:eastAsia="en-US"/>
              </w:rPr>
              <w:t xml:space="preserve"> р</w:t>
            </w:r>
            <w:r w:rsidRPr="005E2FA9">
              <w:rPr>
                <w:sz w:val="28"/>
                <w:szCs w:val="28"/>
                <w:lang w:val="uk-UA" w:eastAsia="en-US"/>
              </w:rPr>
              <w:t>ади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5E2FA9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71A68797" w14:textId="77777777" w:rsidR="00A70ECA" w:rsidRPr="00065CA0" w:rsidRDefault="00A70ECA" w:rsidP="00791B61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1CAC9C40" w14:textId="77777777" w:rsidR="00A70ECA" w:rsidRPr="00065CA0" w:rsidRDefault="00A70ECA" w:rsidP="00791B61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24F30869" w14:textId="77777777" w:rsidR="00A70ECA" w:rsidRPr="00065CA0" w:rsidRDefault="00A70ECA" w:rsidP="00791B61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1A9670B9" w14:textId="77777777" w:rsidR="00A70ECA" w:rsidRPr="00065CA0" w:rsidRDefault="00A70ECA" w:rsidP="00791B61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186F351D" w14:textId="77777777" w:rsidR="00A70ECA" w:rsidRPr="00253346" w:rsidRDefault="00A70ECA" w:rsidP="00791B61">
            <w:pPr>
              <w:spacing w:line="256" w:lineRule="auto"/>
              <w:ind w:right="-114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A70ECA" w:rsidRPr="005E2FA9" w14:paraId="702A4122" w14:textId="77777777" w:rsidTr="00EF7E00">
        <w:trPr>
          <w:trHeight w:val="953"/>
        </w:trPr>
        <w:tc>
          <w:tcPr>
            <w:tcW w:w="5954" w:type="dxa"/>
            <w:vAlign w:val="bottom"/>
          </w:tcPr>
          <w:p w14:paraId="4C7B1DA2" w14:textId="77777777" w:rsidR="00A70ECA" w:rsidRDefault="00A70ECA" w:rsidP="00791B61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A2CA532" w14:textId="77777777" w:rsidR="00A70ECA" w:rsidRDefault="00A70ECA" w:rsidP="00791B61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DCA44BC" w14:textId="77777777" w:rsidR="00A70ECA" w:rsidRPr="00CB7BE4" w:rsidRDefault="00A70ECA" w:rsidP="00791B61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3BBA469" w14:textId="77777777" w:rsidR="00A70ECA" w:rsidRPr="00CB7BE4" w:rsidRDefault="00A70ECA" w:rsidP="00791B61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09F07E3" w14:textId="77777777" w:rsidR="00A70ECA" w:rsidRPr="00CB7BE4" w:rsidRDefault="00A70ECA" w:rsidP="00791B61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FFE9510" w14:textId="77777777" w:rsidR="00A70ECA" w:rsidRPr="005E2FA9" w:rsidRDefault="00A70ECA" w:rsidP="00791B61">
            <w:pPr>
              <w:spacing w:line="256" w:lineRule="auto"/>
              <w:ind w:hanging="67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04A95B8F" w14:textId="77777777" w:rsidR="00A70ECA" w:rsidRPr="00253346" w:rsidRDefault="00A70ECA" w:rsidP="00791B61">
            <w:pPr>
              <w:spacing w:line="256" w:lineRule="auto"/>
              <w:ind w:right="-105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 xml:space="preserve">     </w:t>
            </w:r>
            <w:r w:rsidRPr="009B2859">
              <w:rPr>
                <w:rStyle w:val="af0"/>
                <w:b w:val="0"/>
                <w:sz w:val="28"/>
                <w:szCs w:val="28"/>
              </w:rPr>
              <w:t xml:space="preserve">Дмитро </w:t>
            </w:r>
            <w:r>
              <w:rPr>
                <w:rStyle w:val="af0"/>
                <w:b w:val="0"/>
                <w:sz w:val="28"/>
                <w:szCs w:val="28"/>
                <w:lang w:val="uk-UA"/>
              </w:rPr>
              <w:t>Р</w:t>
            </w:r>
            <w:r w:rsidRPr="009B2859">
              <w:rPr>
                <w:rStyle w:val="af0"/>
                <w:b w:val="0"/>
                <w:sz w:val="28"/>
                <w:szCs w:val="28"/>
              </w:rPr>
              <w:t>АДЗІЄВСЬКИЙ</w:t>
            </w:r>
          </w:p>
        </w:tc>
      </w:tr>
      <w:tr w:rsidR="00A70ECA" w:rsidRPr="005E2FA9" w14:paraId="5B716E41" w14:textId="77777777" w:rsidTr="00EF7E00">
        <w:trPr>
          <w:trHeight w:val="953"/>
        </w:trPr>
        <w:tc>
          <w:tcPr>
            <w:tcW w:w="5954" w:type="dxa"/>
            <w:vAlign w:val="bottom"/>
          </w:tcPr>
          <w:p w14:paraId="20119A6F" w14:textId="77777777" w:rsidR="00A70ECA" w:rsidRPr="005E2FA9" w:rsidRDefault="00A70ECA" w:rsidP="00791B61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  <w:p w14:paraId="5E5E4926" w14:textId="77777777" w:rsidR="00A70ECA" w:rsidRPr="005E2FA9" w:rsidRDefault="00A70ECA" w:rsidP="00791B61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b/>
                <w:snapToGrid w:val="0"/>
                <w:sz w:val="28"/>
                <w:szCs w:val="28"/>
                <w:lang w:val="uk-UA" w:eastAsia="en-US"/>
              </w:rPr>
              <w:t>ПОГОДЖЕНО:</w:t>
            </w:r>
          </w:p>
          <w:p w14:paraId="622912D1" w14:textId="77777777" w:rsidR="00A70ECA" w:rsidRPr="005E2FA9" w:rsidRDefault="00A70ECA" w:rsidP="00791B61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CC3B7DD" w14:textId="77777777" w:rsidR="00A70ECA" w:rsidRPr="005E2FA9" w:rsidRDefault="00A70ECA" w:rsidP="00791B61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</w:tr>
      <w:tr w:rsidR="00A70ECA" w:rsidRPr="005E2FA9" w14:paraId="41B942E7" w14:textId="77777777" w:rsidTr="00EF7E00">
        <w:trPr>
          <w:trHeight w:val="953"/>
        </w:trPr>
        <w:tc>
          <w:tcPr>
            <w:tcW w:w="5954" w:type="dxa"/>
            <w:vAlign w:val="bottom"/>
          </w:tcPr>
          <w:p w14:paraId="299F8CB4" w14:textId="77777777" w:rsidR="00A70ECA" w:rsidRPr="005E2FA9" w:rsidRDefault="00A70ECA" w:rsidP="00791B61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68E5AE1B" w14:textId="77777777" w:rsidR="00A70ECA" w:rsidRDefault="00A70ECA" w:rsidP="00791B6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>архітектури, містобудування</w:t>
            </w:r>
          </w:p>
          <w:p w14:paraId="4E551E0B" w14:textId="77777777" w:rsidR="00A70ECA" w:rsidRDefault="00A70ECA" w:rsidP="00791B6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326E7CD7" w14:textId="77777777" w:rsidR="00A70ECA" w:rsidRPr="005E2FA9" w:rsidRDefault="00A70ECA" w:rsidP="00791B61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3B80CB6" w14:textId="77777777" w:rsidR="00A70ECA" w:rsidRPr="005E2FA9" w:rsidRDefault="00A70ECA" w:rsidP="00791B61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Голова</w:t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</w:p>
          <w:p w14:paraId="56CC7C54" w14:textId="77777777" w:rsidR="00A70ECA" w:rsidRPr="005E2FA9" w:rsidRDefault="00A70ECA" w:rsidP="00791B61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DCA9707" w14:textId="77777777" w:rsidR="00A70ECA" w:rsidRPr="005E2FA9" w:rsidRDefault="00A70ECA" w:rsidP="00791B61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010D2B0" w14:textId="77777777" w:rsidR="00A70ECA" w:rsidRPr="005E2FA9" w:rsidRDefault="00A70ECA" w:rsidP="00791B61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Секретар</w:t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006FA08E" w14:textId="77777777" w:rsidR="00A70ECA" w:rsidRPr="005E2FA9" w:rsidRDefault="00A70ECA" w:rsidP="00791B6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56F094D" w14:textId="77777777" w:rsidR="00A70ECA" w:rsidRPr="005E2FA9" w:rsidRDefault="00A70ECA" w:rsidP="00791B6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FC4C523" w14:textId="77777777" w:rsidR="00A70ECA" w:rsidRPr="005E2FA9" w:rsidRDefault="00A70ECA" w:rsidP="00791B6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ACB9FD0" w14:textId="77777777" w:rsidR="00A70ECA" w:rsidRPr="005E2FA9" w:rsidRDefault="00A70ECA" w:rsidP="00791B6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0BECF12" w14:textId="77777777" w:rsidR="00A70ECA" w:rsidRPr="00567C73" w:rsidRDefault="00A70ECA" w:rsidP="00791B61">
            <w:pPr>
              <w:tabs>
                <w:tab w:val="left" w:pos="2871"/>
              </w:tabs>
              <w:spacing w:line="256" w:lineRule="auto"/>
              <w:ind w:right="-108"/>
              <w:jc w:val="right"/>
              <w:rPr>
                <w:sz w:val="28"/>
                <w:szCs w:val="28"/>
                <w:lang w:eastAsia="en-US"/>
              </w:rPr>
            </w:pPr>
          </w:p>
          <w:p w14:paraId="431ABD94" w14:textId="77777777" w:rsidR="00A70ECA" w:rsidRPr="00AD58BB" w:rsidRDefault="00A70ECA" w:rsidP="00791B61">
            <w:pPr>
              <w:tabs>
                <w:tab w:val="left" w:pos="2871"/>
              </w:tabs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73E7C103" w14:textId="77777777" w:rsidR="00A70ECA" w:rsidRPr="005E2FA9" w:rsidRDefault="00A70ECA" w:rsidP="00791B61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CE47FA9" w14:textId="77777777" w:rsidR="00A70ECA" w:rsidRDefault="00A70ECA" w:rsidP="00791B61">
            <w:pPr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</w:p>
          <w:p w14:paraId="05023BB5" w14:textId="77777777" w:rsidR="00A70ECA" w:rsidRPr="00253346" w:rsidRDefault="00A70ECA" w:rsidP="00791B61">
            <w:pPr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Юрій ФЕДОРЕНКО</w:t>
            </w:r>
          </w:p>
        </w:tc>
      </w:tr>
      <w:tr w:rsidR="00A70ECA" w:rsidRPr="005E2FA9" w14:paraId="1949376B" w14:textId="77777777" w:rsidTr="00EF7E00">
        <w:trPr>
          <w:trHeight w:val="80"/>
        </w:trPr>
        <w:tc>
          <w:tcPr>
            <w:tcW w:w="5954" w:type="dxa"/>
            <w:vAlign w:val="bottom"/>
          </w:tcPr>
          <w:p w14:paraId="7B4881F0" w14:textId="14E4F2D9" w:rsidR="00A70ECA" w:rsidRPr="005E2FA9" w:rsidRDefault="00D56C46" w:rsidP="00791B61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A70ECA" w:rsidRPr="005E2FA9">
              <w:rPr>
                <w:sz w:val="28"/>
                <w:szCs w:val="28"/>
                <w:lang w:val="uk-UA" w:eastAsia="en-US"/>
              </w:rPr>
              <w:t>ачальник</w:t>
            </w:r>
            <w:bookmarkStart w:id="0" w:name="_GoBack"/>
            <w:bookmarkEnd w:id="0"/>
            <w:r w:rsidR="00A70ECA" w:rsidRPr="005E2FA9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27ADD537" w14:textId="77777777" w:rsidR="00A70ECA" w:rsidRPr="005E2FA9" w:rsidRDefault="00A70ECA" w:rsidP="00791B61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52D970BA" w14:textId="77777777" w:rsidR="00A70ECA" w:rsidRPr="005E2FA9" w:rsidRDefault="00A70ECA" w:rsidP="00791B61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7AC66FED" w14:textId="77777777" w:rsidR="00A70ECA" w:rsidRPr="005E2FA9" w:rsidRDefault="00A70ECA" w:rsidP="00791B61">
            <w:pPr>
              <w:spacing w:line="256" w:lineRule="auto"/>
              <w:ind w:right="139"/>
              <w:rPr>
                <w:sz w:val="28"/>
                <w:szCs w:val="28"/>
                <w:lang w:val="uk-UA" w:eastAsia="en-US"/>
              </w:rPr>
            </w:pPr>
          </w:p>
          <w:p w14:paraId="29C0C791" w14:textId="77777777" w:rsidR="00A70ECA" w:rsidRDefault="00A70ECA" w:rsidP="00791B61">
            <w:pPr>
              <w:spacing w:line="256" w:lineRule="auto"/>
              <w:ind w:right="-247"/>
              <w:rPr>
                <w:sz w:val="28"/>
                <w:szCs w:val="28"/>
                <w:lang w:val="uk-UA" w:eastAsia="en-US"/>
              </w:rPr>
            </w:pPr>
          </w:p>
          <w:p w14:paraId="63B4D1E0" w14:textId="77777777" w:rsidR="00A70ECA" w:rsidRDefault="00A70ECA" w:rsidP="00791B61">
            <w:pPr>
              <w:spacing w:line="256" w:lineRule="auto"/>
              <w:ind w:right="-247"/>
              <w:rPr>
                <w:sz w:val="28"/>
                <w:szCs w:val="28"/>
                <w:lang w:val="uk-UA" w:eastAsia="en-US"/>
              </w:rPr>
            </w:pPr>
          </w:p>
          <w:p w14:paraId="2AE4742A" w14:textId="77777777" w:rsidR="00A70ECA" w:rsidRPr="008C3074" w:rsidRDefault="00A70ECA" w:rsidP="00791B61">
            <w:pPr>
              <w:spacing w:line="256" w:lineRule="auto"/>
              <w:ind w:right="-2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sz w:val="28"/>
                <w:szCs w:val="28"/>
                <w:lang w:val="en-US" w:eastAsia="en-US"/>
              </w:rPr>
              <w:t>Валентина ПОЛОЖИШНИК</w:t>
            </w:r>
          </w:p>
        </w:tc>
      </w:tr>
    </w:tbl>
    <w:p w14:paraId="28DFB447" w14:textId="77777777" w:rsidR="00A70ECA" w:rsidRDefault="00A70ECA" w:rsidP="00A70ECA">
      <w:pPr>
        <w:rPr>
          <w:lang w:val="uk-UA"/>
        </w:rPr>
      </w:pPr>
    </w:p>
    <w:p w14:paraId="2913C84F" w14:textId="77777777" w:rsidR="00A70ECA" w:rsidRDefault="00A70ECA" w:rsidP="00A70ECA">
      <w:pPr>
        <w:rPr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A70ECA" w:rsidRPr="00A70ECA" w14:paraId="15F83925" w14:textId="77777777" w:rsidTr="00791B61">
        <w:trPr>
          <w:trHeight w:val="953"/>
        </w:trPr>
        <w:tc>
          <w:tcPr>
            <w:tcW w:w="5988" w:type="dxa"/>
            <w:vAlign w:val="bottom"/>
          </w:tcPr>
          <w:p w14:paraId="11B039B7" w14:textId="77777777" w:rsidR="00A70ECA" w:rsidRPr="00A70ECA" w:rsidRDefault="00A70ECA" w:rsidP="00A70ECA">
            <w:pPr>
              <w:spacing w:line="256" w:lineRule="auto"/>
              <w:ind w:left="217" w:right="-92"/>
              <w:outlineLvl w:val="0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A70ECA">
              <w:rPr>
                <w:color w:val="000000" w:themeColor="text1"/>
                <w:sz w:val="28"/>
                <w:szCs w:val="28"/>
                <w:lang w:val="uk-UA" w:eastAsia="en-US"/>
              </w:rPr>
              <w:t>Постійна комісія Київської міської ради з  питань підприємництва, промисловості та міського благоустрою</w:t>
            </w:r>
          </w:p>
          <w:p w14:paraId="30A2D64E" w14:textId="77777777" w:rsidR="00A70ECA" w:rsidRPr="00A70ECA" w:rsidRDefault="00A70ECA" w:rsidP="00A70ECA">
            <w:pPr>
              <w:spacing w:line="256" w:lineRule="auto"/>
              <w:ind w:left="217" w:right="-92"/>
              <w:outlineLvl w:val="0"/>
              <w:rPr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72044A58" w14:textId="77777777" w:rsidR="00A70ECA" w:rsidRPr="00D33677" w:rsidRDefault="00A70ECA" w:rsidP="00A70ECA">
            <w:pPr>
              <w:spacing w:line="256" w:lineRule="auto"/>
              <w:ind w:left="217" w:right="-92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33677">
              <w:rPr>
                <w:color w:val="000000" w:themeColor="text1"/>
                <w:sz w:val="28"/>
                <w:szCs w:val="28"/>
                <w:lang w:eastAsia="en-US"/>
              </w:rPr>
              <w:t>Голова</w:t>
            </w:r>
            <w:r w:rsidRPr="00D33677"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                               </w:t>
            </w:r>
          </w:p>
          <w:p w14:paraId="29A51445" w14:textId="77777777" w:rsidR="00A70ECA" w:rsidRPr="00D33677" w:rsidRDefault="00A70ECA" w:rsidP="00A70ECA">
            <w:pPr>
              <w:spacing w:line="256" w:lineRule="auto"/>
              <w:ind w:left="217" w:right="-92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53D4E37E" w14:textId="3D07701C" w:rsidR="00A70ECA" w:rsidRPr="00A70ECA" w:rsidRDefault="00A70ECA" w:rsidP="00A70ECA">
            <w:pPr>
              <w:spacing w:line="256" w:lineRule="auto"/>
              <w:ind w:left="217"/>
              <w:outlineLvl w:val="0"/>
              <w:rPr>
                <w:sz w:val="28"/>
                <w:szCs w:val="28"/>
                <w:lang w:val="uk-UA" w:eastAsia="en-US"/>
              </w:rPr>
            </w:pPr>
            <w:r w:rsidRPr="00D33677">
              <w:rPr>
                <w:color w:val="000000" w:themeColor="text1"/>
                <w:sz w:val="28"/>
                <w:szCs w:val="28"/>
                <w:lang w:eastAsia="en-US"/>
              </w:rPr>
              <w:t>Секретар</w:t>
            </w:r>
            <w:r w:rsidRPr="00D33677">
              <w:rPr>
                <w:color w:val="000000" w:themeColor="text1"/>
                <w:sz w:val="28"/>
                <w:szCs w:val="28"/>
                <w:lang w:eastAsia="en-US"/>
              </w:rPr>
              <w:tab/>
            </w:r>
            <w:r w:rsidRPr="00D33677">
              <w:rPr>
                <w:color w:val="000000" w:themeColor="text1"/>
                <w:sz w:val="28"/>
                <w:szCs w:val="28"/>
                <w:lang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717C2606" w14:textId="77777777" w:rsidR="00A70ECA" w:rsidRPr="00D33677" w:rsidRDefault="00A70ECA" w:rsidP="00A70ECA">
            <w:pPr>
              <w:spacing w:line="256" w:lineRule="auto"/>
              <w:ind w:right="-107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2CBB728" w14:textId="77777777" w:rsidR="00A70ECA" w:rsidRPr="00D33677" w:rsidRDefault="00A70ECA" w:rsidP="00A70ECA">
            <w:pPr>
              <w:spacing w:line="256" w:lineRule="auto"/>
              <w:ind w:right="-107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1C3E407E" w14:textId="77777777" w:rsidR="00A70ECA" w:rsidRPr="00D33677" w:rsidRDefault="00A70ECA" w:rsidP="00A70ECA">
            <w:pPr>
              <w:spacing w:line="256" w:lineRule="auto"/>
              <w:ind w:right="-107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1B3CD5C7" w14:textId="77777777" w:rsidR="00A70ECA" w:rsidRPr="00D33677" w:rsidRDefault="00A70ECA" w:rsidP="00A70ECA">
            <w:pPr>
              <w:spacing w:line="256" w:lineRule="auto"/>
              <w:ind w:right="-107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7E1E905" w14:textId="77777777" w:rsidR="00A70ECA" w:rsidRPr="00031FE4" w:rsidRDefault="00A70ECA" w:rsidP="00A70ECA">
            <w:pPr>
              <w:spacing w:line="256" w:lineRule="auto"/>
              <w:ind w:right="-107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33677"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    </w:t>
            </w:r>
            <w:r w:rsidRPr="00031FE4">
              <w:rPr>
                <w:color w:val="000000" w:themeColor="text1"/>
                <w:sz w:val="28"/>
                <w:szCs w:val="28"/>
                <w:lang w:eastAsia="en-US"/>
              </w:rPr>
              <w:br/>
              <w:t>Ваган ТОВМАСЯН</w:t>
            </w:r>
          </w:p>
          <w:p w14:paraId="00B5215D" w14:textId="77777777" w:rsidR="00A70ECA" w:rsidRPr="00D33677" w:rsidRDefault="00A70ECA" w:rsidP="00A70ECA">
            <w:pPr>
              <w:spacing w:line="256" w:lineRule="auto"/>
              <w:ind w:right="-107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33677">
              <w:rPr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</w:p>
          <w:p w14:paraId="790D8019" w14:textId="3FCD9745" w:rsidR="00A70ECA" w:rsidRPr="00A70ECA" w:rsidRDefault="00A70ECA" w:rsidP="00A70ECA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031FE4">
              <w:rPr>
                <w:color w:val="000000" w:themeColor="text1"/>
                <w:sz w:val="28"/>
                <w:szCs w:val="28"/>
                <w:lang w:eastAsia="en-US"/>
              </w:rPr>
              <w:t>Василь ПОТАПЕНКО</w:t>
            </w:r>
            <w:r w:rsidRPr="00D33677">
              <w:rPr>
                <w:color w:val="000000" w:themeColor="text1"/>
                <w:sz w:val="28"/>
                <w:szCs w:val="28"/>
                <w:lang w:eastAsia="en-US"/>
              </w:rPr>
              <w:t xml:space="preserve">  </w:t>
            </w:r>
          </w:p>
        </w:tc>
      </w:tr>
    </w:tbl>
    <w:p w14:paraId="511D233B" w14:textId="77777777" w:rsidR="0035033E" w:rsidRPr="005464BD" w:rsidRDefault="0035033E" w:rsidP="00A70ECA">
      <w:pPr>
        <w:pStyle w:val="17"/>
        <w:ind w:right="482" w:firstLine="0"/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multilevel"/>
    <w:tmpl w:val="44946A1A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36354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D5147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6F0C34"/>
    <w:rsid w:val="006F48AC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D328A"/>
    <w:rsid w:val="007E01E7"/>
    <w:rsid w:val="007E2864"/>
    <w:rsid w:val="007E746A"/>
    <w:rsid w:val="007F29ED"/>
    <w:rsid w:val="007F3553"/>
    <w:rsid w:val="007F7748"/>
    <w:rsid w:val="00802B62"/>
    <w:rsid w:val="0081746A"/>
    <w:rsid w:val="00821CB0"/>
    <w:rsid w:val="00823047"/>
    <w:rsid w:val="00825A17"/>
    <w:rsid w:val="0083635C"/>
    <w:rsid w:val="00837837"/>
    <w:rsid w:val="00840D4A"/>
    <w:rsid w:val="008420F7"/>
    <w:rsid w:val="00851D9E"/>
    <w:rsid w:val="00865AE3"/>
    <w:rsid w:val="0088248A"/>
    <w:rsid w:val="00884AC4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B4FB3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1C42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70ECA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16166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15611"/>
    <w:rsid w:val="00D204BE"/>
    <w:rsid w:val="00D23724"/>
    <w:rsid w:val="00D45023"/>
    <w:rsid w:val="00D50F18"/>
    <w:rsid w:val="00D56C46"/>
    <w:rsid w:val="00D60C90"/>
    <w:rsid w:val="00D72B44"/>
    <w:rsid w:val="00D7341A"/>
    <w:rsid w:val="00D741CB"/>
    <w:rsid w:val="00D82F02"/>
    <w:rsid w:val="00D83237"/>
    <w:rsid w:val="00D94AEE"/>
    <w:rsid w:val="00DA1268"/>
    <w:rsid w:val="00DA1B15"/>
    <w:rsid w:val="00DA1CC0"/>
    <w:rsid w:val="00DB532E"/>
    <w:rsid w:val="00DB72C1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EF7E00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  <w:style w:type="character" w:customStyle="1" w:styleId="xcontentpasted0">
    <w:name w:val="x_contentpasted0"/>
    <w:basedOn w:val="a0"/>
    <w:rsid w:val="00901C42"/>
  </w:style>
  <w:style w:type="paragraph" w:customStyle="1" w:styleId="af4">
    <w:name w:val="Знак Знак Знак Знак Знак Знак Знак"/>
    <w:basedOn w:val="a"/>
    <w:rsid w:val="008B4FB3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yuliya.shaposhnik\Downloads\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поновлення відмова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3437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user.kmr</cp:lastModifiedBy>
  <cp:revision>19</cp:revision>
  <cp:lastPrinted>2023-09-08T12:56:00Z</cp:lastPrinted>
  <dcterms:created xsi:type="dcterms:W3CDTF">2023-08-22T12:36:00Z</dcterms:created>
  <dcterms:modified xsi:type="dcterms:W3CDTF">2023-09-21T08:38:00Z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2023-08-22T12:36:24Z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f6cec111-a3db-4c63-b891-48fa72ed468f</vt:lpwstr>
  </property>
  <property fmtid="{D5CDD505-2E9C-101B-9397-08002B2CF9AE}" pid="8" name="MSIP_Label_defa4170-0d19-0005-0004-bc88714345d2_ContentBits">
    <vt:lpwstr>0</vt:lpwstr>
  </property>
</Properties>
</file>