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bookmarkStart w:id="0" w:name="_GoBack"/>
      <w:bookmarkEnd w:id="0"/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51FF3E8D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554901320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554901320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ПЗН-45067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04.10.2022</w:t>
      </w:r>
    </w:p>
    <w:p w14:paraId="279C27D0" w14:textId="7BC42E3C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C16F13" w:rsidRPr="00C16F13">
        <w:rPr>
          <w:rFonts w:ascii="Times New Roman" w:hAnsi="Times New Roman" w:cs="Times New Roman"/>
          <w:b/>
          <w:sz w:val="24"/>
          <w:szCs w:val="24"/>
        </w:rPr>
        <w:t>Про надання Київському комунальному об’єднанню зеленого будівництва та експлуатації зелених насаджень міста «Київзеленбуд» дозволу на розроблення проєкту землеустрою щодо відведення земельних ділянок у постійне користування для обслуговування та експлуатації парку у пров. Киянівському, 13-21 у Шевченківському районі міста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C16F13" w14:paraId="0DE63DF3" w14:textId="77777777" w:rsidTr="00C16F13">
        <w:trPr>
          <w:cantSplit/>
          <w:trHeight w:hRule="exact" w:val="909"/>
        </w:trPr>
        <w:tc>
          <w:tcPr>
            <w:tcW w:w="3536" w:type="dxa"/>
            <w:shd w:val="clear" w:color="auto" w:fill="FFFFFF"/>
          </w:tcPr>
          <w:p w14:paraId="7C0A4A6F" w14:textId="67CB0D12" w:rsidR="00C16F13" w:rsidRPr="005660BA" w:rsidRDefault="00C16F13" w:rsidP="00C16F1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6F29278E" w:rsidR="00C16F13" w:rsidRPr="00447390" w:rsidRDefault="00C16F13" w:rsidP="00C16F13">
            <w:pPr>
              <w:pStyle w:val="a7"/>
              <w:shd w:val="clear" w:color="auto" w:fill="auto"/>
              <w:spacing w:after="0"/>
              <w:ind w:left="147"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КИЇВСЬКЕ КОМУНАЛЬНЕ ОБ’</w:t>
            </w:r>
            <w:r w:rsidRPr="007476EF">
              <w:rPr>
                <w:i/>
                <w:iCs/>
                <w:sz w:val="24"/>
                <w:szCs w:val="24"/>
              </w:rPr>
              <w:t>ЄДНАННЯ ЗЕЛЕНОГО БУДІВНИЦТВА ТА ЕКСПЛУАТАЦІЇ ЗЕЛЕНИХ НАСАДЖЕНЬ МІСТА «КИЇВЗЕЛЕНБУД»</w:t>
            </w:r>
          </w:p>
        </w:tc>
      </w:tr>
      <w:tr w:rsidR="00C16F13" w14:paraId="745C51F1" w14:textId="77777777" w:rsidTr="00C16F13">
        <w:trPr>
          <w:cantSplit/>
          <w:trHeight w:hRule="exact" w:val="695"/>
        </w:trPr>
        <w:tc>
          <w:tcPr>
            <w:tcW w:w="3536" w:type="dxa"/>
            <w:shd w:val="clear" w:color="auto" w:fill="FFFFFF"/>
          </w:tcPr>
          <w:p w14:paraId="6729FEF3" w14:textId="77777777" w:rsidR="00C16F13" w:rsidRPr="005660BA" w:rsidRDefault="00C16F13" w:rsidP="00C16F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Перелік засновників</w:t>
            </w:r>
          </w:p>
          <w:p w14:paraId="2474614C" w14:textId="51269521" w:rsidR="00C16F13" w:rsidRDefault="00C16F13" w:rsidP="00C16F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(учасників)</w:t>
            </w:r>
          </w:p>
        </w:tc>
        <w:tc>
          <w:tcPr>
            <w:tcW w:w="6103" w:type="dxa"/>
            <w:shd w:val="clear" w:color="auto" w:fill="FFFFFF"/>
          </w:tcPr>
          <w:p w14:paraId="5033FF8F" w14:textId="77777777" w:rsidR="00C16F13" w:rsidRDefault="00C16F13" w:rsidP="00C16F13">
            <w:pPr>
              <w:pStyle w:val="a7"/>
              <w:shd w:val="clear" w:color="auto" w:fill="auto"/>
              <w:tabs>
                <w:tab w:val="left" w:pos="1946"/>
              </w:tabs>
              <w:spacing w:after="0"/>
              <w:ind w:left="147" w:right="174" w:firstLine="0"/>
              <w:jc w:val="both"/>
              <w:rPr>
                <w:i/>
                <w:iCs/>
                <w:sz w:val="24"/>
                <w:szCs w:val="24"/>
              </w:rPr>
            </w:pPr>
            <w:r w:rsidRPr="00183AE7">
              <w:rPr>
                <w:i/>
                <w:iCs/>
                <w:sz w:val="24"/>
                <w:szCs w:val="24"/>
              </w:rPr>
              <w:t>КИЇВСЬК</w:t>
            </w:r>
            <w:r>
              <w:rPr>
                <w:i/>
                <w:iCs/>
                <w:sz w:val="24"/>
                <w:szCs w:val="24"/>
              </w:rPr>
              <w:t>А МІСЬКА ДЕРЖАВНА АДМІНІСТРАЦІЯ</w:t>
            </w:r>
            <w:r w:rsidRPr="00183AE7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FC56FBC" w14:textId="75DFF25A" w:rsidR="00C16F13" w:rsidRPr="00447390" w:rsidRDefault="00C16F13" w:rsidP="00C16F13">
            <w:pPr>
              <w:pStyle w:val="a7"/>
              <w:shd w:val="clear" w:color="auto" w:fill="auto"/>
              <w:spacing w:after="0"/>
              <w:ind w:left="147" w:firstLine="0"/>
              <w:rPr>
                <w:i/>
                <w:iCs/>
                <w:sz w:val="19"/>
                <w:szCs w:val="19"/>
              </w:rPr>
            </w:pPr>
            <w:r w:rsidRPr="00183AE7">
              <w:rPr>
                <w:i/>
                <w:iCs/>
                <w:sz w:val="24"/>
                <w:szCs w:val="24"/>
              </w:rPr>
              <w:t xml:space="preserve">Україна, </w:t>
            </w:r>
            <w:r>
              <w:rPr>
                <w:i/>
                <w:iCs/>
                <w:sz w:val="24"/>
                <w:szCs w:val="24"/>
              </w:rPr>
              <w:t>м.</w:t>
            </w:r>
            <w:r w:rsidRPr="00183AE7">
              <w:rPr>
                <w:i/>
                <w:iCs/>
                <w:sz w:val="24"/>
                <w:szCs w:val="24"/>
              </w:rPr>
              <w:t xml:space="preserve"> Київ, </w:t>
            </w:r>
            <w:r>
              <w:rPr>
                <w:i/>
                <w:iCs/>
                <w:sz w:val="24"/>
                <w:szCs w:val="24"/>
              </w:rPr>
              <w:t>вул.</w:t>
            </w:r>
            <w:r w:rsidRPr="00183AE7">
              <w:rPr>
                <w:i/>
                <w:iCs/>
                <w:sz w:val="24"/>
                <w:szCs w:val="24"/>
              </w:rPr>
              <w:t xml:space="preserve"> Хрещатик, буд</w:t>
            </w:r>
            <w:r>
              <w:rPr>
                <w:i/>
                <w:iCs/>
                <w:sz w:val="24"/>
                <w:szCs w:val="24"/>
              </w:rPr>
              <w:t>.</w:t>
            </w:r>
            <w:r w:rsidRPr="00183AE7">
              <w:rPr>
                <w:i/>
                <w:iCs/>
                <w:sz w:val="24"/>
                <w:szCs w:val="24"/>
              </w:rPr>
              <w:t xml:space="preserve"> 36</w:t>
            </w:r>
          </w:p>
        </w:tc>
      </w:tr>
      <w:tr w:rsidR="00C16F13" w14:paraId="29ECCC93" w14:textId="77777777" w:rsidTr="00C16F13">
        <w:trPr>
          <w:cantSplit/>
          <w:trHeight w:hRule="exact" w:val="577"/>
        </w:trPr>
        <w:tc>
          <w:tcPr>
            <w:tcW w:w="3536" w:type="dxa"/>
            <w:shd w:val="clear" w:color="auto" w:fill="FFFFFF"/>
          </w:tcPr>
          <w:p w14:paraId="5378CE82" w14:textId="77777777" w:rsidR="00C16F13" w:rsidRPr="005660BA" w:rsidRDefault="00C16F13" w:rsidP="00C16F13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5C9725E5" w:rsidR="00C16F13" w:rsidRPr="00791F4A" w:rsidRDefault="00C16F13" w:rsidP="00C16F13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61055FC4" w:rsidR="00C16F13" w:rsidRPr="00447390" w:rsidRDefault="00C16F13" w:rsidP="00C16F13">
            <w:pPr>
              <w:pStyle w:val="a7"/>
              <w:shd w:val="clear" w:color="auto" w:fill="auto"/>
              <w:spacing w:after="0"/>
              <w:ind w:left="147" w:firstLine="0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r w:rsidRPr="007476EF">
              <w:rPr>
                <w:i/>
                <w:iCs/>
                <w:sz w:val="24"/>
                <w:szCs w:val="24"/>
              </w:rPr>
              <w:t>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27.09.2022 № 554901320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32215642" w:rsidR="00854144" w:rsidRPr="006C75C6" w:rsidRDefault="00C16F13" w:rsidP="00674B4E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ind w:firstLine="426"/>
        <w:jc w:val="both"/>
        <w:rPr>
          <w:rStyle w:val="ad"/>
          <w:i w:val="0"/>
          <w:iCs w:val="0"/>
          <w:sz w:val="24"/>
          <w:szCs w:val="24"/>
        </w:rPr>
      </w:pPr>
      <w:r>
        <w:rPr>
          <w:b/>
          <w:bCs/>
          <w:sz w:val="24"/>
          <w:szCs w:val="24"/>
        </w:rPr>
        <w:t>Відомості про земельні</w:t>
      </w:r>
      <w:r w:rsidR="003D4611" w:rsidRPr="005660BA">
        <w:rPr>
          <w:b/>
          <w:bCs/>
          <w:sz w:val="24"/>
          <w:szCs w:val="24"/>
        </w:rPr>
        <w:t xml:space="preserve"> ділянк</w:t>
      </w:r>
      <w:r>
        <w:rPr>
          <w:b/>
          <w:bCs/>
          <w:sz w:val="24"/>
          <w:szCs w:val="24"/>
        </w:rPr>
        <w:t>и</w:t>
      </w:r>
      <w:r w:rsidR="003D4611" w:rsidRPr="005660BA">
        <w:rPr>
          <w:b/>
          <w:bCs/>
          <w:sz w:val="24"/>
          <w:szCs w:val="24"/>
        </w:rPr>
        <w:t xml:space="preserve"> </w:t>
      </w:r>
      <w:r w:rsidR="00B12EE1">
        <w:rPr>
          <w:b/>
          <w:bCs/>
          <w:sz w:val="24"/>
          <w:szCs w:val="24"/>
        </w:rPr>
        <w:t>(кадастрові №№ 8000000000:91:157:0004</w:t>
      </w:r>
      <w:r w:rsidR="001D0237">
        <w:rPr>
          <w:b/>
          <w:bCs/>
          <w:sz w:val="24"/>
          <w:szCs w:val="24"/>
        </w:rPr>
        <w:t>;</w:t>
      </w:r>
      <w:r w:rsidR="008F1609" w:rsidRPr="005660BA">
        <w:rPr>
          <w:b/>
          <w:bCs/>
          <w:sz w:val="24"/>
          <w:szCs w:val="24"/>
        </w:rPr>
        <w:t xml:space="preserve"> 8000000000:91:157:0006</w:t>
      </w:r>
      <w:r w:rsidR="00B12EE1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5F362391" w:rsidR="00C022FD" w:rsidRPr="00447390" w:rsidRDefault="00C022FD" w:rsidP="001D023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Шевченківсь</w:t>
            </w:r>
            <w:r w:rsidR="001D0237">
              <w:rPr>
                <w:rFonts w:ascii="Times New Roman" w:hAnsi="Times New Roman" w:cs="Times New Roman"/>
                <w:i/>
                <w:iCs/>
              </w:rPr>
              <w:t>кий, пров. Киянівський, 13-21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5D20466C" w:rsidR="00C022FD" w:rsidRPr="00C022FD" w:rsidRDefault="00C022FD" w:rsidP="00194A9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</w:t>
            </w:r>
            <w:r w:rsidR="00194A93">
              <w:rPr>
                <w:sz w:val="24"/>
                <w:szCs w:val="24"/>
              </w:rPr>
              <w:t>і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1D99D05E" w:rsidR="00C022FD" w:rsidRPr="00447390" w:rsidRDefault="003403EB" w:rsidP="001D0237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4,0</w:t>
            </w:r>
            <w:r w:rsidR="001D0237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680 га</w:t>
            </w: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; </w:t>
            </w:r>
            <w:r w:rsidR="001D0237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0</w:t>
            </w: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,</w:t>
            </w:r>
            <w:r w:rsidR="001D0237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6281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>постійне користування</w:t>
            </w:r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0D1FC9DA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використання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16E38031" w:rsidR="00C022FD" w:rsidRPr="00447390" w:rsidRDefault="00C022FD" w:rsidP="00194A93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>для обслу</w:t>
            </w:r>
            <w:r w:rsidR="00194A93">
              <w:rPr>
                <w:rFonts w:ascii="Times New Roman" w:hAnsi="Times New Roman"/>
                <w:i/>
              </w:rPr>
              <w:t>говування та експлуатації парку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674B4E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>ї адміністрації) розроблено проє</w:t>
      </w:r>
      <w:r w:rsidRPr="00D97048">
        <w:rPr>
          <w:sz w:val="24"/>
          <w:szCs w:val="24"/>
        </w:rPr>
        <w:t>кт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389BD009" w:rsidR="009A054D" w:rsidRPr="002B31E8" w:rsidRDefault="00674B4E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>
        <w:rPr>
          <w:b/>
          <w:bCs/>
          <w:sz w:val="24"/>
          <w:szCs w:val="24"/>
        </w:rPr>
        <w:t>Особливі характеристики ділянок</w:t>
      </w:r>
      <w:r w:rsidR="009A054D" w:rsidRPr="005660BA">
        <w:rPr>
          <w:b/>
          <w:bCs/>
          <w:sz w:val="24"/>
          <w:szCs w:val="24"/>
        </w:rPr>
        <w:t>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194A93">
        <w:trPr>
          <w:cantSplit/>
          <w:trHeight w:val="291"/>
        </w:trPr>
        <w:tc>
          <w:tcPr>
            <w:tcW w:w="3167" w:type="dxa"/>
          </w:tcPr>
          <w:p w14:paraId="2439C9F8" w14:textId="7B32D9AF" w:rsidR="002B31E8" w:rsidRPr="00447390" w:rsidRDefault="00C16947" w:rsidP="00674B4E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i/>
                <w:iCs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74B4E">
              <w:rPr>
                <w:rFonts w:eastAsia="Courier New"/>
                <w:sz w:val="24"/>
                <w:szCs w:val="24"/>
              </w:rPr>
              <w:t>і споруд на ділянках</w:t>
            </w:r>
            <w:r w:rsidR="002B31E8" w:rsidRPr="00447390">
              <w:rPr>
                <w:rFonts w:eastAsia="Courier New"/>
                <w:sz w:val="24"/>
                <w:szCs w:val="24"/>
              </w:rPr>
              <w:t>:</w:t>
            </w:r>
          </w:p>
        </w:tc>
        <w:tc>
          <w:tcPr>
            <w:tcW w:w="6530" w:type="dxa"/>
          </w:tcPr>
          <w:p w14:paraId="77F6A87F" w14:textId="4172935C" w:rsidR="002B31E8" w:rsidRPr="0041184B" w:rsidRDefault="002B31E8" w:rsidP="00674B4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</w:t>
            </w:r>
            <w:r w:rsidR="00674B4E">
              <w:rPr>
                <w:i/>
                <w:sz w:val="24"/>
                <w:szCs w:val="24"/>
              </w:rPr>
              <w:t>емельні</w:t>
            </w:r>
            <w:r w:rsidRPr="009B44EB">
              <w:rPr>
                <w:i/>
                <w:sz w:val="24"/>
                <w:szCs w:val="24"/>
              </w:rPr>
              <w:t xml:space="preserve"> ділянк</w:t>
            </w:r>
            <w:r w:rsidR="00674B4E">
              <w:rPr>
                <w:i/>
                <w:sz w:val="24"/>
                <w:szCs w:val="24"/>
              </w:rPr>
              <w:t>и вільні</w:t>
            </w:r>
            <w:r w:rsidRPr="009B44EB">
              <w:rPr>
                <w:i/>
                <w:sz w:val="24"/>
                <w:szCs w:val="24"/>
              </w:rPr>
              <w:t xml:space="preserve"> від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194A93">
        <w:trPr>
          <w:cantSplit/>
          <w:trHeight w:val="70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194A93">
        <w:trPr>
          <w:cantSplit/>
          <w:trHeight w:val="698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66BE0505" w:rsidR="002B31E8" w:rsidRPr="0041184B" w:rsidRDefault="002B31E8" w:rsidP="008349C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662F5E">
              <w:rPr>
                <w:i/>
                <w:sz w:val="24"/>
                <w:szCs w:val="24"/>
              </w:rPr>
              <w:t xml:space="preserve"> Києва</w:t>
            </w:r>
            <w:r w:rsidRPr="00175FD0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662F5E">
              <w:rPr>
                <w:i/>
                <w:sz w:val="24"/>
                <w:szCs w:val="24"/>
              </w:rPr>
              <w:t xml:space="preserve"> </w:t>
            </w:r>
            <w:r w:rsidR="00447390">
              <w:rPr>
                <w:i/>
                <w:sz w:val="24"/>
                <w:szCs w:val="24"/>
              </w:rPr>
              <w:t xml:space="preserve">                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6E3B69">
              <w:rPr>
                <w:i/>
                <w:sz w:val="24"/>
                <w:szCs w:val="24"/>
              </w:rPr>
              <w:t>.03.</w:t>
            </w:r>
            <w:r w:rsidRPr="00175FD0">
              <w:rPr>
                <w:i/>
                <w:sz w:val="24"/>
                <w:szCs w:val="24"/>
              </w:rPr>
              <w:t xml:space="preserve">2002 </w:t>
            </w:r>
            <w:r w:rsidR="009F1756">
              <w:rPr>
                <w:i/>
                <w:sz w:val="24"/>
                <w:szCs w:val="24"/>
              </w:rPr>
              <w:t xml:space="preserve">№ </w:t>
            </w:r>
            <w:r w:rsidR="008349CE">
              <w:rPr>
                <w:i/>
                <w:sz w:val="24"/>
                <w:szCs w:val="24"/>
              </w:rPr>
              <w:t>370/1804, земельні</w:t>
            </w:r>
            <w:r w:rsidRPr="00175FD0">
              <w:rPr>
                <w:i/>
                <w:sz w:val="24"/>
                <w:szCs w:val="24"/>
              </w:rPr>
              <w:t xml:space="preserve"> ділянк</w:t>
            </w:r>
            <w:r w:rsidR="008349CE">
              <w:rPr>
                <w:i/>
                <w:sz w:val="24"/>
                <w:szCs w:val="24"/>
              </w:rPr>
              <w:t>и</w:t>
            </w:r>
            <w:r w:rsidRPr="00175FD0">
              <w:rPr>
                <w:i/>
                <w:sz w:val="24"/>
                <w:szCs w:val="24"/>
              </w:rPr>
              <w:t xml:space="preserve"> за функціональним призначенням</w:t>
            </w:r>
            <w:r w:rsidR="009F1756">
              <w:rPr>
                <w:i/>
                <w:sz w:val="24"/>
                <w:szCs w:val="24"/>
              </w:rPr>
              <w:t xml:space="preserve"> </w:t>
            </w:r>
            <w:r w:rsidR="00194A93">
              <w:rPr>
                <w:i/>
                <w:sz w:val="24"/>
                <w:szCs w:val="24"/>
              </w:rPr>
              <w:t xml:space="preserve">частково </w:t>
            </w:r>
            <w:r w:rsidR="008349CE">
              <w:rPr>
                <w:i/>
                <w:sz w:val="24"/>
                <w:szCs w:val="24"/>
              </w:rPr>
              <w:t>належа</w:t>
            </w:r>
            <w:r w:rsidRPr="00175FD0">
              <w:rPr>
                <w:i/>
                <w:sz w:val="24"/>
                <w:szCs w:val="24"/>
              </w:rPr>
              <w:t xml:space="preserve">ть до </w:t>
            </w:r>
            <w:r w:rsidR="00194A93">
              <w:rPr>
                <w:i/>
                <w:sz w:val="24"/>
                <w:szCs w:val="24"/>
              </w:rPr>
              <w:t>території зелених насаджень загального користування та частково до території громадських будівель та споруд.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42BF47EE" w:rsidR="002B31E8" w:rsidRPr="003774B2" w:rsidRDefault="00D6499D" w:rsidP="008349C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8349CE">
              <w:rPr>
                <w:rFonts w:ascii="Times New Roman" w:hAnsi="Times New Roman" w:cs="Times New Roman"/>
                <w:i/>
              </w:rPr>
              <w:t>і ділянки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1EEC04AD" w:rsidR="002B31E8" w:rsidRPr="00B43C96" w:rsidRDefault="00B43C96" w:rsidP="00A211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80E67">
              <w:rPr>
                <w:rFonts w:ascii="Times New Roman" w:hAnsi="Times New Roman" w:cs="Times New Roman"/>
                <w:i/>
                <w:color w:val="000000" w:themeColor="text1"/>
              </w:rPr>
              <w:t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1583/1624, земельн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і</w:t>
            </w:r>
            <w:r w:rsidRPr="00E80E67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 входя</w:t>
            </w:r>
            <w:r w:rsidRPr="00E80E67">
              <w:rPr>
                <w:rFonts w:ascii="Times New Roman" w:hAnsi="Times New Roman" w:cs="Times New Roman"/>
                <w:i/>
                <w:color w:val="000000" w:themeColor="text1"/>
              </w:rPr>
              <w:t>ть до зеленої зони (таблиця 2, Озеленені території загального користування м. Києва, що відповідають типологічним ознакам та планувальним вимогам, Шевченківський район, парки відпочинку, позиція 6, «Пейзажна алея»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Pr="00E80E67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6FED05FB" w14:textId="48B341B9" w:rsidR="00922755" w:rsidRDefault="000C434E" w:rsidP="00C0087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C3E37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Відповідно до рішення Київської міської ради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від </w:t>
            </w:r>
            <w:r w:rsidRPr="00DC3E37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5.11</w:t>
            </w:r>
            <w:r w:rsidRPr="00DC3E37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  <w:r w:rsidRPr="00DC3E37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Pr="00DC3E37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6077</w:t>
            </w:r>
            <w:r w:rsidR="0068735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земельній</w:t>
            </w:r>
            <w:r w:rsidR="0092275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ділян</w:t>
            </w:r>
            <w:r w:rsidR="0068735F">
              <w:rPr>
                <w:rFonts w:ascii="Times New Roman" w:hAnsi="Times New Roman" w:cs="Times New Roman"/>
                <w:i/>
                <w:color w:val="000000" w:themeColor="text1"/>
              </w:rPr>
              <w:t>ці</w:t>
            </w:r>
            <w:r w:rsidRPr="00DC3E37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D50336">
              <w:rPr>
                <w:rFonts w:ascii="Times New Roman" w:hAnsi="Times New Roman" w:cs="Times New Roman"/>
                <w:i/>
                <w:color w:val="000000" w:themeColor="text1"/>
              </w:rPr>
              <w:t>площею 5</w:t>
            </w:r>
            <w:r w:rsidR="00DE373D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="00D50336">
              <w:rPr>
                <w:rFonts w:ascii="Times New Roman" w:hAnsi="Times New Roman" w:cs="Times New Roman"/>
                <w:i/>
                <w:color w:val="000000" w:themeColor="text1"/>
              </w:rPr>
              <w:t>5808</w:t>
            </w:r>
            <w:r w:rsidR="00DE373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га</w:t>
            </w:r>
            <w:r w:rsidR="00D50336">
              <w:rPr>
                <w:rFonts w:ascii="Times New Roman" w:hAnsi="Times New Roman" w:cs="Times New Roman"/>
                <w:i/>
                <w:color w:val="000000" w:themeColor="text1"/>
              </w:rPr>
              <w:t xml:space="preserve"> (кадастровий номер 8000000000:91:157:0012), розташованій за адресою: пров. Киянівський, 13-21 у Подільському районі м. Києва</w:t>
            </w:r>
            <w:r w:rsidR="00D50336" w:rsidRPr="00DC3E37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DC3E37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надано статус </w:t>
            </w:r>
            <w:r w:rsidR="00922755">
              <w:rPr>
                <w:rFonts w:ascii="Times New Roman" w:hAnsi="Times New Roman" w:cs="Times New Roman"/>
                <w:i/>
                <w:color w:val="000000" w:themeColor="text1"/>
              </w:rPr>
              <w:t>парку</w:t>
            </w:r>
            <w:r w:rsidR="00D5033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05AF2C50" w14:textId="2A0EF22A" w:rsidR="000C434E" w:rsidRPr="00D50336" w:rsidRDefault="000C434E" w:rsidP="00C0087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</w:pPr>
          </w:p>
          <w:p w14:paraId="55A5DD5A" w14:textId="447285A5" w:rsidR="004F1177" w:rsidRDefault="00AB2944" w:rsidP="00C0087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У</w:t>
            </w:r>
            <w:r w:rsidRPr="00AB294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зв’язку з тим, що на частині земельної ділянки розміщені об’єкти нер</w:t>
            </w:r>
            <w:r w:rsidR="008C44DF">
              <w:rPr>
                <w:rFonts w:ascii="Times New Roman" w:hAnsi="Times New Roman" w:cs="Times New Roman"/>
                <w:i/>
                <w:color w:val="000000" w:themeColor="text1"/>
              </w:rPr>
              <w:t>ухомого майна (приватні гаражі) здійснено поділ зазначеної</w:t>
            </w:r>
            <w:r w:rsidR="0068735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A17BB0">
              <w:rPr>
                <w:rFonts w:ascii="Times New Roman" w:hAnsi="Times New Roman" w:cs="Times New Roman"/>
                <w:i/>
                <w:color w:val="000000" w:themeColor="text1"/>
              </w:rPr>
              <w:t>земельної</w:t>
            </w:r>
            <w:r w:rsidR="0068735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ділянки</w:t>
            </w:r>
            <w:r w:rsidR="008C44DF">
              <w:rPr>
                <w:rFonts w:ascii="Times New Roman" w:hAnsi="Times New Roman" w:cs="Times New Roman"/>
                <w:i/>
                <w:color w:val="000000" w:themeColor="text1"/>
              </w:rPr>
              <w:t xml:space="preserve">.  В результаті </w:t>
            </w:r>
            <w:r w:rsidR="0068735F">
              <w:rPr>
                <w:rFonts w:ascii="Times New Roman" w:hAnsi="Times New Roman" w:cs="Times New Roman"/>
                <w:i/>
                <w:color w:val="000000" w:themeColor="text1"/>
              </w:rPr>
              <w:t xml:space="preserve">утворено </w:t>
            </w:r>
            <w:r w:rsidR="001C3593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земельні ділянки з кадастровими номерами </w:t>
            </w:r>
            <w:r w:rsidR="001C3593" w:rsidRPr="001C3593">
              <w:rPr>
                <w:rFonts w:ascii="Times New Roman" w:hAnsi="Times New Roman" w:cs="Times New Roman"/>
                <w:i/>
                <w:color w:val="000000" w:themeColor="text1"/>
              </w:rPr>
              <w:t>8000000000:91:157:0004</w:t>
            </w:r>
            <w:r w:rsidR="001C3593">
              <w:rPr>
                <w:rFonts w:ascii="Times New Roman" w:hAnsi="Times New Roman" w:cs="Times New Roman"/>
                <w:i/>
                <w:color w:val="000000" w:themeColor="text1"/>
              </w:rPr>
              <w:t xml:space="preserve"> (площею 4,0680 га), 8000000000:91:157:0005 (площею 0,8847 га), 8000000000</w:t>
            </w:r>
            <w:r w:rsidR="0049218A">
              <w:rPr>
                <w:rFonts w:ascii="Times New Roman" w:hAnsi="Times New Roman" w:cs="Times New Roman"/>
                <w:i/>
                <w:color w:val="000000" w:themeColor="text1"/>
              </w:rPr>
              <w:t>:91:157:0006 (площею 0,6281 га) (</w:t>
            </w:r>
            <w:r w:rsidR="004F1177">
              <w:rPr>
                <w:rFonts w:ascii="Times New Roman" w:hAnsi="Times New Roman" w:cs="Times New Roman"/>
                <w:i/>
                <w:color w:val="000000" w:themeColor="text1"/>
              </w:rPr>
              <w:t xml:space="preserve">рішення Київської міської ради </w:t>
            </w:r>
            <w:r w:rsidR="0049218A">
              <w:rPr>
                <w:rFonts w:ascii="Times New Roman" w:hAnsi="Times New Roman" w:cs="Times New Roman"/>
                <w:i/>
                <w:color w:val="000000" w:themeColor="text1"/>
              </w:rPr>
              <w:t>від 25.08.2022 № 5148/5189)</w:t>
            </w:r>
            <w:r w:rsidR="004F1177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64FA3C12" w14:textId="77777777" w:rsidR="0017772A" w:rsidRPr="0017772A" w:rsidRDefault="0017772A" w:rsidP="00C0087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</w:pPr>
          </w:p>
          <w:p w14:paraId="69A25DD8" w14:textId="179D3962" w:rsidR="00486A4D" w:rsidRPr="001E3A85" w:rsidRDefault="00C00879" w:rsidP="00C0087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08479638" w:rsidR="00082B59" w:rsidRDefault="00082B59" w:rsidP="00E92928">
      <w:pPr>
        <w:pStyle w:val="1"/>
        <w:shd w:val="clear" w:color="auto" w:fill="auto"/>
        <w:spacing w:line="233" w:lineRule="auto"/>
        <w:ind w:left="-142" w:firstLine="568"/>
        <w:jc w:val="both"/>
        <w:rPr>
          <w:i/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76EF4D4C" w14:textId="77777777" w:rsidR="008D32C3" w:rsidRPr="00DD25DA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194A9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14839A24" w:rsidR="009A054D" w:rsidRPr="002B31E8" w:rsidRDefault="009A054D" w:rsidP="00194A9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r w:rsidR="00612AE2">
        <w:rPr>
          <w:sz w:val="24"/>
          <w:szCs w:val="24"/>
        </w:rPr>
        <w:t>проєкт</w:t>
      </w:r>
      <w:r w:rsidR="00194A93">
        <w:rPr>
          <w:sz w:val="24"/>
          <w:szCs w:val="24"/>
        </w:rPr>
        <w:t xml:space="preserve">у рішення стане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371D98">
        <w:rPr>
          <w:sz w:val="24"/>
          <w:szCs w:val="24"/>
        </w:rPr>
        <w:t xml:space="preserve"> використання земельної ділянки.</w:t>
      </w: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E92928">
      <w:pPr>
        <w:pStyle w:val="20"/>
        <w:shd w:val="clear" w:color="auto" w:fill="auto"/>
        <w:spacing w:after="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иректор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AEB93" w14:textId="77777777" w:rsidR="00EC4E00" w:rsidRDefault="00EC4E00">
      <w:r>
        <w:separator/>
      </w:r>
    </w:p>
  </w:endnote>
  <w:endnote w:type="continuationSeparator" w:id="0">
    <w:p w14:paraId="6B68FAC5" w14:textId="77777777" w:rsidR="00EC4E00" w:rsidRDefault="00EC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A2BF5" w14:textId="77777777" w:rsidR="00EC4E00" w:rsidRDefault="00EC4E00"/>
  </w:footnote>
  <w:footnote w:type="continuationSeparator" w:id="0">
    <w:p w14:paraId="73CB8145" w14:textId="77777777" w:rsidR="00EC4E00" w:rsidRDefault="00EC4E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C16F13">
      <w:rPr>
        <w:rFonts w:ascii="Times New Roman" w:hAnsi="Times New Roman" w:cs="Times New Roman"/>
        <w:i w:val="0"/>
        <w:sz w:val="12"/>
        <w:szCs w:val="12"/>
        <w:lang w:val="ru-RU"/>
      </w:rPr>
      <w:t>ПЗН-45067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C16F13">
      <w:rPr>
        <w:rFonts w:ascii="Times New Roman" w:hAnsi="Times New Roman" w:cs="Times New Roman"/>
        <w:bCs/>
        <w:i w:val="0"/>
        <w:sz w:val="12"/>
        <w:szCs w:val="12"/>
        <w:lang w:val="ru-RU"/>
      </w:rPr>
      <w:t>04.10.2022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554901320</w:t>
    </w:r>
  </w:p>
  <w:p w14:paraId="28309D3E" w14:textId="434BE78F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82C5C" w:rsidRPr="00F82C5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C434E"/>
    <w:rsid w:val="000E18EF"/>
    <w:rsid w:val="000E29B0"/>
    <w:rsid w:val="000E40B4"/>
    <w:rsid w:val="00110790"/>
    <w:rsid w:val="0011106C"/>
    <w:rsid w:val="0013275C"/>
    <w:rsid w:val="00145B8D"/>
    <w:rsid w:val="0017772A"/>
    <w:rsid w:val="00186BF7"/>
    <w:rsid w:val="0019332F"/>
    <w:rsid w:val="00194A93"/>
    <w:rsid w:val="001C273F"/>
    <w:rsid w:val="001C3593"/>
    <w:rsid w:val="001D0237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80A4A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71D98"/>
    <w:rsid w:val="00390D9C"/>
    <w:rsid w:val="003A1E1E"/>
    <w:rsid w:val="003A73A2"/>
    <w:rsid w:val="003A7E01"/>
    <w:rsid w:val="003B26AF"/>
    <w:rsid w:val="003C0A13"/>
    <w:rsid w:val="003D065D"/>
    <w:rsid w:val="003D26C5"/>
    <w:rsid w:val="003D39F1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18A"/>
    <w:rsid w:val="004923AD"/>
    <w:rsid w:val="00497082"/>
    <w:rsid w:val="004B1163"/>
    <w:rsid w:val="004B62AE"/>
    <w:rsid w:val="004D4053"/>
    <w:rsid w:val="004E58E6"/>
    <w:rsid w:val="004F1177"/>
    <w:rsid w:val="00512642"/>
    <w:rsid w:val="00522EA9"/>
    <w:rsid w:val="005660BA"/>
    <w:rsid w:val="00574FAF"/>
    <w:rsid w:val="00581657"/>
    <w:rsid w:val="005831D9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74B4E"/>
    <w:rsid w:val="0068735F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349CE"/>
    <w:rsid w:val="00844B45"/>
    <w:rsid w:val="00853E57"/>
    <w:rsid w:val="00854144"/>
    <w:rsid w:val="00854EEC"/>
    <w:rsid w:val="00874480"/>
    <w:rsid w:val="00885375"/>
    <w:rsid w:val="00894DE4"/>
    <w:rsid w:val="008C44DF"/>
    <w:rsid w:val="008C5D53"/>
    <w:rsid w:val="008D0A3B"/>
    <w:rsid w:val="008D32C3"/>
    <w:rsid w:val="008D49E8"/>
    <w:rsid w:val="008E097F"/>
    <w:rsid w:val="008E40D5"/>
    <w:rsid w:val="008F1609"/>
    <w:rsid w:val="00902580"/>
    <w:rsid w:val="00922755"/>
    <w:rsid w:val="00941F23"/>
    <w:rsid w:val="00947335"/>
    <w:rsid w:val="00950298"/>
    <w:rsid w:val="00990F86"/>
    <w:rsid w:val="009A054D"/>
    <w:rsid w:val="009F1756"/>
    <w:rsid w:val="009F6B30"/>
    <w:rsid w:val="00A17BB0"/>
    <w:rsid w:val="00A21132"/>
    <w:rsid w:val="00A21967"/>
    <w:rsid w:val="00A26614"/>
    <w:rsid w:val="00A33645"/>
    <w:rsid w:val="00A504B4"/>
    <w:rsid w:val="00A54958"/>
    <w:rsid w:val="00A70F2C"/>
    <w:rsid w:val="00A92B66"/>
    <w:rsid w:val="00AB2944"/>
    <w:rsid w:val="00AD2AC7"/>
    <w:rsid w:val="00AF4456"/>
    <w:rsid w:val="00B03C65"/>
    <w:rsid w:val="00B12EE1"/>
    <w:rsid w:val="00B20171"/>
    <w:rsid w:val="00B24B4A"/>
    <w:rsid w:val="00B34113"/>
    <w:rsid w:val="00B43C96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16F13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E5108"/>
    <w:rsid w:val="00CE6B39"/>
    <w:rsid w:val="00D0322C"/>
    <w:rsid w:val="00D36DE4"/>
    <w:rsid w:val="00D437FF"/>
    <w:rsid w:val="00D50336"/>
    <w:rsid w:val="00D53A42"/>
    <w:rsid w:val="00D6499D"/>
    <w:rsid w:val="00D64B3F"/>
    <w:rsid w:val="00D66C8B"/>
    <w:rsid w:val="00D73F87"/>
    <w:rsid w:val="00D75C36"/>
    <w:rsid w:val="00DB24E7"/>
    <w:rsid w:val="00DC3E37"/>
    <w:rsid w:val="00DD25DA"/>
    <w:rsid w:val="00DE373D"/>
    <w:rsid w:val="00E0062D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740D2"/>
    <w:rsid w:val="00E80E67"/>
    <w:rsid w:val="00E8109E"/>
    <w:rsid w:val="00E92928"/>
    <w:rsid w:val="00E93C90"/>
    <w:rsid w:val="00EA56DC"/>
    <w:rsid w:val="00EB04F5"/>
    <w:rsid w:val="00EB6347"/>
    <w:rsid w:val="00EC2CD6"/>
    <w:rsid w:val="00EC4E00"/>
    <w:rsid w:val="00EE42FC"/>
    <w:rsid w:val="00F240A9"/>
    <w:rsid w:val="00F24C4E"/>
    <w:rsid w:val="00F459BE"/>
    <w:rsid w:val="00F61295"/>
    <w:rsid w:val="00F82C5C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sya.korni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4475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Корнійчук Олеся Михайлівна</dc:creator>
  <cp:lastModifiedBy>Корнійчук Олеся Михайлівна</cp:lastModifiedBy>
  <cp:revision>2</cp:revision>
  <cp:lastPrinted>2021-11-24T14:11:00Z</cp:lastPrinted>
  <dcterms:created xsi:type="dcterms:W3CDTF">2022-12-16T13:29:00Z</dcterms:created>
  <dcterms:modified xsi:type="dcterms:W3CDTF">2022-12-16T13:29:00Z</dcterms:modified>
</cp:coreProperties>
</file>