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F6B92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550944351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550944351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F6B92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4F6B92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4F6B92">
        <w:rPr>
          <w:b/>
          <w:bCs/>
          <w:sz w:val="24"/>
          <w:szCs w:val="24"/>
          <w:lang w:val="ru-RU"/>
        </w:rPr>
        <w:t xml:space="preserve">№ </w:t>
      </w:r>
      <w:r w:rsidR="004D1119" w:rsidRPr="004F6B92">
        <w:rPr>
          <w:b/>
          <w:bCs/>
          <w:sz w:val="24"/>
          <w:szCs w:val="24"/>
          <w:lang w:val="ru-RU"/>
        </w:rPr>
        <w:t xml:space="preserve">ПЗН-67037 </w:t>
      </w:r>
      <w:proofErr w:type="spellStart"/>
      <w:r w:rsidR="004D1119" w:rsidRPr="004F6B92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4F6B92">
        <w:rPr>
          <w:b/>
          <w:bCs/>
          <w:sz w:val="24"/>
          <w:szCs w:val="24"/>
          <w:lang w:val="ru-RU"/>
        </w:rPr>
        <w:t xml:space="preserve"> 04.06.2024</w:t>
      </w:r>
    </w:p>
    <w:p w14:paraId="781D03CD" w14:textId="77777777" w:rsidR="004D1119" w:rsidRPr="004F6B92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4F6B92">
        <w:rPr>
          <w:sz w:val="24"/>
          <w:szCs w:val="24"/>
          <w:lang w:val="ru-RU"/>
        </w:rPr>
        <w:t xml:space="preserve">до </w:t>
      </w:r>
      <w:proofErr w:type="spellStart"/>
      <w:r w:rsidRPr="004F6B92">
        <w:rPr>
          <w:sz w:val="24"/>
          <w:szCs w:val="24"/>
          <w:lang w:val="ru-RU"/>
        </w:rPr>
        <w:t>проєкту</w:t>
      </w:r>
      <w:proofErr w:type="spellEnd"/>
      <w:r w:rsidRPr="004F6B92">
        <w:rPr>
          <w:sz w:val="24"/>
          <w:szCs w:val="24"/>
          <w:lang w:val="ru-RU"/>
        </w:rPr>
        <w:t xml:space="preserve"> </w:t>
      </w:r>
      <w:proofErr w:type="spellStart"/>
      <w:r w:rsidRPr="004F6B92">
        <w:rPr>
          <w:sz w:val="24"/>
          <w:szCs w:val="24"/>
          <w:lang w:val="ru-RU"/>
        </w:rPr>
        <w:t>рішення</w:t>
      </w:r>
      <w:proofErr w:type="spellEnd"/>
      <w:r w:rsidRPr="004F6B92">
        <w:rPr>
          <w:sz w:val="24"/>
          <w:szCs w:val="24"/>
          <w:lang w:val="ru-RU"/>
        </w:rPr>
        <w:t xml:space="preserve"> </w:t>
      </w:r>
      <w:proofErr w:type="spellStart"/>
      <w:r w:rsidRPr="004F6B92">
        <w:rPr>
          <w:sz w:val="24"/>
          <w:szCs w:val="24"/>
          <w:lang w:val="ru-RU"/>
        </w:rPr>
        <w:t>Київської</w:t>
      </w:r>
      <w:proofErr w:type="spellEnd"/>
      <w:r w:rsidRPr="004F6B92">
        <w:rPr>
          <w:sz w:val="24"/>
          <w:szCs w:val="24"/>
          <w:lang w:val="ru-RU"/>
        </w:rPr>
        <w:t xml:space="preserve"> </w:t>
      </w:r>
      <w:proofErr w:type="spellStart"/>
      <w:r w:rsidRPr="004F6B92">
        <w:rPr>
          <w:sz w:val="24"/>
          <w:szCs w:val="24"/>
          <w:lang w:val="ru-RU"/>
        </w:rPr>
        <w:t>міської</w:t>
      </w:r>
      <w:proofErr w:type="spellEnd"/>
      <w:r w:rsidRPr="004F6B92">
        <w:rPr>
          <w:sz w:val="24"/>
          <w:szCs w:val="24"/>
          <w:lang w:val="ru-RU"/>
        </w:rPr>
        <w:t xml:space="preserve"> ради:</w:t>
      </w:r>
    </w:p>
    <w:p w14:paraId="69E0EA30" w14:textId="2B0C6E5A" w:rsidR="004D1119" w:rsidRDefault="004D1119" w:rsidP="004F6B92">
      <w:pPr>
        <w:pStyle w:val="a7"/>
        <w:spacing w:after="0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«ЖОВТЕНЬ»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торговельного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майданчика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оптово-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роздрібної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торгівлі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F6B92">
        <w:rPr>
          <w:rFonts w:eastAsia="Georgia"/>
          <w:b/>
          <w:i/>
          <w:iCs/>
          <w:sz w:val="24"/>
          <w:szCs w:val="24"/>
          <w:lang w:val="ru-RU"/>
        </w:rPr>
        <w:br/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вздовж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просп.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Академіка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Палладіна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між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Академіка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Булаховського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та</w:t>
      </w:r>
      <w:r w:rsid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Жовтневою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F6B92">
        <w:rPr>
          <w:rFonts w:eastAsia="Georgia"/>
          <w:b/>
          <w:i/>
          <w:iCs/>
          <w:sz w:val="24"/>
          <w:szCs w:val="24"/>
          <w:lang w:val="ru-RU"/>
        </w:rPr>
        <w:br/>
      </w:r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F6B92" w:rsidRPr="004F6B92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2671999F" w14:textId="77777777" w:rsidR="004F6B92" w:rsidRPr="004D1119" w:rsidRDefault="004F6B92" w:rsidP="004F6B92">
      <w:pPr>
        <w:pStyle w:val="a7"/>
        <w:shd w:val="clear" w:color="auto" w:fill="auto"/>
        <w:spacing w:after="0"/>
        <w:ind w:right="2739" w:firstLine="403"/>
        <w:jc w:val="center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35200C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4F6B92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4F6B92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«ЖОВТЕНЬ»</w:t>
            </w:r>
          </w:p>
        </w:tc>
      </w:tr>
      <w:tr w:rsidR="004D1119" w:rsidRPr="0035200C" w14:paraId="6A6CF238" w14:textId="77777777" w:rsidTr="004F6B92">
        <w:trPr>
          <w:cantSplit/>
          <w:trHeight w:hRule="exact" w:val="83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F6B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01142361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0520282E" w14:textId="77777777" w:rsidR="004F6B92" w:rsidRDefault="004F6B92" w:rsidP="004F6B92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F6B92">
              <w:rPr>
                <w:i/>
                <w:iCs/>
                <w:sz w:val="24"/>
                <w:szCs w:val="24"/>
                <w:lang w:val="ru-RU"/>
              </w:rPr>
              <w:t xml:space="preserve">ТОВАРИСТВО З ОБМЕЖЕНОЮ ВІДПОВІДАЛЬНІСТЮ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4F6B92">
              <w:rPr>
                <w:i/>
                <w:iCs/>
                <w:sz w:val="24"/>
                <w:szCs w:val="24"/>
                <w:lang w:val="ru-RU"/>
              </w:rPr>
              <w:t>ГЛОБУС СТРОЙ ГРУП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</w:p>
          <w:p w14:paraId="13ACE229" w14:textId="7736AA58" w:rsidR="004D1119" w:rsidRPr="00A43048" w:rsidRDefault="004F6B92" w:rsidP="004F6B92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F6B92">
              <w:rPr>
                <w:i/>
                <w:iCs/>
                <w:sz w:val="24"/>
                <w:szCs w:val="24"/>
                <w:lang w:val="ru-RU"/>
              </w:rPr>
              <w:t xml:space="preserve">01601, м. </w:t>
            </w:r>
            <w:proofErr w:type="spellStart"/>
            <w:r w:rsidRPr="004F6B92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F6B9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6B92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F6B92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B92">
              <w:rPr>
                <w:i/>
                <w:iCs/>
                <w:sz w:val="24"/>
                <w:szCs w:val="24"/>
                <w:lang w:val="ru-RU"/>
              </w:rPr>
              <w:t>Мечнікова</w:t>
            </w:r>
            <w:proofErr w:type="spellEnd"/>
            <w:r w:rsidRPr="004F6B92">
              <w:rPr>
                <w:i/>
                <w:iCs/>
                <w:sz w:val="24"/>
                <w:szCs w:val="24"/>
                <w:lang w:val="ru-RU"/>
              </w:rPr>
              <w:t xml:space="preserve">, буд. 2 </w:t>
            </w:r>
            <w:proofErr w:type="spellStart"/>
            <w:r w:rsidRPr="004F6B92">
              <w:rPr>
                <w:i/>
                <w:iCs/>
                <w:sz w:val="24"/>
                <w:szCs w:val="24"/>
                <w:lang w:val="ru-RU"/>
              </w:rPr>
              <w:t>Літера</w:t>
            </w:r>
            <w:proofErr w:type="spellEnd"/>
            <w:r w:rsidRPr="004F6B92">
              <w:rPr>
                <w:i/>
                <w:iCs/>
                <w:sz w:val="24"/>
                <w:szCs w:val="24"/>
                <w:lang w:val="ru-RU"/>
              </w:rPr>
              <w:t xml:space="preserve"> А</w:t>
            </w:r>
          </w:p>
        </w:tc>
      </w:tr>
      <w:tr w:rsidR="004D1119" w:rsidRPr="004F6B92" w14:paraId="2EEB9864" w14:textId="77777777" w:rsidTr="004F6B92">
        <w:trPr>
          <w:cantSplit/>
          <w:trHeight w:hRule="exact" w:val="57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4F6B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26B8925B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63ACB2D2" w14:textId="77777777" w:rsidR="004F6B92" w:rsidRPr="004F6B92" w:rsidRDefault="004F6B92" w:rsidP="004F6B92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F6B92">
              <w:rPr>
                <w:i/>
                <w:iCs/>
                <w:sz w:val="24"/>
                <w:szCs w:val="24"/>
                <w:lang w:val="ru-RU"/>
              </w:rPr>
              <w:t>Карамавров</w:t>
            </w:r>
            <w:proofErr w:type="spellEnd"/>
            <w:r w:rsidRPr="004F6B92">
              <w:rPr>
                <w:i/>
                <w:iCs/>
                <w:sz w:val="24"/>
                <w:szCs w:val="24"/>
                <w:lang w:val="ru-RU"/>
              </w:rPr>
              <w:t xml:space="preserve"> Роман </w:t>
            </w:r>
            <w:proofErr w:type="spellStart"/>
            <w:r w:rsidRPr="004F6B92">
              <w:rPr>
                <w:i/>
                <w:iCs/>
                <w:sz w:val="24"/>
                <w:szCs w:val="24"/>
                <w:lang w:val="ru-RU"/>
              </w:rPr>
              <w:t>Вікторович</w:t>
            </w:r>
            <w:proofErr w:type="spellEnd"/>
          </w:p>
          <w:p w14:paraId="395C8F20" w14:textId="1D87EF91" w:rsidR="004D1119" w:rsidRPr="00A43048" w:rsidRDefault="004F6B92" w:rsidP="004F6B92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F6B92">
              <w:rPr>
                <w:i/>
                <w:iCs/>
                <w:sz w:val="24"/>
                <w:szCs w:val="24"/>
                <w:lang w:val="ru-RU"/>
              </w:rPr>
              <w:t>О</w:t>
            </w:r>
            <w:r>
              <w:rPr>
                <w:i/>
                <w:iCs/>
                <w:sz w:val="24"/>
                <w:szCs w:val="24"/>
                <w:lang w:val="ru-RU"/>
              </w:rPr>
              <w:t>деська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область, м</w:t>
            </w:r>
            <w:r w:rsidRPr="004F6B92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6B92">
              <w:rPr>
                <w:i/>
                <w:iCs/>
                <w:sz w:val="24"/>
                <w:szCs w:val="24"/>
                <w:lang w:val="ru-RU"/>
              </w:rPr>
              <w:t>Б</w:t>
            </w:r>
            <w:r>
              <w:rPr>
                <w:i/>
                <w:iCs/>
                <w:sz w:val="24"/>
                <w:szCs w:val="24"/>
                <w:lang w:val="ru-RU"/>
              </w:rPr>
              <w:t>ілгород</w:t>
            </w:r>
            <w:r w:rsidRPr="004F6B92">
              <w:rPr>
                <w:i/>
                <w:iCs/>
                <w:sz w:val="24"/>
                <w:szCs w:val="24"/>
                <w:lang w:val="ru-RU"/>
              </w:rPr>
              <w:t>-Д</w:t>
            </w:r>
            <w:r>
              <w:rPr>
                <w:i/>
                <w:iCs/>
                <w:sz w:val="24"/>
                <w:szCs w:val="24"/>
                <w:lang w:val="ru-RU"/>
              </w:rPr>
              <w:t>ністровський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Сонячна</w:t>
            </w:r>
            <w:proofErr w:type="spellEnd"/>
          </w:p>
        </w:tc>
      </w:tr>
      <w:tr w:rsidR="004D1119" w:rsidRPr="004F6B92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4F6B92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F6B92">
              <w:rPr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4F6B92">
              <w:rPr>
                <w:i/>
                <w:sz w:val="24"/>
                <w:szCs w:val="24"/>
                <w:lang w:val="ru-RU"/>
              </w:rPr>
              <w:t xml:space="preserve"> 27.05.2024</w:t>
            </w:r>
            <w:r w:rsidRPr="004F6B92">
              <w:rPr>
                <w:sz w:val="24"/>
                <w:szCs w:val="24"/>
                <w:lang w:val="ru-RU"/>
              </w:rPr>
              <w:t xml:space="preserve"> </w:t>
            </w:r>
            <w:r w:rsidRPr="004F6B92">
              <w:rPr>
                <w:i/>
                <w:sz w:val="24"/>
                <w:szCs w:val="24"/>
                <w:lang w:val="ru-RU"/>
              </w:rPr>
              <w:t>№ 550944351</w:t>
            </w:r>
          </w:p>
        </w:tc>
      </w:tr>
    </w:tbl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F6B92">
        <w:rPr>
          <w:b/>
          <w:bCs/>
          <w:sz w:val="24"/>
          <w:szCs w:val="24"/>
          <w:lang w:val="ru-RU"/>
        </w:rPr>
        <w:t>8000000000:75:739:0003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F6B92">
        <w:trPr>
          <w:trHeight w:val="57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вздовж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. Академіка Палладіна, між вул. Академіка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Булаховського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та вул. Жовтневою</w:t>
            </w:r>
          </w:p>
        </w:tc>
      </w:tr>
      <w:tr w:rsidR="004D1119" w14:paraId="3D5F4781" w14:textId="77777777" w:rsidTr="004F6B92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0,9416 га</w:t>
            </w:r>
          </w:p>
        </w:tc>
      </w:tr>
      <w:tr w:rsidR="004D1119" w:rsidRPr="0035200C" w14:paraId="0C66F18A" w14:textId="77777777" w:rsidTr="004F6B92">
        <w:trPr>
          <w:trHeight w:val="20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E07863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4F6B92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35200C" w14:paraId="00AEDE2C" w14:textId="77777777" w:rsidTr="004F6B92">
        <w:trPr>
          <w:trHeight w:val="33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A19506B" w:rsidR="004D1119" w:rsidRPr="00A43048" w:rsidRDefault="004F6B92" w:rsidP="004F6B92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4F6B92" w14:paraId="550A073B" w14:textId="77777777" w:rsidTr="004F6B92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4F6B92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6D6C799" w:rsidR="00A21758" w:rsidRPr="004F6B92" w:rsidRDefault="004F6B92" w:rsidP="004F6B92">
            <w:pPr>
              <w:pStyle w:val="a5"/>
              <w:shd w:val="clear" w:color="auto" w:fill="auto"/>
              <w:rPr>
                <w:i/>
                <w:sz w:val="24"/>
                <w:szCs w:val="24"/>
              </w:rPr>
            </w:pPr>
            <w:r w:rsidRPr="004F6B92">
              <w:rPr>
                <w:i/>
                <w:sz w:val="24"/>
                <w:szCs w:val="24"/>
              </w:rPr>
              <w:t>Іншої комерційної діяльності (для експлуатації та обслуговування торговельного майданчика оп</w:t>
            </w:r>
            <w:r w:rsidR="0035200C">
              <w:rPr>
                <w:i/>
                <w:sz w:val="24"/>
                <w:szCs w:val="24"/>
              </w:rPr>
              <w:t>тово-роздрібної торгівлі</w:t>
            </w:r>
            <w:bookmarkStart w:id="0" w:name="_GoBack"/>
            <w:bookmarkEnd w:id="0"/>
          </w:p>
        </w:tc>
      </w:tr>
      <w:tr w:rsidR="00E93A88" w14:paraId="2E2CBEBD" w14:textId="77777777" w:rsidTr="004F6B92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35B2C2C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AD4FAC" w:rsidRPr="00AD4FAC">
              <w:rPr>
                <w:rStyle w:val="a9"/>
                <w:sz w:val="24"/>
                <w:szCs w:val="24"/>
              </w:rPr>
              <w:t>45 624</w:t>
            </w:r>
            <w:r w:rsidR="00AD4FAC">
              <w:rPr>
                <w:rStyle w:val="a9"/>
                <w:sz w:val="24"/>
                <w:szCs w:val="24"/>
              </w:rPr>
              <w:t> </w:t>
            </w:r>
            <w:r w:rsidR="00AD4FAC" w:rsidRPr="00AD4FAC">
              <w:rPr>
                <w:rStyle w:val="a9"/>
                <w:sz w:val="24"/>
                <w:szCs w:val="24"/>
              </w:rPr>
              <w:t>765</w:t>
            </w:r>
            <w:r w:rsidR="00AD4FAC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AD4FAC" w:rsidRPr="00AD4FAC">
              <w:rPr>
                <w:rStyle w:val="a9"/>
                <w:sz w:val="24"/>
                <w:szCs w:val="24"/>
              </w:rPr>
              <w:t>57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35200C" w14:paraId="59BC52D9" w14:textId="77777777" w:rsidTr="004F6B9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37FFCF42" w14:textId="77777777" w:rsidR="004F6B92" w:rsidRDefault="004F6B92" w:rsidP="004F6B92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BBEEC9E" w14:textId="77777777" w:rsidR="004F6B92" w:rsidRPr="00DD3D55" w:rsidRDefault="004F6B92" w:rsidP="004F6B92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16885AD8" w14:textId="1FF6648A" w:rsidR="004F6B92" w:rsidRDefault="004F6B92" w:rsidP="004F6B92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</w:t>
      </w:r>
      <w:r w:rsidRPr="00631FAA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04</w:t>
      </w:r>
      <w:r w:rsidRPr="005A29A5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6</w:t>
      </w:r>
      <w:r w:rsidRPr="005A29A5">
        <w:rPr>
          <w:sz w:val="24"/>
          <w:szCs w:val="24"/>
          <w:lang w:val="uk-UA"/>
        </w:rPr>
        <w:t>.2024</w:t>
      </w:r>
      <w:r w:rsidRPr="00631FAA">
        <w:rPr>
          <w:sz w:val="24"/>
          <w:szCs w:val="24"/>
          <w:lang w:val="uk-UA"/>
        </w:rPr>
        <w:t xml:space="preserve"> № </w:t>
      </w:r>
      <w:r w:rsidRPr="005A29A5">
        <w:rPr>
          <w:sz w:val="24"/>
          <w:szCs w:val="24"/>
          <w:lang w:val="uk-UA"/>
        </w:rPr>
        <w:t>НВ-000</w:t>
      </w:r>
      <w:r>
        <w:rPr>
          <w:sz w:val="24"/>
          <w:szCs w:val="24"/>
          <w:lang w:val="uk-UA"/>
        </w:rPr>
        <w:t>1356872024</w:t>
      </w:r>
      <w:r w:rsidRPr="00DD3D55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Pr="004F6B92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.05.</w:t>
      </w:r>
      <w:r w:rsidRPr="004F6B92">
        <w:rPr>
          <w:sz w:val="24"/>
          <w:szCs w:val="24"/>
          <w:lang w:val="uk-UA"/>
        </w:rPr>
        <w:t>2019, номер відомостей про речове право 31792398</w:t>
      </w:r>
      <w:r w:rsidRPr="00DD3D55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D3D55">
        <w:rPr>
          <w:sz w:val="24"/>
          <w:szCs w:val="24"/>
          <w:lang w:val="uk-UA"/>
        </w:rPr>
        <w:t>проєкт</w:t>
      </w:r>
      <w:proofErr w:type="spellEnd"/>
      <w:r w:rsidRPr="00DD3D55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0811C43F" w14:textId="4F5F1527" w:rsidR="004F6B92" w:rsidRDefault="004F6B92" w:rsidP="004F6B92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0DBB661E" w14:textId="4171C7FC" w:rsidR="0035200C" w:rsidRDefault="0035200C" w:rsidP="004F6B92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4511F307" w14:textId="77777777" w:rsidR="0035200C" w:rsidRPr="00DD3D55" w:rsidRDefault="0035200C" w:rsidP="004F6B92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2CA26C12" w14:textId="77777777" w:rsidR="004F6B92" w:rsidRPr="00DD3D55" w:rsidRDefault="004F6B92" w:rsidP="004F6B92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6E18B771" w14:textId="77777777" w:rsidR="004F6B92" w:rsidRDefault="004F6B92" w:rsidP="004F6B92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45426023" w14:textId="77777777" w:rsidR="004F6B92" w:rsidRPr="0035200C" w:rsidRDefault="004F6B92" w:rsidP="004F6B92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16"/>
          <w:szCs w:val="16"/>
          <w:lang w:val="uk-UA"/>
        </w:rPr>
      </w:pPr>
    </w:p>
    <w:p w14:paraId="1E6F02BF" w14:textId="77777777" w:rsidR="004F6B92" w:rsidRPr="00DD3D55" w:rsidRDefault="004F6B92" w:rsidP="004F6B92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F6B92" w:rsidRPr="0035200C" w14:paraId="540D1B90" w14:textId="77777777" w:rsidTr="00D519D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1FAC" w14:textId="77777777" w:rsidR="004F6B92" w:rsidRPr="00DD3D55" w:rsidRDefault="004F6B92" w:rsidP="00D519DD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75D0CB7E" w14:textId="77777777" w:rsidR="004F6B92" w:rsidRPr="00DD3D55" w:rsidRDefault="004F6B92" w:rsidP="00D519DD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8B5" w14:textId="3C230BD3" w:rsidR="004F6B92" w:rsidRPr="00DD3D55" w:rsidRDefault="004F6B92" w:rsidP="004F6B92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 група будівель загальною площею 1010,2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м, яка перебуває у власності 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</w:t>
            </w:r>
            <w:r>
              <w:rPr>
                <w:rFonts w:ascii="Times New Roman" w:eastAsia="Times New Roman" w:hAnsi="Times New Roman" w:cs="Times New Roman"/>
                <w:i/>
              </w:rPr>
              <w:t>ЖОВТЕНЬ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Pr="004F6B92">
              <w:rPr>
                <w:rFonts w:ascii="Times New Roman" w:eastAsia="Times New Roman" w:hAnsi="Times New Roman" w:cs="Times New Roman"/>
                <w:i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</w:rPr>
              <w:t>.05.</w:t>
            </w:r>
            <w:r w:rsidRPr="004F6B92">
              <w:rPr>
                <w:rFonts w:ascii="Times New Roman" w:eastAsia="Times New Roman" w:hAnsi="Times New Roman" w:cs="Times New Roman"/>
                <w:i/>
              </w:rPr>
              <w:t>2024, номери відомостей про речове право 55168705, 55168644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04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06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381372597).</w:t>
            </w:r>
          </w:p>
        </w:tc>
      </w:tr>
      <w:tr w:rsidR="004F6B92" w:rsidRPr="006360E3" w14:paraId="7FD1D7F4" w14:textId="77777777" w:rsidTr="00D519DD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4BEA" w14:textId="77777777" w:rsidR="004F6B92" w:rsidRPr="00DD3D55" w:rsidRDefault="004F6B92" w:rsidP="00D519DD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95C" w14:textId="77777777" w:rsidR="004F6B92" w:rsidRPr="00B94F49" w:rsidRDefault="004F6B92" w:rsidP="00D519DD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4F6B92" w:rsidRPr="0035200C" w14:paraId="1AA39CA9" w14:textId="77777777" w:rsidTr="00D519DD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9D4F" w14:textId="77777777" w:rsidR="004F6B92" w:rsidRPr="00DD3D55" w:rsidRDefault="004F6B92" w:rsidP="00D519DD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05DDA84F" w14:textId="77777777" w:rsidR="004F6B92" w:rsidRPr="00DD3D55" w:rsidRDefault="004F6B92" w:rsidP="00D519DD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238E928D" w14:textId="77777777" w:rsidR="004F6B92" w:rsidRPr="00DD3D55" w:rsidRDefault="004F6B92" w:rsidP="00D519DD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960" w14:textId="003B4C90" w:rsidR="004F6B92" w:rsidRPr="003C4573" w:rsidRDefault="004F6B92" w:rsidP="004F6B92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C4573">
              <w:rPr>
                <w:i/>
                <w:sz w:val="24"/>
                <w:szCs w:val="24"/>
              </w:rPr>
              <w:t>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Києва та про</w:t>
            </w:r>
            <w:r>
              <w:rPr>
                <w:i/>
                <w:sz w:val="24"/>
                <w:szCs w:val="24"/>
              </w:rPr>
              <w:t>е</w:t>
            </w:r>
            <w:r w:rsidRPr="003C4573">
              <w:rPr>
                <w:i/>
                <w:sz w:val="24"/>
                <w:szCs w:val="24"/>
              </w:rPr>
              <w:t>кту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br/>
            </w:r>
            <w:r w:rsidRPr="003C4573">
              <w:rPr>
                <w:i/>
                <w:sz w:val="24"/>
                <w:szCs w:val="24"/>
              </w:rPr>
              <w:t>від 28.03.2002 № 370/1804,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земельна ділянка за функціональним призначенням </w:t>
            </w:r>
            <w:r>
              <w:rPr>
                <w:i/>
                <w:sz w:val="24"/>
                <w:szCs w:val="24"/>
              </w:rPr>
              <w:t xml:space="preserve">належить до </w:t>
            </w:r>
            <w:r w:rsidRPr="004F6B92">
              <w:rPr>
                <w:i/>
                <w:sz w:val="24"/>
                <w:szCs w:val="24"/>
              </w:rPr>
              <w:t>комунально-складськ</w:t>
            </w:r>
            <w:r>
              <w:rPr>
                <w:i/>
                <w:sz w:val="24"/>
                <w:szCs w:val="24"/>
              </w:rPr>
              <w:t>ої</w:t>
            </w:r>
            <w:r w:rsidRPr="004F6B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  <w:r w:rsidRPr="00963597">
              <w:rPr>
                <w:i/>
                <w:sz w:val="24"/>
                <w:szCs w:val="24"/>
              </w:rPr>
              <w:t>ериторії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F6B92">
              <w:rPr>
                <w:i/>
                <w:sz w:val="24"/>
                <w:szCs w:val="24"/>
              </w:rPr>
              <w:t>(існуючі)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F6B92" w:rsidRPr="0035200C" w14:paraId="2D47A333" w14:textId="77777777" w:rsidTr="00D519D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CF7F" w14:textId="77777777" w:rsidR="004F6B92" w:rsidRPr="00DD3D55" w:rsidRDefault="004F6B92" w:rsidP="00D519DD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548" w14:textId="1A0F3622" w:rsidR="004F6B92" w:rsidRPr="00DD3D55" w:rsidRDefault="004F6B92" w:rsidP="004F6B92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4F6B92">
              <w:rPr>
                <w:bCs/>
                <w:i/>
                <w:sz w:val="24"/>
                <w:szCs w:val="24"/>
                <w:lang w:val="ru-RU"/>
              </w:rPr>
              <w:t xml:space="preserve">29.05.2019, номер </w:t>
            </w:r>
            <w:proofErr w:type="spellStart"/>
            <w:r w:rsidRPr="004F6B92">
              <w:rPr>
                <w:bCs/>
                <w:i/>
                <w:sz w:val="24"/>
                <w:szCs w:val="24"/>
                <w:lang w:val="ru-RU"/>
              </w:rPr>
              <w:t>відомостей</w:t>
            </w:r>
            <w:proofErr w:type="spellEnd"/>
            <w:r w:rsidRPr="004F6B92">
              <w:rPr>
                <w:bCs/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F6B92">
              <w:rPr>
                <w:bCs/>
                <w:i/>
                <w:sz w:val="24"/>
                <w:szCs w:val="24"/>
                <w:lang w:val="ru-RU"/>
              </w:rPr>
              <w:t>речове</w:t>
            </w:r>
            <w:proofErr w:type="spellEnd"/>
            <w:r w:rsidRPr="004F6B92">
              <w:rPr>
                <w:bCs/>
                <w:i/>
                <w:sz w:val="24"/>
                <w:szCs w:val="24"/>
                <w:lang w:val="ru-RU"/>
              </w:rPr>
              <w:t xml:space="preserve"> право 31792398</w:t>
            </w:r>
            <w:r w:rsidRPr="009A1375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D3D55">
              <w:rPr>
                <w:bCs/>
                <w:i/>
                <w:sz w:val="24"/>
                <w:szCs w:val="24"/>
              </w:rPr>
              <w:t>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Pr="00DD3D55">
              <w:rPr>
                <w:bCs/>
                <w:i/>
                <w:sz w:val="24"/>
                <w:szCs w:val="24"/>
              </w:rPr>
              <w:t xml:space="preserve">від </w:t>
            </w:r>
            <w:r>
              <w:rPr>
                <w:bCs/>
                <w:i/>
                <w:sz w:val="24"/>
                <w:szCs w:val="24"/>
              </w:rPr>
              <w:t>04</w:t>
            </w:r>
            <w:r w:rsidRPr="00DD3D55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06</w:t>
            </w:r>
            <w:r w:rsidRPr="00DD3D55">
              <w:rPr>
                <w:bCs/>
                <w:i/>
                <w:sz w:val="24"/>
                <w:szCs w:val="24"/>
              </w:rPr>
              <w:t>.202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DD3D55">
              <w:rPr>
                <w:bCs/>
                <w:i/>
                <w:sz w:val="24"/>
                <w:szCs w:val="24"/>
              </w:rPr>
              <w:t xml:space="preserve"> № </w:t>
            </w:r>
            <w:r>
              <w:rPr>
                <w:bCs/>
                <w:i/>
                <w:sz w:val="24"/>
                <w:szCs w:val="24"/>
              </w:rPr>
              <w:t>381361255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4F6B92" w:rsidRPr="0035200C" w14:paraId="53806B06" w14:textId="77777777" w:rsidTr="00D519D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9F6A" w14:textId="77777777" w:rsidR="004F6B92" w:rsidRPr="00DD3D55" w:rsidRDefault="004F6B92" w:rsidP="00D519DD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068C6EB7" w14:textId="77777777" w:rsidR="004F6B92" w:rsidRPr="00DD3D55" w:rsidRDefault="004F6B92" w:rsidP="00D519DD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7B7" w14:textId="77777777" w:rsidR="004F6B92" w:rsidRPr="00DD3D55" w:rsidRDefault="004F6B92" w:rsidP="00D519DD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4F6B92" w:rsidRPr="0035200C" w14:paraId="64D96D6C" w14:textId="77777777" w:rsidTr="00D519DD">
        <w:trPr>
          <w:trHeight w:val="5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B354" w14:textId="77777777" w:rsidR="004F6B92" w:rsidRPr="00DD3D55" w:rsidRDefault="004F6B92" w:rsidP="00D519DD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171" w14:textId="06E3E8F5" w:rsidR="004F6B92" w:rsidRDefault="004F6B92" w:rsidP="00D519DD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D4FAC" w:rsidRPr="00AD4FAC">
              <w:rPr>
                <w:rFonts w:ascii="Times New Roman" w:hAnsi="Times New Roman" w:cs="Times New Roman"/>
                <w:i/>
              </w:rPr>
              <w:t xml:space="preserve">площею 0,9416 га (кадастровий номер 8000000000:75:739:0003) вздовж </w:t>
            </w:r>
            <w:proofErr w:type="spellStart"/>
            <w:r w:rsidR="00AD4FAC" w:rsidRPr="00AD4FAC">
              <w:rPr>
                <w:rFonts w:ascii="Times New Roman" w:hAnsi="Times New Roman" w:cs="Times New Roman"/>
                <w:i/>
              </w:rPr>
              <w:t>просп</w:t>
            </w:r>
            <w:proofErr w:type="spellEnd"/>
            <w:r w:rsidR="00AD4FAC" w:rsidRPr="00AD4FAC">
              <w:rPr>
                <w:rFonts w:ascii="Times New Roman" w:hAnsi="Times New Roman" w:cs="Times New Roman"/>
                <w:i/>
              </w:rPr>
              <w:t xml:space="preserve">. Академіка Палладіна, між вул. Академіка </w:t>
            </w:r>
            <w:proofErr w:type="spellStart"/>
            <w:r w:rsidR="00AD4FAC" w:rsidRPr="00AD4FAC">
              <w:rPr>
                <w:rFonts w:ascii="Times New Roman" w:hAnsi="Times New Roman" w:cs="Times New Roman"/>
                <w:i/>
              </w:rPr>
              <w:t>Булаховського</w:t>
            </w:r>
            <w:proofErr w:type="spellEnd"/>
            <w:r w:rsidR="00AD4FAC" w:rsidRPr="00AD4FAC">
              <w:rPr>
                <w:rFonts w:ascii="Times New Roman" w:hAnsi="Times New Roman" w:cs="Times New Roman"/>
                <w:i/>
              </w:rPr>
              <w:t xml:space="preserve"> та вул. Жовтневою у Святошинському районі міста Києва</w:t>
            </w:r>
            <w:r>
              <w:rPr>
                <w:rFonts w:ascii="Times New Roman" w:hAnsi="Times New Roman" w:cs="Times New Roman"/>
                <w:i/>
              </w:rPr>
              <w:t xml:space="preserve"> на підставі рішення Київської міської ради </w:t>
            </w:r>
            <w:r w:rsidR="00AD4FAC" w:rsidRPr="00AD4FAC">
              <w:rPr>
                <w:rFonts w:ascii="Times New Roman" w:hAnsi="Times New Roman" w:cs="Times New Roman"/>
                <w:i/>
              </w:rPr>
              <w:t>від 12.07.2007 №</w:t>
            </w:r>
            <w:r w:rsidR="00AD4FAC">
              <w:rPr>
                <w:rFonts w:ascii="Times New Roman" w:hAnsi="Times New Roman" w:cs="Times New Roman"/>
                <w:i/>
              </w:rPr>
              <w:t xml:space="preserve"> </w:t>
            </w:r>
            <w:r w:rsidR="00AD4FAC" w:rsidRPr="00AD4FAC">
              <w:rPr>
                <w:rFonts w:ascii="Times New Roman" w:hAnsi="Times New Roman" w:cs="Times New Roman"/>
                <w:i/>
              </w:rPr>
              <w:t xml:space="preserve">1110/1771 </w:t>
            </w:r>
            <w:r w:rsidR="00AD4FAC">
              <w:rPr>
                <w:rFonts w:ascii="Times New Roman" w:hAnsi="Times New Roman" w:cs="Times New Roman"/>
                <w:i/>
              </w:rPr>
              <w:t>була передана в оренду на 5 років т</w:t>
            </w:r>
            <w:r w:rsidR="00AD4FAC" w:rsidRPr="00AD4FAC">
              <w:rPr>
                <w:rFonts w:ascii="Times New Roman" w:hAnsi="Times New Roman" w:cs="Times New Roman"/>
                <w:i/>
              </w:rPr>
              <w:t>овариств</w:t>
            </w:r>
            <w:r w:rsidR="00AD4FAC">
              <w:rPr>
                <w:rFonts w:ascii="Times New Roman" w:hAnsi="Times New Roman" w:cs="Times New Roman"/>
                <w:i/>
              </w:rPr>
              <w:t>у</w:t>
            </w:r>
            <w:r w:rsidR="00AD4FAC" w:rsidRPr="00AD4FAC">
              <w:rPr>
                <w:rFonts w:ascii="Times New Roman" w:hAnsi="Times New Roman" w:cs="Times New Roman"/>
                <w:i/>
              </w:rPr>
              <w:t xml:space="preserve"> з обмеженою відповідальністю </w:t>
            </w:r>
            <w:r w:rsidR="00AD4FA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AD4FAC" w:rsidRPr="00AD4FAC">
              <w:rPr>
                <w:rFonts w:ascii="Times New Roman" w:hAnsi="Times New Roman" w:cs="Times New Roman"/>
                <w:i/>
              </w:rPr>
              <w:t>Південзахідторг</w:t>
            </w:r>
            <w:proofErr w:type="spellEnd"/>
            <w:r w:rsidR="00AD4FAC">
              <w:rPr>
                <w:rFonts w:ascii="Times New Roman" w:hAnsi="Times New Roman" w:cs="Times New Roman"/>
                <w:i/>
              </w:rPr>
              <w:t xml:space="preserve">» </w:t>
            </w:r>
            <w:r w:rsidR="00AD4FAC" w:rsidRPr="00AD4FAC">
              <w:rPr>
                <w:rFonts w:ascii="Times New Roman" w:hAnsi="Times New Roman" w:cs="Times New Roman"/>
                <w:i/>
              </w:rPr>
              <w:t>для будівництва, експлуатації та обслуговування торговельного майданчика оптово-роздрібної торгівлі</w:t>
            </w:r>
            <w:r>
              <w:rPr>
                <w:rFonts w:ascii="Times New Roman" w:hAnsi="Times New Roman" w:cs="Times New Roman"/>
                <w:i/>
              </w:rPr>
              <w:t xml:space="preserve"> (договір оренди земельної ділянки від </w:t>
            </w:r>
            <w:r w:rsidR="00AD4FAC" w:rsidRPr="00AD4FAC">
              <w:rPr>
                <w:rFonts w:ascii="Times New Roman" w:hAnsi="Times New Roman" w:cs="Times New Roman"/>
                <w:i/>
              </w:rPr>
              <w:t>12.04.2008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D4FAC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№ </w:t>
            </w:r>
            <w:r w:rsidR="00AD4FAC" w:rsidRPr="00AD4FAC">
              <w:rPr>
                <w:rFonts w:ascii="Times New Roman" w:hAnsi="Times New Roman" w:cs="Times New Roman"/>
                <w:i/>
              </w:rPr>
              <w:t>75-6-00400</w:t>
            </w:r>
            <w:r>
              <w:rPr>
                <w:rFonts w:ascii="Times New Roman" w:hAnsi="Times New Roman" w:cs="Times New Roman"/>
                <w:i/>
              </w:rPr>
              <w:t xml:space="preserve">, термін дії оренди закінчився </w:t>
            </w:r>
            <w:r w:rsidR="00AD4FAC" w:rsidRPr="00AD4FAC">
              <w:rPr>
                <w:rFonts w:ascii="Times New Roman" w:hAnsi="Times New Roman" w:cs="Times New Roman"/>
                <w:i/>
              </w:rPr>
              <w:t>12.04.2013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79C3312B" w14:textId="77777777" w:rsidR="004F6B92" w:rsidRDefault="004F6B92" w:rsidP="00D519DD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терміну дії договору оренди вказаної земельної ділянки Київська міська рада не приймала.</w:t>
            </w:r>
          </w:p>
          <w:p w14:paraId="58E3F8E8" w14:textId="77777777" w:rsidR="0035200C" w:rsidRDefault="0035200C" w:rsidP="00D519DD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Частина земельної ділянки розташована в межах червоних ліній.</w:t>
            </w:r>
          </w:p>
          <w:p w14:paraId="50423126" w14:textId="6AC9C052" w:rsidR="004F6B92" w:rsidRPr="00DD3D55" w:rsidRDefault="004F6B92" w:rsidP="00D519DD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ідпунктом 2.8 пункту 2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6645E0B" w14:textId="77777777" w:rsidR="004F6B92" w:rsidRPr="00DD3D55" w:rsidRDefault="004F6B92" w:rsidP="00D519DD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</w:t>
            </w:r>
            <w:r w:rsidRPr="00DD3D55">
              <w:rPr>
                <w:rFonts w:ascii="Times New Roman" w:hAnsi="Times New Roman" w:cs="Times New Roman"/>
                <w:i/>
              </w:rPr>
              <w:lastRenderedPageBreak/>
              <w:t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3787A4E" w14:textId="77777777" w:rsidR="004F6B92" w:rsidRPr="00DD3D55" w:rsidRDefault="004F6B92" w:rsidP="00D519DD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5FF8BF8D" w14:textId="77777777" w:rsidR="004F6B92" w:rsidRPr="00DD3D55" w:rsidRDefault="004F6B92" w:rsidP="00D519DD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D3D5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D3D5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447A2FA" w14:textId="77777777" w:rsidR="004F6B92" w:rsidRDefault="004F6B92" w:rsidP="00AD4FAC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4B440306" w14:textId="77777777" w:rsidR="004F6B92" w:rsidRPr="00DD3D55" w:rsidRDefault="004F6B92" w:rsidP="00AD4FAC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0B34CB7C" w14:textId="77777777" w:rsidR="004F6B92" w:rsidRPr="00DD3D55" w:rsidRDefault="004F6B92" w:rsidP="00AD4F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036F0069" w14:textId="77777777" w:rsidR="004F6B92" w:rsidRPr="00DD3D55" w:rsidRDefault="004F6B92" w:rsidP="00AD4F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46F5DA3" w14:textId="77777777" w:rsidR="004F6B92" w:rsidRPr="00DD3D55" w:rsidRDefault="004F6B92" w:rsidP="00AD4F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4F681779" w14:textId="77777777" w:rsidR="004F6B92" w:rsidRPr="00DD3D55" w:rsidRDefault="004F6B92" w:rsidP="00AD4F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67594DF4" w14:textId="77777777" w:rsidR="004F6B92" w:rsidRPr="00DD3D55" w:rsidRDefault="004F6B92" w:rsidP="00AD4FAC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6810710A" w14:textId="77777777" w:rsidR="004F6B92" w:rsidRPr="00DD3D55" w:rsidRDefault="004F6B92" w:rsidP="00AD4FAC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9CD7FF2" w14:textId="7E0C7D2E" w:rsidR="004F6B92" w:rsidRPr="00DD3D55" w:rsidRDefault="004F6B92" w:rsidP="00AD4F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AD4FAC" w:rsidRPr="00AD4F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2 281 238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AD4FAC" w:rsidRPr="00AD4F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28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AD4F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3BB255A9" w14:textId="77777777" w:rsidR="004F6B92" w:rsidRDefault="004F6B92" w:rsidP="00AD4FAC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438CF9B4" w14:textId="77777777" w:rsidR="004F6B92" w:rsidRPr="00DD3D55" w:rsidRDefault="004F6B92" w:rsidP="00AD4FAC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125448E8" w14:textId="77777777" w:rsidR="004F6B92" w:rsidRPr="00DD3D55" w:rsidRDefault="004F6B92" w:rsidP="00AD4FAC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D3D55">
        <w:rPr>
          <w:sz w:val="24"/>
          <w:szCs w:val="24"/>
          <w:lang w:val="uk-UA"/>
        </w:rPr>
        <w:t>проєкту</w:t>
      </w:r>
      <w:proofErr w:type="spellEnd"/>
      <w:r w:rsidRPr="00DD3D55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467DAFF1" w14:textId="77777777" w:rsidR="004F6B92" w:rsidRPr="00DD3D55" w:rsidRDefault="004F6B92" w:rsidP="004F6B92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5ED38B36" w14:textId="77777777" w:rsidR="004F6B92" w:rsidRPr="00DD3D55" w:rsidRDefault="004F6B92" w:rsidP="004F6B92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74908E93" w14:textId="77777777" w:rsidR="004F6B92" w:rsidRPr="00DD3D55" w:rsidRDefault="004F6B92" w:rsidP="004F6B92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68BA962F" w14:textId="77777777" w:rsidR="004F6B92" w:rsidRPr="00DD3D55" w:rsidRDefault="004F6B92" w:rsidP="004F6B92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F6B92" w:rsidRPr="00DD3D55" w14:paraId="1131638F" w14:textId="77777777" w:rsidTr="00D519DD">
        <w:trPr>
          <w:trHeight w:val="287"/>
        </w:trPr>
        <w:tc>
          <w:tcPr>
            <w:tcW w:w="4814" w:type="dxa"/>
            <w:hideMark/>
          </w:tcPr>
          <w:p w14:paraId="592081C8" w14:textId="77777777" w:rsidR="004F6B92" w:rsidRPr="00DD3D55" w:rsidRDefault="004F6B92" w:rsidP="00D519DD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4F1FC766" w14:textId="77777777" w:rsidR="004F6B92" w:rsidRPr="00DD3D55" w:rsidRDefault="004F6B92" w:rsidP="00D519DD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EC50DB6" w14:textId="77777777" w:rsidR="004F6B92" w:rsidRPr="00DD3D55" w:rsidRDefault="004F6B92" w:rsidP="005602B0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sectPr w:rsidR="004F6B92" w:rsidRPr="00DD3D55" w:rsidSect="0035200C">
      <w:headerReference w:type="default" r:id="rId11"/>
      <w:pgSz w:w="11906" w:h="16838" w:code="9"/>
      <w:pgMar w:top="993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BD39" w14:textId="77777777" w:rsidR="001571E8" w:rsidRDefault="001571E8" w:rsidP="004D1119">
      <w:pPr>
        <w:spacing w:after="0" w:line="240" w:lineRule="auto"/>
      </w:pPr>
      <w:r>
        <w:separator/>
      </w:r>
    </w:p>
  </w:endnote>
  <w:endnote w:type="continuationSeparator" w:id="0">
    <w:p w14:paraId="7B7EBE8B" w14:textId="77777777" w:rsidR="001571E8" w:rsidRDefault="001571E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9A0D" w14:textId="77777777" w:rsidR="001571E8" w:rsidRDefault="001571E8" w:rsidP="004D1119">
      <w:pPr>
        <w:spacing w:after="0" w:line="240" w:lineRule="auto"/>
      </w:pPr>
      <w:r>
        <w:separator/>
      </w:r>
    </w:p>
  </w:footnote>
  <w:footnote w:type="continuationSeparator" w:id="0">
    <w:p w14:paraId="221C6399" w14:textId="77777777" w:rsidR="001571E8" w:rsidRDefault="001571E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1D95C78">
              <wp:simplePos x="0" y="0"/>
              <wp:positionH relativeFrom="column">
                <wp:posOffset>1141095</wp:posOffset>
              </wp:positionH>
              <wp:positionV relativeFrom="paragraph">
                <wp:posOffset>-410845</wp:posOffset>
              </wp:positionV>
              <wp:extent cx="4982845" cy="527050"/>
              <wp:effectExtent l="0" t="0" r="0" b="635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284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2971440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63AE93BE" w14:textId="77777777" w:rsidR="004F6B92" w:rsidRDefault="001C3C63" w:rsidP="004F6B92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4CFEBD3C" w:rsidR="00854FAD" w:rsidRPr="00643941" w:rsidRDefault="00854FAD" w:rsidP="004F6B92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4F6B9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ПЗН-67037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04.06.2024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4F6B9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4F6B9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550944351</w:t>
                              </w:r>
                            </w:p>
                            <w:p w14:paraId="46F472CC" w14:textId="13A29313" w:rsidR="00854FAD" w:rsidRPr="00854FAD" w:rsidRDefault="00854FAD" w:rsidP="004F6B92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35200C" w:rsidRPr="0035200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85pt;margin-top:-32.35pt;width:392.3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2971440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63AE93BE" w14:textId="77777777" w:rsidR="004F6B92" w:rsidRDefault="001C3C63" w:rsidP="004F6B92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4CFEBD3C" w:rsidR="00854FAD" w:rsidRPr="00643941" w:rsidRDefault="00854FAD" w:rsidP="004F6B92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4F6B9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ПЗН-67037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04.06.2024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4F6B9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4F6B9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550944351</w:t>
                        </w:r>
                      </w:p>
                      <w:p w14:paraId="46F472CC" w14:textId="13A29313" w:rsidR="00854FAD" w:rsidRPr="00854FAD" w:rsidRDefault="00854FAD" w:rsidP="004F6B92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35200C" w:rsidRPr="0035200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571E8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5200C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F6B92"/>
    <w:rsid w:val="0050254F"/>
    <w:rsid w:val="00511117"/>
    <w:rsid w:val="005602B0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AD4FA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4F6B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AE16-F8BE-4A6C-B3A6-CD850AF8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7247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56</cp:revision>
  <cp:lastPrinted>2024-06-06T12:47:00Z</cp:lastPrinted>
  <dcterms:created xsi:type="dcterms:W3CDTF">2020-11-06T14:51:00Z</dcterms:created>
  <dcterms:modified xsi:type="dcterms:W3CDTF">2024-06-06T12:47:00Z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