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541853493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541853493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4960CF">
        <w:rPr>
          <w:b/>
          <w:bCs/>
          <w:sz w:val="24"/>
          <w:szCs w:val="24"/>
          <w:lang w:val="ru-RU"/>
        </w:rPr>
        <w:t>ПЗН-66580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4960CF">
        <w:rPr>
          <w:b/>
          <w:bCs/>
          <w:sz w:val="24"/>
          <w:szCs w:val="24"/>
          <w:lang w:val="ru-RU"/>
        </w:rPr>
        <w:t>17.05.2024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4960CF" w:rsidRDefault="004960CF" w:rsidP="004960CF">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4960CF" w:rsidP="009121EC">
            <w:pPr>
              <w:pStyle w:val="a7"/>
              <w:rPr>
                <w:b w:val="0"/>
                <w:sz w:val="24"/>
                <w:szCs w:val="24"/>
                <w:lang w:val="uk-UA"/>
              </w:rPr>
            </w:pPr>
            <w:r>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sidR="004960CF">
              <w:rPr>
                <w:b w:val="0"/>
                <w:sz w:val="24"/>
                <w:szCs w:val="24"/>
                <w:lang w:val="uk-UA"/>
              </w:rPr>
              <w:t>нефіціарний</w:t>
            </w:r>
            <w:proofErr w:type="spellEnd"/>
            <w:r w:rsidR="004960CF">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29.12.2023</w:t>
            </w:r>
            <w:r w:rsidRPr="00C27AA7">
              <w:rPr>
                <w:b w:val="0"/>
                <w:sz w:val="24"/>
                <w:szCs w:val="24"/>
              </w:rPr>
              <w:t xml:space="preserve"> </w:t>
            </w:r>
            <w:r w:rsidRPr="00C27AA7">
              <w:rPr>
                <w:i/>
                <w:sz w:val="24"/>
                <w:szCs w:val="24"/>
              </w:rPr>
              <w:t>№ 541853493</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4960CF" w:rsidRDefault="004960CF" w:rsidP="004960CF">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960CF" w:rsidRDefault="004960CF" w:rsidP="004960CF">
      <w:pPr>
        <w:pStyle w:val="1"/>
        <w:shd w:val="clear" w:color="auto" w:fill="auto"/>
        <w:ind w:firstLine="567"/>
        <w:jc w:val="both"/>
        <w:rPr>
          <w:b/>
          <w:bCs/>
          <w:i w:val="0"/>
          <w:iCs w:val="0"/>
          <w:sz w:val="24"/>
          <w:szCs w:val="24"/>
          <w:lang w:val="uk-UA"/>
        </w:rPr>
      </w:pPr>
    </w:p>
    <w:p w:rsidR="004960CF" w:rsidRDefault="004960CF" w:rsidP="004960CF">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4960CF" w:rsidRDefault="004960CF" w:rsidP="004960CF">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w:t>
      </w:r>
      <w:r>
        <w:rPr>
          <w:i w:val="0"/>
          <w:sz w:val="24"/>
          <w:szCs w:val="24"/>
          <w:lang w:val="uk-UA"/>
        </w:rPr>
        <w:t>,</w:t>
      </w:r>
      <w:bookmarkStart w:id="0" w:name="_GoBack"/>
      <w:bookmarkEnd w:id="0"/>
      <w:r>
        <w:rPr>
          <w:i w:val="0"/>
          <w:sz w:val="24"/>
          <w:szCs w:val="24"/>
          <w:lang w:val="uk-UA"/>
        </w:rPr>
        <w:t xml:space="preserve">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4960CF" w:rsidRDefault="004960CF" w:rsidP="004960CF">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4960CF" w:rsidRDefault="004960CF" w:rsidP="004960CF">
      <w:pPr>
        <w:pStyle w:val="1"/>
        <w:spacing w:line="228" w:lineRule="auto"/>
        <w:ind w:firstLine="567"/>
        <w:jc w:val="both"/>
        <w:rPr>
          <w:i w:val="0"/>
          <w:sz w:val="24"/>
          <w:szCs w:val="24"/>
          <w:lang w:val="uk-UA"/>
        </w:rPr>
      </w:pPr>
    </w:p>
    <w:p w:rsidR="004960CF" w:rsidRDefault="004960CF" w:rsidP="004960CF">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4960CF" w:rsidRDefault="004960CF" w:rsidP="004960CF">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4960CF" w:rsidRDefault="004960CF" w:rsidP="004960CF">
      <w:pPr>
        <w:pStyle w:val="1"/>
        <w:jc w:val="both"/>
        <w:rPr>
          <w:i w:val="0"/>
          <w:sz w:val="24"/>
          <w:szCs w:val="24"/>
          <w:lang w:val="uk-UA"/>
        </w:rPr>
      </w:pPr>
    </w:p>
    <w:p w:rsidR="004960CF" w:rsidRDefault="004960CF" w:rsidP="004960CF">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4960CF" w:rsidRDefault="004960CF" w:rsidP="004960CF">
      <w:pPr>
        <w:pStyle w:val="a7"/>
        <w:shd w:val="clear" w:color="auto" w:fill="auto"/>
        <w:ind w:firstLine="567"/>
        <w:jc w:val="both"/>
        <w:rPr>
          <w:b w:val="0"/>
          <w:sz w:val="24"/>
          <w:szCs w:val="24"/>
          <w:lang w:val="uk-UA"/>
        </w:rPr>
      </w:pPr>
      <w:r>
        <w:rPr>
          <w:b w:val="0"/>
          <w:sz w:val="24"/>
          <w:szCs w:val="24"/>
          <w:lang w:val="uk-UA"/>
        </w:rPr>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w:t>
      </w:r>
      <w:r w:rsidRPr="006C1F23">
        <w:rPr>
          <w:b w:val="0"/>
          <w:sz w:val="24"/>
          <w:szCs w:val="24"/>
          <w:lang w:val="uk-UA"/>
        </w:rPr>
        <w:t xml:space="preserve">міської ради (Київської міської державної адміністрації)) (кадастрові квартали </w:t>
      </w:r>
      <w:r>
        <w:rPr>
          <w:b w:val="0"/>
          <w:sz w:val="24"/>
          <w:szCs w:val="24"/>
          <w:lang w:val="uk-UA"/>
        </w:rPr>
        <w:t>79:128, 79:036</w:t>
      </w:r>
      <w:r w:rsidRPr="006C1F23">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b w:val="0"/>
          <w:sz w:val="24"/>
          <w:szCs w:val="24"/>
          <w:lang w:val="uk-UA"/>
        </w:rPr>
        <w:t>79:027, 79:123, 79:128, 79:036</w:t>
      </w:r>
      <w:r w:rsidRPr="006C1F23">
        <w:rPr>
          <w:b w:val="0"/>
          <w:sz w:val="24"/>
          <w:szCs w:val="24"/>
          <w:lang w:val="uk-U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b w:val="0"/>
          <w:sz w:val="24"/>
          <w:szCs w:val="24"/>
          <w:lang w:val="uk-UA"/>
        </w:rPr>
        <w:t>79:027, 79:123, 79:128, 79:03</w:t>
      </w:r>
      <w:r w:rsidRPr="009419E5">
        <w:rPr>
          <w:b w:val="0"/>
          <w:sz w:val="24"/>
          <w:szCs w:val="24"/>
          <w:lang w:val="uk-UA"/>
        </w:rPr>
        <w:t>6).</w:t>
      </w:r>
      <w:r>
        <w:rPr>
          <w:b w:val="0"/>
          <w:sz w:val="24"/>
          <w:szCs w:val="24"/>
          <w:lang w:val="uk-UA"/>
        </w:rPr>
        <w:t xml:space="preserve"> </w:t>
      </w:r>
    </w:p>
    <w:p w:rsidR="004960CF" w:rsidRDefault="004960CF" w:rsidP="004960CF">
      <w:pPr>
        <w:pStyle w:val="a7"/>
        <w:shd w:val="clear" w:color="auto" w:fill="auto"/>
        <w:ind w:firstLine="567"/>
        <w:rPr>
          <w:sz w:val="24"/>
          <w:szCs w:val="24"/>
          <w:lang w:val="uk-UA"/>
        </w:rPr>
      </w:pPr>
    </w:p>
    <w:p w:rsidR="004960CF" w:rsidRDefault="004960CF" w:rsidP="004960CF">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4960CF" w:rsidRDefault="004960CF" w:rsidP="004960CF">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960CF" w:rsidRDefault="004960CF" w:rsidP="004960CF">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4960CF" w:rsidRDefault="004960CF" w:rsidP="004960CF">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4960CF" w:rsidRDefault="004960CF" w:rsidP="004960CF">
      <w:pPr>
        <w:pStyle w:val="1"/>
        <w:ind w:firstLine="567"/>
        <w:jc w:val="both"/>
        <w:rPr>
          <w:i w:val="0"/>
          <w:sz w:val="24"/>
          <w:szCs w:val="24"/>
          <w:lang w:val="uk-UA"/>
        </w:rPr>
      </w:pPr>
    </w:p>
    <w:p w:rsidR="004960CF" w:rsidRDefault="004960CF" w:rsidP="004960CF">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4960CF" w:rsidRDefault="004960CF" w:rsidP="004960CF">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4960CF" w:rsidRDefault="004960CF" w:rsidP="004960CF">
      <w:pPr>
        <w:pStyle w:val="1"/>
        <w:tabs>
          <w:tab w:val="left" w:pos="426"/>
        </w:tabs>
        <w:ind w:firstLine="567"/>
        <w:rPr>
          <w:i w:val="0"/>
          <w:sz w:val="24"/>
          <w:szCs w:val="24"/>
          <w:lang w:val="uk-UA"/>
        </w:rPr>
      </w:pPr>
    </w:p>
    <w:p w:rsidR="004960CF" w:rsidRDefault="004960CF" w:rsidP="004960CF">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4960CF" w:rsidRDefault="004960CF" w:rsidP="004960CF">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4960CF" w:rsidRDefault="004960CF" w:rsidP="004960CF">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4960CF" w:rsidRDefault="004960CF" w:rsidP="004960CF">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4960CF" w:rsidRDefault="004960CF" w:rsidP="004960CF">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4960CF" w:rsidRDefault="004960CF" w:rsidP="004960CF">
      <w:pPr>
        <w:pStyle w:val="22"/>
        <w:shd w:val="clear" w:color="auto" w:fill="auto"/>
        <w:spacing w:after="0"/>
        <w:ind w:firstLine="0"/>
        <w:jc w:val="left"/>
        <w:rPr>
          <w:i w:val="0"/>
          <w:iCs w:val="0"/>
          <w:sz w:val="20"/>
          <w:szCs w:val="20"/>
          <w:lang w:val="uk-UA"/>
        </w:rPr>
      </w:pPr>
    </w:p>
    <w:p w:rsidR="004960CF" w:rsidRDefault="004960CF" w:rsidP="004960CF">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4960CF" w:rsidRDefault="004960CF" w:rsidP="004960CF">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4960CF" w:rsidRPr="004960CF" w:rsidTr="004960CF">
        <w:trPr>
          <w:trHeight w:val="663"/>
        </w:trPr>
        <w:tc>
          <w:tcPr>
            <w:tcW w:w="4962" w:type="dxa"/>
            <w:hideMark/>
          </w:tcPr>
          <w:p w:rsidR="004960CF" w:rsidRPr="004960CF" w:rsidRDefault="004960CF" w:rsidP="00847420">
            <w:pPr>
              <w:pStyle w:val="30"/>
              <w:ind w:hanging="120"/>
              <w:jc w:val="both"/>
              <w:rPr>
                <w:rStyle w:val="ab"/>
                <w:rFonts w:eastAsia="Courier New"/>
                <w:b w:val="0"/>
                <w:sz w:val="24"/>
                <w:szCs w:val="24"/>
                <w:lang w:val="ru-RU" w:eastAsia="uk-UA" w:bidi="uk-UA"/>
              </w:rPr>
            </w:pPr>
            <w:r w:rsidRPr="004960CF">
              <w:rPr>
                <w:rStyle w:val="ab"/>
                <w:rFonts w:eastAsia="Courier New"/>
                <w:sz w:val="24"/>
                <w:szCs w:val="24"/>
                <w:lang w:val="ru-RU"/>
              </w:rPr>
              <w:t xml:space="preserve">Директор Департаменту </w:t>
            </w:r>
            <w:proofErr w:type="spellStart"/>
            <w:r w:rsidRPr="004960CF">
              <w:rPr>
                <w:rStyle w:val="ab"/>
                <w:rFonts w:eastAsia="Courier New"/>
                <w:sz w:val="24"/>
                <w:szCs w:val="24"/>
                <w:lang w:val="ru-RU"/>
              </w:rPr>
              <w:t>земельних</w:t>
            </w:r>
            <w:proofErr w:type="spellEnd"/>
            <w:r w:rsidRPr="004960CF">
              <w:rPr>
                <w:rStyle w:val="ab"/>
                <w:rFonts w:eastAsia="Courier New"/>
                <w:sz w:val="24"/>
                <w:szCs w:val="24"/>
                <w:lang w:val="ru-RU"/>
              </w:rPr>
              <w:t xml:space="preserve"> </w:t>
            </w:r>
            <w:proofErr w:type="spellStart"/>
            <w:r w:rsidRPr="004960CF">
              <w:rPr>
                <w:rStyle w:val="ab"/>
                <w:rFonts w:eastAsia="Courier New"/>
                <w:sz w:val="24"/>
                <w:szCs w:val="24"/>
                <w:lang w:val="ru-RU"/>
              </w:rPr>
              <w:t>ресурсів</w:t>
            </w:r>
            <w:proofErr w:type="spellEnd"/>
          </w:p>
        </w:tc>
        <w:tc>
          <w:tcPr>
            <w:tcW w:w="4535" w:type="dxa"/>
            <w:hideMark/>
          </w:tcPr>
          <w:p w:rsidR="004960CF" w:rsidRPr="004960CF" w:rsidRDefault="004960CF" w:rsidP="00847420">
            <w:pPr>
              <w:pStyle w:val="30"/>
              <w:shd w:val="clear" w:color="auto" w:fill="auto"/>
              <w:jc w:val="right"/>
              <w:rPr>
                <w:rStyle w:val="ab"/>
                <w:rFonts w:eastAsia="Courier New"/>
                <w:b w:val="0"/>
                <w:sz w:val="24"/>
                <w:szCs w:val="24"/>
                <w:lang w:val="uk-UA"/>
              </w:rPr>
            </w:pPr>
            <w:proofErr w:type="spellStart"/>
            <w:r w:rsidRPr="004960CF">
              <w:rPr>
                <w:rStyle w:val="ab"/>
                <w:rFonts w:eastAsia="Courier New"/>
                <w:sz w:val="24"/>
                <w:szCs w:val="24"/>
              </w:rPr>
              <w:t>Валентина</w:t>
            </w:r>
            <w:proofErr w:type="spellEnd"/>
            <w:r w:rsidRPr="004960CF">
              <w:rPr>
                <w:rStyle w:val="ab"/>
                <w:rFonts w:eastAsia="Courier New"/>
                <w:sz w:val="24"/>
                <w:szCs w:val="24"/>
              </w:rPr>
              <w:t xml:space="preserve"> ПЕЛИХ</w:t>
            </w:r>
          </w:p>
        </w:tc>
      </w:tr>
    </w:tbl>
    <w:p w:rsidR="004960CF" w:rsidRPr="009121EC" w:rsidRDefault="004960CF" w:rsidP="004960CF">
      <w:pPr>
        <w:pStyle w:val="a7"/>
        <w:shd w:val="clear" w:color="auto" w:fill="auto"/>
        <w:ind w:left="353"/>
        <w:rPr>
          <w:lang w:val="uk-UA"/>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4960CF">
          <w:rPr>
            <w:i w:val="0"/>
            <w:sz w:val="12"/>
            <w:szCs w:val="12"/>
            <w:lang w:val="ru-RU"/>
          </w:rPr>
          <w:t>ПЗН-66580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4960CF">
          <w:rPr>
            <w:i w:val="0"/>
            <w:sz w:val="12"/>
            <w:szCs w:val="12"/>
            <w:lang w:val="ru-RU"/>
          </w:rPr>
          <w:t>17.05.2024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4960CF">
          <w:rPr>
            <w:i w:val="0"/>
            <w:sz w:val="12"/>
            <w:szCs w:val="12"/>
            <w:lang w:val="ru-RU"/>
          </w:rPr>
          <w:t>справи</w:t>
        </w:r>
        <w:proofErr w:type="spellEnd"/>
        <w:r w:rsidR="004960CF">
          <w:rPr>
            <w:i w:val="0"/>
            <w:sz w:val="12"/>
            <w:szCs w:val="12"/>
            <w:lang w:val="ru-RU"/>
          </w:rPr>
          <w:t xml:space="preserve"> </w:t>
        </w:r>
        <w:r w:rsidR="007145EF" w:rsidRPr="004960CF">
          <w:rPr>
            <w:i w:val="0"/>
            <w:sz w:val="12"/>
            <w:szCs w:val="12"/>
            <w:lang w:val="ru-RU"/>
          </w:rPr>
          <w:t>541853493</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960CF" w:rsidRPr="004960CF">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4960CF"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4960CF"/>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504B"/>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4738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Шабельник Вероніка Сергіївна</cp:lastModifiedBy>
  <cp:revision>2</cp:revision>
  <cp:lastPrinted>2021-11-25T15:02:00Z</cp:lastPrinted>
  <dcterms:created xsi:type="dcterms:W3CDTF">2024-05-17T06:46:00Z</dcterms:created>
  <dcterms:modified xsi:type="dcterms:W3CDTF">2024-05-17T06:46:00Z</dcterms:modified>
</cp:coreProperties>
</file>