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2968C2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CCCB9B3" w:rsidR="00F6318B" w:rsidRPr="00B0502F" w:rsidRDefault="00CA166B" w:rsidP="00CA166B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CA166B">
              <w:rPr>
                <w:b/>
                <w:sz w:val="28"/>
                <w:szCs w:val="28"/>
                <w:lang w:val="uk-UA"/>
              </w:rPr>
              <w:t>Про поновлення товариству з обмеженою відповідальністю «ЕКСКО ПЛЮС» договору оренди земельної ділянки від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CA166B">
              <w:rPr>
                <w:b/>
                <w:sz w:val="28"/>
                <w:szCs w:val="28"/>
                <w:lang w:val="uk-UA"/>
              </w:rPr>
              <w:t>03</w:t>
            </w:r>
            <w:r>
              <w:rPr>
                <w:b/>
                <w:sz w:val="28"/>
                <w:szCs w:val="28"/>
                <w:lang w:val="uk-UA"/>
              </w:rPr>
              <w:t> жовтня 2006 року      № </w:t>
            </w:r>
            <w:r w:rsidRPr="00CA166B">
              <w:rPr>
                <w:b/>
                <w:sz w:val="28"/>
                <w:szCs w:val="28"/>
                <w:lang w:val="uk-UA"/>
              </w:rPr>
              <w:t>79-6-00443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524205774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524205774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82C1B5E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6F5728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CA166B" w:rsidRPr="00CA166B">
        <w:rPr>
          <w:snapToGrid w:val="0"/>
          <w:sz w:val="28"/>
          <w:lang w:val="uk-UA"/>
        </w:rPr>
        <w:t>товариств</w:t>
      </w:r>
      <w:r w:rsidR="00CA166B">
        <w:rPr>
          <w:snapToGrid w:val="0"/>
          <w:sz w:val="28"/>
          <w:lang w:val="uk-UA"/>
        </w:rPr>
        <w:t>а</w:t>
      </w:r>
      <w:r w:rsidR="00CA166B" w:rsidRPr="00CA166B">
        <w:rPr>
          <w:snapToGrid w:val="0"/>
          <w:sz w:val="28"/>
          <w:lang w:val="uk-UA"/>
        </w:rPr>
        <w:t xml:space="preserve"> з обмеженою відповідальністю</w:t>
      </w:r>
      <w:r w:rsidRPr="00CA166B">
        <w:rPr>
          <w:snapToGrid w:val="0"/>
          <w:sz w:val="28"/>
          <w:lang w:val="uk-UA"/>
        </w:rPr>
        <w:t xml:space="preserve"> «ЕКСКО ПЛЮС»</w:t>
      </w:r>
      <w:r>
        <w:rPr>
          <w:snapToGrid w:val="0"/>
          <w:sz w:val="28"/>
          <w:lang w:val="uk-UA"/>
        </w:rPr>
        <w:t xml:space="preserve"> від </w:t>
      </w:r>
      <w:r w:rsidR="005C6107" w:rsidRPr="00CA166B">
        <w:rPr>
          <w:snapToGrid w:val="0"/>
          <w:sz w:val="28"/>
          <w:lang w:val="uk-UA"/>
        </w:rPr>
        <w:t>29 вересня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6F5728">
        <w:rPr>
          <w:snapToGrid w:val="0"/>
          <w:sz w:val="28"/>
          <w:lang w:val="uk-UA"/>
        </w:rPr>
        <w:t>№ </w:t>
      </w:r>
      <w:bookmarkStart w:id="0" w:name="_GoBack"/>
      <w:bookmarkEnd w:id="0"/>
      <w:r w:rsidRPr="00CA166B">
        <w:rPr>
          <w:snapToGrid w:val="0"/>
          <w:sz w:val="28"/>
          <w:lang w:val="uk-UA"/>
        </w:rPr>
        <w:t>524205774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5EB307C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0F69A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0F69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69AD" w:rsidRPr="000F69AD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 «ЕКСКО ПЛЮС»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</w:t>
      </w:r>
      <w:r w:rsidR="000F69AD">
        <w:rPr>
          <w:rFonts w:ascii="Times New Roman" w:hAnsi="Times New Roman"/>
          <w:sz w:val="28"/>
          <w:szCs w:val="28"/>
          <w:lang w:val="uk-UA"/>
        </w:rPr>
        <w:t>від 03 жовтня 2006 року                     № </w:t>
      </w:r>
      <w:r>
        <w:rPr>
          <w:rFonts w:ascii="Times New Roman" w:hAnsi="Times New Roman"/>
          <w:sz w:val="28"/>
          <w:szCs w:val="28"/>
          <w:lang w:val="uk-UA"/>
        </w:rPr>
        <w:t>79-6-00443</w:t>
      </w:r>
      <w:r w:rsidR="000F69AD">
        <w:rPr>
          <w:rFonts w:ascii="Times New Roman" w:hAnsi="Times New Roman"/>
          <w:sz w:val="28"/>
          <w:szCs w:val="28"/>
          <w:lang w:val="uk-UA"/>
        </w:rPr>
        <w:t xml:space="preserve"> (з урахуванням </w:t>
      </w:r>
      <w:r w:rsidR="000F13EB" w:rsidRPr="000F13EB">
        <w:rPr>
          <w:rFonts w:ascii="Times New Roman" w:hAnsi="Times New Roman"/>
          <w:sz w:val="28"/>
          <w:szCs w:val="28"/>
          <w:lang w:val="uk-UA"/>
        </w:rPr>
        <w:t>угоди про поновлення та про внесення змін та доповнень від 15</w:t>
      </w:r>
      <w:r w:rsidR="00060DD0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0F13EB" w:rsidRPr="000F13EB">
        <w:rPr>
          <w:rFonts w:ascii="Times New Roman" w:hAnsi="Times New Roman"/>
          <w:sz w:val="28"/>
          <w:szCs w:val="28"/>
          <w:lang w:val="uk-UA"/>
        </w:rPr>
        <w:t>2012</w:t>
      </w:r>
      <w:r w:rsidR="00060DD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F13EB" w:rsidRPr="000F13EB">
        <w:rPr>
          <w:rFonts w:ascii="Times New Roman" w:hAnsi="Times New Roman"/>
          <w:sz w:val="28"/>
          <w:szCs w:val="28"/>
          <w:lang w:val="uk-UA"/>
        </w:rPr>
        <w:t xml:space="preserve"> № 79-6-00845, договору про внесення змін від</w:t>
      </w:r>
      <w:r w:rsidR="000F13EB">
        <w:rPr>
          <w:rFonts w:ascii="Times New Roman" w:hAnsi="Times New Roman"/>
          <w:sz w:val="28"/>
          <w:szCs w:val="28"/>
          <w:lang w:val="uk-UA"/>
        </w:rPr>
        <w:t> </w:t>
      </w:r>
      <w:r w:rsidR="00060DD0">
        <w:rPr>
          <w:rFonts w:ascii="Times New Roman" w:hAnsi="Times New Roman"/>
          <w:sz w:val="28"/>
          <w:szCs w:val="28"/>
          <w:lang w:val="uk-UA"/>
        </w:rPr>
        <w:t>25 грудня</w:t>
      </w:r>
      <w:r w:rsidR="00060DD0" w:rsidRPr="000F1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3EB" w:rsidRPr="000F13EB">
        <w:rPr>
          <w:rFonts w:ascii="Times New Roman" w:hAnsi="Times New Roman"/>
          <w:sz w:val="28"/>
          <w:szCs w:val="28"/>
          <w:lang w:val="uk-UA"/>
        </w:rPr>
        <w:t>2015</w:t>
      </w:r>
      <w:r w:rsidR="00060DD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F13EB" w:rsidRPr="000F13EB">
        <w:rPr>
          <w:rFonts w:ascii="Times New Roman" w:hAnsi="Times New Roman"/>
          <w:sz w:val="28"/>
          <w:szCs w:val="28"/>
          <w:lang w:val="uk-UA"/>
        </w:rPr>
        <w:t xml:space="preserve"> № 465</w:t>
      </w:r>
      <w:r w:rsidR="00332D5A">
        <w:rPr>
          <w:rFonts w:ascii="Times New Roman" w:hAnsi="Times New Roman"/>
          <w:sz w:val="28"/>
          <w:szCs w:val="28"/>
          <w:lang w:val="uk-UA"/>
        </w:rPr>
        <w:t>,</w:t>
      </w:r>
      <w:r w:rsidR="000F13EB" w:rsidRPr="000F13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DD0">
        <w:rPr>
          <w:rFonts w:ascii="Times New Roman" w:hAnsi="Times New Roman"/>
          <w:sz w:val="28"/>
          <w:szCs w:val="28"/>
          <w:lang w:val="uk-UA"/>
        </w:rPr>
        <w:t>у</w:t>
      </w:r>
      <w:r w:rsidR="000F13EB" w:rsidRPr="000F13EB">
        <w:rPr>
          <w:rFonts w:ascii="Times New Roman" w:hAnsi="Times New Roman"/>
          <w:sz w:val="28"/>
          <w:szCs w:val="28"/>
          <w:lang w:val="uk-UA"/>
        </w:rPr>
        <w:t xml:space="preserve"> редакції договору</w:t>
      </w:r>
      <w:r w:rsidR="00332D5A">
        <w:rPr>
          <w:rFonts w:ascii="Times New Roman" w:hAnsi="Times New Roman"/>
          <w:sz w:val="28"/>
          <w:szCs w:val="28"/>
          <w:lang w:val="uk-UA"/>
        </w:rPr>
        <w:t xml:space="preserve"> про поновлення від 21 </w:t>
      </w:r>
      <w:r w:rsidR="00060DD0"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="000F13EB" w:rsidRPr="000F13EB">
        <w:rPr>
          <w:rFonts w:ascii="Times New Roman" w:hAnsi="Times New Roman"/>
          <w:sz w:val="28"/>
          <w:szCs w:val="28"/>
          <w:lang w:val="uk-UA"/>
        </w:rPr>
        <w:t>2017</w:t>
      </w:r>
      <w:r w:rsidR="00060DD0">
        <w:rPr>
          <w:rFonts w:ascii="Times New Roman" w:hAnsi="Times New Roman"/>
          <w:sz w:val="28"/>
          <w:szCs w:val="28"/>
          <w:lang w:val="uk-UA"/>
        </w:rPr>
        <w:t> року</w:t>
      </w:r>
      <w:r w:rsidR="000F13EB" w:rsidRPr="000F13EB">
        <w:rPr>
          <w:rFonts w:ascii="Times New Roman" w:hAnsi="Times New Roman"/>
          <w:sz w:val="28"/>
          <w:szCs w:val="28"/>
          <w:lang w:val="uk-UA"/>
        </w:rPr>
        <w:t xml:space="preserve"> № 355</w:t>
      </w:r>
      <w:r w:rsidR="000F69A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166B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житлового комплексу з вбудовано-прибудованими приміщеннями громадського призначення та паркінгом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332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="00332D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</w:t>
      </w:r>
      <w:r w:rsidR="000F13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60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0F69AD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0F69AD" w:rsidRPr="00CA166B">
        <w:rPr>
          <w:rFonts w:ascii="Times New Roman" w:hAnsi="Times New Roman"/>
          <w:sz w:val="28"/>
          <w:szCs w:val="28"/>
          <w:lang w:val="uk-UA"/>
        </w:rPr>
        <w:t>8000000000:79:221:0060</w:t>
      </w:r>
      <w:r w:rsidR="000F69AD"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="000F69AD" w:rsidRPr="00CA166B">
        <w:rPr>
          <w:rFonts w:ascii="Times New Roman" w:hAnsi="Times New Roman"/>
          <w:sz w:val="28"/>
          <w:szCs w:val="28"/>
          <w:highlight w:val="white"/>
          <w:lang w:val="uk-UA" w:eastAsia="uk-UA"/>
        </w:rPr>
        <w:t>3,9648</w:t>
      </w:r>
      <w:r w:rsidR="000F69AD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2D3BA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CA166B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CA166B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CA166B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CA166B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CA166B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CA166B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CA166B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02.07</w:t>
      </w:r>
      <w:r w:rsidR="00332D5A">
        <w:rPr>
          <w:rFonts w:ascii="Times New Roman" w:hAnsi="Times New Roman"/>
          <w:sz w:val="28"/>
          <w:szCs w:val="28"/>
          <w:lang w:val="uk-UA"/>
        </w:rPr>
        <w:t>, справа № </w:t>
      </w:r>
      <w:r w:rsidRPr="00704893">
        <w:rPr>
          <w:rFonts w:ascii="Times New Roman" w:hAnsi="Times New Roman"/>
          <w:sz w:val="28"/>
          <w:szCs w:val="28"/>
          <w:lang w:val="uk-UA"/>
        </w:rPr>
        <w:t>524205774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5CA364A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 розмір річної орендної плати та інші умови договору оренди земельної ділянки від 03 жовтня 2006 року № 79-6-00443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70272B8D" w:rsidR="00C72FE2" w:rsidRDefault="000F13EB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0F69AD">
        <w:rPr>
          <w:rFonts w:ascii="Times New Roman" w:hAnsi="Times New Roman"/>
          <w:sz w:val="28"/>
          <w:szCs w:val="28"/>
          <w:lang w:val="uk-UA"/>
        </w:rPr>
        <w:t xml:space="preserve">овариству з обмеженою </w:t>
      </w:r>
      <w:r w:rsidRPr="000F13EB">
        <w:rPr>
          <w:rFonts w:ascii="Times New Roman" w:hAnsi="Times New Roman"/>
          <w:sz w:val="28"/>
          <w:szCs w:val="28"/>
          <w:lang w:val="uk-UA"/>
        </w:rPr>
        <w:t xml:space="preserve">відповідальністю </w:t>
      </w:r>
      <w:r w:rsidR="00C72FE2" w:rsidRPr="000F13EB">
        <w:rPr>
          <w:rFonts w:ascii="Times New Roman" w:hAnsi="Times New Roman"/>
          <w:sz w:val="28"/>
          <w:szCs w:val="28"/>
          <w:lang w:val="uk-UA"/>
        </w:rPr>
        <w:t>«ЕКСКО ПЛЮС» 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03 жовтня 2006 року № 79-6-00443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49347A0" w14:textId="77777777" w:rsidR="00B04ACF" w:rsidRDefault="00B04ACF" w:rsidP="00B04ACF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512FB4FE" w14:textId="77777777" w:rsidR="00B04ACF" w:rsidRPr="00547501" w:rsidRDefault="00B04ACF" w:rsidP="00B04ACF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B04ACF" w14:paraId="4B089C25" w14:textId="77777777" w:rsidTr="007F0706">
        <w:tc>
          <w:tcPr>
            <w:tcW w:w="6096" w:type="dxa"/>
          </w:tcPr>
          <w:p w14:paraId="2E3F5575" w14:textId="77777777" w:rsidR="00B04ACF" w:rsidRDefault="00B04ACF" w:rsidP="007F0706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EBE3388" w14:textId="77777777" w:rsidR="00B04ACF" w:rsidRDefault="00B04ACF" w:rsidP="007F0706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1CBD3ED" w14:textId="77777777" w:rsidR="00B04ACF" w:rsidRDefault="00B04ACF" w:rsidP="007F0706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338E1E0A" w14:textId="77777777" w:rsidR="00B04ACF" w:rsidRDefault="00B04ACF" w:rsidP="007F07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E2331AF" w14:textId="77777777" w:rsidR="00B04ACF" w:rsidRDefault="00B04ACF" w:rsidP="007F0706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735EE6C" w14:textId="77777777" w:rsidR="00B04ACF" w:rsidRDefault="00B04ACF" w:rsidP="007F0706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B04ACF" w14:paraId="24D98091" w14:textId="77777777" w:rsidTr="007F0706">
        <w:trPr>
          <w:trHeight w:val="1257"/>
        </w:trPr>
        <w:tc>
          <w:tcPr>
            <w:tcW w:w="6096" w:type="dxa"/>
          </w:tcPr>
          <w:p w14:paraId="245B1B66" w14:textId="77777777" w:rsidR="00B04ACF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636D75E" w14:textId="77777777" w:rsidR="00B04ACF" w:rsidRPr="00CB7BE4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0F11DA6" w14:textId="77777777" w:rsidR="00B04ACF" w:rsidRPr="00CB7BE4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D0B1D62" w14:textId="77777777" w:rsidR="00B04ACF" w:rsidRDefault="00B04ACF" w:rsidP="007F0706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E72F54A" w14:textId="77777777" w:rsidR="00B04ACF" w:rsidRPr="00E80871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391D08" w14:textId="77777777" w:rsidR="00B04ACF" w:rsidRPr="00E80871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B8D33" w14:textId="77777777" w:rsidR="00B04ACF" w:rsidRPr="00E80871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104E0CE" w14:textId="77777777" w:rsidR="00B04ACF" w:rsidRDefault="00B04ACF" w:rsidP="007F0706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2330FB4E" w14:textId="77777777" w:rsidR="00B04ACF" w:rsidRDefault="00B04ACF" w:rsidP="007F0706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2925A938" w14:textId="77777777" w:rsidR="00B04ACF" w:rsidRDefault="00B04ACF" w:rsidP="007F0706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B04ACF" w14:paraId="7E910CE2" w14:textId="77777777" w:rsidTr="007F0706">
        <w:trPr>
          <w:trHeight w:val="1589"/>
        </w:trPr>
        <w:tc>
          <w:tcPr>
            <w:tcW w:w="6096" w:type="dxa"/>
          </w:tcPr>
          <w:p w14:paraId="47260F7F" w14:textId="77777777" w:rsidR="00B04ACF" w:rsidRDefault="00B04ACF" w:rsidP="007F070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A2D464B" w14:textId="77777777" w:rsidR="00B04ACF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55EE65D7" w14:textId="77777777" w:rsidR="00B04ACF" w:rsidRPr="00CB7BE4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5C5C498" w14:textId="77777777" w:rsidR="00B04ACF" w:rsidRPr="00CB7BE4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F13CCBD" w14:textId="77777777" w:rsidR="00B04ACF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5A2607A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15BFEDD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14D3642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A2750DF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156857A" w14:textId="77777777" w:rsidR="00B04ACF" w:rsidRPr="0064784D" w:rsidRDefault="00B04ACF" w:rsidP="007F0706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F4B8CEE" w14:textId="77777777" w:rsidR="00B04ACF" w:rsidRDefault="00B04ACF" w:rsidP="007F0706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06A9115" w14:textId="77777777" w:rsidR="00B04ACF" w:rsidRDefault="00B04ACF" w:rsidP="007F0706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634C879A" w14:textId="77777777" w:rsidR="00B04ACF" w:rsidRDefault="00B04ACF" w:rsidP="007F0706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09FB08E6" w14:textId="77777777" w:rsidR="00B04ACF" w:rsidRPr="0064784D" w:rsidRDefault="00B04ACF" w:rsidP="007F0706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B04ACF" w14:paraId="08E12043" w14:textId="77777777" w:rsidTr="007F0706">
        <w:trPr>
          <w:trHeight w:val="1705"/>
        </w:trPr>
        <w:tc>
          <w:tcPr>
            <w:tcW w:w="6096" w:type="dxa"/>
          </w:tcPr>
          <w:p w14:paraId="1DA8362F" w14:textId="77777777" w:rsidR="00B04ACF" w:rsidRDefault="00B04ACF" w:rsidP="007F07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9337B1F" w14:textId="77777777" w:rsidR="00B04ACF" w:rsidRPr="00CB7BE4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7072A22" w14:textId="77777777" w:rsidR="00B04ACF" w:rsidRPr="00CB7BE4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8E813F8" w14:textId="77777777" w:rsidR="00B04ACF" w:rsidRPr="00CB7BE4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A530515" w14:textId="77777777" w:rsidR="00B04ACF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6D75D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1B0D15E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75CE109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131E09A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1822E9D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A431F7E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C1BFDB6" w14:textId="77777777" w:rsidR="00B04ACF" w:rsidRPr="00E80871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B04ACF" w14:paraId="7CFF059E" w14:textId="77777777" w:rsidTr="007F0706">
        <w:trPr>
          <w:trHeight w:val="1705"/>
        </w:trPr>
        <w:tc>
          <w:tcPr>
            <w:tcW w:w="6096" w:type="dxa"/>
          </w:tcPr>
          <w:p w14:paraId="3F9F689B" w14:textId="77777777" w:rsidR="00B04ACF" w:rsidRDefault="00B04ACF" w:rsidP="007F0706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17CD9F9" w14:textId="77777777" w:rsidR="00B04ACF" w:rsidRPr="00014B4A" w:rsidRDefault="00B04ACF" w:rsidP="007F0706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0DC3133B" w14:textId="77777777" w:rsidR="00B04ACF" w:rsidRPr="00014B4A" w:rsidRDefault="00B04ACF" w:rsidP="007F0706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FC575E2" w14:textId="77777777" w:rsidR="00B04ACF" w:rsidRPr="00014B4A" w:rsidRDefault="00B04ACF" w:rsidP="007F0706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25482277" w14:textId="77777777" w:rsidR="00B04ACF" w:rsidRPr="00014B4A" w:rsidRDefault="00B04ACF" w:rsidP="007F0706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B5EEE05" w14:textId="77777777" w:rsidR="00B04ACF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63DE17E5" w14:textId="77777777" w:rsidR="00B04ACF" w:rsidRPr="007D47C8" w:rsidRDefault="00B04ACF" w:rsidP="007F0706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47A37A" w14:textId="77777777" w:rsidR="00B04ACF" w:rsidRPr="007D47C8" w:rsidRDefault="00B04ACF" w:rsidP="007F0706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9575FC2" w14:textId="77777777" w:rsidR="00B04ACF" w:rsidRPr="007D47C8" w:rsidRDefault="00B04ACF" w:rsidP="007F0706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801402F" w14:textId="77777777" w:rsidR="00B04ACF" w:rsidRPr="007D47C8" w:rsidRDefault="00B04ACF" w:rsidP="007F0706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3083971" w14:textId="77777777" w:rsidR="00B04ACF" w:rsidRDefault="00B04ACF" w:rsidP="007F0706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909352" w14:textId="77777777" w:rsidR="00B04ACF" w:rsidRPr="007D47C8" w:rsidRDefault="00B04ACF" w:rsidP="007F0706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708083" w14:textId="77777777" w:rsidR="00B04ACF" w:rsidRDefault="00B04ACF" w:rsidP="007F0706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B04ACF" w14:paraId="1A793470" w14:textId="77777777" w:rsidTr="007F0706">
        <w:tc>
          <w:tcPr>
            <w:tcW w:w="6096" w:type="dxa"/>
          </w:tcPr>
          <w:p w14:paraId="5E876B0B" w14:textId="77777777" w:rsidR="00B04ACF" w:rsidRPr="0036363A" w:rsidRDefault="00B04ACF" w:rsidP="007F0706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0C226D86" w14:textId="77777777" w:rsidR="00B04ACF" w:rsidRPr="008A73FF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FD07012" w14:textId="77777777" w:rsidR="00B04ACF" w:rsidRPr="008A73FF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A681378" w14:textId="77777777" w:rsidR="00B04ACF" w:rsidRPr="008A73FF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5BFAD86" w14:textId="77777777" w:rsidR="00B04ACF" w:rsidRPr="008A73FF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570B9BB" w14:textId="77777777" w:rsidR="00B04ACF" w:rsidRPr="0036363A" w:rsidRDefault="00B04ACF" w:rsidP="007F0706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9222CA" w14:textId="77777777" w:rsidR="00B04ACF" w:rsidRPr="0036363A" w:rsidRDefault="00B04ACF" w:rsidP="007F0706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14D496B" w14:textId="77777777" w:rsidR="00B04ACF" w:rsidRPr="0036363A" w:rsidRDefault="00B04ACF" w:rsidP="007F0706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1D0663E4" w14:textId="77777777" w:rsidR="00B04ACF" w:rsidRPr="0036363A" w:rsidRDefault="00B04ACF" w:rsidP="007F0706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1932E963" w14:textId="77777777" w:rsidR="00B04ACF" w:rsidRPr="0036363A" w:rsidRDefault="00B04ACF" w:rsidP="007F0706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1304059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32177D0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5FE4C76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37C84C45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A22C138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25B4621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29E3016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9A79C80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3E2BB28B" w14:textId="77777777" w:rsidR="00B04ACF" w:rsidRPr="0036363A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2D6D4262" w14:textId="77777777" w:rsidR="00B04ACF" w:rsidRPr="0036363A" w:rsidRDefault="00B04ACF" w:rsidP="007F0706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39872CE" w14:textId="77777777" w:rsidR="00B04ACF" w:rsidRPr="0036363A" w:rsidRDefault="00B04ACF" w:rsidP="007F0706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B04ACF" w14:paraId="27D6101D" w14:textId="77777777" w:rsidTr="007F0706">
        <w:tc>
          <w:tcPr>
            <w:tcW w:w="6096" w:type="dxa"/>
          </w:tcPr>
          <w:p w14:paraId="36DD59DF" w14:textId="77777777" w:rsidR="00B04ACF" w:rsidRDefault="00B04ACF" w:rsidP="007F0706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4CD87CB" w14:textId="77777777" w:rsidR="00B04ACF" w:rsidRDefault="00B04ACF" w:rsidP="007F0706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3BDF5109" w14:textId="77777777" w:rsidR="00B04ACF" w:rsidRDefault="00B04ACF" w:rsidP="007F0706">
            <w:pPr>
              <w:spacing w:line="256" w:lineRule="auto"/>
              <w:ind w:left="-105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управління землеустрою та ринку земель</w:t>
            </w:r>
          </w:p>
          <w:p w14:paraId="01349B64" w14:textId="77777777" w:rsidR="00B04ACF" w:rsidRDefault="00B04ACF" w:rsidP="007F0706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A3A0BFD" w14:textId="77777777" w:rsidR="00B04ACF" w:rsidRDefault="00B04ACF" w:rsidP="007F0706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7FEADFBE" w14:textId="77777777" w:rsidR="00B04ACF" w:rsidRDefault="00B04ACF" w:rsidP="007F0706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68AD6" w14:textId="77777777" w:rsidR="00B04ACF" w:rsidRPr="008420F7" w:rsidRDefault="00B04ACF" w:rsidP="007F0706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A5915AC" w14:textId="77777777" w:rsidR="00B04ACF" w:rsidRPr="008420F7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6A150E9" w14:textId="77777777" w:rsidR="00B04ACF" w:rsidRPr="008420F7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A9C3ED" w14:textId="77777777" w:rsidR="00B04ACF" w:rsidRPr="008420F7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CCE274D" w14:textId="77777777" w:rsidR="00B04ACF" w:rsidRPr="008420F7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BC68465" w14:textId="77777777" w:rsidR="00B04ACF" w:rsidRPr="008420F7" w:rsidRDefault="00B04ACF" w:rsidP="007F0706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9D20537" w14:textId="77777777" w:rsidR="00B04ACF" w:rsidRPr="008420F7" w:rsidRDefault="00B04ACF" w:rsidP="007F0706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91EBF75" w14:textId="77777777" w:rsidR="00B04ACF" w:rsidRPr="008420F7" w:rsidRDefault="00B04ACF" w:rsidP="007F0706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BA3D95A" w14:textId="77777777" w:rsidR="00B04ACF" w:rsidRPr="00562252" w:rsidRDefault="00B04ACF" w:rsidP="007F0706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5A34E7C6" w14:textId="77777777" w:rsidR="00B04ACF" w:rsidRPr="00547501" w:rsidRDefault="00B04ACF" w:rsidP="00B04ACF">
      <w:pPr>
        <w:rPr>
          <w:snapToGrid w:val="0"/>
          <w:color w:val="000000"/>
          <w:sz w:val="26"/>
          <w:szCs w:val="26"/>
          <w:lang w:val="uk-UA"/>
        </w:rPr>
      </w:pPr>
    </w:p>
    <w:p w14:paraId="3AAC7C75" w14:textId="77777777" w:rsidR="00B04ACF" w:rsidRDefault="00B04ACF" w:rsidP="00B04ACF">
      <w:pPr>
        <w:rPr>
          <w:snapToGrid w:val="0"/>
          <w:sz w:val="26"/>
          <w:szCs w:val="26"/>
          <w:lang w:val="uk-UA"/>
        </w:rPr>
      </w:pPr>
    </w:p>
    <w:p w14:paraId="062F7311" w14:textId="77777777" w:rsidR="00B04ACF" w:rsidRDefault="00B04ACF" w:rsidP="00B04ACF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655E0F7E" w14:textId="77777777" w:rsidR="00B04ACF" w:rsidRPr="00547501" w:rsidRDefault="00B04ACF" w:rsidP="00B04ACF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64853714" w14:textId="77777777" w:rsidR="00B04ACF" w:rsidRPr="00547501" w:rsidRDefault="00B04ACF" w:rsidP="00B04ACF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B04ACF" w:rsidRPr="00547501" w14:paraId="5A6DF708" w14:textId="77777777" w:rsidTr="007F0706">
        <w:trPr>
          <w:trHeight w:val="952"/>
        </w:trPr>
        <w:tc>
          <w:tcPr>
            <w:tcW w:w="5988" w:type="dxa"/>
            <w:vAlign w:val="bottom"/>
          </w:tcPr>
          <w:p w14:paraId="659EE017" w14:textId="77777777" w:rsidR="00B04ACF" w:rsidRPr="00547501" w:rsidRDefault="00B04ACF" w:rsidP="007F0706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1B07CCCA" w14:textId="77777777" w:rsidR="00B04ACF" w:rsidRDefault="00B04ACF" w:rsidP="007F07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5483395" w14:textId="77777777" w:rsidR="00B04ACF" w:rsidRDefault="00B04ACF" w:rsidP="007F070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DEF9893" w14:textId="77777777" w:rsidR="00B04ACF" w:rsidRPr="00547501" w:rsidRDefault="00B04ACF" w:rsidP="007F0706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BBCF0C8" w14:textId="77777777" w:rsidR="00B04ACF" w:rsidRPr="00E80871" w:rsidRDefault="00B04ACF" w:rsidP="007F070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B04ACF" w:rsidRPr="00547501" w14:paraId="417308E8" w14:textId="77777777" w:rsidTr="007F0706">
        <w:trPr>
          <w:trHeight w:val="952"/>
        </w:trPr>
        <w:tc>
          <w:tcPr>
            <w:tcW w:w="5988" w:type="dxa"/>
            <w:vAlign w:val="bottom"/>
          </w:tcPr>
          <w:p w14:paraId="47AAC798" w14:textId="77777777" w:rsidR="00B04ACF" w:rsidRPr="00E80871" w:rsidRDefault="00B04ACF" w:rsidP="007F07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DB7FC50" w14:textId="77777777" w:rsidR="00B04ACF" w:rsidRPr="00E80871" w:rsidRDefault="00B04ACF" w:rsidP="007F070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1657910F" w14:textId="77777777" w:rsidR="00B04ACF" w:rsidRPr="00E80871" w:rsidRDefault="00B04ACF" w:rsidP="007F070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864BA00" w14:textId="77777777" w:rsidR="00B04ACF" w:rsidRPr="00E80871" w:rsidRDefault="00B04ACF" w:rsidP="007F0706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B406BC5" w14:textId="77777777" w:rsidR="00B04ACF" w:rsidRPr="008D0419" w:rsidRDefault="00B04ACF" w:rsidP="007F070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B04ACF" w:rsidRPr="00E80871" w14:paraId="5F2699BE" w14:textId="77777777" w:rsidTr="007F0706">
        <w:trPr>
          <w:trHeight w:val="953"/>
        </w:trPr>
        <w:tc>
          <w:tcPr>
            <w:tcW w:w="5988" w:type="dxa"/>
          </w:tcPr>
          <w:p w14:paraId="752989CA" w14:textId="77777777" w:rsidR="00B04ACF" w:rsidRDefault="00B04ACF" w:rsidP="007F07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597FE98" w14:textId="77777777" w:rsidR="00B04ACF" w:rsidRPr="00CB7BE4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30F02EE" w14:textId="77777777" w:rsidR="00B04ACF" w:rsidRPr="00CB7BE4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1F04C03" w14:textId="77777777" w:rsidR="00B04ACF" w:rsidRPr="00230D92" w:rsidRDefault="00B04ACF" w:rsidP="007F0706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hideMark/>
          </w:tcPr>
          <w:p w14:paraId="6AA0E9FA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A3D0253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18EF036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3A21B16" w14:textId="77777777" w:rsidR="00B04ACF" w:rsidRDefault="00B04ACF" w:rsidP="007F0706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CF6022C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4BE0A1A" w14:textId="77777777" w:rsidR="00B04ACF" w:rsidRDefault="00B04ACF" w:rsidP="007F0706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9968986" w14:textId="77777777" w:rsidR="00B04ACF" w:rsidRPr="00E80871" w:rsidRDefault="00B04ACF" w:rsidP="007F0706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B04ACF" w:rsidRPr="00547501" w14:paraId="6001EB51" w14:textId="77777777" w:rsidTr="007F0706">
        <w:trPr>
          <w:trHeight w:val="953"/>
        </w:trPr>
        <w:tc>
          <w:tcPr>
            <w:tcW w:w="5988" w:type="dxa"/>
            <w:vAlign w:val="bottom"/>
          </w:tcPr>
          <w:p w14:paraId="66E4F379" w14:textId="77777777" w:rsidR="00B04ACF" w:rsidRPr="00547501" w:rsidRDefault="00B04ACF" w:rsidP="007F070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85D66E9" w14:textId="77777777" w:rsidR="00B04ACF" w:rsidRPr="00547501" w:rsidRDefault="00B04ACF" w:rsidP="007F070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3241DF73" w14:textId="77777777" w:rsidR="00B04ACF" w:rsidRPr="00547501" w:rsidRDefault="00B04ACF" w:rsidP="007F0706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2425FA59" w14:textId="77777777" w:rsidR="00B04ACF" w:rsidRPr="00547501" w:rsidRDefault="00B04ACF" w:rsidP="007F0706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B04ACF" w:rsidRPr="00E80871" w14:paraId="2244B68A" w14:textId="77777777" w:rsidTr="007F0706">
        <w:trPr>
          <w:trHeight w:val="953"/>
        </w:trPr>
        <w:tc>
          <w:tcPr>
            <w:tcW w:w="5988" w:type="dxa"/>
            <w:vAlign w:val="bottom"/>
          </w:tcPr>
          <w:p w14:paraId="44AD6B1A" w14:textId="77777777" w:rsidR="00B04ACF" w:rsidRPr="00E80871" w:rsidRDefault="00B04ACF" w:rsidP="007F07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BF294C5" w14:textId="77777777" w:rsidR="00B04ACF" w:rsidRPr="00E80871" w:rsidRDefault="00B04ACF" w:rsidP="007F070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3442189E" w14:textId="77777777" w:rsidR="00B04ACF" w:rsidRPr="00E80871" w:rsidRDefault="00B04ACF" w:rsidP="007F070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66B73113" w14:textId="77777777" w:rsidR="00B04ACF" w:rsidRPr="00E80871" w:rsidRDefault="00B04ACF" w:rsidP="007F070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CE29147" w14:textId="77777777" w:rsidR="00B04ACF" w:rsidRPr="00E80871" w:rsidRDefault="00B04ACF" w:rsidP="007F070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AEC0F6F" w14:textId="77777777" w:rsidR="00B04ACF" w:rsidRPr="00E80871" w:rsidRDefault="00B04ACF" w:rsidP="007F070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0D18E979" w14:textId="77777777" w:rsidR="00B04ACF" w:rsidRPr="00E80871" w:rsidRDefault="00B04ACF" w:rsidP="007F070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C179C3" w14:textId="77777777" w:rsidR="00B04ACF" w:rsidRPr="00E80871" w:rsidRDefault="00B04ACF" w:rsidP="007F0706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C68E72A" w14:textId="77777777" w:rsidR="00B04ACF" w:rsidRPr="00E80871" w:rsidRDefault="00B04ACF" w:rsidP="007F0706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F78E803" w14:textId="77777777" w:rsidR="00B04ACF" w:rsidRDefault="00B04ACF" w:rsidP="007F070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6985F1" w14:textId="77777777" w:rsidR="00B04ACF" w:rsidRPr="00E80871" w:rsidRDefault="00B04ACF" w:rsidP="007F070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7445A00" w14:textId="77777777" w:rsidR="00B04ACF" w:rsidRPr="00E80871" w:rsidRDefault="00B04ACF" w:rsidP="007F070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3D779B" w14:textId="77777777" w:rsidR="00B04ACF" w:rsidRPr="00E80871" w:rsidRDefault="00B04ACF" w:rsidP="007F070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226BB2" w14:textId="77777777" w:rsidR="00B04ACF" w:rsidRPr="00E80871" w:rsidRDefault="00B04ACF" w:rsidP="007F070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48A6534" w14:textId="77777777" w:rsidR="00B04ACF" w:rsidRPr="00E80871" w:rsidRDefault="00B04ACF" w:rsidP="007F070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3C59580E" w14:textId="77777777" w:rsidR="00B04ACF" w:rsidRPr="00E80871" w:rsidRDefault="00B04ACF" w:rsidP="007F070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93D499" w14:textId="77777777" w:rsidR="00B04ACF" w:rsidRPr="00E80871" w:rsidRDefault="00B04ACF" w:rsidP="007F070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44FBE50" w14:textId="77777777" w:rsidR="00B04ACF" w:rsidRPr="00E80871" w:rsidRDefault="00B04ACF" w:rsidP="007F0706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B04ACF" w:rsidRPr="000E4976" w14:paraId="2C072771" w14:textId="77777777" w:rsidTr="007F0706">
        <w:trPr>
          <w:trHeight w:val="953"/>
        </w:trPr>
        <w:tc>
          <w:tcPr>
            <w:tcW w:w="5988" w:type="dxa"/>
            <w:vAlign w:val="bottom"/>
          </w:tcPr>
          <w:p w14:paraId="411B9DCE" w14:textId="77777777" w:rsidR="00B04ACF" w:rsidRDefault="00B04ACF" w:rsidP="007F07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B81C139" w14:textId="77777777" w:rsidR="00B04ACF" w:rsidRDefault="00B04ACF" w:rsidP="007F07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BDE9C4C" w14:textId="77777777" w:rsidR="00B04ACF" w:rsidRPr="000E4976" w:rsidRDefault="00B04ACF" w:rsidP="007F07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461EDB5D" w14:textId="77777777" w:rsidR="00B04ACF" w:rsidRPr="000E4976" w:rsidRDefault="00B04ACF" w:rsidP="007F07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28D24AC4" w14:textId="77777777" w:rsidR="00B04ACF" w:rsidRPr="000E4976" w:rsidRDefault="00B04ACF" w:rsidP="007F07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68AFBB9" w14:textId="77777777" w:rsidR="00B04ACF" w:rsidRPr="000E4976" w:rsidRDefault="00B04ACF" w:rsidP="007F070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CE7BCBA" w14:textId="77777777" w:rsidR="00B04ACF" w:rsidRPr="000E4976" w:rsidRDefault="00B04ACF" w:rsidP="007F070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400137" w14:textId="77777777" w:rsidR="00B04ACF" w:rsidRPr="000E4976" w:rsidRDefault="00B04ACF" w:rsidP="007F070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7B660F" w14:textId="77777777" w:rsidR="00B04ACF" w:rsidRPr="000E4976" w:rsidRDefault="00B04ACF" w:rsidP="007F0706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2980D34C" w14:textId="77777777" w:rsidR="00B04ACF" w:rsidRDefault="00B04ACF" w:rsidP="00B04ACF">
      <w:pPr>
        <w:rPr>
          <w:sz w:val="26"/>
          <w:szCs w:val="26"/>
          <w:lang w:val="uk-UA" w:eastAsia="uk-UA"/>
        </w:rPr>
      </w:pPr>
    </w:p>
    <w:p w14:paraId="4E36DBC2" w14:textId="77777777" w:rsidR="00B04ACF" w:rsidRPr="005464BD" w:rsidRDefault="00B04ACF" w:rsidP="00B04ACF">
      <w:pPr>
        <w:pStyle w:val="17"/>
        <w:ind w:right="482" w:firstLine="0"/>
        <w:rPr>
          <w:lang w:val="uk-UA"/>
        </w:rPr>
      </w:pPr>
    </w:p>
    <w:p w14:paraId="29997074" w14:textId="77777777" w:rsidR="00B04ACF" w:rsidRPr="005464BD" w:rsidRDefault="00B04ACF" w:rsidP="00B04ACF">
      <w:pPr>
        <w:pStyle w:val="17"/>
        <w:ind w:right="482" w:firstLine="0"/>
        <w:rPr>
          <w:lang w:val="uk-UA"/>
        </w:rPr>
      </w:pPr>
    </w:p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0DD0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13EB"/>
    <w:rsid w:val="000F437E"/>
    <w:rsid w:val="000F5701"/>
    <w:rsid w:val="000F69AD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3BAA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32D5A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F5728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4180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4ACF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57726"/>
    <w:rsid w:val="00C647B6"/>
    <w:rsid w:val="00C72FE2"/>
    <w:rsid w:val="00C750AC"/>
    <w:rsid w:val="00C840D9"/>
    <w:rsid w:val="00CA1448"/>
    <w:rsid w:val="00CA166B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6E9D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4319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Шапошнік Юлія Олексіївна</cp:lastModifiedBy>
  <cp:revision>7</cp:revision>
  <cp:lastPrinted>2022-11-11T08:44:00Z</cp:lastPrinted>
  <dcterms:created xsi:type="dcterms:W3CDTF">2022-11-11T08:40:00Z</dcterms:created>
  <dcterms:modified xsi:type="dcterms:W3CDTF">2022-11-18T10:54:00Z</dcterms:modified>
</cp:coreProperties>
</file>