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A16B7" w14:textId="77777777" w:rsidR="00D8014E" w:rsidRPr="00F6318B" w:rsidRDefault="00D8014E" w:rsidP="0082136C">
      <w:pPr>
        <w:pStyle w:val="a3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3FC0B63" wp14:editId="074DA5AB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65960" w14:textId="77777777" w:rsidR="00D8014E" w:rsidRPr="00F6318B" w:rsidRDefault="00D8014E" w:rsidP="0082136C">
      <w:pPr>
        <w:pStyle w:val="a3"/>
        <w:tabs>
          <w:tab w:val="left" w:pos="708"/>
        </w:tabs>
      </w:pPr>
    </w:p>
    <w:p w14:paraId="6D6F8B1E" w14:textId="77777777" w:rsidR="00D8014E" w:rsidRPr="00F6318B" w:rsidRDefault="00D8014E" w:rsidP="0082136C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6B38F688" w14:textId="77777777" w:rsidR="00D8014E" w:rsidRPr="00F6318B" w:rsidRDefault="00D8014E" w:rsidP="0082136C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0356AA55" w14:textId="7FBD5FF0" w:rsidR="00D8014E" w:rsidRPr="00F6318B" w:rsidRDefault="004A2519" w:rsidP="0082136C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>
        <w:rPr>
          <w:b w:val="0"/>
          <w:lang w:val="uk-UA"/>
        </w:rPr>
        <w:t>І</w:t>
      </w:r>
      <w:r w:rsidR="00D8014E" w:rsidRPr="00627191">
        <w:rPr>
          <w:b w:val="0"/>
        </w:rPr>
        <w:t>II</w:t>
      </w:r>
      <w:r w:rsidR="00D8014E" w:rsidRPr="00F6318B">
        <w:rPr>
          <w:b w:val="0"/>
          <w:lang w:val="uk-UA"/>
        </w:rPr>
        <w:t xml:space="preserve"> </w:t>
      </w:r>
      <w:r w:rsidR="00D8014E" w:rsidRPr="00F6318B">
        <w:rPr>
          <w:rFonts w:ascii="Benguiat" w:hAnsi="Benguiat"/>
          <w:b w:val="0"/>
          <w:caps/>
          <w:lang w:val="uk-UA"/>
        </w:rPr>
        <w:t>сесія</w:t>
      </w:r>
      <w:r w:rsidR="00D8014E" w:rsidRPr="00F6318B">
        <w:rPr>
          <w:lang w:val="uk-UA"/>
        </w:rPr>
        <w:t xml:space="preserve"> </w:t>
      </w:r>
      <w:r w:rsidR="00D8014E" w:rsidRPr="00627191">
        <w:rPr>
          <w:b w:val="0"/>
        </w:rPr>
        <w:t>IX</w:t>
      </w:r>
      <w:r w:rsidR="00D8014E"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2ED13A26" w14:textId="77777777" w:rsidR="00D8014E" w:rsidRPr="00F6318B" w:rsidRDefault="00D8014E" w:rsidP="0082136C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2BB09148" w14:textId="77777777" w:rsidR="00D8014E" w:rsidRPr="00F6318B" w:rsidRDefault="00D8014E" w:rsidP="0082136C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2FC249F4" w14:textId="77777777" w:rsidR="00D8014E" w:rsidRPr="00F6318B" w:rsidRDefault="00D8014E" w:rsidP="0082136C">
      <w:pPr>
        <w:rPr>
          <w:sz w:val="16"/>
          <w:szCs w:val="16"/>
          <w:lang w:val="uk-UA"/>
        </w:rPr>
      </w:pPr>
    </w:p>
    <w:p w14:paraId="4B9BE477" w14:textId="77777777" w:rsidR="00D8014E" w:rsidRPr="00F6318B" w:rsidRDefault="00D8014E" w:rsidP="0082136C">
      <w:pPr>
        <w:ind w:right="-1"/>
        <w:rPr>
          <w:sz w:val="28"/>
          <w:szCs w:val="28"/>
          <w:lang w:val="uk-UA"/>
        </w:rPr>
      </w:pPr>
      <w:r w:rsidRPr="00F6318B">
        <w:rPr>
          <w:sz w:val="28"/>
          <w:szCs w:val="28"/>
          <w:lang w:val="uk-UA"/>
        </w:rPr>
        <w:t>____________№______________</w:t>
      </w:r>
      <w:r w:rsidR="0080676B">
        <w:rPr>
          <w:sz w:val="28"/>
          <w:szCs w:val="28"/>
          <w:lang w:val="uk-UA"/>
        </w:rPr>
        <w:t>_____</w:t>
      </w:r>
      <w:r w:rsidRPr="00F6318B">
        <w:rPr>
          <w:sz w:val="28"/>
          <w:szCs w:val="28"/>
          <w:lang w:val="uk-UA"/>
        </w:rPr>
        <w:t>_</w:t>
      </w:r>
    </w:p>
    <w:p w14:paraId="3698865E" w14:textId="77777777" w:rsidR="00D8014E" w:rsidRPr="00F6318B" w:rsidRDefault="00D8014E" w:rsidP="0082136C">
      <w:pPr>
        <w:tabs>
          <w:tab w:val="left" w:pos="3960"/>
        </w:tabs>
        <w:jc w:val="both"/>
        <w:rPr>
          <w:lang w:val="uk-UA"/>
        </w:rPr>
      </w:pPr>
    </w:p>
    <w:tbl>
      <w:tblPr>
        <w:tblpPr w:leftFromText="180" w:rightFromText="180" w:vertAnchor="text" w:horzAnchor="margin" w:tblpY="425"/>
        <w:tblOverlap w:val="never"/>
        <w:tblW w:w="0" w:type="auto"/>
        <w:tblLook w:val="01E0" w:firstRow="1" w:lastRow="1" w:firstColumn="1" w:lastColumn="1" w:noHBand="0" w:noVBand="0"/>
      </w:tblPr>
      <w:tblGrid>
        <w:gridCol w:w="5387"/>
      </w:tblGrid>
      <w:tr w:rsidR="00F239DF" w:rsidRPr="004A2519" w14:paraId="64DFF332" w14:textId="77777777" w:rsidTr="008D5AEA">
        <w:trPr>
          <w:trHeight w:val="2500"/>
        </w:trPr>
        <w:tc>
          <w:tcPr>
            <w:tcW w:w="5387" w:type="dxa"/>
            <w:shd w:val="clear" w:color="auto" w:fill="auto"/>
            <w:hideMark/>
          </w:tcPr>
          <w:p w14:paraId="14679586" w14:textId="737F48D8" w:rsidR="00F239DF" w:rsidRPr="0080676B" w:rsidRDefault="0014380D" w:rsidP="00680A0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pacing w:val="-4"/>
                <w:sz w:val="28"/>
                <w:szCs w:val="28"/>
                <w:lang w:val="uk-UA"/>
              </w:rPr>
              <w:t xml:space="preserve">Про </w:t>
            </w:r>
            <w:r w:rsidRPr="004236F6">
              <w:rPr>
                <w:b/>
                <w:spacing w:val="-4"/>
                <w:sz w:val="28"/>
                <w:szCs w:val="28"/>
                <w:lang w:val="uk-UA"/>
              </w:rPr>
              <w:t>продаж земельної ділянки</w:t>
            </w:r>
            <w:r w:rsidRPr="004236F6">
              <w:rPr>
                <w:lang w:val="uk-UA"/>
              </w:rPr>
              <w:t xml:space="preserve"> </w:t>
            </w:r>
            <w:r w:rsidRPr="004236F6">
              <w:rPr>
                <w:b/>
                <w:spacing w:val="-4"/>
                <w:sz w:val="28"/>
                <w:szCs w:val="28"/>
                <w:lang w:val="uk-UA"/>
              </w:rPr>
              <w:t xml:space="preserve">на </w:t>
            </w:r>
            <w:r>
              <w:rPr>
                <w:b/>
                <w:spacing w:val="-4"/>
                <w:sz w:val="28"/>
                <w:szCs w:val="28"/>
                <w:lang w:val="uk-UA"/>
              </w:rPr>
              <w:br/>
            </w:r>
            <w:r w:rsidRPr="004236F6">
              <w:rPr>
                <w:b/>
                <w:spacing w:val="-4"/>
                <w:sz w:val="28"/>
                <w:szCs w:val="28"/>
                <w:lang w:val="uk-UA"/>
              </w:rPr>
              <w:t xml:space="preserve">вул. </w:t>
            </w:r>
            <w:r>
              <w:rPr>
                <w:b/>
                <w:spacing w:val="-4"/>
                <w:sz w:val="28"/>
                <w:szCs w:val="28"/>
                <w:lang w:val="uk-UA"/>
              </w:rPr>
              <w:t xml:space="preserve">Олекси Тихого, 92 </w:t>
            </w:r>
            <w:r w:rsidRPr="004236F6">
              <w:rPr>
                <w:b/>
                <w:spacing w:val="-4"/>
                <w:sz w:val="28"/>
                <w:szCs w:val="28"/>
                <w:lang w:val="uk-UA"/>
              </w:rPr>
              <w:t>у</w:t>
            </w:r>
            <w:r>
              <w:rPr>
                <w:b/>
                <w:spacing w:val="-4"/>
                <w:sz w:val="28"/>
                <w:szCs w:val="28"/>
                <w:lang w:val="uk-UA"/>
              </w:rPr>
              <w:t xml:space="preserve"> Солом’янському </w:t>
            </w:r>
            <w:r w:rsidRPr="004236F6">
              <w:rPr>
                <w:b/>
                <w:spacing w:val="-4"/>
                <w:sz w:val="28"/>
                <w:szCs w:val="28"/>
                <w:lang w:val="uk-UA"/>
              </w:rPr>
              <w:t>районі м</w:t>
            </w:r>
            <w:r>
              <w:rPr>
                <w:b/>
                <w:spacing w:val="-4"/>
                <w:sz w:val="28"/>
                <w:szCs w:val="28"/>
                <w:lang w:val="uk-UA"/>
              </w:rPr>
              <w:t>.</w:t>
            </w:r>
            <w:r w:rsidRPr="004236F6">
              <w:rPr>
                <w:b/>
                <w:spacing w:val="-4"/>
                <w:sz w:val="28"/>
                <w:szCs w:val="28"/>
                <w:lang w:val="uk-UA"/>
              </w:rPr>
              <w:t xml:space="preserve"> Києва </w:t>
            </w:r>
            <w:r>
              <w:rPr>
                <w:b/>
                <w:spacing w:val="-4"/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Pr="004F26D0"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>«НЕКСУС-ПРО»</w:t>
            </w:r>
            <w:r w:rsidRPr="004236F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236F6"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 xml:space="preserve">для будівництва та обслуговування </w:t>
            </w:r>
            <w:r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 xml:space="preserve">будівель торгівлі </w:t>
            </w: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>(</w:t>
            </w:r>
            <w:r w:rsidRPr="00A31F3A">
              <w:rPr>
                <w:rFonts w:eastAsiaTheme="minorHAnsi"/>
                <w:b/>
                <w:sz w:val="28"/>
                <w:szCs w:val="28"/>
                <w:lang w:val="uk-UA" w:eastAsia="en-US"/>
              </w:rPr>
              <w:t>для обслуговування та експлуатації торгово-офісного центру</w:t>
            </w: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>)</w:t>
            </w:r>
          </w:p>
        </w:tc>
      </w:tr>
    </w:tbl>
    <w:p w14:paraId="7E81A3DF" w14:textId="77777777" w:rsidR="00D8014E" w:rsidRPr="00F6318B" w:rsidRDefault="00F239DF" w:rsidP="00F239DF">
      <w:pPr>
        <w:jc w:val="right"/>
        <w:rPr>
          <w:snapToGrid w:val="0"/>
          <w:sz w:val="16"/>
          <w:szCs w:val="16"/>
          <w:lang w:val="uk-UA"/>
        </w:rPr>
      </w:pPr>
      <w:r w:rsidRPr="0037141D">
        <w:rPr>
          <w:noProof/>
        </w:rPr>
        <w:drawing>
          <wp:inline distT="0" distB="0" distL="0" distR="0" wp14:anchorId="48D93649" wp14:editId="50046BF4">
            <wp:extent cx="1495425" cy="1362075"/>
            <wp:effectExtent l="0" t="0" r="9525" b="9525"/>
            <wp:docPr id="2" name="Рисунок 2" descr="request_qr_co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quest_qr_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92A1" w14:textId="77777777" w:rsidR="00F239DF" w:rsidRPr="00F239DF" w:rsidRDefault="00F239DF" w:rsidP="00F239DF">
      <w:pPr>
        <w:pStyle w:val="a5"/>
        <w:ind w:right="3905"/>
        <w:rPr>
          <w:bCs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4AE5CE3" wp14:editId="402E43DC">
                <wp:simplePos x="0" y="0"/>
                <wp:positionH relativeFrom="column">
                  <wp:posOffset>4520565</wp:posOffset>
                </wp:positionH>
                <wp:positionV relativeFrom="paragraph">
                  <wp:posOffset>125730</wp:posOffset>
                </wp:positionV>
                <wp:extent cx="1609725" cy="237490"/>
                <wp:effectExtent l="0" t="0" r="9525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E2F21" w14:textId="77777777" w:rsidR="00F239DF" w:rsidRDefault="00F239DF" w:rsidP="00F239DF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</w:rPr>
                              <w:t>518611134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AE5CE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5.95pt;margin-top:9.9pt;width:126.75pt;height:18.7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" stroked="f">
                <v:textbox style="mso-fit-shape-to-text:t">
                  <w:txbxContent>
                    <w:p w14:paraId="49EE2F21" w14:textId="77777777" w:rsidR="00F239DF" w:rsidRDefault="00F239DF" w:rsidP="00F239DF">
                      <w:pPr>
                        <w:jc w:val="center"/>
                      </w:pPr>
                      <w:r>
                        <w:rPr>
                          <w:rStyle w:val="a6"/>
                        </w:rPr>
                        <w:t>518611134</w:t>
                      </w:r>
                    </w:p>
                  </w:txbxContent>
                </v:textbox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14:paraId="03245BAD" w14:textId="427E855A" w:rsidR="0082136C" w:rsidRPr="00766D47" w:rsidRDefault="0014380D" w:rsidP="0082136C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  <w:r>
        <w:rPr>
          <w:szCs w:val="28"/>
        </w:rPr>
        <w:t xml:space="preserve">Розглянувши заяву </w:t>
      </w:r>
      <w:r w:rsidRPr="00432AA4">
        <w:rPr>
          <w:rFonts w:eastAsiaTheme="minorHAnsi"/>
          <w:szCs w:val="28"/>
          <w:lang w:eastAsia="en-US"/>
        </w:rPr>
        <w:t>ТОВАРИСТВ</w:t>
      </w:r>
      <w:r>
        <w:rPr>
          <w:rFonts w:eastAsiaTheme="minorHAnsi"/>
          <w:szCs w:val="28"/>
          <w:lang w:eastAsia="en-US"/>
        </w:rPr>
        <w:t>А</w:t>
      </w:r>
      <w:r w:rsidRPr="00432AA4">
        <w:rPr>
          <w:rFonts w:eastAsiaTheme="minorHAnsi"/>
          <w:szCs w:val="28"/>
          <w:lang w:eastAsia="en-US"/>
        </w:rPr>
        <w:t xml:space="preserve"> З ОБМЕЖЕНОЮ ВІДПОВІДАЛЬНІСТЮ «НЕКСУС-ПРО» </w:t>
      </w:r>
      <w:r>
        <w:rPr>
          <w:szCs w:val="28"/>
        </w:rPr>
        <w:t xml:space="preserve">(місцезнаходження юридичної особи: </w:t>
      </w:r>
      <w:r w:rsidRPr="00D55B59">
        <w:rPr>
          <w:szCs w:val="28"/>
        </w:rPr>
        <w:t xml:space="preserve">03067, </w:t>
      </w:r>
      <w:r>
        <w:rPr>
          <w:szCs w:val="28"/>
        </w:rPr>
        <w:t xml:space="preserve">м. Київ, вул. Олекси Тихого, буд. 92, ЄДРПОУ 34569954) від 05 серпня 2022 року № </w:t>
      </w:r>
      <w:r w:rsidRPr="00217DB6">
        <w:rPr>
          <w:szCs w:val="28"/>
        </w:rPr>
        <w:t>518611134</w:t>
      </w:r>
      <w:r>
        <w:rPr>
          <w:szCs w:val="28"/>
        </w:rPr>
        <w:t xml:space="preserve"> про продаж земельної ділянки без земельних торгів</w:t>
      </w:r>
      <w:r w:rsidRPr="0014380D">
        <w:rPr>
          <w:szCs w:val="28"/>
        </w:rPr>
        <w:t xml:space="preserve"> </w:t>
      </w:r>
      <w:r>
        <w:rPr>
          <w:szCs w:val="28"/>
        </w:rPr>
        <w:t xml:space="preserve">та лист від </w:t>
      </w:r>
      <w:r w:rsidR="008D5AEA">
        <w:rPr>
          <w:szCs w:val="28"/>
        </w:rPr>
        <w:t>11 липня 2024</w:t>
      </w:r>
      <w:r w:rsidR="00AD1E78">
        <w:rPr>
          <w:szCs w:val="28"/>
        </w:rPr>
        <w:t xml:space="preserve"> року</w:t>
      </w:r>
      <w:r w:rsidR="008D5AEA">
        <w:rPr>
          <w:szCs w:val="28"/>
        </w:rPr>
        <w:t xml:space="preserve"> № 11/07-24</w:t>
      </w:r>
      <w:r>
        <w:rPr>
          <w:szCs w:val="28"/>
        </w:rPr>
        <w:t xml:space="preserve">, керуючись статтями </w:t>
      </w:r>
      <w:r w:rsidRPr="004236F6">
        <w:t>9,</w:t>
      </w:r>
      <w:r w:rsidRPr="004236F6">
        <w:rPr>
          <w:szCs w:val="28"/>
        </w:rPr>
        <w:t xml:space="preserve"> </w:t>
      </w:r>
      <w:r w:rsidRPr="004236F6">
        <w:t xml:space="preserve">128, </w:t>
      </w:r>
      <w:r w:rsidRPr="00217DB6">
        <w:t>частиною другою статті 134 Земельного ко</w:t>
      </w:r>
      <w:r>
        <w:t>дексу України, законами України</w:t>
      </w:r>
      <w:r w:rsidRPr="00217DB6">
        <w:t xml:space="preserve"> «Про місцеве самоврядування в Україні», «Про Державний земельний кадастр», «Про оцінку земель», «Про державну реєстрацію речових прав на</w:t>
      </w:r>
      <w:r>
        <w:t xml:space="preserve"> нерухоме майно та їх обтяжень»,</w:t>
      </w:r>
      <w:r w:rsidRPr="00217DB6">
        <w:t xml:space="preserve"> «</w:t>
      </w:r>
      <w:r w:rsidRPr="00217DB6">
        <w:rPr>
          <w:bCs/>
        </w:rPr>
        <w:t>Про адміністративну процедуру»</w:t>
      </w:r>
      <w:r w:rsidRPr="004236F6">
        <w:rPr>
          <w:szCs w:val="28"/>
        </w:rPr>
        <w:t xml:space="preserve">, </w:t>
      </w:r>
      <w:r w:rsidRPr="004236F6">
        <w:t xml:space="preserve">ураховуючи рішення Київської міської ради від </w:t>
      </w:r>
      <w:r>
        <w:t>18</w:t>
      </w:r>
      <w:r w:rsidRPr="004236F6">
        <w:t>.0</w:t>
      </w:r>
      <w:r>
        <w:t>5</w:t>
      </w:r>
      <w:r w:rsidRPr="004236F6">
        <w:t>.202</w:t>
      </w:r>
      <w:r>
        <w:t>3</w:t>
      </w:r>
      <w:r w:rsidRPr="004236F6">
        <w:t xml:space="preserve"> № </w:t>
      </w:r>
      <w:r>
        <w:t xml:space="preserve">6348/6389 </w:t>
      </w:r>
      <w:r w:rsidRPr="004236F6">
        <w:t>«Про надання дозволу на проведення експертної грошової оцінки земельної ділянки, що підлягає продажу», Київська міська рада</w:t>
      </w:r>
    </w:p>
    <w:p w14:paraId="0EC4C7A9" w14:textId="77777777" w:rsidR="00E737A8" w:rsidRDefault="00E737A8" w:rsidP="0082136C">
      <w:pPr>
        <w:pStyle w:val="a7"/>
        <w:ind w:left="0" w:firstLine="709"/>
        <w:rPr>
          <w:b/>
          <w:szCs w:val="28"/>
        </w:rPr>
      </w:pPr>
    </w:p>
    <w:p w14:paraId="24DD9E65" w14:textId="5A51CA25" w:rsidR="0082136C" w:rsidRPr="00766D47" w:rsidRDefault="0082136C" w:rsidP="0082136C">
      <w:pPr>
        <w:pStyle w:val="a7"/>
        <w:ind w:left="0" w:firstLine="709"/>
        <w:rPr>
          <w:b/>
          <w:szCs w:val="28"/>
        </w:rPr>
      </w:pPr>
      <w:r w:rsidRPr="00766D47">
        <w:rPr>
          <w:b/>
          <w:szCs w:val="28"/>
        </w:rPr>
        <w:t>ВИРІШИЛА:</w:t>
      </w:r>
    </w:p>
    <w:p w14:paraId="6512490C" w14:textId="77777777" w:rsidR="0082136C" w:rsidRPr="00766D47" w:rsidRDefault="0082136C" w:rsidP="0082136C">
      <w:pPr>
        <w:pStyle w:val="a7"/>
        <w:ind w:left="0" w:firstLine="709"/>
        <w:rPr>
          <w:b/>
          <w:sz w:val="24"/>
          <w:szCs w:val="24"/>
        </w:rPr>
      </w:pPr>
    </w:p>
    <w:p w14:paraId="0EAA2ABE" w14:textId="5C852FEB" w:rsid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Погодити звіт про експертну грошову оцінку земельної ділянки (кадастровий номер 8000000000:69:012:0010), що підлягає продажу ТОВАРИСТВУ З ОБМЕЖЕНОЮ ВІДПОВІДАЛЬНІСТЮ «НЕКСУС-ПРО» на вул. Олекси Тихого, 92 у Солом’янському районі м. Києва, складений </w:t>
      </w:r>
      <w:r w:rsidR="00AD1E78">
        <w:rPr>
          <w:color w:val="auto"/>
          <w:sz w:val="28"/>
          <w:szCs w:val="28"/>
          <w:lang w:val="uk-UA" w:eastAsia="ru-RU"/>
        </w:rPr>
        <w:t>17.07</w:t>
      </w:r>
      <w:r w:rsidRPr="008D5AEA">
        <w:rPr>
          <w:color w:val="auto"/>
          <w:sz w:val="28"/>
          <w:szCs w:val="28"/>
          <w:lang w:val="uk-UA" w:eastAsia="ru-RU"/>
        </w:rPr>
        <w:t>.202</w:t>
      </w:r>
      <w:r w:rsidR="00AD1E78">
        <w:rPr>
          <w:color w:val="auto"/>
          <w:sz w:val="28"/>
          <w:szCs w:val="28"/>
          <w:lang w:val="uk-UA" w:eastAsia="ru-RU"/>
        </w:rPr>
        <w:t>4</w:t>
      </w:r>
      <w:r w:rsidRPr="008D5AEA">
        <w:rPr>
          <w:color w:val="auto"/>
          <w:sz w:val="28"/>
          <w:szCs w:val="28"/>
          <w:lang w:val="uk-UA" w:eastAsia="ru-RU"/>
        </w:rPr>
        <w:t xml:space="preserve"> суб’єктом оціночної діяльності – Комунальним підприємством «Київський інститут земельних відносин».</w:t>
      </w:r>
    </w:p>
    <w:p w14:paraId="4CCBA868" w14:textId="77777777" w:rsid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lastRenderedPageBreak/>
        <w:t xml:space="preserve">Продати ТОВАРИСТВУ З ОБМЕЖЕНОЮ ВІДПОВІДАЛЬНІСТЮ «НЕКСУС-ПРО» земельну ділянку площею 0,5901 га (кадастровий номер 8000000000:69:012:0010) на вул. Олекси Тихого, 92 у Солом’янському районі </w:t>
      </w:r>
      <w:r w:rsidRPr="008D5AEA">
        <w:rPr>
          <w:color w:val="auto"/>
          <w:sz w:val="28"/>
          <w:szCs w:val="28"/>
          <w:lang w:val="uk-UA" w:eastAsia="ru-RU"/>
        </w:rPr>
        <w:br/>
        <w:t>м. Києва для обслуговування та експлуатації торгово-офісного центру (код виду цільового призначення – 03.07 для будівництва та обслуговування будівель торгівлі, категорія земель – землі житлової та громадської забудови) (справа 518611134).</w:t>
      </w:r>
    </w:p>
    <w:p w14:paraId="073B41CC" w14:textId="5ACB07FE" w:rsid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Затвердити ціну продажу земельної ділянки, зазначеної в пункті 2 цього рішення, визначену на підставі Висновку про ринкову вартість земельної ділянки (дата оцінки – </w:t>
      </w:r>
      <w:r w:rsidR="007D4DD4">
        <w:rPr>
          <w:color w:val="auto"/>
          <w:sz w:val="28"/>
          <w:szCs w:val="28"/>
          <w:lang w:val="uk-UA" w:eastAsia="ru-RU"/>
        </w:rPr>
        <w:t>17.07.2024</w:t>
      </w:r>
      <w:r w:rsidRPr="008D5AEA">
        <w:rPr>
          <w:color w:val="auto"/>
          <w:sz w:val="28"/>
          <w:szCs w:val="28"/>
          <w:lang w:val="uk-UA" w:eastAsia="ru-RU"/>
        </w:rPr>
        <w:t xml:space="preserve">), який є невід’ємною частиною складеного Комунальним підприємством «Київський інститут земельних відносин» звіту про експертну грошову оцінку земельної ділянки, у розмірі </w:t>
      </w:r>
      <w:r>
        <w:rPr>
          <w:color w:val="auto"/>
          <w:sz w:val="28"/>
          <w:szCs w:val="28"/>
          <w:lang w:val="uk-UA" w:eastAsia="ru-RU"/>
        </w:rPr>
        <w:t>27 725 </w:t>
      </w:r>
      <w:r w:rsidRPr="008D5AEA">
        <w:rPr>
          <w:color w:val="auto"/>
          <w:sz w:val="28"/>
          <w:szCs w:val="28"/>
          <w:lang w:val="uk-UA" w:eastAsia="ru-RU"/>
        </w:rPr>
        <w:t>000,00 грн (</w:t>
      </w:r>
      <w:r>
        <w:rPr>
          <w:color w:val="auto"/>
          <w:sz w:val="28"/>
          <w:szCs w:val="28"/>
          <w:lang w:val="uk-UA" w:eastAsia="ru-RU"/>
        </w:rPr>
        <w:t>двадцять сім</w:t>
      </w:r>
      <w:r w:rsidRPr="008D5AEA">
        <w:rPr>
          <w:color w:val="auto"/>
          <w:sz w:val="28"/>
          <w:szCs w:val="28"/>
          <w:lang w:val="uk-UA" w:eastAsia="ru-RU"/>
        </w:rPr>
        <w:t xml:space="preserve"> мільйон</w:t>
      </w:r>
      <w:r>
        <w:rPr>
          <w:color w:val="auto"/>
          <w:sz w:val="28"/>
          <w:szCs w:val="28"/>
          <w:lang w:val="uk-UA" w:eastAsia="ru-RU"/>
        </w:rPr>
        <w:t>ів</w:t>
      </w:r>
      <w:r w:rsidRPr="008D5AEA">
        <w:rPr>
          <w:color w:val="auto"/>
          <w:sz w:val="28"/>
          <w:szCs w:val="28"/>
          <w:lang w:val="uk-UA" w:eastAsia="ru-RU"/>
        </w:rPr>
        <w:t xml:space="preserve"> сімсот </w:t>
      </w:r>
      <w:r>
        <w:rPr>
          <w:color w:val="auto"/>
          <w:sz w:val="28"/>
          <w:szCs w:val="28"/>
          <w:lang w:val="uk-UA" w:eastAsia="ru-RU"/>
        </w:rPr>
        <w:t>двадцять п’ять</w:t>
      </w:r>
      <w:r w:rsidRPr="008D5AEA">
        <w:rPr>
          <w:color w:val="auto"/>
          <w:sz w:val="28"/>
          <w:szCs w:val="28"/>
          <w:lang w:val="uk-UA" w:eastAsia="ru-RU"/>
        </w:rPr>
        <w:t xml:space="preserve"> тисяч гривень 00 копійок) без ПДВ.</w:t>
      </w:r>
    </w:p>
    <w:p w14:paraId="1B332687" w14:textId="7DB1080D" w:rsidR="008D5AEA" w:rsidRP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Зарахувати до ціни продажу земельної ділянки, зазначеної в пункті 2 цього рішення, суму авансового внеску в розмірі 4 759 875,01 грн (чотири мільйони сімсот п’ятдесят дев’ять тисяч вісімсот сімдесят п’ять </w:t>
      </w:r>
      <w:r>
        <w:rPr>
          <w:color w:val="auto"/>
          <w:sz w:val="28"/>
          <w:szCs w:val="28"/>
          <w:lang w:val="uk-UA" w:eastAsia="ru-RU"/>
        </w:rPr>
        <w:br/>
      </w:r>
      <w:r w:rsidRPr="008D5AEA">
        <w:rPr>
          <w:color w:val="auto"/>
          <w:sz w:val="28"/>
          <w:szCs w:val="28"/>
          <w:lang w:val="uk-UA" w:eastAsia="ru-RU"/>
        </w:rPr>
        <w:t xml:space="preserve">гривень 01 копійка), сплаченого ТОВАРИСТВОМ З ОБМЕЖЕНОЮ ВІДПОВІДАЛЬНІСТЮ «НЕКСУС-ПРО» відповідно до договору про оплату авансового внеску в рахунок оплати ціни земельної ділянки, розташованої на вул. Олекси Тихого (раніше – вул. Виборзька), 92 у Солом’янському районі </w:t>
      </w:r>
      <w:r>
        <w:rPr>
          <w:color w:val="auto"/>
          <w:sz w:val="28"/>
          <w:szCs w:val="28"/>
          <w:lang w:val="uk-UA" w:eastAsia="ru-RU"/>
        </w:rPr>
        <w:br/>
      </w:r>
      <w:r w:rsidRPr="008D5AEA">
        <w:rPr>
          <w:color w:val="auto"/>
          <w:sz w:val="28"/>
          <w:szCs w:val="28"/>
          <w:lang w:val="uk-UA" w:eastAsia="ru-RU"/>
        </w:rPr>
        <w:t>м. Києва від 16.06.2023 № 4.</w:t>
      </w:r>
    </w:p>
    <w:p w14:paraId="1459B986" w14:textId="03DCA33C" w:rsidR="008D5AEA" w:rsidRP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Визначити, що залишок ціни продажу земельної ділянки, зазначеної в пункті 2 цього рішення, після зарахування суми сплаченого авансового внеску становить </w:t>
      </w:r>
      <w:r>
        <w:rPr>
          <w:color w:val="auto"/>
          <w:sz w:val="28"/>
          <w:szCs w:val="28"/>
          <w:lang w:val="uk-UA" w:eastAsia="ru-RU"/>
        </w:rPr>
        <w:t>22 965 124,99</w:t>
      </w:r>
      <w:r w:rsidRPr="008D5AEA">
        <w:rPr>
          <w:color w:val="auto"/>
          <w:sz w:val="28"/>
          <w:szCs w:val="28"/>
          <w:lang w:val="uk-UA" w:eastAsia="ru-RU"/>
        </w:rPr>
        <w:t xml:space="preserve"> грн (двадцять </w:t>
      </w:r>
      <w:r>
        <w:rPr>
          <w:color w:val="auto"/>
          <w:sz w:val="28"/>
          <w:szCs w:val="28"/>
          <w:lang w:val="uk-UA" w:eastAsia="ru-RU"/>
        </w:rPr>
        <w:t>два</w:t>
      </w:r>
      <w:r w:rsidRPr="008D5AEA">
        <w:rPr>
          <w:color w:val="auto"/>
          <w:sz w:val="28"/>
          <w:szCs w:val="28"/>
          <w:lang w:val="uk-UA" w:eastAsia="ru-RU"/>
        </w:rPr>
        <w:t xml:space="preserve"> мільйон</w:t>
      </w:r>
      <w:r>
        <w:rPr>
          <w:color w:val="auto"/>
          <w:sz w:val="28"/>
          <w:szCs w:val="28"/>
          <w:lang w:val="uk-UA" w:eastAsia="ru-RU"/>
        </w:rPr>
        <w:t>и</w:t>
      </w:r>
      <w:r w:rsidRPr="008D5AEA">
        <w:rPr>
          <w:color w:val="auto"/>
          <w:sz w:val="28"/>
          <w:szCs w:val="28"/>
          <w:lang w:val="uk-UA" w:eastAsia="ru-RU"/>
        </w:rPr>
        <w:t xml:space="preserve"> </w:t>
      </w:r>
      <w:r>
        <w:rPr>
          <w:color w:val="auto"/>
          <w:sz w:val="28"/>
          <w:szCs w:val="28"/>
          <w:lang w:val="uk-UA" w:eastAsia="ru-RU"/>
        </w:rPr>
        <w:t>дев’ятсот шістдесят п’ять</w:t>
      </w:r>
      <w:r w:rsidRPr="008D5AEA">
        <w:rPr>
          <w:color w:val="auto"/>
          <w:sz w:val="28"/>
          <w:szCs w:val="28"/>
          <w:lang w:val="uk-UA" w:eastAsia="ru-RU"/>
        </w:rPr>
        <w:t xml:space="preserve"> тисяч сто двадцять чотири гривні 99 копійок).</w:t>
      </w:r>
    </w:p>
    <w:p w14:paraId="512F1129" w14:textId="083A52A6" w:rsidR="008D5AEA" w:rsidRP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Залишок ціни продажу земельної ділянки (пункт 5 цього рішення) підлягає сплаті покупцем протягом 10 банківських днів з дня нотаріального посвідчення договору купівлі-продажу земельної ділянки.</w:t>
      </w:r>
    </w:p>
    <w:p w14:paraId="15B236AD" w14:textId="58486FA6" w:rsidR="008D5AEA" w:rsidRP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Договором купівлі-продажу земельної ділянки встановити, що право власності на земельну ділянку, зазначену в пункті 2 цього рішення, виникає у покупця з моменту державної реєстрації цього права, після нотаріального посвідчення договору купівлі-продажу земельної ділянки, сплати покупцем залишку ціни продажу земельної ділянки (пункт 5 цього рішення), а також сплати штрафних санкцій (у разі наявності) відповідно до умов договору купівлі-продажу.</w:t>
      </w:r>
    </w:p>
    <w:p w14:paraId="70E84A16" w14:textId="163B7C97" w:rsidR="008D5AEA" w:rsidRP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Департаменту земельних ресурсів виконавчого органу Київської міської ради (Київської міської державної адміністрації) в двомісячний строк підготувати необхідні матеріали для оформлення договору купівлі-продажу земельної ділянки, зазначеної в пункті 2 цього рішення, у встановленому законодавством України порядку та на умовах, визначених цим рішенням.</w:t>
      </w:r>
    </w:p>
    <w:p w14:paraId="1A6F1386" w14:textId="66F2BAAE" w:rsidR="008D5AEA" w:rsidRP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ТОВАРИСТВУ З ОБМЕЖЕНОЮ ВІДПОВІДАЛЬНІСТЮ «НЕКСУС-ПРО»:</w:t>
      </w:r>
    </w:p>
    <w:p w14:paraId="324CB3F4" w14:textId="4B63DF48" w:rsidR="008D5AEA" w:rsidRPr="008D5AEA" w:rsidRDefault="008D5AEA" w:rsidP="008D5AEA">
      <w:pPr>
        <w:pStyle w:val="1"/>
        <w:numPr>
          <w:ilvl w:val="1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lastRenderedPageBreak/>
        <w:t>Забезпечити в тримісячний строк з дня набрання чинності цим рішенням укладення договору купівлі-продажу земельної ділянки, зазначеної в пункті 2 цього рішення, нотаріальне посвідчення цього договору та реєстрацію права власності на земельну ділянку відповідно до вимог законодавства України.</w:t>
      </w:r>
    </w:p>
    <w:p w14:paraId="43A05AED" w14:textId="329AE77B" w:rsidR="008D5AEA" w:rsidRPr="008D5AEA" w:rsidRDefault="008D5AEA" w:rsidP="008D5AEA">
      <w:pPr>
        <w:pStyle w:val="1"/>
        <w:numPr>
          <w:ilvl w:val="1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Забезпечувати вільний доступ до земельної ділянки, зазначеної в пункті 2 цього рішення, для контролю за дотриманням покупцем умов продажу земельної ділянки та для прокладання нових, ремонту та експлуатації існуючих інженерних мереж і споруд, розміщених у межах земельної ділянки.</w:t>
      </w:r>
    </w:p>
    <w:p w14:paraId="4B8FF45C" w14:textId="60B6285A" w:rsidR="008D5AEA" w:rsidRPr="008D5AEA" w:rsidRDefault="008D5AEA" w:rsidP="008D5AEA">
      <w:pPr>
        <w:pStyle w:val="1"/>
        <w:numPr>
          <w:ilvl w:val="1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Питання сплати відновної вартості зелених насаджень (у разі їх наявності) вирішити відповідно до постанови Кабінету Міністрів України від 01.08.2006 № 1045 «Про затвердження Порядку видалення дерев, кущів, газонів і квітників у населених пунктах» (із змінами і доповненнями) та рішення Київської міської ради від 27.10.2011 № 384/6600 «Про затвердження Порядку видалення зелених насаджень на території міста Києва» (із змінами і доповненнями) до моменту укладення договору купівлі-продажу земельної ділянки, зазначеної в пункті 2 цього рішення.</w:t>
      </w:r>
    </w:p>
    <w:p w14:paraId="6C9E3DF8" w14:textId="4DE3FB9F" w:rsidR="008D5AEA" w:rsidRPr="008D5AEA" w:rsidRDefault="008D5AEA" w:rsidP="008D5AEA">
      <w:pPr>
        <w:pStyle w:val="1"/>
        <w:numPr>
          <w:ilvl w:val="1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Виконати вимоги, викладені в листі Департаменту містобудування та архітектури виконавчого органу Київської міської ради (Київської міської державної адміністрації) від 08.11.2022 № 055-7670 та забезпечити внесення відомостей про обмеження у використанні земельної ділянки до Державного земельного кадастру.</w:t>
      </w:r>
    </w:p>
    <w:p w14:paraId="0DBC370D" w14:textId="39FE9435" w:rsidR="008D5AEA" w:rsidRPr="008D5AEA" w:rsidRDefault="008D5AEA" w:rsidP="008D5AEA">
      <w:pPr>
        <w:pStyle w:val="1"/>
        <w:numPr>
          <w:ilvl w:val="1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У разі необхідності проведення реконструкції питання оформлення дозвільної та </w:t>
      </w:r>
      <w:proofErr w:type="spellStart"/>
      <w:r w:rsidRPr="008D5AEA">
        <w:rPr>
          <w:color w:val="auto"/>
          <w:sz w:val="28"/>
          <w:szCs w:val="28"/>
          <w:lang w:val="uk-UA" w:eastAsia="ru-RU"/>
        </w:rPr>
        <w:t>проєктно</w:t>
      </w:r>
      <w:proofErr w:type="spellEnd"/>
      <w:r w:rsidRPr="008D5AEA">
        <w:rPr>
          <w:color w:val="auto"/>
          <w:sz w:val="28"/>
          <w:szCs w:val="28"/>
          <w:lang w:val="uk-UA" w:eastAsia="ru-RU"/>
        </w:rPr>
        <w:t>-кошторисної документації вирішувати в порядку, визначеному законодавством України.</w:t>
      </w:r>
    </w:p>
    <w:p w14:paraId="0898AD31" w14:textId="2F249E6E" w:rsidR="008D5AEA" w:rsidRP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Попередити ТОВАРИСТВО З ОБМЕЖЕНОЮ ВІДПОВІДАЛЬНІСТЮ «НЕКСУС-ПРО», що право власності на земельну ділянку може бути припинено відповідно до вимог статей 140, 143 Земельного кодексу України.</w:t>
      </w:r>
    </w:p>
    <w:p w14:paraId="6438DE81" w14:textId="673CD2C6" w:rsidR="008D5AEA" w:rsidRP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8D5AEA">
        <w:rPr>
          <w:color w:val="auto"/>
          <w:sz w:val="28"/>
          <w:szCs w:val="28"/>
          <w:lang w:val="uk-UA" w:eastAsia="ru-RU"/>
        </w:rPr>
        <w:t>вебсайті</w:t>
      </w:r>
      <w:proofErr w:type="spellEnd"/>
      <w:r w:rsidRPr="008D5AEA">
        <w:rPr>
          <w:color w:val="auto"/>
          <w:sz w:val="28"/>
          <w:szCs w:val="28"/>
          <w:lang w:val="uk-UA" w:eastAsia="ru-RU"/>
        </w:rPr>
        <w:t xml:space="preserve"> Київської міської ради.</w:t>
      </w:r>
    </w:p>
    <w:p w14:paraId="74BCF36C" w14:textId="6207FEA8" w:rsidR="008D5AEA" w:rsidRPr="008D5AEA" w:rsidRDefault="008D5AEA" w:rsidP="008D5AEA">
      <w:pPr>
        <w:pStyle w:val="1"/>
        <w:numPr>
          <w:ilvl w:val="0"/>
          <w:numId w:val="2"/>
        </w:numPr>
        <w:ind w:left="0" w:right="-1" w:firstLine="709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8D5AEA">
        <w:rPr>
          <w:color w:val="auto"/>
          <w:sz w:val="28"/>
          <w:szCs w:val="28"/>
          <w:lang w:val="uk-UA" w:eastAsia="ru-RU"/>
        </w:rPr>
        <w:t>містопланування</w:t>
      </w:r>
      <w:proofErr w:type="spellEnd"/>
      <w:r w:rsidRPr="008D5AEA">
        <w:rPr>
          <w:color w:val="auto"/>
          <w:sz w:val="28"/>
          <w:szCs w:val="28"/>
          <w:lang w:val="uk-UA" w:eastAsia="ru-RU"/>
        </w:rPr>
        <w:t xml:space="preserve"> та земельних відносин.</w:t>
      </w:r>
    </w:p>
    <w:p w14:paraId="0FD35A0B" w14:textId="77777777" w:rsidR="008D5AEA" w:rsidRPr="008D5AEA" w:rsidRDefault="008D5AEA" w:rsidP="008D5AEA">
      <w:pPr>
        <w:pStyle w:val="1"/>
        <w:ind w:right="-1" w:firstLine="709"/>
        <w:jc w:val="both"/>
        <w:rPr>
          <w:color w:val="auto"/>
          <w:sz w:val="28"/>
          <w:szCs w:val="28"/>
          <w:lang w:val="uk-UA" w:eastAsia="ru-RU"/>
        </w:rPr>
      </w:pPr>
    </w:p>
    <w:p w14:paraId="3A320960" w14:textId="77777777" w:rsidR="008D5AEA" w:rsidRPr="008D5AEA" w:rsidRDefault="008D5AEA" w:rsidP="008D5AEA">
      <w:pPr>
        <w:pStyle w:val="1"/>
        <w:ind w:right="-1" w:firstLine="709"/>
        <w:jc w:val="both"/>
        <w:rPr>
          <w:color w:val="auto"/>
          <w:sz w:val="28"/>
          <w:szCs w:val="28"/>
          <w:lang w:val="uk-UA" w:eastAsia="ru-RU"/>
        </w:rPr>
      </w:pPr>
    </w:p>
    <w:p w14:paraId="2C9E7640" w14:textId="3C9A6F47" w:rsidR="008D5AEA" w:rsidRPr="008D5AEA" w:rsidRDefault="008D5AEA" w:rsidP="008D5AEA">
      <w:pPr>
        <w:pStyle w:val="1"/>
        <w:ind w:right="-1" w:firstLine="0"/>
        <w:jc w:val="both"/>
        <w:rPr>
          <w:color w:val="auto"/>
          <w:sz w:val="28"/>
          <w:szCs w:val="28"/>
          <w:lang w:val="uk-UA" w:eastAsia="ru-RU"/>
        </w:rPr>
      </w:pPr>
      <w:r w:rsidRPr="008D5AEA">
        <w:rPr>
          <w:color w:val="auto"/>
          <w:sz w:val="28"/>
          <w:szCs w:val="28"/>
          <w:lang w:val="uk-UA" w:eastAsia="ru-RU"/>
        </w:rPr>
        <w:t>Київський міський голова</w:t>
      </w:r>
      <w:r w:rsidRPr="008D5AEA">
        <w:rPr>
          <w:color w:val="auto"/>
          <w:sz w:val="28"/>
          <w:szCs w:val="28"/>
          <w:lang w:val="uk-UA" w:eastAsia="ru-RU"/>
        </w:rPr>
        <w:tab/>
      </w:r>
      <w:r>
        <w:rPr>
          <w:color w:val="auto"/>
          <w:sz w:val="28"/>
          <w:szCs w:val="28"/>
          <w:lang w:val="uk-UA" w:eastAsia="ru-RU"/>
        </w:rPr>
        <w:tab/>
      </w:r>
      <w:r>
        <w:rPr>
          <w:color w:val="auto"/>
          <w:sz w:val="28"/>
          <w:szCs w:val="28"/>
          <w:lang w:val="uk-UA" w:eastAsia="ru-RU"/>
        </w:rPr>
        <w:tab/>
      </w:r>
      <w:r>
        <w:rPr>
          <w:color w:val="auto"/>
          <w:sz w:val="28"/>
          <w:szCs w:val="28"/>
          <w:lang w:val="uk-UA" w:eastAsia="ru-RU"/>
        </w:rPr>
        <w:tab/>
      </w:r>
      <w:r>
        <w:rPr>
          <w:color w:val="auto"/>
          <w:sz w:val="28"/>
          <w:szCs w:val="28"/>
          <w:lang w:val="uk-UA" w:eastAsia="ru-RU"/>
        </w:rPr>
        <w:tab/>
      </w:r>
      <w:r>
        <w:rPr>
          <w:color w:val="auto"/>
          <w:sz w:val="28"/>
          <w:szCs w:val="28"/>
          <w:lang w:val="uk-UA" w:eastAsia="ru-RU"/>
        </w:rPr>
        <w:tab/>
        <w:t xml:space="preserve">    </w:t>
      </w:r>
      <w:r w:rsidRPr="008D5AEA">
        <w:rPr>
          <w:color w:val="auto"/>
          <w:sz w:val="28"/>
          <w:szCs w:val="28"/>
          <w:lang w:val="uk-UA" w:eastAsia="ru-RU"/>
        </w:rPr>
        <w:t>Віталій КЛИЧКО</w:t>
      </w:r>
    </w:p>
    <w:p w14:paraId="2F26D725" w14:textId="1F1683AF" w:rsidR="008D5AEA" w:rsidRDefault="008D5AEA" w:rsidP="004A2519">
      <w:pPr>
        <w:pStyle w:val="1"/>
        <w:ind w:right="482" w:firstLine="0"/>
        <w:rPr>
          <w:sz w:val="28"/>
          <w:szCs w:val="28"/>
        </w:rPr>
      </w:pPr>
      <w:r>
        <w:rPr>
          <w:b/>
          <w:color w:val="auto"/>
          <w:sz w:val="26"/>
          <w:szCs w:val="26"/>
          <w:lang w:val="uk-UA"/>
        </w:rPr>
        <w:br/>
      </w:r>
      <w:r>
        <w:rPr>
          <w:b/>
          <w:color w:val="auto"/>
          <w:sz w:val="26"/>
          <w:szCs w:val="26"/>
          <w:lang w:val="uk-UA"/>
        </w:rPr>
        <w:br/>
      </w:r>
      <w:r>
        <w:rPr>
          <w:b/>
          <w:color w:val="auto"/>
          <w:sz w:val="26"/>
          <w:szCs w:val="26"/>
          <w:lang w:val="uk-UA"/>
        </w:rPr>
        <w:br/>
      </w:r>
      <w:r>
        <w:rPr>
          <w:b/>
          <w:color w:val="auto"/>
          <w:sz w:val="26"/>
          <w:szCs w:val="26"/>
          <w:lang w:val="uk-UA"/>
        </w:rPr>
        <w:br/>
      </w:r>
      <w:r>
        <w:rPr>
          <w:b/>
          <w:color w:val="auto"/>
          <w:sz w:val="26"/>
          <w:szCs w:val="26"/>
          <w:lang w:val="uk-UA"/>
        </w:rPr>
        <w:br/>
      </w:r>
      <w:r>
        <w:rPr>
          <w:b/>
          <w:color w:val="auto"/>
          <w:sz w:val="26"/>
          <w:szCs w:val="26"/>
          <w:lang w:val="uk-UA"/>
        </w:rPr>
        <w:br/>
      </w:r>
      <w:r>
        <w:rPr>
          <w:b/>
          <w:color w:val="auto"/>
          <w:sz w:val="26"/>
          <w:szCs w:val="26"/>
          <w:lang w:val="uk-UA"/>
        </w:rPr>
        <w:br/>
      </w:r>
      <w:r>
        <w:rPr>
          <w:b/>
          <w:color w:val="auto"/>
          <w:sz w:val="26"/>
          <w:szCs w:val="26"/>
          <w:lang w:val="uk-UA"/>
        </w:rPr>
        <w:lastRenderedPageBreak/>
        <w:br/>
      </w:r>
      <w:bookmarkStart w:id="0" w:name="_GoBack"/>
      <w:bookmarkEnd w:id="0"/>
    </w:p>
    <w:p w14:paraId="038FC361" w14:textId="77777777" w:rsidR="008D5AEA" w:rsidRPr="00C0659E" w:rsidRDefault="008D5AEA" w:rsidP="008D5AEA">
      <w:pPr>
        <w:rPr>
          <w:b/>
          <w:sz w:val="28"/>
          <w:szCs w:val="28"/>
          <w:lang w:val="uk-UA"/>
        </w:rPr>
      </w:pPr>
      <w:r w:rsidRPr="00C0659E">
        <w:rPr>
          <w:b/>
          <w:sz w:val="28"/>
          <w:szCs w:val="28"/>
          <w:lang w:val="uk-UA"/>
        </w:rPr>
        <w:t>ПОДАННЯ:</w:t>
      </w:r>
    </w:p>
    <w:p w14:paraId="3D47076D" w14:textId="77777777" w:rsidR="008D5AEA" w:rsidRPr="00C0659E" w:rsidRDefault="008D5AEA" w:rsidP="008D5AEA">
      <w:pPr>
        <w:rPr>
          <w:snapToGrid w:val="0"/>
          <w:sz w:val="16"/>
          <w:szCs w:val="16"/>
          <w:lang w:val="uk-UA"/>
        </w:rPr>
      </w:pPr>
    </w:p>
    <w:tbl>
      <w:tblPr>
        <w:tblW w:w="10766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80"/>
        <w:gridCol w:w="3686"/>
      </w:tblGrid>
      <w:tr w:rsidR="008D5AEA" w:rsidRPr="00C0659E" w14:paraId="20908BF0" w14:textId="77777777" w:rsidTr="006B7AC4">
        <w:trPr>
          <w:trHeight w:val="952"/>
        </w:trPr>
        <w:tc>
          <w:tcPr>
            <w:tcW w:w="7080" w:type="dxa"/>
            <w:vAlign w:val="bottom"/>
          </w:tcPr>
          <w:p w14:paraId="68F4BA5C" w14:textId="77777777" w:rsidR="008D5AEA" w:rsidRPr="00C0659E" w:rsidRDefault="008D5AEA" w:rsidP="006B7AC4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0F9E4C7E" w14:textId="77777777" w:rsidR="008D5AEA" w:rsidRPr="00C0659E" w:rsidRDefault="008D5AEA" w:rsidP="006B7AC4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Заступник голови</w:t>
            </w:r>
          </w:p>
          <w:p w14:paraId="46E934EC" w14:textId="77777777" w:rsidR="008D5AEA" w:rsidRPr="00C0659E" w:rsidRDefault="008D5AEA" w:rsidP="006B7AC4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 xml:space="preserve">Київської міської державної адміністрації </w:t>
            </w:r>
          </w:p>
          <w:p w14:paraId="7BA00F95" w14:textId="77777777" w:rsidR="008D5AEA" w:rsidRPr="00C0659E" w:rsidRDefault="008D5AEA" w:rsidP="006B7AC4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з питань здійснення самоврядних повноважень</w:t>
            </w:r>
          </w:p>
        </w:tc>
        <w:tc>
          <w:tcPr>
            <w:tcW w:w="3686" w:type="dxa"/>
            <w:vAlign w:val="bottom"/>
          </w:tcPr>
          <w:p w14:paraId="4682BCC4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  <w:r w:rsidRPr="00C0659E">
              <w:rPr>
                <w:snapToGrid w:val="0"/>
                <w:sz w:val="28"/>
                <w:szCs w:val="28"/>
                <w:lang w:val="uk-UA"/>
              </w:rPr>
              <w:t>Петро ОЛЕНИЧ</w:t>
            </w:r>
          </w:p>
        </w:tc>
      </w:tr>
      <w:tr w:rsidR="008D5AEA" w:rsidRPr="00C0659E" w14:paraId="610160F9" w14:textId="77777777" w:rsidTr="006B7AC4">
        <w:trPr>
          <w:trHeight w:val="952"/>
        </w:trPr>
        <w:tc>
          <w:tcPr>
            <w:tcW w:w="7080" w:type="dxa"/>
            <w:vAlign w:val="bottom"/>
          </w:tcPr>
          <w:p w14:paraId="64553CC5" w14:textId="77777777" w:rsidR="008D5AEA" w:rsidRPr="00C0659E" w:rsidRDefault="008D5AEA" w:rsidP="006B7AC4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35092F74" w14:textId="77777777" w:rsidR="008D5AEA" w:rsidRPr="00C0659E" w:rsidRDefault="008D5AEA" w:rsidP="006B7AC4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Директор</w:t>
            </w:r>
          </w:p>
          <w:p w14:paraId="3C6E3F78" w14:textId="77777777" w:rsidR="008D5AEA" w:rsidRPr="00C0659E" w:rsidRDefault="008D5AEA" w:rsidP="006B7AC4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14:paraId="6C85BFA0" w14:textId="77777777" w:rsidR="008D5AEA" w:rsidRPr="00C0659E" w:rsidRDefault="008D5AEA" w:rsidP="006B7AC4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14:paraId="62153F94" w14:textId="77777777" w:rsidR="008D5AEA" w:rsidRPr="00C0659E" w:rsidRDefault="008D5AEA" w:rsidP="006B7AC4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6" w:type="dxa"/>
            <w:vAlign w:val="bottom"/>
          </w:tcPr>
          <w:p w14:paraId="643504AE" w14:textId="77777777" w:rsidR="008D5AEA" w:rsidRPr="00C0659E" w:rsidRDefault="008D5AEA" w:rsidP="006B7AC4">
            <w:pPr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napToGrid w:val="0"/>
                <w:sz w:val="28"/>
                <w:szCs w:val="28"/>
                <w:lang w:val="uk-UA"/>
              </w:rPr>
              <w:t xml:space="preserve">Валентина ПЕЛИХ </w:t>
            </w:r>
          </w:p>
        </w:tc>
      </w:tr>
      <w:tr w:rsidR="008D5AEA" w:rsidRPr="00C0659E" w14:paraId="0C70798D" w14:textId="77777777" w:rsidTr="006B7AC4">
        <w:trPr>
          <w:trHeight w:val="953"/>
        </w:trPr>
        <w:tc>
          <w:tcPr>
            <w:tcW w:w="7080" w:type="dxa"/>
            <w:vAlign w:val="bottom"/>
          </w:tcPr>
          <w:p w14:paraId="0CF22187" w14:textId="77777777" w:rsidR="008D5AEA" w:rsidRPr="00C0659E" w:rsidRDefault="008D5AEA" w:rsidP="006B7AC4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3FFCEF31" w14:textId="77777777" w:rsidR="008D5AEA" w:rsidRPr="00C0659E" w:rsidRDefault="008D5AEA" w:rsidP="006B7AC4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0659E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6570F8A6" w14:textId="77777777" w:rsidR="008D5AEA" w:rsidRPr="00C0659E" w:rsidRDefault="008D5AEA" w:rsidP="006B7AC4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0659E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9FFEDF1" w14:textId="77777777" w:rsidR="008D5AEA" w:rsidRPr="00C0659E" w:rsidRDefault="008D5AEA" w:rsidP="006B7AC4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0659E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A581723" w14:textId="77777777" w:rsidR="008D5AEA" w:rsidRPr="00C0659E" w:rsidRDefault="008D5AEA" w:rsidP="006B7AC4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6" w:type="dxa"/>
            <w:vAlign w:val="bottom"/>
          </w:tcPr>
          <w:p w14:paraId="107C525D" w14:textId="77777777" w:rsidR="008D5AEA" w:rsidRPr="00C0659E" w:rsidRDefault="008D5AEA" w:rsidP="006B7AC4">
            <w:pPr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napToGrid w:val="0"/>
                <w:sz w:val="28"/>
                <w:szCs w:val="28"/>
                <w:lang w:val="uk-UA"/>
              </w:rPr>
              <w:t xml:space="preserve">Дмитро РАДЗІЄВСЬКИЙ </w:t>
            </w:r>
          </w:p>
        </w:tc>
      </w:tr>
      <w:tr w:rsidR="008D5AEA" w:rsidRPr="00C0659E" w14:paraId="3CAE3D1F" w14:textId="77777777" w:rsidTr="006B7AC4">
        <w:trPr>
          <w:trHeight w:val="953"/>
        </w:trPr>
        <w:tc>
          <w:tcPr>
            <w:tcW w:w="7080" w:type="dxa"/>
            <w:vAlign w:val="bottom"/>
          </w:tcPr>
          <w:p w14:paraId="51F3DFCD" w14:textId="77777777" w:rsidR="008D5AEA" w:rsidRPr="00C0659E" w:rsidRDefault="008D5AEA" w:rsidP="006B7AC4">
            <w:pPr>
              <w:ind w:right="-709"/>
              <w:rPr>
                <w:sz w:val="28"/>
                <w:szCs w:val="28"/>
                <w:lang w:val="uk-UA"/>
              </w:rPr>
            </w:pPr>
          </w:p>
          <w:p w14:paraId="13DDA38D" w14:textId="77777777" w:rsidR="008D5AEA" w:rsidRPr="00C0659E" w:rsidRDefault="008D5AEA" w:rsidP="006B7AC4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14:paraId="38D8172A" w14:textId="77777777" w:rsidR="008D5AEA" w:rsidRPr="00C0659E" w:rsidRDefault="008D5AEA" w:rsidP="006B7AC4">
            <w:pPr>
              <w:ind w:right="-709"/>
              <w:rPr>
                <w:sz w:val="28"/>
                <w:szCs w:val="28"/>
                <w:lang w:val="uk-UA"/>
              </w:rPr>
            </w:pPr>
            <w:r w:rsidRPr="00C0659E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14:paraId="54FD6FE9" w14:textId="77777777" w:rsidR="008D5AEA" w:rsidRPr="00C0659E" w:rsidRDefault="008D5AEA" w:rsidP="006B7AC4">
            <w:pPr>
              <w:ind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Align w:val="bottom"/>
          </w:tcPr>
          <w:p w14:paraId="19BB2CB1" w14:textId="77777777" w:rsidR="008D5AEA" w:rsidRPr="00C0659E" w:rsidRDefault="008D5AEA" w:rsidP="006B7AC4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8D5AEA" w:rsidRPr="00C0659E" w14:paraId="3CFD662D" w14:textId="77777777" w:rsidTr="006B7AC4">
        <w:trPr>
          <w:trHeight w:val="953"/>
        </w:trPr>
        <w:tc>
          <w:tcPr>
            <w:tcW w:w="7080" w:type="dxa"/>
            <w:vAlign w:val="bottom"/>
          </w:tcPr>
          <w:p w14:paraId="036B984B" w14:textId="77777777" w:rsidR="008D5AEA" w:rsidRPr="00C0659E" w:rsidRDefault="008D5AEA" w:rsidP="006B7AC4">
            <w:pPr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51BE3A67" w14:textId="77777777" w:rsidR="008D5AEA" w:rsidRPr="00C0659E" w:rsidRDefault="008D5AEA" w:rsidP="006B7AC4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 xml:space="preserve">з питань архітектури, </w:t>
            </w:r>
            <w:proofErr w:type="spellStart"/>
            <w:r w:rsidRPr="00C0659E">
              <w:rPr>
                <w:sz w:val="28"/>
                <w:szCs w:val="28"/>
                <w:lang w:val="uk-UA"/>
              </w:rPr>
              <w:t>місто</w:t>
            </w:r>
            <w:r>
              <w:rPr>
                <w:sz w:val="28"/>
                <w:szCs w:val="28"/>
                <w:lang w:val="uk-UA"/>
              </w:rPr>
              <w:t>планування</w:t>
            </w:r>
            <w:proofErr w:type="spellEnd"/>
            <w:r w:rsidRPr="00C0659E">
              <w:rPr>
                <w:sz w:val="28"/>
                <w:szCs w:val="28"/>
                <w:lang w:val="uk-UA"/>
              </w:rPr>
              <w:t xml:space="preserve"> </w:t>
            </w:r>
            <w:r w:rsidRPr="00C0659E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14:paraId="09D3745D" w14:textId="77777777" w:rsidR="008D5AEA" w:rsidRPr="00C0659E" w:rsidRDefault="008D5AEA" w:rsidP="006B7AC4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1023B954" w14:textId="77777777" w:rsidR="008D5AEA" w:rsidRPr="00C0659E" w:rsidRDefault="008D5AEA" w:rsidP="006B7AC4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Голова</w:t>
            </w:r>
            <w:r w:rsidRPr="00C0659E">
              <w:rPr>
                <w:sz w:val="28"/>
                <w:szCs w:val="28"/>
                <w:lang w:val="uk-UA"/>
              </w:rPr>
              <w:tab/>
            </w:r>
          </w:p>
          <w:p w14:paraId="45897F11" w14:textId="77777777" w:rsidR="008D5AEA" w:rsidRPr="00C0659E" w:rsidRDefault="008D5AEA" w:rsidP="006B7AC4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46DC87D1" w14:textId="77777777" w:rsidR="008D5AEA" w:rsidRPr="00C0659E" w:rsidRDefault="008D5AEA" w:rsidP="006B7AC4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15533232" w14:textId="77777777" w:rsidR="008D5AEA" w:rsidRPr="00C0659E" w:rsidRDefault="008D5AEA" w:rsidP="006B7AC4">
            <w:pPr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Секретар</w:t>
            </w:r>
            <w:r w:rsidRPr="00C0659E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686" w:type="dxa"/>
            <w:vAlign w:val="center"/>
          </w:tcPr>
          <w:p w14:paraId="33B976C4" w14:textId="77777777" w:rsidR="008D5AEA" w:rsidRPr="00C0659E" w:rsidRDefault="008D5AEA" w:rsidP="006B7AC4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6D0E056E" w14:textId="77777777" w:rsidR="008D5AEA" w:rsidRPr="00C0659E" w:rsidRDefault="008D5AEA" w:rsidP="006B7AC4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4DF3510F" w14:textId="77777777" w:rsidR="008D5AEA" w:rsidRPr="00C0659E" w:rsidRDefault="008D5AEA" w:rsidP="006B7AC4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0A798F49" w14:textId="77777777" w:rsidR="008D5AEA" w:rsidRPr="00C0659E" w:rsidRDefault="008D5AEA" w:rsidP="006B7AC4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747A8708" w14:textId="77777777" w:rsidR="008D5AEA" w:rsidRPr="00C0659E" w:rsidRDefault="008D5AEA" w:rsidP="006B7AC4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Михайло ТЕРЕНТЬЄВ</w:t>
            </w:r>
          </w:p>
          <w:p w14:paraId="1B9B41DC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</w:p>
          <w:p w14:paraId="2E3A4374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</w:p>
          <w:p w14:paraId="0C3A8B44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8D5AEA" w:rsidRPr="00C0659E" w14:paraId="668D0527" w14:textId="77777777" w:rsidTr="006B7AC4">
        <w:trPr>
          <w:trHeight w:val="80"/>
        </w:trPr>
        <w:tc>
          <w:tcPr>
            <w:tcW w:w="7080" w:type="dxa"/>
            <w:vAlign w:val="bottom"/>
          </w:tcPr>
          <w:p w14:paraId="6045A835" w14:textId="77777777" w:rsidR="008D5AEA" w:rsidRPr="00C0659E" w:rsidRDefault="008D5AEA" w:rsidP="006B7AC4">
            <w:pPr>
              <w:tabs>
                <w:tab w:val="num" w:pos="0"/>
              </w:tabs>
              <w:ind w:right="-92"/>
              <w:rPr>
                <w:sz w:val="28"/>
                <w:szCs w:val="28"/>
                <w:lang w:val="uk-UA"/>
              </w:rPr>
            </w:pPr>
          </w:p>
          <w:p w14:paraId="6B52ED9D" w14:textId="77777777" w:rsidR="008D5AEA" w:rsidRPr="00C0659E" w:rsidRDefault="008D5AEA" w:rsidP="006B7AC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</w:t>
            </w:r>
            <w:r w:rsidRPr="00C0659E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14:paraId="6772A39B" w14:textId="77777777" w:rsidR="008D5AEA" w:rsidRPr="00C0659E" w:rsidRDefault="008D5AEA" w:rsidP="006B7AC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14:paraId="33FB7003" w14:textId="77777777" w:rsidR="008D5AEA" w:rsidRPr="00C0659E" w:rsidRDefault="008D5AEA" w:rsidP="006B7AC4">
            <w:pPr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686" w:type="dxa"/>
            <w:vAlign w:val="center"/>
          </w:tcPr>
          <w:p w14:paraId="500502D9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</w:p>
          <w:p w14:paraId="6B4B1DEA" w14:textId="77777777" w:rsidR="008D5AEA" w:rsidRPr="00C0659E" w:rsidRDefault="008D5AEA" w:rsidP="006B7AC4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3BC7871B" w14:textId="77777777" w:rsidR="008D5AEA" w:rsidRPr="00C0659E" w:rsidRDefault="008D5AEA" w:rsidP="006B7AC4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7096DC44" w14:textId="77777777" w:rsidR="008D5AEA" w:rsidRPr="00C0659E" w:rsidRDefault="008D5AEA" w:rsidP="006B7AC4">
            <w:pPr>
              <w:rPr>
                <w:color w:val="FFFFFF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8D5AEA" w:rsidRPr="00C0659E" w14:paraId="214C071F" w14:textId="77777777" w:rsidTr="006B7AC4">
        <w:trPr>
          <w:trHeight w:val="953"/>
        </w:trPr>
        <w:tc>
          <w:tcPr>
            <w:tcW w:w="7080" w:type="dxa"/>
            <w:vAlign w:val="bottom"/>
          </w:tcPr>
          <w:p w14:paraId="4B0B8B19" w14:textId="77777777" w:rsidR="008D5AEA" w:rsidRPr="00C0659E" w:rsidRDefault="008D5AEA" w:rsidP="006B7AC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4E4276F" w14:textId="77777777" w:rsidR="008D5AEA" w:rsidRPr="00C0659E" w:rsidRDefault="008D5AEA" w:rsidP="006B7AC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0FC98FA4" w14:textId="77777777" w:rsidR="008D5AEA" w:rsidRPr="00C0659E" w:rsidRDefault="008D5AEA" w:rsidP="006B7AC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з питань бюджету та соціально-</w:t>
            </w:r>
          </w:p>
          <w:p w14:paraId="4298308A" w14:textId="77777777" w:rsidR="008D5AEA" w:rsidRPr="00C0659E" w:rsidRDefault="008D5AEA" w:rsidP="006B7AC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</w:t>
            </w:r>
          </w:p>
          <w:p w14:paraId="638AED2E" w14:textId="77777777" w:rsidR="008D5AEA" w:rsidRPr="00C0659E" w:rsidRDefault="008D5AEA" w:rsidP="006B7AC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3B9EFC0" w14:textId="77777777" w:rsidR="008D5AEA" w:rsidRPr="00C0659E" w:rsidRDefault="008D5AEA" w:rsidP="006B7AC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6F2F841F" w14:textId="77777777" w:rsidR="008D5AEA" w:rsidRPr="00C0659E" w:rsidRDefault="008D5AEA" w:rsidP="006B7AC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CEC7E45" w14:textId="77777777" w:rsidR="008D5AEA" w:rsidRPr="00C0659E" w:rsidRDefault="008D5AEA" w:rsidP="006B7AC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7B4CAD8" w14:textId="77777777" w:rsidR="008D5AEA" w:rsidRPr="00C0659E" w:rsidRDefault="008D5AEA" w:rsidP="006B7AC4">
            <w:pPr>
              <w:tabs>
                <w:tab w:val="left" w:pos="0"/>
              </w:tabs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686" w:type="dxa"/>
            <w:vAlign w:val="center"/>
          </w:tcPr>
          <w:p w14:paraId="1DD6C000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</w:p>
          <w:p w14:paraId="52907952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</w:p>
          <w:p w14:paraId="0B8B16E9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</w:p>
          <w:p w14:paraId="71FA8D22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</w:p>
          <w:p w14:paraId="34053CCD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</w:p>
          <w:p w14:paraId="47FA4A3B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Андрій ВІТРЕНКО</w:t>
            </w:r>
          </w:p>
          <w:p w14:paraId="67FE9764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</w:p>
          <w:p w14:paraId="2D02CEFD" w14:textId="77777777" w:rsidR="008D5AEA" w:rsidRPr="00C0659E" w:rsidRDefault="008D5AEA" w:rsidP="006B7AC4">
            <w:pPr>
              <w:rPr>
                <w:sz w:val="28"/>
                <w:szCs w:val="28"/>
                <w:lang w:val="uk-UA"/>
              </w:rPr>
            </w:pPr>
          </w:p>
          <w:p w14:paraId="5FCB9CD2" w14:textId="77777777" w:rsidR="008D5AEA" w:rsidRPr="00C0659E" w:rsidRDefault="008D5AEA" w:rsidP="006B7AC4">
            <w:pPr>
              <w:rPr>
                <w:snapToGrid w:val="0"/>
                <w:sz w:val="28"/>
                <w:szCs w:val="28"/>
                <w:lang w:val="uk-UA"/>
              </w:rPr>
            </w:pPr>
            <w:r w:rsidRPr="00C0659E">
              <w:rPr>
                <w:sz w:val="28"/>
                <w:szCs w:val="28"/>
                <w:lang w:val="uk-UA"/>
              </w:rPr>
              <w:t>Владислав АНДРОНОВ</w:t>
            </w:r>
          </w:p>
        </w:tc>
      </w:tr>
    </w:tbl>
    <w:p w14:paraId="7CB9FA23" w14:textId="77777777" w:rsidR="008D5AEA" w:rsidRPr="00C0659E" w:rsidRDefault="008D5AEA" w:rsidP="008D5AEA">
      <w:pPr>
        <w:pStyle w:val="21"/>
        <w:ind w:right="482" w:firstLine="0"/>
        <w:rPr>
          <w:color w:val="auto"/>
          <w:lang w:val="uk-UA"/>
        </w:rPr>
      </w:pPr>
    </w:p>
    <w:p w14:paraId="28FB88F5" w14:textId="77777777" w:rsidR="003F0B7A" w:rsidRPr="00D8014E" w:rsidRDefault="003F0B7A" w:rsidP="0082136C">
      <w:pPr>
        <w:rPr>
          <w:sz w:val="28"/>
          <w:szCs w:val="28"/>
        </w:rPr>
      </w:pPr>
    </w:p>
    <w:sectPr w:rsidR="003F0B7A" w:rsidRPr="00D8014E" w:rsidSect="008D5AEA">
      <w:pgSz w:w="11906" w:h="16838"/>
      <w:pgMar w:top="1134" w:right="567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4503"/>
    <w:multiLevelType w:val="multilevel"/>
    <w:tmpl w:val="A2F287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5646F4D"/>
    <w:multiLevelType w:val="multilevel"/>
    <w:tmpl w:val="AED822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0D13E1"/>
    <w:rsid w:val="00130856"/>
    <w:rsid w:val="001329E0"/>
    <w:rsid w:val="0014380D"/>
    <w:rsid w:val="00160A96"/>
    <w:rsid w:val="001D7221"/>
    <w:rsid w:val="0025448B"/>
    <w:rsid w:val="002761E6"/>
    <w:rsid w:val="00284AB2"/>
    <w:rsid w:val="002A3D02"/>
    <w:rsid w:val="002C3241"/>
    <w:rsid w:val="002F7FB2"/>
    <w:rsid w:val="003C1D39"/>
    <w:rsid w:val="003F0B7A"/>
    <w:rsid w:val="00423444"/>
    <w:rsid w:val="00427DD6"/>
    <w:rsid w:val="004A2519"/>
    <w:rsid w:val="00564D7E"/>
    <w:rsid w:val="005753EE"/>
    <w:rsid w:val="005A5175"/>
    <w:rsid w:val="005F653C"/>
    <w:rsid w:val="00626AAF"/>
    <w:rsid w:val="00680A06"/>
    <w:rsid w:val="00682513"/>
    <w:rsid w:val="00687A29"/>
    <w:rsid w:val="006C1E36"/>
    <w:rsid w:val="006C4234"/>
    <w:rsid w:val="00726464"/>
    <w:rsid w:val="00764A9D"/>
    <w:rsid w:val="00790E96"/>
    <w:rsid w:val="007A13CF"/>
    <w:rsid w:val="007D4DD4"/>
    <w:rsid w:val="007E09FF"/>
    <w:rsid w:val="0080676B"/>
    <w:rsid w:val="00820852"/>
    <w:rsid w:val="0082136C"/>
    <w:rsid w:val="008D5AEA"/>
    <w:rsid w:val="008D68BA"/>
    <w:rsid w:val="00947E57"/>
    <w:rsid w:val="00956C59"/>
    <w:rsid w:val="009C372D"/>
    <w:rsid w:val="00A92C37"/>
    <w:rsid w:val="00AD1E78"/>
    <w:rsid w:val="00B02FEC"/>
    <w:rsid w:val="00B142DC"/>
    <w:rsid w:val="00B20917"/>
    <w:rsid w:val="00B875E0"/>
    <w:rsid w:val="00BF5FA6"/>
    <w:rsid w:val="00C50011"/>
    <w:rsid w:val="00CA3BEB"/>
    <w:rsid w:val="00D25622"/>
    <w:rsid w:val="00D8014E"/>
    <w:rsid w:val="00D97A3B"/>
    <w:rsid w:val="00DA7D2C"/>
    <w:rsid w:val="00DD0759"/>
    <w:rsid w:val="00E7300D"/>
    <w:rsid w:val="00E737A8"/>
    <w:rsid w:val="00EE6F2C"/>
    <w:rsid w:val="00F04C59"/>
    <w:rsid w:val="00F239DF"/>
    <w:rsid w:val="00F307C2"/>
    <w:rsid w:val="00F46188"/>
    <w:rsid w:val="00F61833"/>
    <w:rsid w:val="00F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D43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и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8213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1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uiPriority w:val="22"/>
    <w:qFormat/>
    <w:rsid w:val="00DA7D2C"/>
    <w:rPr>
      <w:b/>
      <w:bCs/>
    </w:rPr>
  </w:style>
  <w:style w:type="paragraph" w:styleId="ad">
    <w:name w:val="List Paragraph"/>
    <w:basedOn w:val="a"/>
    <w:uiPriority w:val="34"/>
    <w:qFormat/>
    <w:rsid w:val="002C32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60A9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0A96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Основний текст2"/>
    <w:rsid w:val="008D5AEA"/>
    <w:pPr>
      <w:spacing w:after="0" w:line="240" w:lineRule="auto"/>
      <w:ind w:firstLine="482"/>
      <w:jc w:val="both"/>
    </w:pPr>
    <w:rPr>
      <w:rFonts w:ascii="TimesETU" w:eastAsia="Times New Roman" w:hAnsi="TimesETU" w:cs="Times New Roman"/>
      <w:snapToGrid w:val="0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про продаж без розстрочки</vt:lpstr>
      <vt:lpstr>Проєкт рішення дозвіл ЕГО</vt:lpstr>
    </vt:vector>
  </TitlesOfParts>
  <Manager>Відділ підготовки до продажу</Manager>
  <Company>ДЕПАРТАМЕНТ ЗЕМЕЛЬНИХ РЕСУРСІВ</Company>
  <LinksUpToDate>false</LinksUpToDate>
  <CharactersWithSpaces>7225</CharactersWithSpaces>
  <SharedDoc>false</SharedDoc>
  <HyperlinkBase>194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про продаж без розстрочки</dc:title>
  <dc:subject/>
  <dc:creator>Сізон Олена Миколаївна</dc:creator>
  <cp:keywords>{"doc_type_id":194,"doc_type_name":"Рішення про продаж без розстрочки","doc_type_file":"Рішення про продаж без розстрочки.docx"}</cp:keywords>
  <dc:description/>
  <cp:lastModifiedBy>user.kmr</cp:lastModifiedBy>
  <cp:revision>40</cp:revision>
  <cp:lastPrinted>2024-07-25T08:27:00Z</cp:lastPrinted>
  <dcterms:created xsi:type="dcterms:W3CDTF">2021-06-24T08:16:00Z</dcterms:created>
  <dcterms:modified xsi:type="dcterms:W3CDTF">2024-08-16T07:54:00Z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15ec1720-21ac-480a-a5b0-926570ac9a2b</vt:lpwstr>
  </property>
  <property fmtid="{D5CDD505-2E9C-101B-9397-08002B2CF9AE}" pid="8" name="MSIP_Label_defa4170-0d19-0005-0004-bc88714345d2_ContentBits">
    <vt:lpwstr>0</vt:lpwstr>
  </property>
</Properties>
</file>