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54380008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902B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484274556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54380008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902B80">
                        <w:rPr>
                          <w:b/>
                          <w:bCs/>
                          <w:sz w:val="24"/>
                          <w:szCs w:val="24"/>
                        </w:rPr>
                        <w:t>484274556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0BC6CA13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7EF616C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D074DB">
        <w:rPr>
          <w:b/>
          <w:bCs/>
          <w:sz w:val="24"/>
          <w:szCs w:val="24"/>
        </w:rPr>
        <w:t>ПЗН-7</w:t>
      </w:r>
      <w:r w:rsidR="00857560" w:rsidRPr="00D074DB">
        <w:rPr>
          <w:b/>
          <w:bCs/>
          <w:sz w:val="24"/>
          <w:szCs w:val="24"/>
        </w:rPr>
        <w:t>4632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D074DB">
        <w:rPr>
          <w:b/>
          <w:bCs/>
          <w:sz w:val="24"/>
          <w:szCs w:val="24"/>
        </w:rPr>
        <w:t>05.</w:t>
      </w:r>
      <w:r w:rsidR="00857560" w:rsidRPr="00D074DB">
        <w:rPr>
          <w:b/>
          <w:bCs/>
          <w:sz w:val="24"/>
          <w:szCs w:val="24"/>
        </w:rPr>
        <w:t>12</w:t>
      </w:r>
      <w:r w:rsidR="00466C3C" w:rsidRPr="00D074DB">
        <w:rPr>
          <w:b/>
          <w:bCs/>
          <w:sz w:val="24"/>
          <w:szCs w:val="24"/>
        </w:rPr>
        <w:t>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1B6CCAA1" w:rsidR="00E17376" w:rsidRPr="00D054F8" w:rsidRDefault="00F9391A" w:rsidP="00F9391A">
      <w:pPr>
        <w:pStyle w:val="1"/>
        <w:shd w:val="clear" w:color="auto" w:fill="auto"/>
        <w:spacing w:after="0" w:line="226" w:lineRule="auto"/>
        <w:ind w:right="2835" w:firstLine="142"/>
        <w:jc w:val="center"/>
        <w:rPr>
          <w:sz w:val="24"/>
          <w:szCs w:val="24"/>
        </w:rPr>
      </w:pPr>
      <w:r w:rsidRPr="00F9391A">
        <w:rPr>
          <w:b/>
          <w:i/>
          <w:iCs/>
          <w:sz w:val="24"/>
          <w:szCs w:val="24"/>
        </w:rPr>
        <w:t xml:space="preserve">Про передачу громадянці </w:t>
      </w:r>
      <w:proofErr w:type="spellStart"/>
      <w:r w:rsidRPr="00F9391A">
        <w:rPr>
          <w:b/>
          <w:i/>
          <w:iCs/>
          <w:sz w:val="24"/>
          <w:szCs w:val="24"/>
        </w:rPr>
        <w:t>Докуніхіній</w:t>
      </w:r>
      <w:proofErr w:type="spellEnd"/>
      <w:r w:rsidRPr="00F9391A">
        <w:rPr>
          <w:b/>
          <w:i/>
          <w:iCs/>
          <w:sz w:val="24"/>
          <w:szCs w:val="24"/>
        </w:rPr>
        <w:t xml:space="preserve"> Ірині Ігорівні у приватну власність земельної ділянки для будівництва і обслуговування жилого будинку, господарських будівель і споруд (присадибна ділянка) у </w:t>
      </w:r>
      <w:proofErr w:type="spellStart"/>
      <w:r w:rsidRPr="00F9391A">
        <w:rPr>
          <w:b/>
          <w:i/>
          <w:iCs/>
          <w:sz w:val="24"/>
          <w:szCs w:val="24"/>
        </w:rPr>
        <w:t>пров</w:t>
      </w:r>
      <w:proofErr w:type="spellEnd"/>
      <w:r w:rsidRPr="00F9391A">
        <w:rPr>
          <w:b/>
          <w:i/>
          <w:iCs/>
          <w:sz w:val="24"/>
          <w:szCs w:val="24"/>
        </w:rPr>
        <w:t>. Цимбалів Яр, 17 у Голосіївському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6240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Докуніхіна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Ірина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Ігорівна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07DCB745" w:rsidR="00E659C4" w:rsidRDefault="00A967D2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07B3446" w:rsidR="00E659C4" w:rsidRPr="00E659C4" w:rsidRDefault="00E659C4" w:rsidP="006E61E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="006E61EB">
              <w:rPr>
                <w:b/>
                <w:i/>
                <w:sz w:val="24"/>
                <w:szCs w:val="24"/>
                <w:lang w:val="ru-RU"/>
              </w:rPr>
              <w:t>19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.</w:t>
            </w:r>
            <w:r w:rsidR="006E61EB">
              <w:rPr>
                <w:b/>
                <w:i/>
                <w:sz w:val="24"/>
                <w:szCs w:val="24"/>
                <w:lang w:val="ru-RU"/>
              </w:rPr>
              <w:t>11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="006E61EB">
              <w:rPr>
                <w:b/>
                <w:i/>
                <w:sz w:val="24"/>
                <w:szCs w:val="24"/>
              </w:rPr>
              <w:t>484274556</w:t>
            </w:r>
          </w:p>
        </w:tc>
      </w:tr>
    </w:tbl>
    <w:p w14:paraId="0B07FA8E" w14:textId="1A5E5155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450A66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8000000000:79:241:0050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6090"/>
      </w:tblGrid>
      <w:tr w:rsidR="00E659C4" w14:paraId="4ACF000F" w14:textId="77777777" w:rsidTr="00F9391A">
        <w:trPr>
          <w:trHeight w:val="451"/>
        </w:trPr>
        <w:tc>
          <w:tcPr>
            <w:tcW w:w="3431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090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пров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. Цимбалів Яр, 17 у Голосіївському районі міста Києва </w:t>
            </w:r>
          </w:p>
        </w:tc>
      </w:tr>
      <w:tr w:rsidR="00E659C4" w14:paraId="7FA17F85" w14:textId="77777777" w:rsidTr="00F9391A">
        <w:trPr>
          <w:trHeight w:val="218"/>
        </w:trPr>
        <w:tc>
          <w:tcPr>
            <w:tcW w:w="3431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090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F9391A">
        <w:trPr>
          <w:trHeight w:val="221"/>
        </w:trPr>
        <w:tc>
          <w:tcPr>
            <w:tcW w:w="3431" w:type="dxa"/>
          </w:tcPr>
          <w:p w14:paraId="71A6030E" w14:textId="78CDED70" w:rsidR="00E659C4" w:rsidRDefault="00450A66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450A66"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090" w:type="dxa"/>
          </w:tcPr>
          <w:p w14:paraId="08D0261A" w14:textId="5788B9B9" w:rsidR="00E659C4" w:rsidRPr="00450A66" w:rsidRDefault="00450A66" w:rsidP="00EA27C8">
            <w:pPr>
              <w:pStyle w:val="a7"/>
              <w:jc w:val="both"/>
              <w:rPr>
                <w:i/>
                <w:color w:val="auto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F9391A">
        <w:trPr>
          <w:trHeight w:val="212"/>
        </w:trPr>
        <w:tc>
          <w:tcPr>
            <w:tcW w:w="3431" w:type="dxa"/>
          </w:tcPr>
          <w:p w14:paraId="58C1B7B7" w14:textId="4039F906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450A66" w:rsidRPr="00450A66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090" w:type="dxa"/>
          </w:tcPr>
          <w:p w14:paraId="1AB1CB5D" w14:textId="250B7EB0" w:rsidR="00E659C4" w:rsidRPr="00450A66" w:rsidRDefault="00450A66" w:rsidP="00450A66">
            <w:pPr>
              <w:pStyle w:val="a7"/>
              <w:jc w:val="both"/>
              <w:rPr>
                <w:i/>
                <w:color w:val="auto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450A66" w14:paraId="0303E63E" w14:textId="77777777" w:rsidTr="00F9391A">
        <w:trPr>
          <w:trHeight w:val="640"/>
        </w:trPr>
        <w:tc>
          <w:tcPr>
            <w:tcW w:w="3431" w:type="dxa"/>
          </w:tcPr>
          <w:p w14:paraId="2624CFBC" w14:textId="2089DCD6" w:rsidR="00450A66" w:rsidRPr="00450A66" w:rsidRDefault="00450A66" w:rsidP="00450A66">
            <w:pPr>
              <w:pStyle w:val="a7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450A66">
              <w:rPr>
                <w:b w:val="0"/>
                <w:i/>
                <w:sz w:val="24"/>
                <w:szCs w:val="24"/>
              </w:rPr>
              <w:t>Цільове призначення земельної</w:t>
            </w:r>
          </w:p>
          <w:p w14:paraId="0B6DA74A" w14:textId="73FEB84B" w:rsidR="00450A66" w:rsidRDefault="00450A66" w:rsidP="00450A66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ділянки:</w:t>
            </w:r>
          </w:p>
        </w:tc>
        <w:tc>
          <w:tcPr>
            <w:tcW w:w="6090" w:type="dxa"/>
          </w:tcPr>
          <w:p w14:paraId="08B78206" w14:textId="48272F15" w:rsidR="00450A66" w:rsidRPr="00D074DB" w:rsidRDefault="00450A66" w:rsidP="00D074DB">
            <w:pPr>
              <w:pStyle w:val="a7"/>
              <w:jc w:val="both"/>
              <w:rPr>
                <w:i/>
                <w:color w:val="auto"/>
              </w:rPr>
            </w:pPr>
            <w:r w:rsidRPr="00D074DB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  <w:r w:rsidR="00D074DB" w:rsidRPr="00D074DB">
              <w:rPr>
                <w:b w:val="0"/>
                <w:i/>
                <w:sz w:val="24"/>
                <w:szCs w:val="24"/>
              </w:rPr>
              <w:t xml:space="preserve"> (</w:t>
            </w:r>
            <w:r w:rsidR="00D074DB">
              <w:rPr>
                <w:b w:val="0"/>
                <w:i/>
                <w:sz w:val="24"/>
                <w:szCs w:val="24"/>
              </w:rPr>
              <w:t>д</w:t>
            </w:r>
            <w:r w:rsidR="00D074DB" w:rsidRPr="00D074DB">
              <w:rPr>
                <w:b w:val="0"/>
                <w:i/>
                <w:sz w:val="24"/>
                <w:szCs w:val="24"/>
              </w:rPr>
              <w:t>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28B33D82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81F0D4B" w14:textId="45BA5F39" w:rsidR="007E3475" w:rsidRPr="00F9391A" w:rsidRDefault="00164B57" w:rsidP="00F9391A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114DD581" w14:textId="3DC1EB59" w:rsidR="007E3475" w:rsidRPr="003774B2" w:rsidRDefault="00604821" w:rsidP="007E3475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635AF410" w:rsidR="00765699" w:rsidRPr="007E3475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2723"/>
        <w:gridCol w:w="7176"/>
      </w:tblGrid>
      <w:tr w:rsidR="00E12AC0" w:rsidRPr="003774B2" w14:paraId="4A887E4C" w14:textId="77777777" w:rsidTr="00792E5E">
        <w:trPr>
          <w:cantSplit/>
          <w:trHeight w:val="1601"/>
        </w:trPr>
        <w:tc>
          <w:tcPr>
            <w:tcW w:w="2723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7176" w:type="dxa"/>
          </w:tcPr>
          <w:p w14:paraId="687E2619" w14:textId="40CE0EC4" w:rsidR="00E12AC0" w:rsidRPr="008D53AE" w:rsidRDefault="008D53AE" w:rsidP="00C227AD">
            <w:pPr>
              <w:pStyle w:val="1"/>
              <w:ind w:firstLine="289"/>
              <w:jc w:val="both"/>
              <w:rPr>
                <w:i/>
                <w:color w:val="auto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</w:t>
            </w:r>
            <w:r w:rsidR="00D44585">
              <w:rPr>
                <w:i/>
                <w:sz w:val="24"/>
                <w:szCs w:val="24"/>
              </w:rPr>
              <w:t xml:space="preserve">179,6 </w:t>
            </w:r>
            <w:proofErr w:type="spellStart"/>
            <w:r w:rsidR="00D44585"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 xml:space="preserve">, реєстраційний номер об’єкта нерухомого майна </w:t>
            </w:r>
            <w:r w:rsidR="00D44585" w:rsidRPr="00D44585">
              <w:rPr>
                <w:i/>
                <w:sz w:val="24"/>
                <w:szCs w:val="24"/>
              </w:rPr>
              <w:t>166052080000</w:t>
            </w:r>
            <w:r>
              <w:rPr>
                <w:i/>
                <w:sz w:val="24"/>
                <w:szCs w:val="24"/>
              </w:rPr>
              <w:t xml:space="preserve">, який належить на праві </w:t>
            </w:r>
            <w:r w:rsidR="00792E5E">
              <w:rPr>
                <w:i/>
                <w:sz w:val="24"/>
                <w:szCs w:val="24"/>
              </w:rPr>
              <w:t>власності</w:t>
            </w:r>
            <w:r w:rsidR="00E4448D">
              <w:rPr>
                <w:i/>
                <w:sz w:val="24"/>
                <w:szCs w:val="24"/>
              </w:rPr>
              <w:t xml:space="preserve"> </w:t>
            </w:r>
            <w:r w:rsidR="001904D4">
              <w:rPr>
                <w:i/>
                <w:sz w:val="24"/>
                <w:szCs w:val="24"/>
              </w:rPr>
              <w:t xml:space="preserve">                                             </w:t>
            </w:r>
            <w:r>
              <w:rPr>
                <w:i/>
                <w:sz w:val="24"/>
                <w:szCs w:val="24"/>
              </w:rPr>
              <w:t xml:space="preserve">гр. </w:t>
            </w:r>
            <w:proofErr w:type="spellStart"/>
            <w:r w:rsidR="00D44585" w:rsidRPr="00D44585">
              <w:rPr>
                <w:i/>
                <w:sz w:val="24"/>
                <w:szCs w:val="24"/>
              </w:rPr>
              <w:t>Докуніхіній</w:t>
            </w:r>
            <w:proofErr w:type="spellEnd"/>
            <w:r w:rsidR="00D44585" w:rsidRPr="00D44585">
              <w:rPr>
                <w:i/>
                <w:sz w:val="24"/>
                <w:szCs w:val="24"/>
              </w:rPr>
              <w:t xml:space="preserve"> І.І.</w:t>
            </w:r>
            <w:r w:rsidR="001904D4">
              <w:rPr>
                <w:i/>
                <w:sz w:val="24"/>
                <w:szCs w:val="24"/>
              </w:rPr>
              <w:t>,</w:t>
            </w:r>
            <w:r w:rsidR="00D44585" w:rsidRPr="00D44585">
              <w:rPr>
                <w:i/>
                <w:sz w:val="24"/>
                <w:szCs w:val="24"/>
              </w:rPr>
              <w:t xml:space="preserve"> дата державної реєстрації 08.11.2022, номер відомостей про речове право 48367002 (інформація з Державного реєстру речових прав на</w:t>
            </w:r>
            <w:r w:rsidR="00792E5E">
              <w:rPr>
                <w:i/>
                <w:sz w:val="24"/>
                <w:szCs w:val="24"/>
              </w:rPr>
              <w:t xml:space="preserve"> нерухоме майно від </w:t>
            </w:r>
            <w:r w:rsidR="00C227AD">
              <w:rPr>
                <w:i/>
                <w:sz w:val="24"/>
                <w:szCs w:val="24"/>
              </w:rPr>
              <w:t>05</w:t>
            </w:r>
            <w:r w:rsidR="00792E5E">
              <w:rPr>
                <w:i/>
                <w:sz w:val="24"/>
                <w:szCs w:val="24"/>
              </w:rPr>
              <w:t>.</w:t>
            </w:r>
            <w:r w:rsidR="00C227AD">
              <w:rPr>
                <w:i/>
                <w:sz w:val="24"/>
                <w:szCs w:val="24"/>
              </w:rPr>
              <w:t>12</w:t>
            </w:r>
            <w:r w:rsidR="00D44585">
              <w:rPr>
                <w:i/>
                <w:sz w:val="24"/>
                <w:szCs w:val="24"/>
              </w:rPr>
              <w:t>.2024</w:t>
            </w:r>
            <w:r w:rsidR="00E4448D">
              <w:rPr>
                <w:i/>
                <w:sz w:val="24"/>
                <w:szCs w:val="24"/>
              </w:rPr>
              <w:t xml:space="preserve"> </w:t>
            </w:r>
            <w:r w:rsidR="001904D4">
              <w:rPr>
                <w:i/>
                <w:sz w:val="24"/>
                <w:szCs w:val="24"/>
              </w:rPr>
              <w:t xml:space="preserve">                                 </w:t>
            </w:r>
            <w:r w:rsidR="00C227AD">
              <w:rPr>
                <w:i/>
                <w:sz w:val="24"/>
                <w:szCs w:val="24"/>
              </w:rPr>
              <w:t>№ 48367002</w:t>
            </w:r>
            <w:r w:rsidR="00D44585" w:rsidRPr="00D44585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F9391A">
        <w:trPr>
          <w:cantSplit/>
          <w:trHeight w:val="208"/>
        </w:trPr>
        <w:tc>
          <w:tcPr>
            <w:tcW w:w="2723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7176" w:type="dxa"/>
          </w:tcPr>
          <w:p w14:paraId="5ACEA60E" w14:textId="3BCBC9D0" w:rsidR="007E3475" w:rsidRPr="00F9391A" w:rsidRDefault="00D44585" w:rsidP="00F9391A">
            <w:pPr>
              <w:ind w:firstLine="28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D44585" w:rsidRPr="003774B2" w14:paraId="25C2D505" w14:textId="77777777" w:rsidTr="00F9391A">
        <w:trPr>
          <w:cantSplit/>
          <w:trHeight w:val="2696"/>
        </w:trPr>
        <w:tc>
          <w:tcPr>
            <w:tcW w:w="2723" w:type="dxa"/>
          </w:tcPr>
          <w:p w14:paraId="5A49B428" w14:textId="77777777" w:rsidR="00D44585" w:rsidRPr="008D53AE" w:rsidRDefault="00D44585" w:rsidP="008D53AE">
            <w:pPr>
              <w:ind w:left="-112"/>
              <w:rPr>
                <w:rFonts w:ascii="Times New Roman" w:hAnsi="Times New Roman" w:cs="Times New Roman"/>
              </w:rPr>
            </w:pPr>
            <w:r w:rsidRPr="008D53AE">
              <w:rPr>
                <w:rFonts w:ascii="Times New Roman" w:hAnsi="Times New Roman" w:cs="Times New Roman"/>
              </w:rPr>
              <w:t xml:space="preserve">Функціональне призначення  </w:t>
            </w:r>
          </w:p>
          <w:p w14:paraId="354897AC" w14:textId="32FEE839" w:rsidR="00D44585" w:rsidRDefault="00D44585" w:rsidP="008D53A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</w:rPr>
            </w:pPr>
            <w:r w:rsidRPr="008D53AE">
              <w:rPr>
                <w:sz w:val="24"/>
                <w:szCs w:val="24"/>
              </w:rPr>
              <w:t>згідно з Генпланом:</w:t>
            </w:r>
          </w:p>
          <w:p w14:paraId="3CEF673E" w14:textId="77777777" w:rsidR="00D44585" w:rsidRPr="00EA27C8" w:rsidRDefault="00D44585" w:rsidP="008D53AE">
            <w:pPr>
              <w:ind w:left="-112"/>
              <w:rPr>
                <w:rFonts w:ascii="Times New Roman" w:hAnsi="Times New Roman" w:cs="Times New Roman"/>
                <w:lang w:val="ru-RU"/>
              </w:rPr>
            </w:pPr>
          </w:p>
          <w:p w14:paraId="64D0BE7B" w14:textId="58915685" w:rsidR="00D44585" w:rsidRDefault="00D44585" w:rsidP="00EA27C8">
            <w:pPr>
              <w:ind w:left="-112"/>
            </w:pPr>
          </w:p>
        </w:tc>
        <w:tc>
          <w:tcPr>
            <w:tcW w:w="7176" w:type="dxa"/>
          </w:tcPr>
          <w:p w14:paraId="372872A4" w14:textId="72DCB68B" w:rsidR="007E3475" w:rsidRDefault="00D44585" w:rsidP="00F9391A">
            <w:pPr>
              <w:pStyle w:val="1"/>
              <w:ind w:firstLine="28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</w:t>
            </w:r>
            <w:r w:rsidR="00C52582">
              <w:rPr>
                <w:i/>
                <w:sz w:val="24"/>
                <w:szCs w:val="24"/>
              </w:rPr>
              <w:t xml:space="preserve">28.03.2002              </w:t>
            </w:r>
            <w:r>
              <w:rPr>
                <w:i/>
                <w:sz w:val="24"/>
                <w:szCs w:val="24"/>
              </w:rPr>
              <w:t xml:space="preserve">№ 370/1804, земельна ділянка за функціональним призначенням належить до території житлової садибної забудови </w:t>
            </w:r>
            <w:r w:rsidRPr="00D44585">
              <w:rPr>
                <w:i/>
                <w:sz w:val="24"/>
                <w:szCs w:val="24"/>
              </w:rPr>
              <w:t>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i/>
                <w:sz w:val="24"/>
                <w:szCs w:val="24"/>
              </w:rPr>
              <w:t xml:space="preserve"> державної адміністрації)</w:t>
            </w:r>
            <w:r w:rsidR="00C52582">
              <w:rPr>
                <w:i/>
                <w:sz w:val="24"/>
                <w:szCs w:val="24"/>
              </w:rPr>
              <w:t xml:space="preserve">                            </w:t>
            </w:r>
            <w:r>
              <w:rPr>
                <w:i/>
                <w:sz w:val="24"/>
                <w:szCs w:val="24"/>
              </w:rPr>
              <w:t xml:space="preserve"> від 29.02</w:t>
            </w:r>
            <w:r w:rsidRPr="00D44585">
              <w:rPr>
                <w:i/>
                <w:sz w:val="24"/>
                <w:szCs w:val="24"/>
              </w:rPr>
              <w:t xml:space="preserve">.2024 </w:t>
            </w:r>
            <w:r>
              <w:rPr>
                <w:i/>
                <w:sz w:val="24"/>
                <w:szCs w:val="24"/>
              </w:rPr>
              <w:t>№ 055-</w:t>
            </w:r>
            <w:r w:rsidRPr="00D44585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093</w:t>
            </w:r>
            <w:r w:rsidR="007E3475">
              <w:rPr>
                <w:i/>
                <w:sz w:val="24"/>
                <w:szCs w:val="24"/>
              </w:rPr>
              <w:t>) (далі – Лист).</w:t>
            </w:r>
            <w:r w:rsidR="00F9391A">
              <w:rPr>
                <w:i/>
                <w:sz w:val="24"/>
                <w:szCs w:val="24"/>
              </w:rPr>
              <w:t xml:space="preserve"> </w:t>
            </w:r>
            <w:r w:rsidR="007E3475">
              <w:rPr>
                <w:i/>
                <w:sz w:val="24"/>
                <w:szCs w:val="24"/>
              </w:rPr>
              <w:t>Відповідно до Листа, заявлена ініціатива відповідає містобудівній документації.</w:t>
            </w:r>
          </w:p>
        </w:tc>
      </w:tr>
      <w:tr w:rsidR="00765699" w:rsidRPr="003774B2" w14:paraId="67EEAA64" w14:textId="77777777" w:rsidTr="00F9391A">
        <w:trPr>
          <w:cantSplit/>
          <w:trHeight w:val="570"/>
        </w:trPr>
        <w:tc>
          <w:tcPr>
            <w:tcW w:w="2723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717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453D6D">
        <w:trPr>
          <w:cantSplit/>
          <w:trHeight w:val="269"/>
        </w:trPr>
        <w:tc>
          <w:tcPr>
            <w:tcW w:w="2723" w:type="dxa"/>
          </w:tcPr>
          <w:p w14:paraId="4A0BAC79" w14:textId="6235F19B" w:rsidR="00765699" w:rsidRPr="00EA27C8" w:rsidRDefault="00855E2F" w:rsidP="00F9391A">
            <w:pPr>
              <w:ind w:left="-82" w:hanging="3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 xml:space="preserve">Розташування в зеленій </w:t>
            </w:r>
            <w:r w:rsidR="00F9391A">
              <w:rPr>
                <w:rFonts w:ascii="Times New Roman" w:hAnsi="Times New Roman" w:cs="Times New Roman"/>
              </w:rPr>
              <w:t xml:space="preserve">    </w:t>
            </w:r>
            <w:r w:rsidR="00765699" w:rsidRPr="00EA27C8">
              <w:rPr>
                <w:rFonts w:ascii="Times New Roman" w:hAnsi="Times New Roman" w:cs="Times New Roman"/>
              </w:rPr>
              <w:t>зоні:</w:t>
            </w:r>
          </w:p>
        </w:tc>
        <w:tc>
          <w:tcPr>
            <w:tcW w:w="717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E3475">
        <w:trPr>
          <w:cantSplit/>
          <w:trHeight w:val="7016"/>
        </w:trPr>
        <w:tc>
          <w:tcPr>
            <w:tcW w:w="2723" w:type="dxa"/>
          </w:tcPr>
          <w:p w14:paraId="4482B364" w14:textId="33152CF1" w:rsidR="00765699" w:rsidRPr="00EA27C8" w:rsidRDefault="00F9391A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7176" w:type="dxa"/>
          </w:tcPr>
          <w:p w14:paraId="2E4FF37A" w14:textId="5040CECC" w:rsidR="008D53AE" w:rsidRPr="008D53AE" w:rsidRDefault="008D53AE" w:rsidP="00F9391A">
            <w:pPr>
              <w:ind w:firstLine="178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</w:t>
            </w:r>
            <w:r w:rsidR="002A4F9C">
              <w:rPr>
                <w:rFonts w:ascii="Times New Roman" w:hAnsi="Times New Roman" w:cs="Times New Roman"/>
                <w:i/>
                <w:color w:val="auto"/>
              </w:rPr>
              <w:t>адастровим номером 8000000000:79:241:00</w:t>
            </w:r>
            <w:r>
              <w:rPr>
                <w:rFonts w:ascii="Times New Roman" w:hAnsi="Times New Roman" w:cs="Times New Roman"/>
                <w:i/>
                <w:color w:val="auto"/>
              </w:rPr>
              <w:t>5</w:t>
            </w:r>
            <w:r w:rsidR="002A4F9C">
              <w:rPr>
                <w:rFonts w:ascii="Times New Roman" w:hAnsi="Times New Roman" w:cs="Times New Roman"/>
                <w:i/>
                <w:color w:val="auto"/>
              </w:rPr>
              <w:t>0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та зареєстрована в Державному земельному кадастрі на підставі </w:t>
            </w:r>
            <w:r w:rsidR="004E3A83" w:rsidRPr="004E3A8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технічн</w:t>
            </w:r>
            <w:r w:rsidR="004E3A8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ої</w:t>
            </w:r>
            <w:r w:rsidR="004E3A83" w:rsidRPr="004E3A8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документаці</w:t>
            </w:r>
            <w:r w:rsidR="004E3A8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ї</w:t>
            </w:r>
            <w:r w:rsidR="004E3A83" w:rsidRPr="004E3A8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із землеустрою щодо встановлення (відновлення) меж земельної ділянки в натурі (на місцевості)</w:t>
            </w:r>
            <w:r w:rsidR="004E3A8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(далі – </w:t>
            </w:r>
            <w:r w:rsidR="004E3A83">
              <w:rPr>
                <w:rFonts w:ascii="Times New Roman" w:hAnsi="Times New Roman" w:cs="Times New Roman"/>
                <w:i/>
                <w:color w:val="auto"/>
              </w:rPr>
              <w:t>Технічна документація</w:t>
            </w:r>
            <w:r>
              <w:rPr>
                <w:rFonts w:ascii="Times New Roman" w:hAnsi="Times New Roman" w:cs="Times New Roman"/>
                <w:i/>
                <w:color w:val="auto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4C3C524E" w14:textId="3F3BC27F" w:rsidR="008D53AE" w:rsidRPr="008D53AE" w:rsidRDefault="008D53AE" w:rsidP="00F9391A">
            <w:pPr>
              <w:ind w:firstLine="178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D53AE">
              <w:rPr>
                <w:rFonts w:ascii="Times New Roman" w:hAnsi="Times New Roman" w:cs="Times New Roman"/>
                <w:i/>
                <w:color w:val="auto"/>
              </w:rPr>
              <w:t xml:space="preserve">Рішення про затвердження </w:t>
            </w:r>
            <w:r w:rsidR="004E3A83">
              <w:rPr>
                <w:rFonts w:ascii="Times New Roman" w:hAnsi="Times New Roman" w:cs="Times New Roman"/>
                <w:i/>
                <w:color w:val="auto"/>
              </w:rPr>
              <w:t>Технічн</w:t>
            </w:r>
            <w:r w:rsidR="004E3A83">
              <w:rPr>
                <w:rFonts w:ascii="Times New Roman" w:hAnsi="Times New Roman" w:cs="Times New Roman"/>
                <w:i/>
                <w:color w:val="auto"/>
              </w:rPr>
              <w:t>ої</w:t>
            </w:r>
            <w:r w:rsidR="004E3A83">
              <w:rPr>
                <w:rFonts w:ascii="Times New Roman" w:hAnsi="Times New Roman" w:cs="Times New Roman"/>
                <w:i/>
                <w:color w:val="auto"/>
              </w:rPr>
              <w:t xml:space="preserve"> документаці</w:t>
            </w:r>
            <w:r w:rsidR="004E3A83">
              <w:rPr>
                <w:rFonts w:ascii="Times New Roman" w:hAnsi="Times New Roman" w:cs="Times New Roman"/>
                <w:i/>
                <w:color w:val="auto"/>
              </w:rPr>
              <w:t>ї</w:t>
            </w:r>
            <w:r w:rsidR="004E3A83" w:rsidRPr="008D53A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D53AE">
              <w:rPr>
                <w:rFonts w:ascii="Times New Roman" w:hAnsi="Times New Roman" w:cs="Times New Roman"/>
                <w:i/>
                <w:color w:val="auto"/>
              </w:rPr>
              <w:t>та передачу зазначеної земельної ділянки 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412E6303" w14:textId="3A12A66B" w:rsidR="008D53AE" w:rsidRDefault="008D53AE" w:rsidP="00F9391A">
            <w:pPr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 w:rsidRPr="008D53AE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</w:t>
            </w:r>
            <w:r>
              <w:rPr>
                <w:rFonts w:ascii="Times New Roman" w:hAnsi="Times New Roman" w:cs="Times New Roman"/>
                <w:i/>
              </w:rPr>
              <w:t xml:space="preserve">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</w:t>
            </w:r>
            <w:r w:rsidR="00E4448D">
              <w:rPr>
                <w:rFonts w:ascii="Times New Roman" w:hAnsi="Times New Roman" w:cs="Times New Roman"/>
                <w:i/>
              </w:rPr>
              <w:t>и «Про  місцеве  самоврядування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A6055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</w:rPr>
              <w:t>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B993A6A" w14:textId="73536EA7" w:rsidR="008D53AE" w:rsidRDefault="008D53AE" w:rsidP="00F9391A">
            <w:pPr>
              <w:pStyle w:val="af3"/>
              <w:ind w:firstLine="17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</w:t>
            </w:r>
            <w:r w:rsidR="00E4448D">
              <w:rPr>
                <w:rFonts w:ascii="Times New Roman" w:hAnsi="Times New Roman" w:cs="Times New Roman"/>
                <w:i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</w:rPr>
              <w:t xml:space="preserve">№ 826/8107/16, від 16.09.2021 у справі № 826/8847/16. </w:t>
            </w:r>
          </w:p>
          <w:p w14:paraId="6528D3CD" w14:textId="57F510A0" w:rsidR="00812178" w:rsidRPr="003774B2" w:rsidRDefault="008D53AE" w:rsidP="008D53A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50A00FC8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B9A5AD6" w14:textId="7AEF465E" w:rsidR="008D53AE" w:rsidRDefault="008D53AE" w:rsidP="008D53AE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CA605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від 20.04.2017 № 241/2463.</w:t>
      </w:r>
    </w:p>
    <w:p w14:paraId="0B9B80E3" w14:textId="77777777" w:rsidR="008D53AE" w:rsidRDefault="008D53AE" w:rsidP="008D53AE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7AC4055" w14:textId="77777777" w:rsidR="008D53AE" w:rsidRDefault="008D53AE" w:rsidP="008D53AE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62CDBBD" w14:textId="5B4BC232" w:rsidR="008D53AE" w:rsidRDefault="008D53AE" w:rsidP="008D53AE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0465EABC" w14:textId="77777777" w:rsidR="00453D6D" w:rsidRPr="00F9391A" w:rsidRDefault="00453D6D" w:rsidP="008D53AE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12"/>
          <w:szCs w:val="12"/>
          <w:shd w:val="clear" w:color="auto" w:fill="FFFFFF"/>
          <w:lang w:val="ru-RU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7D2617BF" w14:textId="77777777" w:rsidR="00F9391A" w:rsidRDefault="00114807" w:rsidP="00F9391A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52528ADD" w:rsidR="00114807" w:rsidRPr="003774B2" w:rsidRDefault="00114807" w:rsidP="00F9391A">
      <w:pPr>
        <w:pStyle w:val="1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ACA9ABE" w14:textId="6B30738B" w:rsidR="008D53AE" w:rsidRDefault="008D53AE" w:rsidP="008D53A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</w:t>
      </w:r>
      <w:r w:rsidR="00087D6E">
        <w:rPr>
          <w:sz w:val="24"/>
          <w:szCs w:val="24"/>
        </w:rPr>
        <w:t>ки</w:t>
      </w:r>
      <w:r>
        <w:rPr>
          <w:sz w:val="24"/>
          <w:szCs w:val="24"/>
        </w:rPr>
        <w:t xml:space="preserve"> своїх прав на </w:t>
      </w:r>
      <w:r w:rsidR="00087D6E" w:rsidRPr="0055414A">
        <w:rPr>
          <w:sz w:val="24"/>
          <w:szCs w:val="24"/>
        </w:rPr>
        <w:t>оформлення земельної ділянки.</w:t>
      </w:r>
    </w:p>
    <w:p w14:paraId="5637B51C" w14:textId="77777777" w:rsidR="00F9391A" w:rsidRPr="00F9391A" w:rsidRDefault="00F9391A" w:rsidP="00CA391A">
      <w:pPr>
        <w:pStyle w:val="1"/>
        <w:shd w:val="clear" w:color="auto" w:fill="auto"/>
        <w:spacing w:after="120"/>
        <w:ind w:firstLine="284"/>
        <w:jc w:val="both"/>
        <w:rPr>
          <w:sz w:val="12"/>
          <w:szCs w:val="12"/>
        </w:rPr>
      </w:pPr>
    </w:p>
    <w:p w14:paraId="1E36A962" w14:textId="3B957936" w:rsidR="00114807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5E49C7">
        <w:rPr>
          <w:bCs/>
          <w:sz w:val="20"/>
          <w:szCs w:val="20"/>
          <w:lang w:val="ru-RU"/>
        </w:rPr>
        <w:t>Валентина ПЕЛИХ</w:t>
      </w:r>
    </w:p>
    <w:p w14:paraId="7057E09C" w14:textId="79318CAD" w:rsidR="00F9391A" w:rsidRDefault="00F9391A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bookmarkStart w:id="0" w:name="_GoBack"/>
      <w:bookmarkEnd w:id="0"/>
    </w:p>
    <w:p w14:paraId="7CEEBAE3" w14:textId="77777777" w:rsidR="00792E5E" w:rsidRDefault="00792E5E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087D6E">
        <w:trPr>
          <w:trHeight w:val="80"/>
        </w:trPr>
        <w:tc>
          <w:tcPr>
            <w:tcW w:w="4814" w:type="dxa"/>
          </w:tcPr>
          <w:p w14:paraId="4E714C3E" w14:textId="15072417" w:rsidR="00143284" w:rsidRDefault="00ED0B68" w:rsidP="00453D6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D1C9A74" w14:textId="5A5FE139" w:rsidR="000D25A2" w:rsidRPr="00F9391A" w:rsidRDefault="000D25A2" w:rsidP="00F9391A"/>
    <w:sectPr w:rsidR="000D25A2" w:rsidRPr="00F9391A" w:rsidSect="00F9391A">
      <w:footerReference w:type="default" r:id="rId11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36A1F"/>
    <w:rsid w:val="00045902"/>
    <w:rsid w:val="00087D6E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4B57"/>
    <w:rsid w:val="00166900"/>
    <w:rsid w:val="001904D4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A4F9C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A7931"/>
    <w:rsid w:val="003C17B4"/>
    <w:rsid w:val="003F08A4"/>
    <w:rsid w:val="003F796B"/>
    <w:rsid w:val="004223BA"/>
    <w:rsid w:val="00446BFC"/>
    <w:rsid w:val="00450A66"/>
    <w:rsid w:val="00453D6D"/>
    <w:rsid w:val="004571B2"/>
    <w:rsid w:val="00466C3C"/>
    <w:rsid w:val="00485E81"/>
    <w:rsid w:val="00496595"/>
    <w:rsid w:val="004E1042"/>
    <w:rsid w:val="004E223D"/>
    <w:rsid w:val="004E3A83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5E49C7"/>
    <w:rsid w:val="005F537B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E61EB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92E5E"/>
    <w:rsid w:val="007A3E8C"/>
    <w:rsid w:val="007B7541"/>
    <w:rsid w:val="007C2840"/>
    <w:rsid w:val="007C52B7"/>
    <w:rsid w:val="007D3720"/>
    <w:rsid w:val="007E2544"/>
    <w:rsid w:val="007E3475"/>
    <w:rsid w:val="0081082C"/>
    <w:rsid w:val="00812178"/>
    <w:rsid w:val="0081493A"/>
    <w:rsid w:val="00830DB0"/>
    <w:rsid w:val="00833BDF"/>
    <w:rsid w:val="008540A6"/>
    <w:rsid w:val="00855E2F"/>
    <w:rsid w:val="00857560"/>
    <w:rsid w:val="00862990"/>
    <w:rsid w:val="008669DB"/>
    <w:rsid w:val="00880D60"/>
    <w:rsid w:val="00883F01"/>
    <w:rsid w:val="008A1CBE"/>
    <w:rsid w:val="008B065F"/>
    <w:rsid w:val="008D53AE"/>
    <w:rsid w:val="008F6A51"/>
    <w:rsid w:val="00902B80"/>
    <w:rsid w:val="009078AA"/>
    <w:rsid w:val="009253F7"/>
    <w:rsid w:val="00976EF9"/>
    <w:rsid w:val="009B470E"/>
    <w:rsid w:val="009C124D"/>
    <w:rsid w:val="009C7FC5"/>
    <w:rsid w:val="009F5A7E"/>
    <w:rsid w:val="00A04BCD"/>
    <w:rsid w:val="00A07544"/>
    <w:rsid w:val="00A27936"/>
    <w:rsid w:val="00A47378"/>
    <w:rsid w:val="00A577B3"/>
    <w:rsid w:val="00A65267"/>
    <w:rsid w:val="00A66F8F"/>
    <w:rsid w:val="00A723F2"/>
    <w:rsid w:val="00A75C83"/>
    <w:rsid w:val="00A967D2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27AD"/>
    <w:rsid w:val="00C2624F"/>
    <w:rsid w:val="00C52582"/>
    <w:rsid w:val="00C84EDA"/>
    <w:rsid w:val="00C95FDB"/>
    <w:rsid w:val="00C96D9A"/>
    <w:rsid w:val="00C97F46"/>
    <w:rsid w:val="00CA391A"/>
    <w:rsid w:val="00CA6055"/>
    <w:rsid w:val="00CB5ED4"/>
    <w:rsid w:val="00CC567E"/>
    <w:rsid w:val="00CC5CF5"/>
    <w:rsid w:val="00CE0D0A"/>
    <w:rsid w:val="00D054F8"/>
    <w:rsid w:val="00D071C4"/>
    <w:rsid w:val="00D074DB"/>
    <w:rsid w:val="00D07D85"/>
    <w:rsid w:val="00D12C22"/>
    <w:rsid w:val="00D23EC9"/>
    <w:rsid w:val="00D35106"/>
    <w:rsid w:val="00D40C56"/>
    <w:rsid w:val="00D44585"/>
    <w:rsid w:val="00D453B9"/>
    <w:rsid w:val="00D52C22"/>
    <w:rsid w:val="00D8174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448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9391A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8D53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434EE-9226-4CDE-8100-5B909B71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5874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11</cp:revision>
  <cp:lastPrinted>2024-09-06T06:30:00Z</cp:lastPrinted>
  <dcterms:created xsi:type="dcterms:W3CDTF">2024-12-05T14:51:00Z</dcterms:created>
  <dcterms:modified xsi:type="dcterms:W3CDTF">2024-12-12T13:39:00Z</dcterms:modified>
</cp:coreProperties>
</file>