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DF" w:rsidRDefault="00A547DF" w:rsidP="00A316C9">
      <w:pPr>
        <w:widowControl w:val="0"/>
        <w:spacing w:line="264" w:lineRule="auto"/>
        <w:ind w:right="2739"/>
        <w:jc w:val="center"/>
        <w:rPr>
          <w:rStyle w:val="af"/>
          <w:b/>
        </w:rPr>
      </w:pPr>
    </w:p>
    <w:p w:rsidR="00A547DF" w:rsidRDefault="00A547DF" w:rsidP="009F654C">
      <w:pPr>
        <w:widowControl w:val="0"/>
        <w:spacing w:line="264" w:lineRule="auto"/>
        <w:ind w:right="2739"/>
        <w:rPr>
          <w:rStyle w:val="af"/>
          <w:b/>
        </w:rPr>
      </w:pPr>
    </w:p>
    <w:p w:rsidR="00A547DF" w:rsidRPr="00B0357E" w:rsidRDefault="00517AF0" w:rsidP="009F654C">
      <w:pPr>
        <w:pStyle w:val="ac"/>
        <w:shd w:val="clear" w:color="auto" w:fill="auto"/>
        <w:ind w:right="2314"/>
        <w:jc w:val="center"/>
        <w:rPr>
          <w:sz w:val="36"/>
          <w:szCs w:val="36"/>
        </w:rPr>
      </w:pPr>
      <w:r>
        <w:rPr>
          <w:noProof/>
        </w:rPr>
        <mc:AlternateContent>
          <mc:Choice Requires="wps">
            <w:drawing>
              <wp:anchor distT="133985" distB="391160" distL="274955" distR="302895" simplePos="0" relativeHeight="251658240" behindDoc="1" locked="0" layoutInCell="1" allowOverlap="1">
                <wp:simplePos x="0" y="0"/>
                <wp:positionH relativeFrom="page">
                  <wp:posOffset>5972175</wp:posOffset>
                </wp:positionH>
                <wp:positionV relativeFrom="paragraph">
                  <wp:posOffset>10795</wp:posOffset>
                </wp:positionV>
                <wp:extent cx="1308100" cy="30797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0" cy="307975"/>
                        </a:xfrm>
                        <a:prstGeom prst="rect">
                          <a:avLst/>
                        </a:prstGeom>
                        <a:noFill/>
                      </wps:spPr>
                      <wps:txbx>
                        <w:txbxContent>
                          <w:p w:rsidR="00A547DF" w:rsidRDefault="00A547DF" w:rsidP="00A547DF">
                            <w:pPr>
                              <w:pStyle w:val="ac"/>
                              <w:shd w:val="clear" w:color="auto" w:fill="auto"/>
                              <w:jc w:val="center"/>
                              <w:rPr>
                                <w:b/>
                                <w:bCs/>
                                <w:sz w:val="28"/>
                                <w:szCs w:val="28"/>
                              </w:rPr>
                            </w:pPr>
                            <w:r w:rsidRPr="005156AF">
                              <w:rPr>
                                <w:bCs/>
                                <w:sz w:val="14"/>
                                <w:szCs w:val="14"/>
                              </w:rPr>
                              <w:t xml:space="preserve">До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A547DF" w:rsidRPr="0071785C" w:rsidRDefault="00A547DF" w:rsidP="00A547DF">
                            <w:pPr>
                              <w:pStyle w:val="ac"/>
                              <w:shd w:val="clear" w:color="auto" w:fill="auto"/>
                              <w:jc w:val="center"/>
                              <w:rPr>
                                <w:sz w:val="24"/>
                                <w:szCs w:val="24"/>
                                <w:lang w:val="uk-UA"/>
                              </w:rPr>
                            </w:pPr>
                            <w:r w:rsidRPr="005156AF">
                              <w:rPr>
                                <w:b/>
                                <w:bCs/>
                                <w:sz w:val="24"/>
                                <w:szCs w:val="24"/>
                              </w:rPr>
                              <w:t xml:space="preserve">№ </w:t>
                            </w:r>
                            <w:r w:rsidR="00F63602">
                              <w:rPr>
                                <w:b/>
                                <w:bCs/>
                                <w:sz w:val="24"/>
                                <w:szCs w:val="24"/>
                                <w:lang w:val="uk-UA"/>
                              </w:rPr>
                              <w:t>480497956</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470.25pt;margin-top:.85pt;width:103pt;height:24.25pt;z-index:-251658240;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" filled="f" stroked="f">
                <v:path arrowok="t"/>
                <v:textbox inset="0,0,0,0">
                  <w:txbxContent>
                    <w:p w:rsidR="00A547DF" w:rsidRDefault="00A547DF" w:rsidP="00A547DF">
                      <w:pPr>
                        <w:pStyle w:val="ac"/>
                        <w:shd w:val="clear" w:color="auto" w:fill="auto"/>
                        <w:jc w:val="center"/>
                        <w:rPr>
                          <w:b/>
                          <w:bCs/>
                          <w:sz w:val="28"/>
                          <w:szCs w:val="28"/>
                        </w:rPr>
                      </w:pPr>
                      <w:r w:rsidRPr="005156AF">
                        <w:rPr>
                          <w:bCs/>
                          <w:sz w:val="14"/>
                          <w:szCs w:val="14"/>
                        </w:rPr>
                        <w:t xml:space="preserve">До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A547DF" w:rsidRPr="0071785C" w:rsidRDefault="00A547DF" w:rsidP="00A547DF">
                      <w:pPr>
                        <w:pStyle w:val="ac"/>
                        <w:shd w:val="clear" w:color="auto" w:fill="auto"/>
                        <w:jc w:val="center"/>
                        <w:rPr>
                          <w:sz w:val="24"/>
                          <w:szCs w:val="24"/>
                          <w:lang w:val="uk-UA"/>
                        </w:rPr>
                      </w:pPr>
                      <w:r w:rsidRPr="005156AF">
                        <w:rPr>
                          <w:b/>
                          <w:bCs/>
                          <w:sz w:val="24"/>
                          <w:szCs w:val="24"/>
                        </w:rPr>
                        <w:t xml:space="preserve">№ </w:t>
                      </w:r>
                      <w:r w:rsidR="00F63602">
                        <w:rPr>
                          <w:b/>
                          <w:bCs/>
                          <w:sz w:val="24"/>
                          <w:szCs w:val="24"/>
                          <w:lang w:val="uk-UA"/>
                        </w:rPr>
                        <w:t>480497956</w:t>
                      </w:r>
                    </w:p>
                  </w:txbxContent>
                </v:textbox>
                <w10:wrap anchorx="page"/>
              </v:shape>
            </w:pict>
          </mc:Fallback>
        </mc:AlternateContent>
      </w:r>
      <w:r w:rsidR="00A547DF" w:rsidRPr="00B0357E">
        <w:rPr>
          <w:b/>
          <w:bCs/>
          <w:sz w:val="36"/>
          <w:szCs w:val="36"/>
        </w:rPr>
        <w:t>ПОЯСНЮВАЛЬНА ЗАПИСКА</w:t>
      </w:r>
    </w:p>
    <w:p w:rsidR="00A547DF" w:rsidRPr="00F63602" w:rsidRDefault="00F63602" w:rsidP="00F63602">
      <w:pPr>
        <w:pStyle w:val="12"/>
        <w:shd w:val="clear" w:color="auto" w:fill="auto"/>
        <w:ind w:right="2740"/>
        <w:jc w:val="center"/>
        <w:rPr>
          <w:b/>
          <w:bCs/>
          <w:i w:val="0"/>
          <w:iCs w:val="0"/>
          <w:sz w:val="24"/>
          <w:szCs w:val="24"/>
          <w:lang w:val="uk-UA"/>
        </w:rPr>
      </w:pPr>
      <w:r w:rsidRPr="00F63602">
        <w:rPr>
          <w:b/>
          <w:bCs/>
          <w:i w:val="0"/>
          <w:iCs w:val="0"/>
          <w:sz w:val="24"/>
          <w:szCs w:val="24"/>
          <w:lang w:val="uk-UA"/>
        </w:rPr>
        <w:t>№ ПЗН-69279 від 31.07.2024</w:t>
      </w:r>
    </w:p>
    <w:p w:rsidR="00A547DF" w:rsidRPr="009F654C" w:rsidRDefault="00F63602" w:rsidP="00A547DF">
      <w:pPr>
        <w:widowControl w:val="0"/>
        <w:ind w:right="2740"/>
        <w:jc w:val="center"/>
        <w:rPr>
          <w:iCs/>
        </w:rPr>
      </w:pPr>
      <w:r>
        <w:rPr>
          <w:noProof/>
        </w:rPr>
        <w:drawing>
          <wp:anchor distT="0" distB="0" distL="114300" distR="114300" simplePos="0" relativeHeight="251662336" behindDoc="1" locked="0" layoutInCell="1" allowOverlap="1" wp14:anchorId="0E8ACA58" wp14:editId="7D813EFF">
            <wp:simplePos x="0" y="0"/>
            <wp:positionH relativeFrom="column">
              <wp:posOffset>5082540</wp:posOffset>
            </wp:positionH>
            <wp:positionV relativeFrom="paragraph">
              <wp:posOffset>12065</wp:posOffset>
            </wp:positionV>
            <wp:extent cx="981075" cy="923925"/>
            <wp:effectExtent l="0" t="0" r="0" b="0"/>
            <wp:wrapNone/>
            <wp:docPr id="1" name="Pictur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7DF" w:rsidRPr="009F654C">
        <w:t xml:space="preserve">до </w:t>
      </w:r>
      <w:proofErr w:type="spellStart"/>
      <w:r w:rsidR="00A547DF" w:rsidRPr="009F654C">
        <w:t>проєкту</w:t>
      </w:r>
      <w:proofErr w:type="spellEnd"/>
      <w:r w:rsidR="00A547DF" w:rsidRPr="009F654C">
        <w:t xml:space="preserve"> </w:t>
      </w:r>
      <w:proofErr w:type="spellStart"/>
      <w:r w:rsidR="00A547DF" w:rsidRPr="009F654C">
        <w:t>рішення</w:t>
      </w:r>
      <w:proofErr w:type="spellEnd"/>
      <w:r w:rsidR="00A547DF" w:rsidRPr="009F654C">
        <w:t xml:space="preserve"> </w:t>
      </w:r>
      <w:proofErr w:type="spellStart"/>
      <w:r w:rsidR="00A547DF" w:rsidRPr="009F654C">
        <w:t>Київської</w:t>
      </w:r>
      <w:proofErr w:type="spellEnd"/>
      <w:r w:rsidR="00A547DF" w:rsidRPr="009F654C">
        <w:t xml:space="preserve"> </w:t>
      </w:r>
      <w:proofErr w:type="spellStart"/>
      <w:r w:rsidR="00A547DF" w:rsidRPr="009F654C">
        <w:t>міської</w:t>
      </w:r>
      <w:proofErr w:type="spellEnd"/>
      <w:r w:rsidR="00A547DF" w:rsidRPr="009F654C">
        <w:t xml:space="preserve"> ради</w:t>
      </w:r>
      <w:r w:rsidR="00A547DF" w:rsidRPr="009F654C">
        <w:rPr>
          <w:iCs/>
        </w:rPr>
        <w:t>:</w:t>
      </w:r>
    </w:p>
    <w:p w:rsidR="00A547DF" w:rsidRPr="008A789E" w:rsidRDefault="0071785C" w:rsidP="00785AEE">
      <w:pPr>
        <w:pStyle w:val="ac"/>
        <w:shd w:val="clear" w:color="auto" w:fill="auto"/>
        <w:spacing w:line="266" w:lineRule="auto"/>
        <w:ind w:right="2739"/>
        <w:jc w:val="center"/>
        <w:rPr>
          <w:rFonts w:eastAsia="Georgia"/>
          <w:b/>
          <w:i/>
          <w:iCs/>
          <w:sz w:val="24"/>
          <w:szCs w:val="24"/>
        </w:rPr>
      </w:pPr>
      <w:r w:rsidRPr="0071785C">
        <w:rPr>
          <w:rFonts w:eastAsia="Georgia"/>
          <w:b/>
          <w:i/>
          <w:iCs/>
          <w:sz w:val="24"/>
          <w:szCs w:val="24"/>
          <w:lang w:val="uk-UA"/>
        </w:rPr>
        <w:t xml:space="preserve">Про продаж земельної ділянки на земельних торгах (аукціоні) для розміщення закладу  громадського призначення на </w:t>
      </w:r>
      <w:r>
        <w:rPr>
          <w:rFonts w:eastAsia="Georgia"/>
          <w:b/>
          <w:i/>
          <w:iCs/>
          <w:sz w:val="24"/>
          <w:szCs w:val="24"/>
          <w:lang w:val="uk-UA"/>
        </w:rPr>
        <w:br/>
      </w:r>
      <w:r w:rsidRPr="0071785C">
        <w:rPr>
          <w:rFonts w:eastAsia="Georgia"/>
          <w:b/>
          <w:i/>
          <w:iCs/>
          <w:sz w:val="24"/>
          <w:szCs w:val="24"/>
          <w:lang w:val="uk-UA"/>
        </w:rPr>
        <w:t xml:space="preserve">вул. Миколи </w:t>
      </w:r>
      <w:proofErr w:type="spellStart"/>
      <w:r w:rsidRPr="0071785C">
        <w:rPr>
          <w:rFonts w:eastAsia="Georgia"/>
          <w:b/>
          <w:i/>
          <w:iCs/>
          <w:sz w:val="24"/>
          <w:szCs w:val="24"/>
          <w:lang w:val="uk-UA"/>
        </w:rPr>
        <w:t>Юнкерова</w:t>
      </w:r>
      <w:proofErr w:type="spellEnd"/>
      <w:r w:rsidRPr="0071785C">
        <w:rPr>
          <w:rFonts w:eastAsia="Georgia"/>
          <w:b/>
          <w:i/>
          <w:iCs/>
          <w:sz w:val="24"/>
          <w:szCs w:val="24"/>
          <w:lang w:val="uk-UA"/>
        </w:rPr>
        <w:t xml:space="preserve"> в Оболонському районі м. Києва</w:t>
      </w:r>
    </w:p>
    <w:p w:rsidR="00A547DF" w:rsidRPr="00A316C9" w:rsidRDefault="00A547DF" w:rsidP="00A316C9">
      <w:pPr>
        <w:widowControl w:val="0"/>
        <w:spacing w:line="264" w:lineRule="auto"/>
        <w:ind w:right="2739"/>
        <w:jc w:val="center"/>
        <w:rPr>
          <w:rFonts w:eastAsia="Georgia"/>
          <w:b/>
          <w:i/>
          <w:iCs/>
        </w:rPr>
      </w:pPr>
    </w:p>
    <w:p w:rsidR="00A316C9" w:rsidRPr="00A316C9" w:rsidRDefault="00A316C9" w:rsidP="00A316C9">
      <w:pPr>
        <w:widowControl w:val="0"/>
        <w:spacing w:line="264" w:lineRule="auto"/>
        <w:ind w:right="2739"/>
        <w:jc w:val="center"/>
        <w:rPr>
          <w:rFonts w:eastAsia="Georgia"/>
          <w:b/>
          <w:i/>
          <w:iCs/>
        </w:rPr>
      </w:pPr>
    </w:p>
    <w:p w:rsidR="00B811CF" w:rsidRDefault="00B811CF" w:rsidP="00B811CF">
      <w:pPr>
        <w:pStyle w:val="aa"/>
        <w:widowControl w:val="0"/>
        <w:numPr>
          <w:ilvl w:val="0"/>
          <w:numId w:val="14"/>
        </w:numPr>
        <w:spacing w:line="264" w:lineRule="auto"/>
        <w:ind w:right="2739"/>
        <w:rPr>
          <w:rFonts w:eastAsia="Georgia"/>
          <w:b/>
          <w:iCs/>
          <w:lang w:val="uk-UA"/>
        </w:rPr>
      </w:pPr>
      <w:r>
        <w:rPr>
          <w:rFonts w:eastAsia="Georgia"/>
          <w:b/>
          <w:iCs/>
          <w:lang w:val="uk-UA"/>
        </w:rPr>
        <w:t>Обґрунтування прийняття рішення</w:t>
      </w:r>
    </w:p>
    <w:p w:rsidR="00B811CF" w:rsidRDefault="00B811CF" w:rsidP="00B811CF">
      <w:pPr>
        <w:ind w:firstLine="426"/>
        <w:jc w:val="both"/>
        <w:rPr>
          <w:szCs w:val="28"/>
          <w:lang w:val="uk-UA"/>
        </w:rPr>
      </w:pPr>
      <w:r>
        <w:rPr>
          <w:szCs w:val="28"/>
          <w:lang w:val="uk-UA"/>
        </w:rPr>
        <w:t>У комунальній власності територіальної громади м. Києва перебувають усі землі в межах населеного пункту, крім земельних ділянок приватної та державної власності.</w:t>
      </w:r>
    </w:p>
    <w:p w:rsidR="00B811CF" w:rsidRDefault="00B811CF" w:rsidP="00B811CF">
      <w:pPr>
        <w:ind w:firstLine="426"/>
        <w:jc w:val="both"/>
        <w:rPr>
          <w:szCs w:val="28"/>
          <w:lang w:val="uk-UA"/>
        </w:rPr>
      </w:pPr>
      <w:r>
        <w:rPr>
          <w:szCs w:val="28"/>
          <w:lang w:val="uk-UA"/>
        </w:rPr>
        <w:t>Згідно з частиною першою статті 134 Земельного кодексу України земельні ділянки державної чи комунальної власності продаються або передаються в користування (оренду, суперфіцій, емфітевзис) окремими лотами на конкурентних засадах (на земельних торгах), крім випадків, встановлених частиною другою цієї статті.</w:t>
      </w:r>
    </w:p>
    <w:p w:rsidR="00B811CF" w:rsidRDefault="00B811CF" w:rsidP="00B811CF">
      <w:pPr>
        <w:ind w:firstLine="426"/>
        <w:jc w:val="both"/>
        <w:rPr>
          <w:szCs w:val="28"/>
          <w:lang w:val="uk-UA"/>
        </w:rPr>
      </w:pPr>
      <w:r>
        <w:rPr>
          <w:szCs w:val="28"/>
          <w:lang w:val="uk-UA"/>
        </w:rPr>
        <w:t xml:space="preserve">Відповідно до </w:t>
      </w:r>
      <w:r w:rsidR="004515FB">
        <w:rPr>
          <w:szCs w:val="28"/>
          <w:lang w:val="uk-UA"/>
        </w:rPr>
        <w:t>пункту «а»</w:t>
      </w:r>
      <w:r w:rsidR="007041F9">
        <w:rPr>
          <w:szCs w:val="28"/>
          <w:lang w:val="uk-UA"/>
        </w:rPr>
        <w:t xml:space="preserve"> частини першої </w:t>
      </w:r>
      <w:r>
        <w:rPr>
          <w:szCs w:val="28"/>
          <w:lang w:val="uk-UA"/>
        </w:rPr>
        <w:t>статті 135 Земельного кодексу України порядок проведення земельних торгів, визначений цим Кодексом, є обов’язковим у разі, якщо на земельних торгах здійснюється, зокрема, продаж земельних ділянок державної та комунальної власності, передача їх у користування за рішенням Верховної Ради Автономної Республіки Крим, Ради міністрів Автономної Республіки Крим, відповідних органів виконавчої влади, органів місцевого самоврядування.</w:t>
      </w:r>
    </w:p>
    <w:p w:rsidR="00B811CF" w:rsidRDefault="00B811CF" w:rsidP="00B811CF">
      <w:pPr>
        <w:ind w:firstLine="426"/>
        <w:jc w:val="both"/>
        <w:rPr>
          <w:lang w:val="uk-UA"/>
        </w:rPr>
      </w:pPr>
      <w:r>
        <w:rPr>
          <w:szCs w:val="28"/>
          <w:lang w:val="uk-UA"/>
        </w:rPr>
        <w:t xml:space="preserve">Відтак, з метою виконання зазначених вимог </w:t>
      </w:r>
      <w:r>
        <w:rPr>
          <w:lang w:val="uk-UA"/>
        </w:rPr>
        <w:t>законодавства, збільшення наповнення бюджету м. Києва та організації підготовки продажу земельних ділянок (або прав на них) підготовлено зазначений проєкт рішення Київської міської ради.</w:t>
      </w:r>
    </w:p>
    <w:p w:rsidR="00B811CF" w:rsidRDefault="00B811CF" w:rsidP="00B811CF">
      <w:pPr>
        <w:ind w:firstLine="426"/>
        <w:jc w:val="both"/>
        <w:rPr>
          <w:lang w:val="uk-UA"/>
        </w:rPr>
      </w:pPr>
    </w:p>
    <w:p w:rsidR="009A3A2B" w:rsidRPr="009A3A2B" w:rsidRDefault="009A3A2B" w:rsidP="00B811CF">
      <w:pPr>
        <w:tabs>
          <w:tab w:val="left" w:pos="851"/>
        </w:tabs>
        <w:jc w:val="both"/>
        <w:outlineLvl w:val="0"/>
        <w:rPr>
          <w:b/>
          <w:bCs/>
          <w:kern w:val="32"/>
          <w:sz w:val="6"/>
          <w:lang w:val="uk-UA"/>
        </w:rPr>
      </w:pPr>
    </w:p>
    <w:p w:rsidR="009A3A2B" w:rsidRPr="00B811CF" w:rsidRDefault="009A3A2B" w:rsidP="00B811CF">
      <w:pPr>
        <w:pStyle w:val="aa"/>
        <w:numPr>
          <w:ilvl w:val="0"/>
          <w:numId w:val="14"/>
        </w:numPr>
        <w:tabs>
          <w:tab w:val="left" w:pos="851"/>
        </w:tabs>
        <w:jc w:val="both"/>
        <w:outlineLvl w:val="0"/>
        <w:rPr>
          <w:b/>
          <w:bCs/>
          <w:kern w:val="32"/>
          <w:lang w:val="uk-UA"/>
        </w:rPr>
      </w:pPr>
      <w:r w:rsidRPr="00B811CF">
        <w:rPr>
          <w:b/>
          <w:bCs/>
          <w:kern w:val="32"/>
          <w:lang w:val="uk-UA"/>
        </w:rPr>
        <w:t>Мета прийняття рішення.</w:t>
      </w:r>
    </w:p>
    <w:p w:rsidR="009A3A2B" w:rsidRDefault="009A3A2B" w:rsidP="009A3A2B">
      <w:pPr>
        <w:tabs>
          <w:tab w:val="left" w:pos="851"/>
        </w:tabs>
        <w:ind w:firstLine="567"/>
        <w:jc w:val="both"/>
        <w:rPr>
          <w:lang w:val="uk-UA"/>
        </w:rPr>
      </w:pPr>
      <w:r w:rsidRPr="009A3A2B">
        <w:rPr>
          <w:lang w:val="uk-UA"/>
        </w:rPr>
        <w:t>Метою прийняття рішення є забезпечення виконання встановлених Земельним кодексом України повноважень Київської міської ради щодо продажу земельних ділянок на конкурентних засадах, а також реалізація права осіб на набуття прав на земельні ділянки за результатами земельних торгів.</w:t>
      </w:r>
    </w:p>
    <w:p w:rsidR="00B811CF" w:rsidRPr="009A3A2B" w:rsidRDefault="00B811CF" w:rsidP="009A3A2B">
      <w:pPr>
        <w:tabs>
          <w:tab w:val="left" w:pos="851"/>
        </w:tabs>
        <w:ind w:firstLine="567"/>
        <w:jc w:val="both"/>
        <w:rPr>
          <w:lang w:val="uk-UA"/>
        </w:rPr>
      </w:pPr>
    </w:p>
    <w:p w:rsidR="009A3A2B" w:rsidRPr="009A3A2B" w:rsidRDefault="009A3A2B" w:rsidP="009A3A2B">
      <w:pPr>
        <w:tabs>
          <w:tab w:val="left" w:pos="851"/>
        </w:tabs>
        <w:ind w:firstLine="567"/>
        <w:jc w:val="both"/>
        <w:rPr>
          <w:sz w:val="4"/>
          <w:lang w:val="uk-UA"/>
        </w:rPr>
      </w:pPr>
    </w:p>
    <w:p w:rsidR="009A3A2B" w:rsidRPr="009A3A2B" w:rsidRDefault="00B811CF" w:rsidP="00B811CF">
      <w:pPr>
        <w:numPr>
          <w:ilvl w:val="0"/>
          <w:numId w:val="14"/>
        </w:numPr>
        <w:tabs>
          <w:tab w:val="left" w:pos="851"/>
        </w:tabs>
        <w:spacing w:before="60"/>
        <w:ind w:left="786"/>
        <w:jc w:val="both"/>
        <w:outlineLvl w:val="0"/>
        <w:rPr>
          <w:b/>
          <w:bCs/>
          <w:kern w:val="32"/>
          <w:lang w:val="uk-UA"/>
        </w:rPr>
      </w:pPr>
      <w:r>
        <w:rPr>
          <w:b/>
          <w:lang w:val="uk-UA"/>
        </w:rPr>
        <w:t>Загальні відомості про земельну ділянку</w:t>
      </w:r>
      <w:r>
        <w:rPr>
          <w:b/>
          <w:bCs/>
          <w:kern w:val="32"/>
          <w:lang w:val="uk-UA"/>
        </w:rPr>
        <w:t xml:space="preserve"> </w:t>
      </w:r>
      <w:r w:rsidRPr="009A3A2B">
        <w:rPr>
          <w:b/>
          <w:bCs/>
          <w:kern w:val="32"/>
          <w:lang w:val="uk-UA"/>
        </w:rPr>
        <w:t xml:space="preserve">(кадастровий номер </w:t>
      </w:r>
      <w:r w:rsidRPr="009A3A2B">
        <w:rPr>
          <w:b/>
        </w:rPr>
        <w:t>8000000000:</w:t>
      </w:r>
      <w:r w:rsidR="0071785C">
        <w:rPr>
          <w:b/>
          <w:lang w:val="uk-UA"/>
        </w:rPr>
        <w:t>85</w:t>
      </w:r>
      <w:r w:rsidRPr="009A3A2B">
        <w:rPr>
          <w:b/>
        </w:rPr>
        <w:t>:</w:t>
      </w:r>
      <w:r>
        <w:rPr>
          <w:b/>
          <w:lang w:val="uk-UA"/>
        </w:rPr>
        <w:t>0</w:t>
      </w:r>
      <w:r w:rsidR="0071785C">
        <w:rPr>
          <w:b/>
          <w:lang w:val="uk-UA"/>
        </w:rPr>
        <w:t>68</w:t>
      </w:r>
      <w:r w:rsidRPr="009A3A2B">
        <w:rPr>
          <w:b/>
        </w:rPr>
        <w:t>:0</w:t>
      </w:r>
      <w:r>
        <w:rPr>
          <w:b/>
          <w:lang w:val="uk-UA"/>
        </w:rPr>
        <w:t>0</w:t>
      </w:r>
      <w:r w:rsidR="0071785C">
        <w:rPr>
          <w:b/>
          <w:lang w:val="uk-UA"/>
        </w:rPr>
        <w:t>16</w:t>
      </w:r>
      <w:r w:rsidRPr="009A3A2B">
        <w:rPr>
          <w:b/>
          <w:bCs/>
          <w:kern w:val="32"/>
          <w:lang w:val="uk-UA"/>
        </w:rPr>
        <w:t>).</w:t>
      </w:r>
    </w:p>
    <w:tbl>
      <w:tblPr>
        <w:tblW w:w="485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663"/>
      </w:tblGrid>
      <w:tr w:rsidR="00B811CF" w:rsidRPr="00973392" w:rsidTr="00B811CF">
        <w:trPr>
          <w:trHeight w:val="574"/>
        </w:trPr>
        <w:tc>
          <w:tcPr>
            <w:tcW w:w="1439" w:type="pct"/>
            <w:tcBorders>
              <w:top w:val="single" w:sz="4" w:space="0" w:color="auto"/>
              <w:left w:val="single" w:sz="4" w:space="0" w:color="auto"/>
              <w:bottom w:val="single" w:sz="4" w:space="0" w:color="auto"/>
              <w:right w:val="single" w:sz="4" w:space="0" w:color="auto"/>
            </w:tcBorders>
            <w:hideMark/>
          </w:tcPr>
          <w:p w:rsidR="00B811CF" w:rsidRPr="00B811CF" w:rsidRDefault="00B811CF" w:rsidP="00BF165A">
            <w:pPr>
              <w:autoSpaceDE w:val="0"/>
              <w:autoSpaceDN w:val="0"/>
              <w:adjustRightInd w:val="0"/>
              <w:jc w:val="both"/>
              <w:rPr>
                <w:b/>
                <w:lang w:val="uk-UA" w:eastAsia="en-US"/>
              </w:rPr>
            </w:pPr>
            <w:r w:rsidRPr="00B811CF">
              <w:rPr>
                <w:b/>
                <w:lang w:val="uk-UA" w:eastAsia="en-US"/>
              </w:rPr>
              <w:t>Місце розташування земельної ділянки</w:t>
            </w:r>
          </w:p>
        </w:tc>
        <w:tc>
          <w:tcPr>
            <w:tcW w:w="3561" w:type="pct"/>
            <w:tcBorders>
              <w:top w:val="single" w:sz="4" w:space="0" w:color="auto"/>
              <w:left w:val="single" w:sz="4" w:space="0" w:color="auto"/>
              <w:bottom w:val="single" w:sz="4" w:space="0" w:color="auto"/>
              <w:right w:val="single" w:sz="4" w:space="0" w:color="auto"/>
            </w:tcBorders>
            <w:hideMark/>
          </w:tcPr>
          <w:p w:rsidR="00B811CF" w:rsidRPr="00B811CF" w:rsidRDefault="00B811CF" w:rsidP="0071785C">
            <w:pPr>
              <w:autoSpaceDE w:val="0"/>
              <w:autoSpaceDN w:val="0"/>
              <w:adjustRightInd w:val="0"/>
              <w:jc w:val="both"/>
              <w:rPr>
                <w:lang w:val="uk-UA" w:eastAsia="en-US"/>
              </w:rPr>
            </w:pPr>
            <w:r w:rsidRPr="00B811CF">
              <w:rPr>
                <w:i/>
                <w:iCs/>
                <w:lang w:val="uk-UA" w:eastAsia="en-US"/>
              </w:rPr>
              <w:t xml:space="preserve">м. Київ, р-н </w:t>
            </w:r>
            <w:r w:rsidR="0071785C">
              <w:rPr>
                <w:i/>
                <w:iCs/>
                <w:lang w:val="uk-UA" w:eastAsia="en-US"/>
              </w:rPr>
              <w:t>Оболонський</w:t>
            </w:r>
            <w:r w:rsidRPr="00B811CF">
              <w:rPr>
                <w:i/>
                <w:iCs/>
                <w:lang w:val="uk-UA" w:eastAsia="en-US"/>
              </w:rPr>
              <w:t xml:space="preserve">, </w:t>
            </w:r>
            <w:r w:rsidR="0071785C">
              <w:rPr>
                <w:i/>
                <w:lang w:val="uk-UA" w:eastAsia="en-US"/>
              </w:rPr>
              <w:t xml:space="preserve">вул. Миколи </w:t>
            </w:r>
            <w:proofErr w:type="spellStart"/>
            <w:r w:rsidR="0071785C">
              <w:rPr>
                <w:i/>
                <w:lang w:val="uk-UA" w:eastAsia="en-US"/>
              </w:rPr>
              <w:t>Юнкерова</w:t>
            </w:r>
            <w:proofErr w:type="spellEnd"/>
          </w:p>
        </w:tc>
      </w:tr>
      <w:tr w:rsidR="00B811CF" w:rsidRPr="00973392" w:rsidTr="00B811CF">
        <w:trPr>
          <w:trHeight w:val="272"/>
        </w:trPr>
        <w:tc>
          <w:tcPr>
            <w:tcW w:w="1439" w:type="pct"/>
            <w:tcBorders>
              <w:top w:val="single" w:sz="4" w:space="0" w:color="auto"/>
              <w:left w:val="single" w:sz="4" w:space="0" w:color="auto"/>
              <w:bottom w:val="single" w:sz="4" w:space="0" w:color="auto"/>
              <w:right w:val="single" w:sz="4" w:space="0" w:color="auto"/>
            </w:tcBorders>
            <w:hideMark/>
          </w:tcPr>
          <w:p w:rsidR="00B811CF" w:rsidRPr="00B811CF" w:rsidRDefault="00B811CF" w:rsidP="00BF165A">
            <w:pPr>
              <w:autoSpaceDE w:val="0"/>
              <w:autoSpaceDN w:val="0"/>
              <w:adjustRightInd w:val="0"/>
              <w:jc w:val="both"/>
              <w:rPr>
                <w:b/>
                <w:lang w:val="uk-UA" w:eastAsia="en-US"/>
              </w:rPr>
            </w:pPr>
            <w:r w:rsidRPr="00B811CF">
              <w:rPr>
                <w:b/>
                <w:lang w:val="uk-UA" w:eastAsia="en-US"/>
              </w:rPr>
              <w:t xml:space="preserve">Площа, га </w:t>
            </w:r>
          </w:p>
        </w:tc>
        <w:tc>
          <w:tcPr>
            <w:tcW w:w="3561" w:type="pct"/>
            <w:tcBorders>
              <w:top w:val="single" w:sz="4" w:space="0" w:color="auto"/>
              <w:left w:val="single" w:sz="4" w:space="0" w:color="auto"/>
              <w:bottom w:val="single" w:sz="4" w:space="0" w:color="auto"/>
              <w:right w:val="single" w:sz="4" w:space="0" w:color="auto"/>
            </w:tcBorders>
            <w:hideMark/>
          </w:tcPr>
          <w:p w:rsidR="00B811CF" w:rsidRPr="00B811CF" w:rsidRDefault="00B811CF" w:rsidP="0071785C">
            <w:pPr>
              <w:autoSpaceDE w:val="0"/>
              <w:autoSpaceDN w:val="0"/>
              <w:adjustRightInd w:val="0"/>
              <w:jc w:val="both"/>
              <w:rPr>
                <w:lang w:val="uk-UA" w:eastAsia="en-US"/>
              </w:rPr>
            </w:pPr>
            <w:r w:rsidRPr="00B811CF">
              <w:rPr>
                <w:rFonts w:eastAsia="Calibri"/>
                <w:i/>
                <w:lang w:val="uk-UA" w:eastAsia="en-US"/>
              </w:rPr>
              <w:t>0,</w:t>
            </w:r>
            <w:r w:rsidR="0071785C">
              <w:rPr>
                <w:rFonts w:eastAsia="Calibri"/>
                <w:i/>
                <w:lang w:val="uk-UA" w:eastAsia="en-US"/>
              </w:rPr>
              <w:t>2995</w:t>
            </w:r>
          </w:p>
        </w:tc>
      </w:tr>
      <w:tr w:rsidR="00B811CF" w:rsidRPr="00973392" w:rsidTr="00B811CF">
        <w:trPr>
          <w:trHeight w:val="266"/>
        </w:trPr>
        <w:tc>
          <w:tcPr>
            <w:tcW w:w="1439" w:type="pct"/>
            <w:tcBorders>
              <w:top w:val="single" w:sz="4" w:space="0" w:color="auto"/>
              <w:left w:val="single" w:sz="4" w:space="0" w:color="auto"/>
              <w:bottom w:val="single" w:sz="4" w:space="0" w:color="auto"/>
              <w:right w:val="single" w:sz="4" w:space="0" w:color="auto"/>
            </w:tcBorders>
            <w:hideMark/>
          </w:tcPr>
          <w:p w:rsidR="00B811CF" w:rsidRPr="00B811CF" w:rsidRDefault="00B811CF" w:rsidP="00BF165A">
            <w:pPr>
              <w:autoSpaceDE w:val="0"/>
              <w:autoSpaceDN w:val="0"/>
              <w:adjustRightInd w:val="0"/>
              <w:jc w:val="both"/>
              <w:rPr>
                <w:b/>
                <w:lang w:val="uk-UA" w:eastAsia="en-US"/>
              </w:rPr>
            </w:pPr>
            <w:r w:rsidRPr="00B811CF">
              <w:rPr>
                <w:b/>
                <w:lang w:val="uk-UA" w:eastAsia="en-US"/>
              </w:rPr>
              <w:t>Категорія земель</w:t>
            </w:r>
          </w:p>
        </w:tc>
        <w:tc>
          <w:tcPr>
            <w:tcW w:w="3561" w:type="pct"/>
            <w:tcBorders>
              <w:top w:val="single" w:sz="4" w:space="0" w:color="auto"/>
              <w:left w:val="single" w:sz="4" w:space="0" w:color="auto"/>
              <w:bottom w:val="single" w:sz="4" w:space="0" w:color="auto"/>
              <w:right w:val="single" w:sz="4" w:space="0" w:color="auto"/>
            </w:tcBorders>
            <w:hideMark/>
          </w:tcPr>
          <w:p w:rsidR="00B811CF" w:rsidRPr="00B811CF" w:rsidRDefault="00B811CF" w:rsidP="00BF165A">
            <w:pPr>
              <w:autoSpaceDE w:val="0"/>
              <w:autoSpaceDN w:val="0"/>
              <w:adjustRightInd w:val="0"/>
              <w:jc w:val="both"/>
              <w:rPr>
                <w:i/>
                <w:lang w:val="uk-UA" w:eastAsia="en-US"/>
              </w:rPr>
            </w:pPr>
            <w:r w:rsidRPr="00B811CF">
              <w:rPr>
                <w:i/>
                <w:lang w:val="uk-UA" w:eastAsia="en-US"/>
              </w:rPr>
              <w:t>землі житлової та громадської забудови</w:t>
            </w:r>
          </w:p>
        </w:tc>
      </w:tr>
      <w:tr w:rsidR="00B811CF" w:rsidRPr="00C0345D" w:rsidTr="00B811CF">
        <w:trPr>
          <w:trHeight w:val="760"/>
        </w:trPr>
        <w:tc>
          <w:tcPr>
            <w:tcW w:w="1439" w:type="pct"/>
            <w:tcBorders>
              <w:top w:val="single" w:sz="4" w:space="0" w:color="auto"/>
              <w:left w:val="single" w:sz="4" w:space="0" w:color="auto"/>
              <w:bottom w:val="single" w:sz="4" w:space="0" w:color="auto"/>
              <w:right w:val="single" w:sz="4" w:space="0" w:color="auto"/>
            </w:tcBorders>
            <w:hideMark/>
          </w:tcPr>
          <w:p w:rsidR="00B811CF" w:rsidRPr="00B811CF" w:rsidRDefault="00B811CF" w:rsidP="00B811CF">
            <w:pPr>
              <w:autoSpaceDE w:val="0"/>
              <w:autoSpaceDN w:val="0"/>
              <w:adjustRightInd w:val="0"/>
              <w:jc w:val="both"/>
              <w:rPr>
                <w:b/>
                <w:lang w:val="uk-UA" w:eastAsia="en-US"/>
              </w:rPr>
            </w:pPr>
            <w:r>
              <w:rPr>
                <w:b/>
                <w:lang w:val="uk-UA" w:eastAsia="en-US"/>
              </w:rPr>
              <w:t xml:space="preserve">Цільове призначення </w:t>
            </w:r>
          </w:p>
        </w:tc>
        <w:tc>
          <w:tcPr>
            <w:tcW w:w="3561" w:type="pct"/>
            <w:tcBorders>
              <w:top w:val="single" w:sz="4" w:space="0" w:color="auto"/>
              <w:left w:val="single" w:sz="4" w:space="0" w:color="auto"/>
              <w:bottom w:val="single" w:sz="4" w:space="0" w:color="auto"/>
              <w:right w:val="single" w:sz="4" w:space="0" w:color="auto"/>
            </w:tcBorders>
            <w:hideMark/>
          </w:tcPr>
          <w:p w:rsidR="00B811CF" w:rsidRPr="0001532C" w:rsidRDefault="0071785C" w:rsidP="00BF165A">
            <w:pPr>
              <w:autoSpaceDE w:val="0"/>
              <w:autoSpaceDN w:val="0"/>
              <w:adjustRightInd w:val="0"/>
              <w:jc w:val="both"/>
              <w:rPr>
                <w:i/>
                <w:lang w:val="uk-UA" w:eastAsia="en-US"/>
              </w:rPr>
            </w:pPr>
            <w:r w:rsidRPr="0071785C">
              <w:rPr>
                <w:i/>
                <w:lang w:val="uk-UA" w:eastAsia="en-US"/>
              </w:rPr>
              <w:t xml:space="preserve">03.10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0001532C">
              <w:rPr>
                <w:i/>
                <w:lang w:val="uk-UA" w:eastAsia="en-US"/>
              </w:rPr>
              <w:t>(</w:t>
            </w:r>
            <w:r w:rsidR="0001532C" w:rsidRPr="0001532C">
              <w:rPr>
                <w:rFonts w:eastAsia="Georgia"/>
                <w:i/>
                <w:iCs/>
                <w:lang w:val="uk-UA"/>
              </w:rPr>
              <w:t xml:space="preserve">для </w:t>
            </w:r>
            <w:r w:rsidRPr="0071785C">
              <w:rPr>
                <w:rFonts w:eastAsia="Georgia"/>
                <w:i/>
                <w:iCs/>
                <w:lang w:val="uk-UA"/>
              </w:rPr>
              <w:t>розміщення закладу громадського призначення</w:t>
            </w:r>
            <w:r w:rsidR="0001532C" w:rsidRPr="0001532C">
              <w:rPr>
                <w:rFonts w:eastAsia="Georgia"/>
                <w:i/>
                <w:iCs/>
                <w:lang w:val="uk-UA"/>
              </w:rPr>
              <w:t>)</w:t>
            </w:r>
            <w:r w:rsidR="0001532C">
              <w:rPr>
                <w:rFonts w:eastAsia="Georgia"/>
                <w:i/>
                <w:iCs/>
                <w:lang w:val="uk-UA"/>
              </w:rPr>
              <w:t>.</w:t>
            </w:r>
          </w:p>
        </w:tc>
      </w:tr>
      <w:tr w:rsidR="00B811CF" w:rsidRPr="0071785C" w:rsidTr="00B811CF">
        <w:trPr>
          <w:trHeight w:val="572"/>
        </w:trPr>
        <w:tc>
          <w:tcPr>
            <w:tcW w:w="1439" w:type="pct"/>
            <w:tcBorders>
              <w:top w:val="single" w:sz="4" w:space="0" w:color="auto"/>
              <w:left w:val="single" w:sz="4" w:space="0" w:color="auto"/>
              <w:bottom w:val="single" w:sz="4" w:space="0" w:color="auto"/>
              <w:right w:val="single" w:sz="4" w:space="0" w:color="auto"/>
            </w:tcBorders>
            <w:hideMark/>
          </w:tcPr>
          <w:p w:rsidR="00B811CF" w:rsidRPr="00B811CF" w:rsidRDefault="00B811CF" w:rsidP="00BF165A">
            <w:pPr>
              <w:autoSpaceDE w:val="0"/>
              <w:autoSpaceDN w:val="0"/>
              <w:adjustRightInd w:val="0"/>
              <w:jc w:val="both"/>
              <w:rPr>
                <w:b/>
                <w:lang w:val="uk-UA" w:eastAsia="en-US"/>
              </w:rPr>
            </w:pPr>
            <w:r w:rsidRPr="00B811CF">
              <w:rPr>
                <w:b/>
                <w:lang w:val="uk-UA" w:eastAsia="en-US"/>
              </w:rPr>
              <w:t>Експертна грошова оцінка</w:t>
            </w:r>
          </w:p>
        </w:tc>
        <w:tc>
          <w:tcPr>
            <w:tcW w:w="3561" w:type="pct"/>
            <w:tcBorders>
              <w:top w:val="single" w:sz="4" w:space="0" w:color="auto"/>
              <w:left w:val="single" w:sz="4" w:space="0" w:color="auto"/>
              <w:bottom w:val="single" w:sz="4" w:space="0" w:color="auto"/>
              <w:right w:val="single" w:sz="4" w:space="0" w:color="auto"/>
            </w:tcBorders>
            <w:hideMark/>
          </w:tcPr>
          <w:p w:rsidR="00B811CF" w:rsidRPr="00B811CF" w:rsidRDefault="0071785C" w:rsidP="0071785C">
            <w:pPr>
              <w:autoSpaceDE w:val="0"/>
              <w:autoSpaceDN w:val="0"/>
              <w:adjustRightInd w:val="0"/>
              <w:jc w:val="both"/>
              <w:rPr>
                <w:i/>
                <w:lang w:val="uk-UA" w:eastAsia="en-US"/>
              </w:rPr>
            </w:pPr>
            <w:r w:rsidRPr="0071785C">
              <w:rPr>
                <w:i/>
                <w:lang w:val="uk-UA" w:eastAsia="en-US"/>
              </w:rPr>
              <w:t xml:space="preserve">9 882 000,00 </w:t>
            </w:r>
            <w:r w:rsidR="00B811CF" w:rsidRPr="00B811CF">
              <w:rPr>
                <w:i/>
                <w:lang w:val="uk-UA" w:eastAsia="en-US"/>
              </w:rPr>
              <w:t xml:space="preserve">грн (звіт про експертну грошову оцінку земельної ділянки від </w:t>
            </w:r>
            <w:r w:rsidR="00F63602">
              <w:rPr>
                <w:i/>
                <w:lang w:val="uk-UA" w:eastAsia="en-US"/>
              </w:rPr>
              <w:t>22</w:t>
            </w:r>
            <w:r>
              <w:rPr>
                <w:i/>
                <w:lang w:val="uk-UA" w:eastAsia="en-US"/>
              </w:rPr>
              <w:t>.07.</w:t>
            </w:r>
            <w:r w:rsidR="00B811CF" w:rsidRPr="00B811CF">
              <w:rPr>
                <w:i/>
                <w:lang w:val="uk-UA" w:eastAsia="en-US"/>
              </w:rPr>
              <w:t>2024)</w:t>
            </w:r>
          </w:p>
        </w:tc>
      </w:tr>
      <w:tr w:rsidR="00B811CF" w:rsidRPr="009A3A2B" w:rsidTr="00B811CF">
        <w:trPr>
          <w:trHeight w:val="743"/>
        </w:trPr>
        <w:tc>
          <w:tcPr>
            <w:tcW w:w="1439" w:type="pct"/>
            <w:tcBorders>
              <w:top w:val="single" w:sz="4" w:space="0" w:color="auto"/>
              <w:left w:val="single" w:sz="4" w:space="0" w:color="auto"/>
              <w:bottom w:val="single" w:sz="4" w:space="0" w:color="auto"/>
              <w:right w:val="single" w:sz="4" w:space="0" w:color="auto"/>
            </w:tcBorders>
            <w:hideMark/>
          </w:tcPr>
          <w:p w:rsidR="00B811CF" w:rsidRPr="0071785C" w:rsidRDefault="00B811CF" w:rsidP="00BF165A">
            <w:pPr>
              <w:autoSpaceDE w:val="0"/>
              <w:autoSpaceDN w:val="0"/>
              <w:adjustRightInd w:val="0"/>
              <w:jc w:val="both"/>
              <w:rPr>
                <w:b/>
                <w:lang w:val="uk-UA" w:eastAsia="en-US"/>
              </w:rPr>
            </w:pPr>
            <w:r w:rsidRPr="00B811CF">
              <w:rPr>
                <w:b/>
                <w:lang w:val="uk-UA" w:eastAsia="en-US"/>
              </w:rPr>
              <w:t>Нормативна грошова оцінка</w:t>
            </w:r>
          </w:p>
        </w:tc>
        <w:tc>
          <w:tcPr>
            <w:tcW w:w="3561" w:type="pct"/>
            <w:tcBorders>
              <w:top w:val="single" w:sz="4" w:space="0" w:color="auto"/>
              <w:left w:val="single" w:sz="4" w:space="0" w:color="auto"/>
              <w:bottom w:val="single" w:sz="4" w:space="0" w:color="auto"/>
              <w:right w:val="single" w:sz="4" w:space="0" w:color="auto"/>
            </w:tcBorders>
            <w:hideMark/>
          </w:tcPr>
          <w:p w:rsidR="00B811CF" w:rsidRPr="00EE7975" w:rsidRDefault="00EE7975" w:rsidP="00BF165A">
            <w:pPr>
              <w:autoSpaceDE w:val="0"/>
              <w:autoSpaceDN w:val="0"/>
              <w:adjustRightInd w:val="0"/>
              <w:jc w:val="both"/>
              <w:rPr>
                <w:i/>
                <w:lang w:val="uk-UA" w:eastAsia="en-US"/>
              </w:rPr>
            </w:pPr>
            <w:r>
              <w:rPr>
                <w:i/>
                <w:lang w:val="uk-UA"/>
              </w:rPr>
              <w:t>16 693 408,99</w:t>
            </w:r>
            <w:r w:rsidR="00B811CF" w:rsidRPr="00B811CF">
              <w:rPr>
                <w:i/>
                <w:lang w:val="uk-UA"/>
              </w:rPr>
              <w:t xml:space="preserve"> </w:t>
            </w:r>
            <w:r w:rsidR="00B811CF" w:rsidRPr="00B811CF">
              <w:rPr>
                <w:i/>
                <w:lang w:val="uk-UA" w:eastAsia="en-US"/>
              </w:rPr>
              <w:t xml:space="preserve">грн (витяг із технічної документації з </w:t>
            </w:r>
            <w:r w:rsidR="00B811CF" w:rsidRPr="00B811CF">
              <w:rPr>
                <w:i/>
                <w:lang w:val="uk-UA" w:eastAsia="en-US"/>
              </w:rPr>
              <w:br/>
              <w:t xml:space="preserve">нормативної грошової оцінки земельних ділянок від </w:t>
            </w:r>
            <w:r>
              <w:rPr>
                <w:i/>
                <w:lang w:val="uk-UA" w:eastAsia="en-US"/>
              </w:rPr>
              <w:t>19.07.2024</w:t>
            </w:r>
          </w:p>
          <w:p w:rsidR="00B811CF" w:rsidRPr="00B811CF" w:rsidRDefault="00B811CF" w:rsidP="00EE7975">
            <w:pPr>
              <w:autoSpaceDE w:val="0"/>
              <w:autoSpaceDN w:val="0"/>
              <w:adjustRightInd w:val="0"/>
              <w:jc w:val="both"/>
              <w:rPr>
                <w:i/>
                <w:lang w:val="uk-UA" w:eastAsia="en-US"/>
              </w:rPr>
            </w:pPr>
            <w:r w:rsidRPr="00B811CF">
              <w:rPr>
                <w:i/>
                <w:lang w:val="uk-UA" w:eastAsia="en-US"/>
              </w:rPr>
              <w:t xml:space="preserve">№ </w:t>
            </w:r>
            <w:r w:rsidRPr="00B811CF">
              <w:rPr>
                <w:bCs/>
                <w:i/>
                <w:lang w:eastAsia="en-US"/>
              </w:rPr>
              <w:t>НВ-</w:t>
            </w:r>
            <w:r w:rsidR="00EE7975">
              <w:rPr>
                <w:bCs/>
                <w:i/>
                <w:lang w:val="uk-UA" w:eastAsia="en-US"/>
              </w:rPr>
              <w:t>994409120</w:t>
            </w:r>
            <w:r w:rsidRPr="00B811CF">
              <w:rPr>
                <w:bCs/>
                <w:i/>
                <w:lang w:eastAsia="en-US"/>
              </w:rPr>
              <w:t>2024</w:t>
            </w:r>
            <w:r w:rsidRPr="00B811CF">
              <w:rPr>
                <w:i/>
                <w:lang w:val="uk-UA" w:eastAsia="en-US"/>
              </w:rPr>
              <w:t>)</w:t>
            </w:r>
          </w:p>
        </w:tc>
      </w:tr>
      <w:tr w:rsidR="00B811CF" w:rsidRPr="00C0345D" w:rsidTr="00B811CF">
        <w:tblPrEx>
          <w:tblLook w:val="04A0" w:firstRow="1" w:lastRow="0" w:firstColumn="1" w:lastColumn="0" w:noHBand="0" w:noVBand="1"/>
        </w:tblPrEx>
        <w:trPr>
          <w:trHeight w:val="607"/>
        </w:trPr>
        <w:tc>
          <w:tcPr>
            <w:tcW w:w="1439" w:type="pct"/>
            <w:tcBorders>
              <w:top w:val="single" w:sz="4" w:space="0" w:color="auto"/>
              <w:left w:val="single" w:sz="4" w:space="0" w:color="auto"/>
              <w:bottom w:val="single" w:sz="4" w:space="0" w:color="auto"/>
              <w:right w:val="single" w:sz="4" w:space="0" w:color="auto"/>
            </w:tcBorders>
          </w:tcPr>
          <w:p w:rsidR="00B811CF" w:rsidRPr="00B811CF" w:rsidRDefault="00B811CF" w:rsidP="009A3A2B">
            <w:pPr>
              <w:widowControl w:val="0"/>
              <w:ind w:left="30" w:hanging="1"/>
              <w:rPr>
                <w:rFonts w:eastAsia="Courier New"/>
                <w:b/>
                <w:iCs/>
                <w:lang w:val="uk-UA" w:eastAsia="en-US" w:bidi="uk-UA"/>
              </w:rPr>
            </w:pPr>
            <w:r w:rsidRPr="00B811CF">
              <w:rPr>
                <w:rFonts w:eastAsia="Courier New"/>
                <w:b/>
                <w:iCs/>
                <w:lang w:val="uk-UA" w:eastAsia="en-US" w:bidi="uk-UA"/>
              </w:rPr>
              <w:t>Наявність будівель і споруд на ділянці:</w:t>
            </w:r>
          </w:p>
        </w:tc>
        <w:tc>
          <w:tcPr>
            <w:tcW w:w="3561" w:type="pct"/>
            <w:tcBorders>
              <w:top w:val="single" w:sz="4" w:space="0" w:color="auto"/>
              <w:left w:val="single" w:sz="4" w:space="0" w:color="auto"/>
              <w:bottom w:val="single" w:sz="4" w:space="0" w:color="auto"/>
              <w:right w:val="single" w:sz="4" w:space="0" w:color="auto"/>
            </w:tcBorders>
          </w:tcPr>
          <w:p w:rsidR="00B811CF" w:rsidRPr="00B811CF" w:rsidRDefault="00B811CF" w:rsidP="00EE7975">
            <w:pPr>
              <w:widowControl w:val="0"/>
              <w:jc w:val="both"/>
              <w:rPr>
                <w:rFonts w:eastAsia="Courier New"/>
                <w:i/>
                <w:color w:val="000000"/>
                <w:lang w:val="uk-UA" w:eastAsia="uk-UA" w:bidi="uk-UA"/>
              </w:rPr>
            </w:pPr>
            <w:r w:rsidRPr="00B811CF">
              <w:rPr>
                <w:rFonts w:eastAsia="Courier New"/>
                <w:i/>
                <w:color w:val="000000"/>
                <w:lang w:val="uk-UA" w:eastAsia="uk-UA" w:bidi="uk-UA"/>
              </w:rPr>
              <w:t xml:space="preserve">Земельна ділянка огороджена </w:t>
            </w:r>
            <w:r w:rsidR="00F63602">
              <w:rPr>
                <w:rFonts w:eastAsia="Courier New"/>
                <w:i/>
                <w:color w:val="000000"/>
                <w:lang w:val="uk-UA" w:eastAsia="uk-UA" w:bidi="uk-UA"/>
              </w:rPr>
              <w:t xml:space="preserve">парканом. </w:t>
            </w:r>
            <w:r w:rsidRPr="00B811CF">
              <w:rPr>
                <w:rFonts w:eastAsia="Courier New"/>
                <w:i/>
                <w:color w:val="000000"/>
                <w:lang w:val="uk-UA" w:eastAsia="uk-UA" w:bidi="uk-UA"/>
              </w:rPr>
              <w:t xml:space="preserve">В межах земельної ділянки </w:t>
            </w:r>
            <w:r w:rsidR="00EE7975">
              <w:rPr>
                <w:rFonts w:eastAsia="Courier New"/>
                <w:i/>
                <w:color w:val="000000"/>
                <w:lang w:val="uk-UA" w:eastAsia="uk-UA" w:bidi="uk-UA"/>
              </w:rPr>
              <w:t>ростуть зелені наса</w:t>
            </w:r>
            <w:r w:rsidR="00C0345D">
              <w:rPr>
                <w:rFonts w:eastAsia="Courier New"/>
                <w:i/>
                <w:color w:val="000000"/>
                <w:lang w:val="uk-UA" w:eastAsia="uk-UA" w:bidi="uk-UA"/>
              </w:rPr>
              <w:t>дження (акт обстеження земельних ділянок</w:t>
            </w:r>
            <w:r w:rsidR="00EE7975">
              <w:rPr>
                <w:rFonts w:eastAsia="Courier New"/>
                <w:i/>
                <w:color w:val="000000"/>
                <w:lang w:val="uk-UA" w:eastAsia="uk-UA" w:bidi="uk-UA"/>
              </w:rPr>
              <w:t xml:space="preserve"> від 18.06.2024 № ДК/141-АО/2024)</w:t>
            </w:r>
            <w:r w:rsidRPr="00B811CF">
              <w:rPr>
                <w:rFonts w:eastAsia="Courier New"/>
                <w:i/>
                <w:color w:val="000000"/>
                <w:lang w:val="uk-UA" w:eastAsia="uk-UA" w:bidi="uk-UA"/>
              </w:rPr>
              <w:t>.</w:t>
            </w:r>
          </w:p>
        </w:tc>
      </w:tr>
      <w:tr w:rsidR="00B811CF" w:rsidRPr="00C0345D" w:rsidTr="00852316">
        <w:tblPrEx>
          <w:tblLook w:val="04A0" w:firstRow="1" w:lastRow="0" w:firstColumn="1" w:lastColumn="0" w:noHBand="0" w:noVBand="1"/>
        </w:tblPrEx>
        <w:trPr>
          <w:trHeight w:val="2404"/>
        </w:trPr>
        <w:tc>
          <w:tcPr>
            <w:tcW w:w="1439" w:type="pct"/>
            <w:tcBorders>
              <w:top w:val="single" w:sz="4" w:space="0" w:color="auto"/>
              <w:left w:val="single" w:sz="4" w:space="0" w:color="auto"/>
              <w:right w:val="single" w:sz="4" w:space="0" w:color="auto"/>
            </w:tcBorders>
            <w:hideMark/>
          </w:tcPr>
          <w:p w:rsidR="00B811CF" w:rsidRPr="00B811CF" w:rsidRDefault="00B811CF" w:rsidP="005B01F4">
            <w:pPr>
              <w:widowControl w:val="0"/>
              <w:ind w:left="30" w:hanging="1"/>
              <w:rPr>
                <w:rFonts w:eastAsia="Courier New"/>
                <w:b/>
                <w:iCs/>
                <w:lang w:val="uk-UA" w:eastAsia="en-US" w:bidi="uk-UA"/>
              </w:rPr>
            </w:pPr>
            <w:r w:rsidRPr="00B811CF">
              <w:rPr>
                <w:rFonts w:eastAsia="Courier New"/>
                <w:b/>
                <w:color w:val="000000"/>
                <w:lang w:val="uk-UA" w:eastAsia="uk-UA" w:bidi="uk-UA"/>
              </w:rPr>
              <w:t>Функціональне призначення згідно з детальним планом</w:t>
            </w:r>
            <w:r>
              <w:rPr>
                <w:rFonts w:eastAsia="Courier New"/>
                <w:b/>
                <w:color w:val="000000"/>
                <w:lang w:val="uk-UA" w:eastAsia="uk-UA" w:bidi="uk-UA"/>
              </w:rPr>
              <w:t xml:space="preserve"> території </w:t>
            </w:r>
            <w:r w:rsidRPr="00B811CF">
              <w:rPr>
                <w:rFonts w:eastAsia="Courier New"/>
                <w:b/>
                <w:color w:val="000000"/>
                <w:lang w:val="uk-UA" w:eastAsia="uk-UA" w:bidi="uk-UA"/>
              </w:rPr>
              <w:t>:</w:t>
            </w:r>
          </w:p>
        </w:tc>
        <w:tc>
          <w:tcPr>
            <w:tcW w:w="3561" w:type="pct"/>
            <w:tcBorders>
              <w:top w:val="single" w:sz="4" w:space="0" w:color="auto"/>
              <w:left w:val="single" w:sz="4" w:space="0" w:color="auto"/>
              <w:right w:val="single" w:sz="4" w:space="0" w:color="auto"/>
            </w:tcBorders>
            <w:hideMark/>
          </w:tcPr>
          <w:p w:rsidR="00EE7975" w:rsidRDefault="00B811CF" w:rsidP="00852316">
            <w:pPr>
              <w:widowControl w:val="0"/>
              <w:spacing w:line="260" w:lineRule="exact"/>
              <w:jc w:val="both"/>
              <w:rPr>
                <w:rFonts w:eastAsia="Courier New"/>
                <w:i/>
                <w:lang w:val="uk-UA" w:eastAsia="uk-UA" w:bidi="uk-UA"/>
              </w:rPr>
            </w:pPr>
            <w:r w:rsidRPr="00EE7975">
              <w:rPr>
                <w:rFonts w:eastAsia="Courier New"/>
                <w:i/>
                <w:lang w:val="uk-UA" w:eastAsia="uk-UA" w:bidi="uk-UA"/>
              </w:rPr>
              <w:t xml:space="preserve">Детальний план території </w:t>
            </w:r>
            <w:r w:rsidR="00EE7975" w:rsidRPr="00EE7975">
              <w:rPr>
                <w:i/>
                <w:color w:val="000000"/>
                <w:lang w:val="uk-UA"/>
              </w:rPr>
              <w:t>району Пуща-Водиця, затверджений рішенням Київської міської ради від 09.07.2009 № 787/1843</w:t>
            </w:r>
            <w:r w:rsidR="00EE7975" w:rsidRPr="00EE7975">
              <w:rPr>
                <w:i/>
                <w:lang w:val="uk-UA"/>
              </w:rPr>
              <w:t xml:space="preserve"> </w:t>
            </w:r>
            <w:r w:rsidRPr="00EE7975">
              <w:rPr>
                <w:rFonts w:eastAsia="Courier New"/>
                <w:i/>
                <w:lang w:val="uk-UA" w:eastAsia="uk-UA" w:bidi="uk-UA"/>
              </w:rPr>
              <w:t xml:space="preserve"> (далі – ДПТ).</w:t>
            </w:r>
            <w:r w:rsidR="00C0345D">
              <w:rPr>
                <w:rFonts w:eastAsia="Courier New"/>
                <w:i/>
                <w:lang w:val="uk-UA" w:eastAsia="uk-UA" w:bidi="uk-UA"/>
              </w:rPr>
              <w:t xml:space="preserve"> </w:t>
            </w:r>
            <w:r w:rsidRPr="00B811CF">
              <w:rPr>
                <w:rFonts w:eastAsia="Courier New"/>
                <w:i/>
                <w:lang w:val="uk-UA" w:eastAsia="uk-UA" w:bidi="uk-UA"/>
              </w:rPr>
              <w:t>Відповідно до ДПТ, земельна ділянка за функціональним призначенням  відноситься до території громадських будівель та споруд</w:t>
            </w:r>
            <w:r>
              <w:rPr>
                <w:rFonts w:eastAsia="Courier New"/>
                <w:i/>
                <w:lang w:val="uk-UA" w:eastAsia="uk-UA" w:bidi="uk-UA"/>
              </w:rPr>
              <w:t>.</w:t>
            </w:r>
          </w:p>
          <w:p w:rsidR="00B811CF" w:rsidRPr="00B811CF" w:rsidRDefault="00EE7975" w:rsidP="00852316">
            <w:pPr>
              <w:widowControl w:val="0"/>
              <w:spacing w:line="260" w:lineRule="exact"/>
              <w:jc w:val="both"/>
              <w:rPr>
                <w:rFonts w:eastAsia="Courier New"/>
                <w:i/>
                <w:lang w:val="uk-UA" w:eastAsia="uk-UA" w:bidi="uk-UA"/>
              </w:rPr>
            </w:pPr>
            <w:r>
              <w:rPr>
                <w:rFonts w:eastAsia="Courier New"/>
                <w:i/>
                <w:lang w:val="uk-UA" w:eastAsia="uk-UA" w:bidi="uk-UA"/>
              </w:rPr>
              <w:t>З</w:t>
            </w:r>
            <w:r w:rsidRPr="00EE7975">
              <w:rPr>
                <w:rFonts w:eastAsia="Courier New"/>
                <w:i/>
                <w:lang w:val="uk-UA" w:eastAsia="uk-UA" w:bidi="uk-UA"/>
              </w:rPr>
              <w:t>емельна ділянка розташована в межах: історичного ареалу населених місць, зоні</w:t>
            </w:r>
            <w:r>
              <w:rPr>
                <w:rFonts w:eastAsia="Courier New"/>
                <w:i/>
                <w:lang w:val="uk-UA" w:eastAsia="uk-UA" w:bidi="uk-UA"/>
              </w:rPr>
              <w:t xml:space="preserve"> санітарної охорони курортів. </w:t>
            </w:r>
            <w:r>
              <w:rPr>
                <w:rFonts w:eastAsia="Courier New"/>
                <w:i/>
                <w:lang w:val="uk-UA" w:eastAsia="uk-UA" w:bidi="uk-UA"/>
              </w:rPr>
              <w:br/>
              <w:t>В</w:t>
            </w:r>
            <w:r w:rsidRPr="00EE7975">
              <w:rPr>
                <w:rFonts w:eastAsia="Courier New"/>
                <w:i/>
                <w:lang w:val="uk-UA" w:eastAsia="uk-UA" w:bidi="uk-UA"/>
              </w:rPr>
              <w:t>ідповідно до проектних рішень ДПТ на земельній ділянці передбачено розміщення</w:t>
            </w:r>
            <w:r>
              <w:rPr>
                <w:rFonts w:eastAsia="Courier New"/>
                <w:i/>
                <w:lang w:val="uk-UA" w:eastAsia="uk-UA" w:bidi="uk-UA"/>
              </w:rPr>
              <w:t xml:space="preserve"> </w:t>
            </w:r>
            <w:r w:rsidRPr="00EE7975">
              <w:rPr>
                <w:rFonts w:eastAsia="Courier New"/>
                <w:i/>
                <w:lang w:val="uk-UA" w:eastAsia="uk-UA" w:bidi="uk-UA"/>
              </w:rPr>
              <w:t>закладу громадського призначення</w:t>
            </w:r>
            <w:r w:rsidR="00C0345D">
              <w:rPr>
                <w:rFonts w:eastAsia="Courier New"/>
                <w:i/>
                <w:lang w:val="uk-UA" w:eastAsia="uk-UA" w:bidi="uk-UA"/>
              </w:rPr>
              <w:t>.</w:t>
            </w:r>
          </w:p>
        </w:tc>
      </w:tr>
      <w:tr w:rsidR="009A3A2B" w:rsidRPr="00422DFC" w:rsidTr="00B811CF">
        <w:tblPrEx>
          <w:tblLook w:val="04A0" w:firstRow="1" w:lastRow="0" w:firstColumn="1" w:lastColumn="0" w:noHBand="0" w:noVBand="1"/>
        </w:tblPrEx>
        <w:trPr>
          <w:trHeight w:val="581"/>
        </w:trPr>
        <w:tc>
          <w:tcPr>
            <w:tcW w:w="1439" w:type="pct"/>
            <w:tcBorders>
              <w:top w:val="single" w:sz="4" w:space="0" w:color="auto"/>
              <w:left w:val="single" w:sz="4" w:space="0" w:color="auto"/>
              <w:bottom w:val="single" w:sz="4" w:space="0" w:color="auto"/>
              <w:right w:val="single" w:sz="4" w:space="0" w:color="auto"/>
            </w:tcBorders>
            <w:hideMark/>
          </w:tcPr>
          <w:p w:rsidR="009A3A2B" w:rsidRPr="00B811CF" w:rsidRDefault="009A3A2B" w:rsidP="009A3A2B">
            <w:pPr>
              <w:widowControl w:val="0"/>
              <w:ind w:left="30" w:hanging="1"/>
              <w:rPr>
                <w:rFonts w:eastAsia="Courier New"/>
                <w:b/>
                <w:color w:val="000000"/>
                <w:lang w:val="uk-UA" w:eastAsia="uk-UA" w:bidi="uk-UA"/>
              </w:rPr>
            </w:pPr>
            <w:r w:rsidRPr="00B811CF">
              <w:rPr>
                <w:rFonts w:eastAsia="Courier New"/>
                <w:b/>
                <w:color w:val="000000"/>
                <w:lang w:val="uk-UA" w:eastAsia="uk-UA" w:bidi="uk-UA"/>
              </w:rPr>
              <w:t>Правовий режим:</w:t>
            </w:r>
          </w:p>
        </w:tc>
        <w:tc>
          <w:tcPr>
            <w:tcW w:w="3561" w:type="pct"/>
            <w:tcBorders>
              <w:top w:val="single" w:sz="4" w:space="0" w:color="auto"/>
              <w:left w:val="single" w:sz="4" w:space="0" w:color="auto"/>
              <w:bottom w:val="single" w:sz="4" w:space="0" w:color="auto"/>
              <w:right w:val="single" w:sz="4" w:space="0" w:color="auto"/>
            </w:tcBorders>
            <w:hideMark/>
          </w:tcPr>
          <w:p w:rsidR="009A3A2B" w:rsidRPr="00B811CF" w:rsidRDefault="009A3A2B" w:rsidP="00852316">
            <w:pPr>
              <w:widowControl w:val="0"/>
              <w:spacing w:line="260" w:lineRule="exact"/>
              <w:ind w:left="28"/>
              <w:jc w:val="both"/>
              <w:rPr>
                <w:i/>
                <w:lang w:val="uk-UA" w:eastAsia="en-US"/>
              </w:rPr>
            </w:pPr>
            <w:r w:rsidRPr="00B811CF">
              <w:rPr>
                <w:rFonts w:eastAsia="Courier New"/>
                <w:i/>
                <w:color w:val="000000"/>
                <w:lang w:val="uk-UA" w:eastAsia="uk-UA" w:bidi="uk-UA"/>
              </w:rPr>
              <w:t>Земельна ділянка належить до земель комунальної власності територіальної громади міста Києва</w:t>
            </w:r>
            <w:r w:rsidR="00422DFC" w:rsidRPr="00B811CF">
              <w:rPr>
                <w:rFonts w:eastAsia="Courier New"/>
                <w:i/>
                <w:color w:val="000000"/>
                <w:lang w:val="uk-UA" w:eastAsia="uk-UA" w:bidi="uk-UA"/>
              </w:rPr>
              <w:t>.</w:t>
            </w:r>
          </w:p>
        </w:tc>
      </w:tr>
      <w:tr w:rsidR="009A3A2B" w:rsidRPr="00973392" w:rsidTr="00852316">
        <w:tblPrEx>
          <w:tblLook w:val="04A0" w:firstRow="1" w:lastRow="0" w:firstColumn="1" w:lastColumn="0" w:noHBand="0" w:noVBand="1"/>
        </w:tblPrEx>
        <w:trPr>
          <w:trHeight w:val="845"/>
        </w:trPr>
        <w:tc>
          <w:tcPr>
            <w:tcW w:w="1439" w:type="pct"/>
            <w:tcBorders>
              <w:top w:val="single" w:sz="4" w:space="0" w:color="auto"/>
              <w:left w:val="single" w:sz="4" w:space="0" w:color="auto"/>
              <w:bottom w:val="single" w:sz="4" w:space="0" w:color="auto"/>
              <w:right w:val="single" w:sz="4" w:space="0" w:color="auto"/>
            </w:tcBorders>
            <w:hideMark/>
          </w:tcPr>
          <w:p w:rsidR="009A3A2B" w:rsidRPr="00B811CF" w:rsidRDefault="009A3A2B" w:rsidP="009A3A2B">
            <w:pPr>
              <w:widowControl w:val="0"/>
              <w:ind w:left="30" w:hanging="1"/>
              <w:rPr>
                <w:rFonts w:eastAsia="Courier New"/>
                <w:b/>
                <w:color w:val="000000"/>
                <w:lang w:val="uk-UA" w:eastAsia="uk-UA" w:bidi="uk-UA"/>
              </w:rPr>
            </w:pPr>
            <w:r w:rsidRPr="00B811CF">
              <w:rPr>
                <w:rFonts w:eastAsia="Courier New"/>
                <w:b/>
                <w:color w:val="000000"/>
                <w:lang w:val="uk-UA" w:eastAsia="uk-UA" w:bidi="uk-UA"/>
              </w:rPr>
              <w:t>Інші особливості:</w:t>
            </w:r>
          </w:p>
        </w:tc>
        <w:tc>
          <w:tcPr>
            <w:tcW w:w="3561" w:type="pct"/>
            <w:tcBorders>
              <w:top w:val="single" w:sz="4" w:space="0" w:color="auto"/>
              <w:left w:val="single" w:sz="4" w:space="0" w:color="auto"/>
              <w:bottom w:val="single" w:sz="4" w:space="0" w:color="auto"/>
              <w:right w:val="single" w:sz="4" w:space="0" w:color="auto"/>
            </w:tcBorders>
            <w:hideMark/>
          </w:tcPr>
          <w:p w:rsidR="0001532C" w:rsidRDefault="00B811CF" w:rsidP="00852316">
            <w:pPr>
              <w:widowControl w:val="0"/>
              <w:spacing w:line="260" w:lineRule="exact"/>
              <w:jc w:val="both"/>
              <w:rPr>
                <w:i/>
                <w:lang w:val="uk-UA"/>
              </w:rPr>
            </w:pPr>
            <w:r>
              <w:rPr>
                <w:i/>
                <w:lang w:val="uk-UA"/>
              </w:rPr>
              <w:t xml:space="preserve">Земельна ділянка сформована та зареєстрована у Державному земельному кадастрі на підставі технічної документації із землеустрою щодо інвентаризації земель, затвердженої рішенням Київської міської ради від </w:t>
            </w:r>
            <w:r w:rsidR="003B5027">
              <w:rPr>
                <w:i/>
                <w:lang w:val="uk-UA"/>
              </w:rPr>
              <w:t>13.07.2023</w:t>
            </w:r>
            <w:r>
              <w:rPr>
                <w:i/>
                <w:lang w:val="uk-UA"/>
              </w:rPr>
              <w:t xml:space="preserve"> № </w:t>
            </w:r>
            <w:r w:rsidR="003B5027">
              <w:rPr>
                <w:i/>
                <w:lang w:val="uk-UA"/>
              </w:rPr>
              <w:t>6994/7035</w:t>
            </w:r>
            <w:r>
              <w:rPr>
                <w:i/>
                <w:lang w:val="uk-UA"/>
              </w:rPr>
              <w:t>.</w:t>
            </w:r>
          </w:p>
          <w:p w:rsidR="00C0345D" w:rsidRDefault="00C0345D" w:rsidP="00852316">
            <w:pPr>
              <w:widowControl w:val="0"/>
              <w:spacing w:line="260" w:lineRule="exact"/>
              <w:jc w:val="both"/>
              <w:rPr>
                <w:i/>
                <w:lang w:val="uk-UA"/>
              </w:rPr>
            </w:pPr>
            <w:r>
              <w:rPr>
                <w:i/>
                <w:lang w:val="uk-UA"/>
              </w:rPr>
              <w:t>Департамент містобудування та архітектури виконавчого органу Київської міської ради (Київської міської державної адміністрації) не заперечує проти продажу земельної ділянки (права оренди на неї) на земельних торгах (аукціонах) (</w:t>
            </w:r>
            <w:r w:rsidRPr="00C0345D">
              <w:rPr>
                <w:i/>
                <w:lang w:val="uk-UA"/>
              </w:rPr>
              <w:t>лист Департаменту містобудування та архітектури виконавчого органу Київської міської ради (Київської міської державної адміністрації) від 19.01.2023 № 055-354).</w:t>
            </w:r>
          </w:p>
          <w:p w:rsidR="00C0345D" w:rsidRPr="00EB1B63" w:rsidRDefault="00C0345D" w:rsidP="00852316">
            <w:pPr>
              <w:widowControl w:val="0"/>
              <w:spacing w:line="260" w:lineRule="exact"/>
              <w:jc w:val="both"/>
              <w:rPr>
                <w:i/>
                <w:lang w:val="uk-UA"/>
              </w:rPr>
            </w:pPr>
            <w:r>
              <w:rPr>
                <w:i/>
                <w:lang w:val="uk-UA"/>
              </w:rPr>
              <w:t>Відпо</w:t>
            </w:r>
            <w:r w:rsidR="00C043C3">
              <w:rPr>
                <w:i/>
                <w:lang w:val="uk-UA"/>
              </w:rPr>
              <w:t xml:space="preserve">відно до листа </w:t>
            </w:r>
            <w:r w:rsidR="00EB1B63">
              <w:rPr>
                <w:i/>
                <w:lang w:val="uk-UA"/>
              </w:rPr>
              <w:t xml:space="preserve">Департаменту охорони культурної спадщини виконавчого органу Київської міської ради (Київської міської державної адміністрації) від 21.06.2024 № 066-2041 вказана земельна ділянка розташована в зоні регулювання забудови ІІ </w:t>
            </w:r>
            <w:r w:rsidR="00DE5D48">
              <w:rPr>
                <w:i/>
                <w:lang w:val="uk-UA"/>
              </w:rPr>
              <w:t>категорії пам’ятки архітектури місцевого значення «Будинок житловий», яка визначена науково-</w:t>
            </w:r>
            <w:proofErr w:type="spellStart"/>
            <w:r w:rsidR="00DE5D48">
              <w:rPr>
                <w:i/>
                <w:lang w:val="uk-UA"/>
              </w:rPr>
              <w:t>проєктною</w:t>
            </w:r>
            <w:proofErr w:type="spellEnd"/>
            <w:r w:rsidR="00DE5D48">
              <w:rPr>
                <w:i/>
                <w:lang w:val="uk-UA"/>
              </w:rPr>
              <w:t xml:space="preserve"> документацією з визначення меж і режимів використання зон охорони пам’ятки архітектури місцевого значення «Будинок житловий» (охоронний № 961-Кв) на </w:t>
            </w:r>
            <w:r w:rsidR="00852316">
              <w:rPr>
                <w:i/>
                <w:lang w:val="uk-UA"/>
              </w:rPr>
              <w:t xml:space="preserve">               </w:t>
            </w:r>
            <w:r w:rsidR="00DE5D48">
              <w:rPr>
                <w:i/>
                <w:lang w:val="uk-UA"/>
              </w:rPr>
              <w:t xml:space="preserve">вул. </w:t>
            </w:r>
            <w:proofErr w:type="spellStart"/>
            <w:r w:rsidR="00DE5D48">
              <w:rPr>
                <w:i/>
                <w:lang w:val="uk-UA"/>
              </w:rPr>
              <w:t>Юнкерова</w:t>
            </w:r>
            <w:proofErr w:type="spellEnd"/>
            <w:r w:rsidR="00DE5D48">
              <w:rPr>
                <w:i/>
                <w:lang w:val="uk-UA"/>
              </w:rPr>
              <w:t>, 37-а в місті Києві та затверджена наказом Департаменту від 22.12.2021 № 71.</w:t>
            </w:r>
          </w:p>
          <w:p w:rsidR="003B5027" w:rsidRDefault="00852316" w:rsidP="00852316">
            <w:pPr>
              <w:widowControl w:val="0"/>
              <w:spacing w:line="260" w:lineRule="exact"/>
              <w:jc w:val="both"/>
              <w:rPr>
                <w:rStyle w:val="fontstyle01"/>
                <w:rFonts w:ascii="Times New Roman" w:hAnsi="Times New Roman"/>
                <w:i/>
                <w:sz w:val="24"/>
                <w:szCs w:val="24"/>
                <w:lang w:val="uk-UA"/>
              </w:rPr>
            </w:pPr>
            <w:r w:rsidRPr="00852316">
              <w:rPr>
                <w:rStyle w:val="fontstyle01"/>
                <w:rFonts w:ascii="Times New Roman" w:hAnsi="Times New Roman"/>
                <w:i/>
                <w:sz w:val="24"/>
                <w:szCs w:val="24"/>
                <w:lang w:val="uk-UA"/>
              </w:rPr>
              <w:t xml:space="preserve">Відповідно до Генерального плану міста Києва, затвердженого рішенням Київської міської ради від 28.03.2002 № 370/1804, </w:t>
            </w:r>
            <w:r>
              <w:rPr>
                <w:rStyle w:val="fontstyle01"/>
                <w:rFonts w:ascii="Times New Roman" w:hAnsi="Times New Roman"/>
                <w:i/>
                <w:sz w:val="24"/>
                <w:szCs w:val="24"/>
                <w:lang w:val="uk-UA"/>
              </w:rPr>
              <w:t xml:space="preserve">та наказу Міністерства культури та інформаційної політики України  від 02.08.2021 № 599 «Про затвердження меж та режимів використання території історичних ареалів міста Києва «Пуща-Водиця», пам’ятки культурної спадщини національного значення на вказаній території не обліковуються </w:t>
            </w:r>
            <w:r w:rsidR="00B741EE">
              <w:rPr>
                <w:rStyle w:val="fontstyle01"/>
                <w:rFonts w:ascii="Times New Roman" w:hAnsi="Times New Roman"/>
                <w:i/>
                <w:sz w:val="24"/>
                <w:szCs w:val="24"/>
                <w:lang w:val="uk-UA"/>
              </w:rPr>
              <w:t xml:space="preserve">(лист </w:t>
            </w:r>
            <w:r w:rsidR="00B741EE">
              <w:rPr>
                <w:bCs/>
                <w:i/>
                <w:kern w:val="32"/>
                <w:lang w:val="uk-UA" w:eastAsia="en-US" w:bidi="uk-UA"/>
              </w:rPr>
              <w:t xml:space="preserve">Міністерства </w:t>
            </w:r>
            <w:r w:rsidR="00B741EE" w:rsidRPr="003B5027">
              <w:rPr>
                <w:bCs/>
                <w:i/>
                <w:kern w:val="32"/>
                <w:lang w:val="uk-UA" w:eastAsia="en-US" w:bidi="uk-UA"/>
              </w:rPr>
              <w:t xml:space="preserve">культури та </w:t>
            </w:r>
            <w:r w:rsidR="00B741EE" w:rsidRPr="00B741EE">
              <w:rPr>
                <w:rStyle w:val="fontstyle01"/>
                <w:rFonts w:ascii="Times New Roman" w:hAnsi="Times New Roman"/>
                <w:i/>
                <w:sz w:val="24"/>
                <w:szCs w:val="24"/>
                <w:lang w:val="uk-UA"/>
              </w:rPr>
              <w:t>інформаційної політики України</w:t>
            </w:r>
            <w:r w:rsidR="00B741EE" w:rsidRPr="003B5027">
              <w:rPr>
                <w:rStyle w:val="fontstyle01"/>
                <w:rFonts w:ascii="Times New Roman" w:hAnsi="Times New Roman"/>
                <w:i/>
                <w:sz w:val="24"/>
                <w:szCs w:val="24"/>
                <w:lang w:val="uk-UA"/>
              </w:rPr>
              <w:t xml:space="preserve"> від 08.07.2024 </w:t>
            </w:r>
            <w:r w:rsidR="00B741EE">
              <w:rPr>
                <w:rStyle w:val="fontstyle01"/>
                <w:rFonts w:ascii="Times New Roman" w:hAnsi="Times New Roman"/>
                <w:i/>
                <w:sz w:val="24"/>
                <w:szCs w:val="24"/>
                <w:lang w:val="uk-UA"/>
              </w:rPr>
              <w:br/>
            </w:r>
            <w:r w:rsidR="00B741EE" w:rsidRPr="003B5027">
              <w:rPr>
                <w:rStyle w:val="fontstyle01"/>
                <w:rFonts w:ascii="Times New Roman" w:hAnsi="Times New Roman"/>
                <w:i/>
                <w:sz w:val="24"/>
                <w:szCs w:val="24"/>
                <w:lang w:val="uk-UA"/>
              </w:rPr>
              <w:t xml:space="preserve">№ </w:t>
            </w:r>
            <w:r w:rsidR="00B741EE" w:rsidRPr="00B741EE">
              <w:rPr>
                <w:i/>
                <w:color w:val="000000"/>
                <w:lang w:val="uk-UA"/>
              </w:rPr>
              <w:t>06/15/6190-2</w:t>
            </w:r>
            <w:r w:rsidR="00B741EE" w:rsidRPr="00B741EE">
              <w:rPr>
                <w:i/>
                <w:lang w:val="uk-UA"/>
              </w:rPr>
              <w:t>4</w:t>
            </w:r>
            <w:r>
              <w:rPr>
                <w:i/>
                <w:lang w:val="uk-UA"/>
              </w:rPr>
              <w:t>).</w:t>
            </w:r>
          </w:p>
          <w:p w:rsidR="00B811CF" w:rsidRPr="00B811CF" w:rsidRDefault="00B811CF" w:rsidP="00852316">
            <w:pPr>
              <w:spacing w:line="260" w:lineRule="exact"/>
              <w:jc w:val="both"/>
              <w:rPr>
                <w:bCs/>
                <w:i/>
                <w:iCs/>
                <w:shd w:val="clear" w:color="auto" w:fill="FFFFFF"/>
                <w:lang w:val="uk-UA"/>
              </w:rPr>
            </w:pPr>
            <w:r w:rsidRPr="00B811CF">
              <w:rPr>
                <w:bCs/>
                <w:i/>
                <w:iCs/>
                <w:shd w:val="clear" w:color="auto" w:fill="FFFFFF"/>
                <w:lang w:val="uk-UA"/>
              </w:rPr>
              <w:t>Зазначаємо, що Департамент земельних ресурсів не може перебирати на себе повноваження Київської міської ради та приймати рішення про продаж 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w:t>
            </w:r>
          </w:p>
          <w:p w:rsidR="00B811CF" w:rsidRDefault="00B811CF" w:rsidP="00852316">
            <w:pPr>
              <w:spacing w:line="260" w:lineRule="exact"/>
              <w:jc w:val="both"/>
              <w:rPr>
                <w:bCs/>
                <w:i/>
                <w:iCs/>
                <w:shd w:val="clear" w:color="auto" w:fill="FFFFFF"/>
              </w:rPr>
            </w:pPr>
            <w:proofErr w:type="spellStart"/>
            <w:r>
              <w:rPr>
                <w:bCs/>
                <w:i/>
                <w:iCs/>
                <w:shd w:val="clear" w:color="auto" w:fill="FFFFFF"/>
              </w:rPr>
              <w:t>Зазначене</w:t>
            </w:r>
            <w:proofErr w:type="spellEnd"/>
            <w:r>
              <w:rPr>
                <w:bCs/>
                <w:i/>
                <w:iCs/>
                <w:shd w:val="clear" w:color="auto" w:fill="FFFFFF"/>
              </w:rPr>
              <w:t xml:space="preserve"> </w:t>
            </w:r>
            <w:proofErr w:type="spellStart"/>
            <w:r>
              <w:rPr>
                <w:bCs/>
                <w:i/>
                <w:iCs/>
                <w:shd w:val="clear" w:color="auto" w:fill="FFFFFF"/>
              </w:rPr>
              <w:t>підтверджується</w:t>
            </w:r>
            <w:proofErr w:type="spellEnd"/>
            <w:r>
              <w:rPr>
                <w:bCs/>
                <w:i/>
                <w:iCs/>
                <w:shd w:val="clear" w:color="auto" w:fill="FFFFFF"/>
              </w:rPr>
              <w:t xml:space="preserve">, </w:t>
            </w:r>
            <w:proofErr w:type="spellStart"/>
            <w:r>
              <w:rPr>
                <w:bCs/>
                <w:i/>
                <w:iCs/>
                <w:shd w:val="clear" w:color="auto" w:fill="FFFFFF"/>
              </w:rPr>
              <w:t>зокрема</w:t>
            </w:r>
            <w:proofErr w:type="spellEnd"/>
            <w:r>
              <w:rPr>
                <w:bCs/>
                <w:i/>
                <w:iCs/>
                <w:shd w:val="clear" w:color="auto" w:fill="FFFFFF"/>
              </w:rPr>
              <w:t xml:space="preserve">, </w:t>
            </w:r>
            <w:proofErr w:type="spellStart"/>
            <w:r>
              <w:rPr>
                <w:bCs/>
                <w:i/>
                <w:iCs/>
                <w:shd w:val="clear" w:color="auto" w:fill="FFFFFF"/>
              </w:rPr>
              <w:t>рішеннями</w:t>
            </w:r>
            <w:proofErr w:type="spellEnd"/>
            <w:r>
              <w:rPr>
                <w:bCs/>
                <w:i/>
                <w:iCs/>
                <w:shd w:val="clear" w:color="auto" w:fill="FFFFFF"/>
              </w:rPr>
              <w:t xml:space="preserve"> Верховного Суду </w:t>
            </w:r>
            <w:proofErr w:type="spellStart"/>
            <w:r>
              <w:rPr>
                <w:bCs/>
                <w:i/>
                <w:iCs/>
                <w:shd w:val="clear" w:color="auto" w:fill="FFFFFF"/>
              </w:rPr>
              <w:t>від</w:t>
            </w:r>
            <w:proofErr w:type="spellEnd"/>
            <w:r>
              <w:rPr>
                <w:bCs/>
                <w:i/>
                <w:iCs/>
                <w:shd w:val="clear" w:color="auto" w:fill="FFFFFF"/>
              </w:rPr>
              <w:t xml:space="preserve"> 28.04.2021 у </w:t>
            </w:r>
            <w:proofErr w:type="spellStart"/>
            <w:r>
              <w:rPr>
                <w:bCs/>
                <w:i/>
                <w:iCs/>
                <w:shd w:val="clear" w:color="auto" w:fill="FFFFFF"/>
              </w:rPr>
              <w:t>справі</w:t>
            </w:r>
            <w:proofErr w:type="spellEnd"/>
            <w:r>
              <w:rPr>
                <w:bCs/>
                <w:i/>
                <w:iCs/>
                <w:shd w:val="clear" w:color="auto" w:fill="FFFFFF"/>
              </w:rPr>
              <w:t xml:space="preserve"> № 826/8857/16, </w:t>
            </w:r>
            <w:proofErr w:type="spellStart"/>
            <w:r>
              <w:rPr>
                <w:bCs/>
                <w:i/>
                <w:iCs/>
                <w:shd w:val="clear" w:color="auto" w:fill="FFFFFF"/>
              </w:rPr>
              <w:t>від</w:t>
            </w:r>
            <w:proofErr w:type="spellEnd"/>
            <w:r>
              <w:rPr>
                <w:bCs/>
                <w:i/>
                <w:iCs/>
                <w:shd w:val="clear" w:color="auto" w:fill="FFFFFF"/>
              </w:rPr>
              <w:t xml:space="preserve"> 17.04.2018 у </w:t>
            </w:r>
            <w:proofErr w:type="spellStart"/>
            <w:r>
              <w:rPr>
                <w:bCs/>
                <w:i/>
                <w:iCs/>
                <w:shd w:val="clear" w:color="auto" w:fill="FFFFFF"/>
              </w:rPr>
              <w:t>справі</w:t>
            </w:r>
            <w:proofErr w:type="spellEnd"/>
            <w:r>
              <w:rPr>
                <w:bCs/>
                <w:i/>
                <w:iCs/>
                <w:shd w:val="clear" w:color="auto" w:fill="FFFFFF"/>
              </w:rPr>
              <w:t xml:space="preserve"> № 826/8107/16, </w:t>
            </w:r>
            <w:proofErr w:type="spellStart"/>
            <w:r>
              <w:rPr>
                <w:bCs/>
                <w:i/>
                <w:iCs/>
                <w:shd w:val="clear" w:color="auto" w:fill="FFFFFF"/>
              </w:rPr>
              <w:t>від</w:t>
            </w:r>
            <w:proofErr w:type="spellEnd"/>
            <w:r>
              <w:rPr>
                <w:bCs/>
                <w:i/>
                <w:iCs/>
                <w:shd w:val="clear" w:color="auto" w:fill="FFFFFF"/>
              </w:rPr>
              <w:t xml:space="preserve"> 16.09.2021 у </w:t>
            </w:r>
            <w:proofErr w:type="spellStart"/>
            <w:r>
              <w:rPr>
                <w:bCs/>
                <w:i/>
                <w:iCs/>
                <w:shd w:val="clear" w:color="auto" w:fill="FFFFFF"/>
              </w:rPr>
              <w:t>справі</w:t>
            </w:r>
            <w:proofErr w:type="spellEnd"/>
            <w:r>
              <w:rPr>
                <w:bCs/>
                <w:i/>
                <w:iCs/>
                <w:shd w:val="clear" w:color="auto" w:fill="FFFFFF"/>
              </w:rPr>
              <w:t xml:space="preserve"> № 826/8847/16. </w:t>
            </w:r>
          </w:p>
          <w:p w:rsidR="00B811CF" w:rsidRPr="00B811CF" w:rsidRDefault="00B811CF" w:rsidP="00852316">
            <w:pPr>
              <w:widowControl w:val="0"/>
              <w:spacing w:line="260" w:lineRule="exact"/>
              <w:jc w:val="both"/>
              <w:rPr>
                <w:rFonts w:ascii="TimesNewRomanPSMT" w:hAnsi="TimesNewRomanPSMT"/>
                <w:color w:val="000000"/>
                <w:sz w:val="28"/>
                <w:szCs w:val="28"/>
                <w:lang w:val="uk-UA"/>
              </w:rPr>
            </w:pPr>
            <w:proofErr w:type="spellStart"/>
            <w:r>
              <w:rPr>
                <w:bCs/>
                <w:i/>
                <w:iCs/>
                <w:shd w:val="clear" w:color="auto" w:fill="FFFFFF"/>
              </w:rPr>
              <w:t>Зважаючи</w:t>
            </w:r>
            <w:proofErr w:type="spellEnd"/>
            <w:r>
              <w:rPr>
                <w:bCs/>
                <w:i/>
                <w:iCs/>
                <w:shd w:val="clear" w:color="auto" w:fill="FFFFFF"/>
              </w:rPr>
              <w:t xml:space="preserve"> на </w:t>
            </w:r>
            <w:proofErr w:type="spellStart"/>
            <w:r>
              <w:rPr>
                <w:bCs/>
                <w:i/>
                <w:iCs/>
                <w:shd w:val="clear" w:color="auto" w:fill="FFFFFF"/>
              </w:rPr>
              <w:t>вказане</w:t>
            </w:r>
            <w:proofErr w:type="spellEnd"/>
            <w:r>
              <w:rPr>
                <w:bCs/>
                <w:i/>
                <w:iCs/>
                <w:shd w:val="clear" w:color="auto" w:fill="FFFFFF"/>
              </w:rPr>
              <w:t xml:space="preserve">, </w:t>
            </w:r>
            <w:proofErr w:type="spellStart"/>
            <w:r>
              <w:rPr>
                <w:bCs/>
                <w:i/>
                <w:iCs/>
                <w:shd w:val="clear" w:color="auto" w:fill="FFFFFF"/>
              </w:rPr>
              <w:t>цей</w:t>
            </w:r>
            <w:proofErr w:type="spellEnd"/>
            <w:r>
              <w:rPr>
                <w:bCs/>
                <w:i/>
                <w:iCs/>
                <w:shd w:val="clear" w:color="auto" w:fill="FFFFFF"/>
              </w:rPr>
              <w:t xml:space="preserve"> </w:t>
            </w:r>
            <w:proofErr w:type="spellStart"/>
            <w:r>
              <w:rPr>
                <w:bCs/>
                <w:i/>
                <w:iCs/>
                <w:shd w:val="clear" w:color="auto" w:fill="FFFFFF"/>
              </w:rPr>
              <w:t>проєкт</w:t>
            </w:r>
            <w:proofErr w:type="spellEnd"/>
            <w:r>
              <w:rPr>
                <w:bCs/>
                <w:i/>
                <w:iCs/>
                <w:shd w:val="clear" w:color="auto" w:fill="FFFFFF"/>
              </w:rPr>
              <w:t xml:space="preserve"> </w:t>
            </w:r>
            <w:proofErr w:type="spellStart"/>
            <w:r>
              <w:rPr>
                <w:bCs/>
                <w:i/>
                <w:iCs/>
                <w:shd w:val="clear" w:color="auto" w:fill="FFFFFF"/>
              </w:rPr>
              <w:t>рішення</w:t>
            </w:r>
            <w:proofErr w:type="spellEnd"/>
            <w:r>
              <w:rPr>
                <w:bCs/>
                <w:i/>
                <w:iCs/>
                <w:shd w:val="clear" w:color="auto" w:fill="FFFFFF"/>
              </w:rPr>
              <w:t xml:space="preserve"> </w:t>
            </w:r>
            <w:proofErr w:type="spellStart"/>
            <w:r>
              <w:rPr>
                <w:bCs/>
                <w:i/>
                <w:iCs/>
                <w:shd w:val="clear" w:color="auto" w:fill="FFFFFF"/>
              </w:rPr>
              <w:t>направляється</w:t>
            </w:r>
            <w:proofErr w:type="spellEnd"/>
            <w:r>
              <w:rPr>
                <w:bCs/>
                <w:i/>
                <w:iCs/>
                <w:shd w:val="clear" w:color="auto" w:fill="FFFFFF"/>
              </w:rPr>
              <w:t xml:space="preserve"> для </w:t>
            </w:r>
            <w:proofErr w:type="spellStart"/>
            <w:r>
              <w:rPr>
                <w:bCs/>
                <w:i/>
                <w:iCs/>
                <w:shd w:val="clear" w:color="auto" w:fill="FFFFFF"/>
              </w:rPr>
              <w:t>подальшого</w:t>
            </w:r>
            <w:proofErr w:type="spellEnd"/>
            <w:r>
              <w:rPr>
                <w:bCs/>
                <w:i/>
                <w:iCs/>
                <w:shd w:val="clear" w:color="auto" w:fill="FFFFFF"/>
              </w:rPr>
              <w:t xml:space="preserve"> </w:t>
            </w:r>
            <w:proofErr w:type="spellStart"/>
            <w:r>
              <w:rPr>
                <w:bCs/>
                <w:i/>
                <w:iCs/>
                <w:shd w:val="clear" w:color="auto" w:fill="FFFFFF"/>
              </w:rPr>
              <w:t>розгляду</w:t>
            </w:r>
            <w:proofErr w:type="spellEnd"/>
            <w:r>
              <w:rPr>
                <w:bCs/>
                <w:i/>
                <w:iCs/>
                <w:shd w:val="clear" w:color="auto" w:fill="FFFFFF"/>
              </w:rPr>
              <w:t xml:space="preserve"> </w:t>
            </w:r>
            <w:proofErr w:type="spellStart"/>
            <w:r>
              <w:rPr>
                <w:bCs/>
                <w:i/>
                <w:iCs/>
                <w:shd w:val="clear" w:color="auto" w:fill="FFFFFF"/>
              </w:rPr>
              <w:t>Київською</w:t>
            </w:r>
            <w:proofErr w:type="spellEnd"/>
            <w:r>
              <w:rPr>
                <w:bCs/>
                <w:i/>
                <w:iCs/>
                <w:shd w:val="clear" w:color="auto" w:fill="FFFFFF"/>
              </w:rPr>
              <w:t xml:space="preserve"> </w:t>
            </w:r>
            <w:proofErr w:type="spellStart"/>
            <w:r>
              <w:rPr>
                <w:bCs/>
                <w:i/>
                <w:iCs/>
                <w:shd w:val="clear" w:color="auto" w:fill="FFFFFF"/>
              </w:rPr>
              <w:t>міською</w:t>
            </w:r>
            <w:proofErr w:type="spellEnd"/>
            <w:r>
              <w:rPr>
                <w:bCs/>
                <w:i/>
                <w:iCs/>
                <w:shd w:val="clear" w:color="auto" w:fill="FFFFFF"/>
              </w:rPr>
              <w:t xml:space="preserve"> радою </w:t>
            </w:r>
            <w:proofErr w:type="spellStart"/>
            <w:r>
              <w:rPr>
                <w:bCs/>
                <w:i/>
                <w:iCs/>
                <w:shd w:val="clear" w:color="auto" w:fill="FFFFFF"/>
              </w:rPr>
              <w:t>відповідно</w:t>
            </w:r>
            <w:proofErr w:type="spellEnd"/>
            <w:r>
              <w:rPr>
                <w:bCs/>
                <w:i/>
                <w:iCs/>
                <w:shd w:val="clear" w:color="auto" w:fill="FFFFFF"/>
              </w:rPr>
              <w:t xml:space="preserve"> до </w:t>
            </w:r>
            <w:proofErr w:type="spellStart"/>
            <w:r>
              <w:rPr>
                <w:bCs/>
                <w:i/>
                <w:iCs/>
                <w:shd w:val="clear" w:color="auto" w:fill="FFFFFF"/>
              </w:rPr>
              <w:t>її</w:t>
            </w:r>
            <w:proofErr w:type="spellEnd"/>
            <w:r>
              <w:rPr>
                <w:bCs/>
                <w:i/>
                <w:iCs/>
                <w:shd w:val="clear" w:color="auto" w:fill="FFFFFF"/>
              </w:rPr>
              <w:t xml:space="preserve"> Регламенту.</w:t>
            </w:r>
            <w:bookmarkStart w:id="0" w:name="_GoBack"/>
            <w:bookmarkEnd w:id="0"/>
          </w:p>
        </w:tc>
      </w:tr>
    </w:tbl>
    <w:p w:rsidR="009A3A2B" w:rsidRPr="009A3A2B" w:rsidRDefault="009A3A2B" w:rsidP="009A3A2B">
      <w:pPr>
        <w:tabs>
          <w:tab w:val="num" w:pos="0"/>
          <w:tab w:val="left" w:pos="851"/>
        </w:tabs>
        <w:spacing w:before="60"/>
        <w:ind w:firstLine="567"/>
        <w:jc w:val="both"/>
        <w:outlineLvl w:val="0"/>
        <w:rPr>
          <w:b/>
          <w:lang w:val="uk-UA"/>
        </w:rPr>
      </w:pPr>
      <w:r w:rsidRPr="009A3A2B">
        <w:rPr>
          <w:b/>
          <w:bCs/>
          <w:kern w:val="32"/>
          <w:lang w:val="uk-UA"/>
        </w:rPr>
        <w:t>4</w:t>
      </w:r>
      <w:r w:rsidRPr="009A3A2B">
        <w:rPr>
          <w:b/>
          <w:lang w:val="uk-UA"/>
        </w:rPr>
        <w:t>. Стан нормативно-правової бази у даній сфері правового регулювання.</w:t>
      </w:r>
    </w:p>
    <w:p w:rsidR="0001532C" w:rsidRDefault="0001532C" w:rsidP="00335B18">
      <w:pPr>
        <w:widowControl w:val="0"/>
        <w:ind w:firstLine="426"/>
        <w:jc w:val="both"/>
        <w:rPr>
          <w:bCs/>
          <w:kern w:val="32"/>
          <w:lang w:val="uk-UA"/>
        </w:rPr>
      </w:pPr>
      <w:r w:rsidRPr="0001532C">
        <w:rPr>
          <w:bCs/>
          <w:kern w:val="32"/>
          <w:lang w:val="uk-UA"/>
        </w:rPr>
        <w:t xml:space="preserve">Проєкт рішення підготовлений  Департаментом земельних ресурсів виконавчого органу Київської міської ради (Київської міської державної адміністрації) відповідно до статей 9, 83, 127, 134-139 Земельного кодексу України, пункту 34 частини першої статті 26 Закону України «Про місцеве самоврядування в Україні», Закону України «Про Державний земельний кадастр»,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розмежування земель державної та комунальної власності», керуючись Вимогами щодо підготовки до проведення та проведення земельних торгів для продажу земельних ділянок та набуття прав користування ними (оренди, </w:t>
      </w:r>
      <w:r w:rsidR="009A0F64">
        <w:rPr>
          <w:bCs/>
          <w:kern w:val="32"/>
          <w:lang w:val="uk-UA"/>
        </w:rPr>
        <w:t xml:space="preserve">суборенди, </w:t>
      </w:r>
      <w:proofErr w:type="spellStart"/>
      <w:r w:rsidRPr="0001532C">
        <w:rPr>
          <w:bCs/>
          <w:kern w:val="32"/>
          <w:lang w:val="uk-UA"/>
        </w:rPr>
        <w:t>суперфіцію</w:t>
      </w:r>
      <w:proofErr w:type="spellEnd"/>
      <w:r w:rsidRPr="0001532C">
        <w:rPr>
          <w:bCs/>
          <w:kern w:val="32"/>
          <w:lang w:val="uk-UA"/>
        </w:rPr>
        <w:t>, емфітевзису), затвердженими постановою Кабінету Міністрів України від 22 вересня 2021 року № 1013.</w:t>
      </w:r>
    </w:p>
    <w:p w:rsidR="00B741EE" w:rsidRPr="00B741EE" w:rsidRDefault="00B741EE" w:rsidP="00B741EE">
      <w:pPr>
        <w:widowControl w:val="0"/>
        <w:ind w:firstLine="426"/>
        <w:jc w:val="both"/>
        <w:rPr>
          <w:iCs/>
          <w:lang w:val="uk-UA" w:eastAsia="en-US"/>
        </w:rPr>
      </w:pPr>
      <w:r w:rsidRPr="00B741EE">
        <w:rPr>
          <w:iCs/>
          <w:lang w:val="uk-UA" w:eastAsia="en-US"/>
        </w:rPr>
        <w:t>Проєкт рішення не стосується прав і соціальної захищеності осіб з інвалідністю та не матиме впливу на життєдіяльність цієї категорії.</w:t>
      </w:r>
    </w:p>
    <w:p w:rsidR="00B741EE" w:rsidRPr="00B741EE" w:rsidRDefault="00B741EE" w:rsidP="00B741EE">
      <w:pPr>
        <w:widowControl w:val="0"/>
        <w:ind w:firstLine="426"/>
        <w:jc w:val="both"/>
        <w:rPr>
          <w:iCs/>
          <w:lang w:eastAsia="en-US"/>
        </w:rPr>
      </w:pPr>
      <w:proofErr w:type="spellStart"/>
      <w:r w:rsidRPr="00B741EE">
        <w:rPr>
          <w:iCs/>
          <w:lang w:eastAsia="en-US"/>
        </w:rPr>
        <w:t>Проєкт</w:t>
      </w:r>
      <w:proofErr w:type="spellEnd"/>
      <w:r w:rsidRPr="00B741EE">
        <w:rPr>
          <w:iCs/>
          <w:lang w:eastAsia="en-US"/>
        </w:rPr>
        <w:t xml:space="preserve"> </w:t>
      </w:r>
      <w:proofErr w:type="spellStart"/>
      <w:r w:rsidRPr="00B741EE">
        <w:rPr>
          <w:iCs/>
          <w:lang w:eastAsia="en-US"/>
        </w:rPr>
        <w:t>рішення</w:t>
      </w:r>
      <w:proofErr w:type="spellEnd"/>
      <w:r w:rsidRPr="00B741EE">
        <w:rPr>
          <w:iCs/>
          <w:lang w:eastAsia="en-US"/>
        </w:rPr>
        <w:t xml:space="preserve"> не </w:t>
      </w:r>
      <w:proofErr w:type="spellStart"/>
      <w:r w:rsidRPr="00B741EE">
        <w:rPr>
          <w:iCs/>
          <w:lang w:eastAsia="en-US"/>
        </w:rPr>
        <w:t>містить</w:t>
      </w:r>
      <w:proofErr w:type="spellEnd"/>
      <w:r w:rsidRPr="00B741EE">
        <w:rPr>
          <w:iCs/>
          <w:lang w:eastAsia="en-US"/>
        </w:rPr>
        <w:t xml:space="preserve"> </w:t>
      </w:r>
      <w:proofErr w:type="spellStart"/>
      <w:r w:rsidRPr="00B741EE">
        <w:rPr>
          <w:iCs/>
          <w:lang w:eastAsia="en-US"/>
        </w:rPr>
        <w:t>службової</w:t>
      </w:r>
      <w:proofErr w:type="spellEnd"/>
      <w:r w:rsidRPr="00B741EE">
        <w:rPr>
          <w:iCs/>
          <w:lang w:eastAsia="en-US"/>
        </w:rPr>
        <w:t xml:space="preserve"> </w:t>
      </w:r>
      <w:proofErr w:type="spellStart"/>
      <w:r w:rsidRPr="00B741EE">
        <w:rPr>
          <w:iCs/>
          <w:lang w:eastAsia="en-US"/>
        </w:rPr>
        <w:t>інформації</w:t>
      </w:r>
      <w:proofErr w:type="spellEnd"/>
      <w:r w:rsidRPr="00B741EE">
        <w:rPr>
          <w:iCs/>
          <w:lang w:eastAsia="en-US"/>
        </w:rPr>
        <w:t xml:space="preserve"> у </w:t>
      </w:r>
      <w:proofErr w:type="spellStart"/>
      <w:r w:rsidRPr="00B741EE">
        <w:rPr>
          <w:iCs/>
          <w:lang w:eastAsia="en-US"/>
        </w:rPr>
        <w:t>розумінні</w:t>
      </w:r>
      <w:proofErr w:type="spellEnd"/>
      <w:r w:rsidRPr="00B741EE">
        <w:rPr>
          <w:iCs/>
          <w:lang w:eastAsia="en-US"/>
        </w:rPr>
        <w:t xml:space="preserve"> </w:t>
      </w:r>
      <w:proofErr w:type="spellStart"/>
      <w:r w:rsidRPr="00B741EE">
        <w:rPr>
          <w:iCs/>
          <w:lang w:eastAsia="en-US"/>
        </w:rPr>
        <w:t>статті</w:t>
      </w:r>
      <w:proofErr w:type="spellEnd"/>
      <w:r w:rsidRPr="00B741EE">
        <w:rPr>
          <w:iCs/>
          <w:lang w:eastAsia="en-US"/>
        </w:rPr>
        <w:t xml:space="preserve"> 6 Закону </w:t>
      </w:r>
      <w:proofErr w:type="spellStart"/>
      <w:r w:rsidRPr="00B741EE">
        <w:rPr>
          <w:iCs/>
          <w:lang w:eastAsia="en-US"/>
        </w:rPr>
        <w:t>України</w:t>
      </w:r>
      <w:proofErr w:type="spellEnd"/>
      <w:r w:rsidRPr="00B741EE">
        <w:rPr>
          <w:iCs/>
          <w:lang w:eastAsia="en-US"/>
        </w:rPr>
        <w:t xml:space="preserve"> «Про доступ до </w:t>
      </w:r>
      <w:proofErr w:type="spellStart"/>
      <w:r w:rsidRPr="00B741EE">
        <w:rPr>
          <w:iCs/>
          <w:lang w:eastAsia="en-US"/>
        </w:rPr>
        <w:t>публічної</w:t>
      </w:r>
      <w:proofErr w:type="spellEnd"/>
      <w:r w:rsidRPr="00B741EE">
        <w:rPr>
          <w:iCs/>
          <w:lang w:eastAsia="en-US"/>
        </w:rPr>
        <w:t xml:space="preserve"> </w:t>
      </w:r>
      <w:proofErr w:type="spellStart"/>
      <w:r w:rsidRPr="00B741EE">
        <w:rPr>
          <w:iCs/>
          <w:lang w:eastAsia="en-US"/>
        </w:rPr>
        <w:t>інформації</w:t>
      </w:r>
      <w:proofErr w:type="spellEnd"/>
      <w:r w:rsidRPr="00B741EE">
        <w:rPr>
          <w:iCs/>
          <w:lang w:eastAsia="en-US"/>
        </w:rPr>
        <w:t>».</w:t>
      </w:r>
    </w:p>
    <w:p w:rsidR="00B741EE" w:rsidRPr="00B741EE" w:rsidRDefault="00B741EE" w:rsidP="00B741EE">
      <w:pPr>
        <w:widowControl w:val="0"/>
        <w:ind w:firstLine="426"/>
        <w:jc w:val="both"/>
        <w:rPr>
          <w:iCs/>
          <w:lang w:eastAsia="en-US"/>
        </w:rPr>
      </w:pPr>
      <w:proofErr w:type="spellStart"/>
      <w:r w:rsidRPr="00B741EE">
        <w:rPr>
          <w:iCs/>
          <w:lang w:eastAsia="en-US"/>
        </w:rPr>
        <w:lastRenderedPageBreak/>
        <w:t>Проєкт</w:t>
      </w:r>
      <w:proofErr w:type="spellEnd"/>
      <w:r w:rsidRPr="00B741EE">
        <w:rPr>
          <w:iCs/>
          <w:lang w:eastAsia="en-US"/>
        </w:rPr>
        <w:t xml:space="preserve"> </w:t>
      </w:r>
      <w:proofErr w:type="spellStart"/>
      <w:r w:rsidRPr="00B741EE">
        <w:rPr>
          <w:iCs/>
          <w:lang w:eastAsia="en-US"/>
        </w:rPr>
        <w:t>рішення</w:t>
      </w:r>
      <w:proofErr w:type="spellEnd"/>
      <w:r w:rsidRPr="00B741EE">
        <w:rPr>
          <w:iCs/>
          <w:lang w:eastAsia="en-US"/>
        </w:rPr>
        <w:t xml:space="preserve"> не </w:t>
      </w:r>
      <w:proofErr w:type="spellStart"/>
      <w:r w:rsidRPr="00B741EE">
        <w:rPr>
          <w:iCs/>
          <w:lang w:eastAsia="en-US"/>
        </w:rPr>
        <w:t>містить</w:t>
      </w:r>
      <w:proofErr w:type="spellEnd"/>
      <w:r w:rsidRPr="00B741EE">
        <w:rPr>
          <w:iCs/>
          <w:lang w:eastAsia="en-US"/>
        </w:rPr>
        <w:t xml:space="preserve"> </w:t>
      </w:r>
      <w:proofErr w:type="spellStart"/>
      <w:r w:rsidRPr="00B741EE">
        <w:rPr>
          <w:iCs/>
          <w:lang w:eastAsia="en-US"/>
        </w:rPr>
        <w:t>інформацію</w:t>
      </w:r>
      <w:proofErr w:type="spellEnd"/>
      <w:r w:rsidRPr="00B741EE">
        <w:rPr>
          <w:iCs/>
          <w:lang w:eastAsia="en-US"/>
        </w:rPr>
        <w:t xml:space="preserve"> про </w:t>
      </w:r>
      <w:proofErr w:type="spellStart"/>
      <w:r w:rsidRPr="00B741EE">
        <w:rPr>
          <w:iCs/>
          <w:lang w:eastAsia="en-US"/>
        </w:rPr>
        <w:t>фізичну</w:t>
      </w:r>
      <w:proofErr w:type="spellEnd"/>
      <w:r w:rsidRPr="00B741EE">
        <w:rPr>
          <w:iCs/>
          <w:lang w:eastAsia="en-US"/>
        </w:rPr>
        <w:t xml:space="preserve"> особу (</w:t>
      </w:r>
      <w:proofErr w:type="spellStart"/>
      <w:r w:rsidRPr="00B741EE">
        <w:rPr>
          <w:iCs/>
          <w:lang w:eastAsia="en-US"/>
        </w:rPr>
        <w:t>персональні</w:t>
      </w:r>
      <w:proofErr w:type="spellEnd"/>
      <w:r w:rsidRPr="00B741EE">
        <w:rPr>
          <w:iCs/>
          <w:lang w:eastAsia="en-US"/>
        </w:rPr>
        <w:t xml:space="preserve"> </w:t>
      </w:r>
      <w:proofErr w:type="spellStart"/>
      <w:r w:rsidRPr="00B741EE">
        <w:rPr>
          <w:iCs/>
          <w:lang w:eastAsia="en-US"/>
        </w:rPr>
        <w:t>дані</w:t>
      </w:r>
      <w:proofErr w:type="spellEnd"/>
      <w:r w:rsidRPr="00B741EE">
        <w:rPr>
          <w:iCs/>
          <w:lang w:eastAsia="en-US"/>
        </w:rPr>
        <w:t xml:space="preserve">) у </w:t>
      </w:r>
      <w:proofErr w:type="spellStart"/>
      <w:r w:rsidRPr="00B741EE">
        <w:rPr>
          <w:iCs/>
          <w:lang w:eastAsia="en-US"/>
        </w:rPr>
        <w:t>розумінні</w:t>
      </w:r>
      <w:proofErr w:type="spellEnd"/>
      <w:r w:rsidRPr="00B741EE">
        <w:rPr>
          <w:iCs/>
          <w:lang w:eastAsia="en-US"/>
        </w:rPr>
        <w:t xml:space="preserve"> статей 11 та 21 Закону </w:t>
      </w:r>
      <w:proofErr w:type="spellStart"/>
      <w:r w:rsidRPr="00B741EE">
        <w:rPr>
          <w:iCs/>
          <w:lang w:eastAsia="en-US"/>
        </w:rPr>
        <w:t>України</w:t>
      </w:r>
      <w:proofErr w:type="spellEnd"/>
      <w:r w:rsidRPr="00B741EE">
        <w:rPr>
          <w:iCs/>
          <w:lang w:eastAsia="en-US"/>
        </w:rPr>
        <w:t xml:space="preserve"> «Про </w:t>
      </w:r>
      <w:proofErr w:type="spellStart"/>
      <w:r w:rsidRPr="00B741EE">
        <w:rPr>
          <w:iCs/>
          <w:lang w:eastAsia="en-US"/>
        </w:rPr>
        <w:t>інформацію</w:t>
      </w:r>
      <w:proofErr w:type="spellEnd"/>
      <w:r w:rsidRPr="00B741EE">
        <w:rPr>
          <w:iCs/>
          <w:lang w:eastAsia="en-US"/>
        </w:rPr>
        <w:t xml:space="preserve">» та </w:t>
      </w:r>
      <w:proofErr w:type="spellStart"/>
      <w:r w:rsidRPr="00B741EE">
        <w:rPr>
          <w:iCs/>
          <w:lang w:eastAsia="en-US"/>
        </w:rPr>
        <w:t>статті</w:t>
      </w:r>
      <w:proofErr w:type="spellEnd"/>
      <w:r w:rsidRPr="00B741EE">
        <w:rPr>
          <w:iCs/>
          <w:lang w:eastAsia="en-US"/>
        </w:rPr>
        <w:t xml:space="preserve"> 2 Закону </w:t>
      </w:r>
      <w:proofErr w:type="spellStart"/>
      <w:r w:rsidRPr="00B741EE">
        <w:rPr>
          <w:iCs/>
          <w:lang w:eastAsia="en-US"/>
        </w:rPr>
        <w:t>України</w:t>
      </w:r>
      <w:proofErr w:type="spellEnd"/>
      <w:r w:rsidRPr="00B741EE">
        <w:rPr>
          <w:iCs/>
          <w:lang w:eastAsia="en-US"/>
        </w:rPr>
        <w:t xml:space="preserve"> «Про </w:t>
      </w:r>
      <w:proofErr w:type="spellStart"/>
      <w:r w:rsidRPr="00B741EE">
        <w:rPr>
          <w:iCs/>
          <w:lang w:eastAsia="en-US"/>
        </w:rPr>
        <w:t>захист</w:t>
      </w:r>
      <w:proofErr w:type="spellEnd"/>
      <w:r w:rsidRPr="00B741EE">
        <w:rPr>
          <w:iCs/>
          <w:lang w:eastAsia="en-US"/>
        </w:rPr>
        <w:t xml:space="preserve"> </w:t>
      </w:r>
      <w:proofErr w:type="spellStart"/>
      <w:r w:rsidRPr="00B741EE">
        <w:rPr>
          <w:iCs/>
          <w:lang w:eastAsia="en-US"/>
        </w:rPr>
        <w:t>персональних</w:t>
      </w:r>
      <w:proofErr w:type="spellEnd"/>
      <w:r w:rsidRPr="00B741EE">
        <w:rPr>
          <w:iCs/>
          <w:lang w:eastAsia="en-US"/>
        </w:rPr>
        <w:t xml:space="preserve"> </w:t>
      </w:r>
      <w:proofErr w:type="spellStart"/>
      <w:r w:rsidRPr="00B741EE">
        <w:rPr>
          <w:iCs/>
          <w:lang w:eastAsia="en-US"/>
        </w:rPr>
        <w:t>даних</w:t>
      </w:r>
      <w:proofErr w:type="spellEnd"/>
      <w:r w:rsidRPr="00B741EE">
        <w:rPr>
          <w:iCs/>
          <w:lang w:eastAsia="en-US"/>
        </w:rPr>
        <w:t>».</w:t>
      </w:r>
    </w:p>
    <w:p w:rsidR="009A3A2B" w:rsidRPr="00B741EE" w:rsidRDefault="009A3A2B" w:rsidP="009A3A2B">
      <w:pPr>
        <w:widowControl w:val="0"/>
        <w:ind w:firstLine="426"/>
        <w:jc w:val="both"/>
        <w:rPr>
          <w:iCs/>
          <w:lang w:eastAsia="en-US"/>
        </w:rPr>
      </w:pPr>
    </w:p>
    <w:p w:rsidR="009A3A2B" w:rsidRPr="009A3A2B" w:rsidRDefault="009A3A2B" w:rsidP="009A3A2B">
      <w:pPr>
        <w:tabs>
          <w:tab w:val="left" w:pos="851"/>
          <w:tab w:val="num" w:pos="1068"/>
        </w:tabs>
        <w:spacing w:before="60"/>
        <w:ind w:firstLine="567"/>
        <w:jc w:val="both"/>
        <w:outlineLvl w:val="0"/>
        <w:rPr>
          <w:b/>
          <w:bCs/>
          <w:kern w:val="32"/>
          <w:lang w:val="uk-UA"/>
        </w:rPr>
      </w:pPr>
      <w:r w:rsidRPr="009A3A2B">
        <w:rPr>
          <w:b/>
          <w:bCs/>
          <w:kern w:val="32"/>
          <w:lang w:val="uk-UA"/>
        </w:rPr>
        <w:t>5. Фінансово-економічне обґрунтування.</w:t>
      </w:r>
    </w:p>
    <w:p w:rsidR="009A3A2B" w:rsidRPr="009A3A2B" w:rsidRDefault="009A3A2B" w:rsidP="009A3A2B">
      <w:pPr>
        <w:widowControl w:val="0"/>
        <w:ind w:firstLine="567"/>
        <w:jc w:val="both"/>
        <w:rPr>
          <w:rFonts w:eastAsia="Courier New"/>
          <w:color w:val="000000"/>
          <w:lang w:val="uk-UA" w:eastAsia="uk-UA" w:bidi="uk-UA"/>
        </w:rPr>
      </w:pPr>
      <w:r w:rsidRPr="009A3A2B">
        <w:rPr>
          <w:rFonts w:eastAsia="Courier New"/>
          <w:color w:val="000000"/>
          <w:lang w:val="uk-UA" w:eastAsia="uk-UA" w:bidi="uk-UA"/>
        </w:rPr>
        <w:t>Витрати, здійснені організатором земельних торгів на підготовку лот</w:t>
      </w:r>
      <w:r w:rsidR="00045E5C">
        <w:rPr>
          <w:rFonts w:eastAsia="Courier New"/>
          <w:color w:val="000000"/>
          <w:lang w:val="uk-UA" w:eastAsia="uk-UA" w:bidi="uk-UA"/>
        </w:rPr>
        <w:t>у</w:t>
      </w:r>
      <w:r w:rsidRPr="009A3A2B">
        <w:rPr>
          <w:rFonts w:eastAsia="Courier New"/>
          <w:color w:val="000000"/>
          <w:lang w:val="uk-UA" w:eastAsia="uk-UA" w:bidi="uk-UA"/>
        </w:rPr>
        <w:t xml:space="preserve"> до проведення земельних торгів, відшкодовуються переможцем земельних торгів.</w:t>
      </w:r>
    </w:p>
    <w:p w:rsidR="009A3A2B" w:rsidRPr="009A3A2B" w:rsidRDefault="009A3A2B" w:rsidP="009A3A2B">
      <w:pPr>
        <w:widowControl w:val="0"/>
        <w:ind w:firstLine="567"/>
        <w:jc w:val="both"/>
        <w:rPr>
          <w:rFonts w:eastAsia="Courier New"/>
          <w:color w:val="000000"/>
          <w:lang w:val="uk-UA" w:eastAsia="uk-UA" w:bidi="uk-UA"/>
        </w:rPr>
      </w:pPr>
    </w:p>
    <w:p w:rsidR="009A3A2B" w:rsidRPr="009A3A2B" w:rsidRDefault="009A3A2B" w:rsidP="009A3A2B">
      <w:pPr>
        <w:tabs>
          <w:tab w:val="num" w:pos="0"/>
          <w:tab w:val="left" w:pos="851"/>
        </w:tabs>
        <w:spacing w:before="60"/>
        <w:ind w:firstLine="567"/>
        <w:jc w:val="both"/>
        <w:outlineLvl w:val="0"/>
        <w:rPr>
          <w:b/>
          <w:bCs/>
          <w:kern w:val="32"/>
          <w:lang w:val="uk-UA"/>
        </w:rPr>
      </w:pPr>
      <w:r w:rsidRPr="009A3A2B">
        <w:rPr>
          <w:b/>
          <w:bCs/>
          <w:kern w:val="32"/>
          <w:lang w:val="uk-UA"/>
        </w:rPr>
        <w:t>6. Прогноз соціально-економічних та інших наслідків прийняття рішення.</w:t>
      </w:r>
    </w:p>
    <w:p w:rsidR="009A3A2B" w:rsidRPr="009A3A2B" w:rsidRDefault="009A3A2B" w:rsidP="009A3A2B">
      <w:pPr>
        <w:tabs>
          <w:tab w:val="left" w:pos="851"/>
        </w:tabs>
        <w:ind w:firstLine="567"/>
        <w:jc w:val="both"/>
        <w:rPr>
          <w:lang w:val="uk-UA"/>
        </w:rPr>
      </w:pPr>
      <w:r w:rsidRPr="009A3A2B">
        <w:rPr>
          <w:lang w:val="uk-UA"/>
        </w:rPr>
        <w:t>Наслідками прийняття розробленого проєкту рішення стане:</w:t>
      </w:r>
    </w:p>
    <w:p w:rsidR="009A3A2B" w:rsidRPr="009A3A2B" w:rsidRDefault="009A3A2B" w:rsidP="009A3A2B">
      <w:pPr>
        <w:numPr>
          <w:ilvl w:val="0"/>
          <w:numId w:val="13"/>
        </w:numPr>
        <w:tabs>
          <w:tab w:val="left" w:pos="284"/>
        </w:tabs>
        <w:ind w:left="0" w:firstLine="0"/>
        <w:jc w:val="both"/>
        <w:rPr>
          <w:lang w:val="uk-UA"/>
        </w:rPr>
      </w:pPr>
      <w:r w:rsidRPr="009A3A2B">
        <w:rPr>
          <w:lang w:val="uk-UA"/>
        </w:rPr>
        <w:t>реалізація зацікавленими особами своїх прав щодо набуття права власності на земельн</w:t>
      </w:r>
      <w:r w:rsidR="00EB0CE8">
        <w:rPr>
          <w:lang w:val="uk-UA"/>
        </w:rPr>
        <w:t>у ділянку</w:t>
      </w:r>
      <w:r w:rsidRPr="009A3A2B">
        <w:rPr>
          <w:lang w:val="uk-UA"/>
        </w:rPr>
        <w:t xml:space="preserve"> на конкурентних засадах;</w:t>
      </w:r>
    </w:p>
    <w:p w:rsidR="009A3A2B" w:rsidRPr="009A3A2B" w:rsidRDefault="009A3A2B" w:rsidP="009A3A2B">
      <w:pPr>
        <w:numPr>
          <w:ilvl w:val="0"/>
          <w:numId w:val="13"/>
        </w:numPr>
        <w:tabs>
          <w:tab w:val="left" w:pos="284"/>
        </w:tabs>
        <w:ind w:left="0" w:firstLine="0"/>
        <w:jc w:val="both"/>
        <w:rPr>
          <w:lang w:val="uk-UA"/>
        </w:rPr>
      </w:pPr>
      <w:r w:rsidRPr="009A3A2B">
        <w:rPr>
          <w:lang w:val="uk-UA"/>
        </w:rPr>
        <w:t>збільшення планових показників з наповнення міського бюджету від продажу земельн</w:t>
      </w:r>
      <w:r w:rsidR="00EB0CE8">
        <w:rPr>
          <w:lang w:val="uk-UA"/>
        </w:rPr>
        <w:t>ої</w:t>
      </w:r>
      <w:r w:rsidRPr="009A3A2B">
        <w:rPr>
          <w:lang w:val="uk-UA"/>
        </w:rPr>
        <w:t xml:space="preserve"> ділянк</w:t>
      </w:r>
      <w:r w:rsidR="00EB0CE8">
        <w:rPr>
          <w:lang w:val="uk-UA"/>
        </w:rPr>
        <w:t>и</w:t>
      </w:r>
      <w:r w:rsidRPr="009A3A2B">
        <w:rPr>
          <w:lang w:val="uk-UA"/>
        </w:rPr>
        <w:t xml:space="preserve"> несільськогосподарського призначення у м. Києві на земельних торгах.</w:t>
      </w:r>
    </w:p>
    <w:p w:rsidR="009A3A2B" w:rsidRPr="009A3A2B" w:rsidRDefault="009A3A2B" w:rsidP="009A3A2B">
      <w:pPr>
        <w:tabs>
          <w:tab w:val="left" w:pos="284"/>
        </w:tabs>
        <w:jc w:val="both"/>
        <w:rPr>
          <w:lang w:val="uk-UA"/>
        </w:rPr>
      </w:pPr>
    </w:p>
    <w:p w:rsidR="009A3A2B" w:rsidRPr="009A3A2B" w:rsidRDefault="009A3A2B" w:rsidP="009A3A2B">
      <w:pPr>
        <w:widowControl w:val="0"/>
        <w:jc w:val="both"/>
        <w:rPr>
          <w:i/>
          <w:iCs/>
          <w:sz w:val="20"/>
          <w:szCs w:val="20"/>
          <w:lang w:val="uk-UA" w:eastAsia="en-US"/>
        </w:rPr>
      </w:pPr>
      <w:r w:rsidRPr="009A3A2B">
        <w:rPr>
          <w:sz w:val="20"/>
          <w:szCs w:val="20"/>
          <w:lang w:val="uk-UA" w:eastAsia="en-US"/>
        </w:rPr>
        <w:t xml:space="preserve">Доповідач: директор Департаменту земельних ресурсів </w:t>
      </w:r>
      <w:r w:rsidRPr="009A3A2B">
        <w:rPr>
          <w:b/>
          <w:sz w:val="20"/>
          <w:szCs w:val="20"/>
          <w:lang w:eastAsia="en-US"/>
        </w:rPr>
        <w:t>Валентина ПЕЛИХ</w:t>
      </w:r>
      <w:r w:rsidRPr="009A3A2B">
        <w:rPr>
          <w:b/>
          <w:sz w:val="20"/>
          <w:szCs w:val="20"/>
          <w:lang w:val="uk-UA" w:eastAsia="en-US"/>
        </w:rPr>
        <w:t>.</w:t>
      </w:r>
    </w:p>
    <w:p w:rsidR="00A316C9" w:rsidRDefault="00A316C9" w:rsidP="009F654C">
      <w:pPr>
        <w:pStyle w:val="12"/>
        <w:shd w:val="clear" w:color="auto" w:fill="auto"/>
        <w:ind w:left="1065"/>
        <w:rPr>
          <w:i w:val="0"/>
          <w:sz w:val="20"/>
          <w:szCs w:val="20"/>
          <w:lang w:val="uk-UA"/>
        </w:rPr>
      </w:pPr>
    </w:p>
    <w:tbl>
      <w:tblPr>
        <w:tblW w:w="0" w:type="auto"/>
        <w:tblLook w:val="04A0" w:firstRow="1" w:lastRow="0" w:firstColumn="1" w:lastColumn="0" w:noHBand="0" w:noVBand="1"/>
      </w:tblPr>
      <w:tblGrid>
        <w:gridCol w:w="4814"/>
        <w:gridCol w:w="4815"/>
      </w:tblGrid>
      <w:tr w:rsidR="00A316C9" w:rsidRPr="000A6B80" w:rsidTr="000A6B80">
        <w:trPr>
          <w:trHeight w:val="663"/>
        </w:trPr>
        <w:tc>
          <w:tcPr>
            <w:tcW w:w="4814" w:type="dxa"/>
            <w:shd w:val="clear" w:color="auto" w:fill="auto"/>
          </w:tcPr>
          <w:p w:rsidR="00A316C9" w:rsidRPr="000A6B80" w:rsidRDefault="00A316C9" w:rsidP="000A6B80">
            <w:pPr>
              <w:pStyle w:val="30"/>
              <w:ind w:hanging="120"/>
              <w:jc w:val="both"/>
              <w:rPr>
                <w:rStyle w:val="ae"/>
                <w:b w:val="0"/>
                <w:sz w:val="24"/>
                <w:szCs w:val="24"/>
                <w:lang w:bidi="uk-UA"/>
              </w:rPr>
            </w:pPr>
          </w:p>
          <w:p w:rsidR="00A316C9" w:rsidRPr="000A6B80" w:rsidRDefault="00A316C9" w:rsidP="000A6B80">
            <w:pPr>
              <w:pStyle w:val="30"/>
              <w:ind w:hanging="120"/>
              <w:jc w:val="both"/>
              <w:rPr>
                <w:rStyle w:val="ae"/>
                <w:b w:val="0"/>
                <w:sz w:val="24"/>
                <w:szCs w:val="24"/>
                <w:lang w:val="uk-UA" w:bidi="uk-UA"/>
              </w:rPr>
            </w:pPr>
            <w:r w:rsidRPr="000A6B80">
              <w:rPr>
                <w:rStyle w:val="ae"/>
                <w:b w:val="0"/>
                <w:sz w:val="24"/>
                <w:szCs w:val="24"/>
                <w:lang w:val="uk-UA" w:bidi="uk-UA"/>
              </w:rPr>
              <w:t>Директор Департаменту земельних ресурсів</w:t>
            </w:r>
          </w:p>
        </w:tc>
        <w:tc>
          <w:tcPr>
            <w:tcW w:w="4815" w:type="dxa"/>
            <w:shd w:val="clear" w:color="auto" w:fill="auto"/>
          </w:tcPr>
          <w:p w:rsidR="00A316C9" w:rsidRPr="000A6B80" w:rsidRDefault="00A316C9" w:rsidP="000A6B80">
            <w:pPr>
              <w:pStyle w:val="30"/>
              <w:shd w:val="clear" w:color="auto" w:fill="auto"/>
              <w:jc w:val="right"/>
              <w:rPr>
                <w:rStyle w:val="ae"/>
                <w:sz w:val="24"/>
                <w:szCs w:val="24"/>
                <w:lang w:val="uk-UA" w:bidi="uk-UA"/>
              </w:rPr>
            </w:pPr>
          </w:p>
          <w:p w:rsidR="00A316C9" w:rsidRPr="009F654C" w:rsidRDefault="009F654C" w:rsidP="000A6B80">
            <w:pPr>
              <w:pStyle w:val="30"/>
              <w:shd w:val="clear" w:color="auto" w:fill="auto"/>
              <w:jc w:val="right"/>
              <w:rPr>
                <w:rStyle w:val="ae"/>
                <w:b w:val="0"/>
                <w:sz w:val="24"/>
                <w:szCs w:val="24"/>
                <w:lang w:val="uk-UA" w:bidi="uk-UA"/>
              </w:rPr>
            </w:pPr>
            <w:r w:rsidRPr="009F654C">
              <w:rPr>
                <w:rStyle w:val="ae"/>
                <w:b w:val="0"/>
                <w:sz w:val="24"/>
                <w:szCs w:val="24"/>
              </w:rPr>
              <w:t>Валентина ПЕЛИХ</w:t>
            </w:r>
          </w:p>
        </w:tc>
      </w:tr>
    </w:tbl>
    <w:p w:rsidR="00B41219" w:rsidRDefault="00B41219" w:rsidP="00A316C9">
      <w:pPr>
        <w:tabs>
          <w:tab w:val="left" w:pos="851"/>
        </w:tabs>
        <w:ind w:left="567"/>
        <w:jc w:val="both"/>
        <w:rPr>
          <w:sz w:val="26"/>
          <w:szCs w:val="26"/>
          <w:lang w:val="uk-UA"/>
        </w:rPr>
      </w:pPr>
    </w:p>
    <w:p w:rsidR="003C59BC" w:rsidRDefault="003C59BC" w:rsidP="00A316C9">
      <w:pPr>
        <w:tabs>
          <w:tab w:val="left" w:pos="851"/>
        </w:tabs>
        <w:ind w:left="567"/>
        <w:jc w:val="both"/>
        <w:rPr>
          <w:sz w:val="26"/>
          <w:szCs w:val="26"/>
          <w:lang w:val="uk-UA"/>
        </w:rPr>
      </w:pPr>
    </w:p>
    <w:p w:rsidR="00D80D48" w:rsidRPr="003E52F2" w:rsidRDefault="00D80D48" w:rsidP="00A316C9">
      <w:pPr>
        <w:tabs>
          <w:tab w:val="left" w:pos="851"/>
        </w:tabs>
        <w:ind w:left="567"/>
        <w:jc w:val="both"/>
        <w:rPr>
          <w:sz w:val="26"/>
          <w:szCs w:val="26"/>
          <w:lang w:val="uk-UA"/>
        </w:rPr>
      </w:pPr>
    </w:p>
    <w:sectPr w:rsidR="00D80D48" w:rsidRPr="003E52F2" w:rsidSect="003E52F2">
      <w:pgSz w:w="11906" w:h="16838"/>
      <w:pgMar w:top="709"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795E"/>
    <w:multiLevelType w:val="multilevel"/>
    <w:tmpl w:val="03040722"/>
    <w:lvl w:ilvl="0">
      <w:start w:val="9"/>
      <w:numFmt w:val="decimal"/>
      <w:lvlText w:val="%1."/>
      <w:lvlJc w:val="left"/>
      <w:pPr>
        <w:ind w:left="600" w:hanging="6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DB80A00"/>
    <w:multiLevelType w:val="multilevel"/>
    <w:tmpl w:val="84D8DB3E"/>
    <w:lvl w:ilvl="0">
      <w:start w:val="1"/>
      <w:numFmt w:val="decimal"/>
      <w:lvlText w:val="%1."/>
      <w:lvlJc w:val="left"/>
      <w:pPr>
        <w:tabs>
          <w:tab w:val="num" w:pos="1725"/>
        </w:tabs>
        <w:ind w:left="1725" w:hanging="100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15:restartNumberingAfterBreak="0">
    <w:nsid w:val="143859D9"/>
    <w:multiLevelType w:val="hybridMultilevel"/>
    <w:tmpl w:val="9D58CB26"/>
    <w:lvl w:ilvl="0" w:tplc="C13EF4D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3B1272"/>
    <w:multiLevelType w:val="hybridMultilevel"/>
    <w:tmpl w:val="3A008D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D5A2D0E"/>
    <w:multiLevelType w:val="multilevel"/>
    <w:tmpl w:val="E84641D2"/>
    <w:lvl w:ilvl="0">
      <w:start w:val="1"/>
      <w:numFmt w:val="decimal"/>
      <w:lvlText w:val="%1."/>
      <w:lvlJc w:val="left"/>
      <w:pPr>
        <w:tabs>
          <w:tab w:val="num" w:pos="824"/>
        </w:tabs>
        <w:ind w:left="540" w:firstLine="0"/>
      </w:pPr>
      <w:rPr>
        <w:rFonts w:hint="default"/>
      </w:rPr>
    </w:lvl>
    <w:lvl w:ilvl="1">
      <w:start w:val="1"/>
      <w:numFmt w:val="decimal"/>
      <w:isLgl/>
      <w:lvlText w:val="%1.%2."/>
      <w:lvlJc w:val="left"/>
      <w:pPr>
        <w:tabs>
          <w:tab w:val="num" w:pos="2130"/>
        </w:tabs>
        <w:ind w:left="2130"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5" w15:restartNumberingAfterBreak="0">
    <w:nsid w:val="41A105EA"/>
    <w:multiLevelType w:val="multilevel"/>
    <w:tmpl w:val="84D8DB3E"/>
    <w:lvl w:ilvl="0">
      <w:start w:val="1"/>
      <w:numFmt w:val="decimal"/>
      <w:lvlText w:val="%1."/>
      <w:lvlJc w:val="left"/>
      <w:pPr>
        <w:tabs>
          <w:tab w:val="num" w:pos="1856"/>
        </w:tabs>
        <w:ind w:left="1856" w:hanging="1005"/>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6" w15:restartNumberingAfterBreak="0">
    <w:nsid w:val="452C6D4A"/>
    <w:multiLevelType w:val="hybridMultilevel"/>
    <w:tmpl w:val="E4B814EC"/>
    <w:lvl w:ilvl="0" w:tplc="56FC85B4">
      <w:start w:val="10"/>
      <w:numFmt w:val="decimal"/>
      <w:lvlText w:val="%1."/>
      <w:lvlJc w:val="left"/>
      <w:pPr>
        <w:ind w:left="1227" w:hanging="375"/>
      </w:pPr>
      <w:rPr>
        <w:rFonts w:hint="default"/>
      </w:rPr>
    </w:lvl>
    <w:lvl w:ilvl="1" w:tplc="04220019">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7" w15:restartNumberingAfterBreak="0">
    <w:nsid w:val="4BA77F1D"/>
    <w:multiLevelType w:val="hybridMultilevel"/>
    <w:tmpl w:val="483A3BBE"/>
    <w:lvl w:ilvl="0" w:tplc="495A5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E35743D"/>
    <w:multiLevelType w:val="hybridMultilevel"/>
    <w:tmpl w:val="4EEAC20C"/>
    <w:lvl w:ilvl="0" w:tplc="AB5C838E">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15:restartNumberingAfterBreak="0">
    <w:nsid w:val="64E8601D"/>
    <w:multiLevelType w:val="hybridMultilevel"/>
    <w:tmpl w:val="F67CAF70"/>
    <w:lvl w:ilvl="0" w:tplc="B02C091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73752D28"/>
    <w:multiLevelType w:val="multilevel"/>
    <w:tmpl w:val="E84641D2"/>
    <w:lvl w:ilvl="0">
      <w:start w:val="1"/>
      <w:numFmt w:val="decimal"/>
      <w:lvlText w:val="%1."/>
      <w:lvlJc w:val="left"/>
      <w:pPr>
        <w:tabs>
          <w:tab w:val="num" w:pos="7089"/>
        </w:tabs>
        <w:ind w:left="6805" w:firstLine="0"/>
      </w:pPr>
      <w:rPr>
        <w:rFonts w:hint="default"/>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11" w15:restartNumberingAfterBreak="0">
    <w:nsid w:val="7BE01875"/>
    <w:multiLevelType w:val="multilevel"/>
    <w:tmpl w:val="1132E740"/>
    <w:lvl w:ilvl="0">
      <w:start w:val="8"/>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2"/>
  </w:num>
  <w:num w:numId="2">
    <w:abstractNumId w:val="1"/>
  </w:num>
  <w:num w:numId="3">
    <w:abstractNumId w:val="9"/>
  </w:num>
  <w:num w:numId="4">
    <w:abstractNumId w:val="10"/>
  </w:num>
  <w:num w:numId="5">
    <w:abstractNumId w:val="5"/>
  </w:num>
  <w:num w:numId="6">
    <w:abstractNumId w:val="7"/>
  </w:num>
  <w:num w:numId="7">
    <w:abstractNumId w:val="8"/>
  </w:num>
  <w:num w:numId="8">
    <w:abstractNumId w:val="6"/>
  </w:num>
  <w:num w:numId="9">
    <w:abstractNumId w:val="0"/>
  </w:num>
  <w:num w:numId="10">
    <w:abstractNumId w:val="4"/>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85"/>
    <w:rsid w:val="000001CF"/>
    <w:rsid w:val="000056E5"/>
    <w:rsid w:val="00007285"/>
    <w:rsid w:val="000120B1"/>
    <w:rsid w:val="0001532C"/>
    <w:rsid w:val="00025449"/>
    <w:rsid w:val="0003137A"/>
    <w:rsid w:val="00034398"/>
    <w:rsid w:val="000354C5"/>
    <w:rsid w:val="00044629"/>
    <w:rsid w:val="00045E5C"/>
    <w:rsid w:val="00046798"/>
    <w:rsid w:val="00054212"/>
    <w:rsid w:val="00057958"/>
    <w:rsid w:val="00060D44"/>
    <w:rsid w:val="00061614"/>
    <w:rsid w:val="00064EA9"/>
    <w:rsid w:val="0007080E"/>
    <w:rsid w:val="0007298D"/>
    <w:rsid w:val="00072B77"/>
    <w:rsid w:val="0007323D"/>
    <w:rsid w:val="00084CA7"/>
    <w:rsid w:val="00085BC1"/>
    <w:rsid w:val="0008694A"/>
    <w:rsid w:val="00086C8D"/>
    <w:rsid w:val="000A0A32"/>
    <w:rsid w:val="000A5EF5"/>
    <w:rsid w:val="000A631F"/>
    <w:rsid w:val="000A68A7"/>
    <w:rsid w:val="000A6B80"/>
    <w:rsid w:val="000B0F46"/>
    <w:rsid w:val="000B26CF"/>
    <w:rsid w:val="000C6BAF"/>
    <w:rsid w:val="000C75A0"/>
    <w:rsid w:val="000D071A"/>
    <w:rsid w:val="000D1CE9"/>
    <w:rsid w:val="000D5785"/>
    <w:rsid w:val="000E2600"/>
    <w:rsid w:val="000E3BB0"/>
    <w:rsid w:val="000E5896"/>
    <w:rsid w:val="000F10E1"/>
    <w:rsid w:val="000F6C7A"/>
    <w:rsid w:val="00102C06"/>
    <w:rsid w:val="00105FB6"/>
    <w:rsid w:val="00110779"/>
    <w:rsid w:val="00120ACE"/>
    <w:rsid w:val="001225CB"/>
    <w:rsid w:val="00123C55"/>
    <w:rsid w:val="00124778"/>
    <w:rsid w:val="0013315F"/>
    <w:rsid w:val="00133826"/>
    <w:rsid w:val="00135D54"/>
    <w:rsid w:val="00156716"/>
    <w:rsid w:val="001636BF"/>
    <w:rsid w:val="00165AB7"/>
    <w:rsid w:val="001661B8"/>
    <w:rsid w:val="00175B16"/>
    <w:rsid w:val="00186457"/>
    <w:rsid w:val="001936B6"/>
    <w:rsid w:val="001945CF"/>
    <w:rsid w:val="001A1FBB"/>
    <w:rsid w:val="001A3472"/>
    <w:rsid w:val="001A7524"/>
    <w:rsid w:val="001B02AA"/>
    <w:rsid w:val="001B4198"/>
    <w:rsid w:val="001B43E6"/>
    <w:rsid w:val="001C69F9"/>
    <w:rsid w:val="001D099A"/>
    <w:rsid w:val="001D1CA9"/>
    <w:rsid w:val="001D27B4"/>
    <w:rsid w:val="001D42C0"/>
    <w:rsid w:val="001D592F"/>
    <w:rsid w:val="001D5AEC"/>
    <w:rsid w:val="001D62AB"/>
    <w:rsid w:val="001D723F"/>
    <w:rsid w:val="001D7639"/>
    <w:rsid w:val="001E0B55"/>
    <w:rsid w:val="001E1BB9"/>
    <w:rsid w:val="001E3C4E"/>
    <w:rsid w:val="001F07E5"/>
    <w:rsid w:val="001F29FB"/>
    <w:rsid w:val="001F2E07"/>
    <w:rsid w:val="001F7B8B"/>
    <w:rsid w:val="0020062F"/>
    <w:rsid w:val="0020072D"/>
    <w:rsid w:val="00206687"/>
    <w:rsid w:val="00210C26"/>
    <w:rsid w:val="00210CA4"/>
    <w:rsid w:val="002133E3"/>
    <w:rsid w:val="002144A4"/>
    <w:rsid w:val="00215390"/>
    <w:rsid w:val="00216AD9"/>
    <w:rsid w:val="00220463"/>
    <w:rsid w:val="00223462"/>
    <w:rsid w:val="00223704"/>
    <w:rsid w:val="00224479"/>
    <w:rsid w:val="00224C0B"/>
    <w:rsid w:val="002273AD"/>
    <w:rsid w:val="00230D9F"/>
    <w:rsid w:val="0023360A"/>
    <w:rsid w:val="002416AA"/>
    <w:rsid w:val="00251028"/>
    <w:rsid w:val="0027193D"/>
    <w:rsid w:val="00272006"/>
    <w:rsid w:val="002730E8"/>
    <w:rsid w:val="00274C79"/>
    <w:rsid w:val="00275530"/>
    <w:rsid w:val="00276D4C"/>
    <w:rsid w:val="00276D5D"/>
    <w:rsid w:val="00280950"/>
    <w:rsid w:val="00281967"/>
    <w:rsid w:val="002908C9"/>
    <w:rsid w:val="002956C2"/>
    <w:rsid w:val="00296624"/>
    <w:rsid w:val="002A0E4B"/>
    <w:rsid w:val="002A2F37"/>
    <w:rsid w:val="002A4798"/>
    <w:rsid w:val="002A4D67"/>
    <w:rsid w:val="002A5F2D"/>
    <w:rsid w:val="002A6C7C"/>
    <w:rsid w:val="002B1006"/>
    <w:rsid w:val="002B2388"/>
    <w:rsid w:val="002B5EB3"/>
    <w:rsid w:val="002C3F9A"/>
    <w:rsid w:val="002C67BE"/>
    <w:rsid w:val="002D12B6"/>
    <w:rsid w:val="002D33EC"/>
    <w:rsid w:val="002D71CF"/>
    <w:rsid w:val="002E09B7"/>
    <w:rsid w:val="002E161D"/>
    <w:rsid w:val="002E1E3A"/>
    <w:rsid w:val="002E4CEC"/>
    <w:rsid w:val="002E59BF"/>
    <w:rsid w:val="002F0C6D"/>
    <w:rsid w:val="002F447F"/>
    <w:rsid w:val="002F5941"/>
    <w:rsid w:val="00301D8F"/>
    <w:rsid w:val="00303B2E"/>
    <w:rsid w:val="003043B3"/>
    <w:rsid w:val="0031610A"/>
    <w:rsid w:val="0032670B"/>
    <w:rsid w:val="00330BAA"/>
    <w:rsid w:val="0033289E"/>
    <w:rsid w:val="0033294A"/>
    <w:rsid w:val="00335B18"/>
    <w:rsid w:val="00341E5F"/>
    <w:rsid w:val="003421DF"/>
    <w:rsid w:val="00343CAA"/>
    <w:rsid w:val="003506A3"/>
    <w:rsid w:val="0035547D"/>
    <w:rsid w:val="00357BDA"/>
    <w:rsid w:val="00361596"/>
    <w:rsid w:val="00364A4D"/>
    <w:rsid w:val="003679C4"/>
    <w:rsid w:val="003702A5"/>
    <w:rsid w:val="00370DAF"/>
    <w:rsid w:val="00371E7A"/>
    <w:rsid w:val="00372420"/>
    <w:rsid w:val="003748BE"/>
    <w:rsid w:val="00382F75"/>
    <w:rsid w:val="00384BFA"/>
    <w:rsid w:val="0038542C"/>
    <w:rsid w:val="003941E5"/>
    <w:rsid w:val="0039442A"/>
    <w:rsid w:val="00395A6E"/>
    <w:rsid w:val="00397501"/>
    <w:rsid w:val="003A2F18"/>
    <w:rsid w:val="003A4616"/>
    <w:rsid w:val="003A4D81"/>
    <w:rsid w:val="003A7A29"/>
    <w:rsid w:val="003B08C6"/>
    <w:rsid w:val="003B3E2A"/>
    <w:rsid w:val="003B4B8C"/>
    <w:rsid w:val="003B5027"/>
    <w:rsid w:val="003B610F"/>
    <w:rsid w:val="003C0A92"/>
    <w:rsid w:val="003C36F6"/>
    <w:rsid w:val="003C4652"/>
    <w:rsid w:val="003C59BC"/>
    <w:rsid w:val="003D014A"/>
    <w:rsid w:val="003D1948"/>
    <w:rsid w:val="003D2031"/>
    <w:rsid w:val="003D3F0F"/>
    <w:rsid w:val="003D5C3A"/>
    <w:rsid w:val="003E52F2"/>
    <w:rsid w:val="003F43F6"/>
    <w:rsid w:val="003F58ED"/>
    <w:rsid w:val="003F664C"/>
    <w:rsid w:val="0040068F"/>
    <w:rsid w:val="00400D28"/>
    <w:rsid w:val="00401D96"/>
    <w:rsid w:val="004027BD"/>
    <w:rsid w:val="00402C1C"/>
    <w:rsid w:val="00402D82"/>
    <w:rsid w:val="004050DA"/>
    <w:rsid w:val="00405638"/>
    <w:rsid w:val="00416F62"/>
    <w:rsid w:val="00422DFC"/>
    <w:rsid w:val="004241D6"/>
    <w:rsid w:val="00434CAF"/>
    <w:rsid w:val="0044060D"/>
    <w:rsid w:val="004436AD"/>
    <w:rsid w:val="00450618"/>
    <w:rsid w:val="00451096"/>
    <w:rsid w:val="004515FB"/>
    <w:rsid w:val="00454B8E"/>
    <w:rsid w:val="00457D0F"/>
    <w:rsid w:val="00457DED"/>
    <w:rsid w:val="0046333F"/>
    <w:rsid w:val="0046432C"/>
    <w:rsid w:val="00467F25"/>
    <w:rsid w:val="00472804"/>
    <w:rsid w:val="00474012"/>
    <w:rsid w:val="00474EC5"/>
    <w:rsid w:val="00475604"/>
    <w:rsid w:val="00480248"/>
    <w:rsid w:val="00482EB7"/>
    <w:rsid w:val="00484C85"/>
    <w:rsid w:val="00490CA7"/>
    <w:rsid w:val="00490E4B"/>
    <w:rsid w:val="0049100F"/>
    <w:rsid w:val="004939BC"/>
    <w:rsid w:val="00497338"/>
    <w:rsid w:val="004A07E5"/>
    <w:rsid w:val="004A4ED7"/>
    <w:rsid w:val="004A5FD8"/>
    <w:rsid w:val="004A7DB7"/>
    <w:rsid w:val="004B4F84"/>
    <w:rsid w:val="004B5951"/>
    <w:rsid w:val="004C1E8D"/>
    <w:rsid w:val="004C4373"/>
    <w:rsid w:val="004C5FE2"/>
    <w:rsid w:val="004C77C7"/>
    <w:rsid w:val="004D0393"/>
    <w:rsid w:val="004D0D9E"/>
    <w:rsid w:val="004D17B9"/>
    <w:rsid w:val="004D20E3"/>
    <w:rsid w:val="004D3089"/>
    <w:rsid w:val="004D6DE5"/>
    <w:rsid w:val="004E0870"/>
    <w:rsid w:val="004E7F13"/>
    <w:rsid w:val="004F467A"/>
    <w:rsid w:val="0050633C"/>
    <w:rsid w:val="00515A4D"/>
    <w:rsid w:val="00517AF0"/>
    <w:rsid w:val="00524FE5"/>
    <w:rsid w:val="00531A74"/>
    <w:rsid w:val="00531F6B"/>
    <w:rsid w:val="00533855"/>
    <w:rsid w:val="0054025E"/>
    <w:rsid w:val="0054110E"/>
    <w:rsid w:val="00542744"/>
    <w:rsid w:val="00543E34"/>
    <w:rsid w:val="005470D1"/>
    <w:rsid w:val="0054774A"/>
    <w:rsid w:val="00550581"/>
    <w:rsid w:val="00561B5C"/>
    <w:rsid w:val="0056277F"/>
    <w:rsid w:val="005632C0"/>
    <w:rsid w:val="0056376B"/>
    <w:rsid w:val="00565AC5"/>
    <w:rsid w:val="005667D6"/>
    <w:rsid w:val="00566D2C"/>
    <w:rsid w:val="00573710"/>
    <w:rsid w:val="005877B5"/>
    <w:rsid w:val="005902EE"/>
    <w:rsid w:val="00590D8C"/>
    <w:rsid w:val="00594C4D"/>
    <w:rsid w:val="005962E9"/>
    <w:rsid w:val="005B01F4"/>
    <w:rsid w:val="005B0BE4"/>
    <w:rsid w:val="005B4049"/>
    <w:rsid w:val="005B5EE4"/>
    <w:rsid w:val="005C543A"/>
    <w:rsid w:val="005C5610"/>
    <w:rsid w:val="005D2A3B"/>
    <w:rsid w:val="005D3B04"/>
    <w:rsid w:val="005D550F"/>
    <w:rsid w:val="005D7773"/>
    <w:rsid w:val="005E0E6D"/>
    <w:rsid w:val="005E0FF4"/>
    <w:rsid w:val="005E2F1A"/>
    <w:rsid w:val="005E3173"/>
    <w:rsid w:val="005E6103"/>
    <w:rsid w:val="005F0008"/>
    <w:rsid w:val="005F080C"/>
    <w:rsid w:val="005F759A"/>
    <w:rsid w:val="005F76AA"/>
    <w:rsid w:val="0060475E"/>
    <w:rsid w:val="006054E9"/>
    <w:rsid w:val="006103D2"/>
    <w:rsid w:val="006106C8"/>
    <w:rsid w:val="0061169D"/>
    <w:rsid w:val="0061237A"/>
    <w:rsid w:val="00615A91"/>
    <w:rsid w:val="00625BFF"/>
    <w:rsid w:val="006314CE"/>
    <w:rsid w:val="00632504"/>
    <w:rsid w:val="00632E99"/>
    <w:rsid w:val="00641CA8"/>
    <w:rsid w:val="0064274C"/>
    <w:rsid w:val="006477B7"/>
    <w:rsid w:val="00647870"/>
    <w:rsid w:val="00647E0E"/>
    <w:rsid w:val="006523F7"/>
    <w:rsid w:val="00657105"/>
    <w:rsid w:val="00657996"/>
    <w:rsid w:val="00660AD0"/>
    <w:rsid w:val="00663DA3"/>
    <w:rsid w:val="00667A14"/>
    <w:rsid w:val="00673928"/>
    <w:rsid w:val="00680896"/>
    <w:rsid w:val="006822E9"/>
    <w:rsid w:val="006840EE"/>
    <w:rsid w:val="006875E2"/>
    <w:rsid w:val="00691F9A"/>
    <w:rsid w:val="00697D42"/>
    <w:rsid w:val="006B2B02"/>
    <w:rsid w:val="006B2D30"/>
    <w:rsid w:val="006C15B9"/>
    <w:rsid w:val="006C3E95"/>
    <w:rsid w:val="006C40A3"/>
    <w:rsid w:val="006D05EB"/>
    <w:rsid w:val="006D34E9"/>
    <w:rsid w:val="006D37F6"/>
    <w:rsid w:val="006D6B3B"/>
    <w:rsid w:val="006E1C65"/>
    <w:rsid w:val="006F1308"/>
    <w:rsid w:val="006F27CB"/>
    <w:rsid w:val="006F2B04"/>
    <w:rsid w:val="006F2FDE"/>
    <w:rsid w:val="00702691"/>
    <w:rsid w:val="007041F9"/>
    <w:rsid w:val="007169DC"/>
    <w:rsid w:val="0071785C"/>
    <w:rsid w:val="00724DB4"/>
    <w:rsid w:val="00726A7F"/>
    <w:rsid w:val="0072736B"/>
    <w:rsid w:val="00727787"/>
    <w:rsid w:val="0073734C"/>
    <w:rsid w:val="00737AF3"/>
    <w:rsid w:val="00744853"/>
    <w:rsid w:val="0074508C"/>
    <w:rsid w:val="0074732B"/>
    <w:rsid w:val="00747C0B"/>
    <w:rsid w:val="00756C3C"/>
    <w:rsid w:val="00760B78"/>
    <w:rsid w:val="00767FA6"/>
    <w:rsid w:val="0077015D"/>
    <w:rsid w:val="0077129F"/>
    <w:rsid w:val="007738C6"/>
    <w:rsid w:val="007767F6"/>
    <w:rsid w:val="00784AA3"/>
    <w:rsid w:val="00785AEE"/>
    <w:rsid w:val="00786F99"/>
    <w:rsid w:val="00790EC2"/>
    <w:rsid w:val="00792C9E"/>
    <w:rsid w:val="007942E6"/>
    <w:rsid w:val="00794F8C"/>
    <w:rsid w:val="007A11C1"/>
    <w:rsid w:val="007C687B"/>
    <w:rsid w:val="007C6C0D"/>
    <w:rsid w:val="007D5E5B"/>
    <w:rsid w:val="007D6909"/>
    <w:rsid w:val="007D79E2"/>
    <w:rsid w:val="007E0546"/>
    <w:rsid w:val="007E2E01"/>
    <w:rsid w:val="007E3997"/>
    <w:rsid w:val="007F4006"/>
    <w:rsid w:val="008050B5"/>
    <w:rsid w:val="00817579"/>
    <w:rsid w:val="008243DA"/>
    <w:rsid w:val="00824FA0"/>
    <w:rsid w:val="008263FE"/>
    <w:rsid w:val="00826689"/>
    <w:rsid w:val="008273C3"/>
    <w:rsid w:val="00832522"/>
    <w:rsid w:val="00832DAA"/>
    <w:rsid w:val="00833142"/>
    <w:rsid w:val="00837480"/>
    <w:rsid w:val="008422A8"/>
    <w:rsid w:val="00844FED"/>
    <w:rsid w:val="00846894"/>
    <w:rsid w:val="00852316"/>
    <w:rsid w:val="0085520F"/>
    <w:rsid w:val="0085601E"/>
    <w:rsid w:val="008573E7"/>
    <w:rsid w:val="008624AF"/>
    <w:rsid w:val="00865194"/>
    <w:rsid w:val="00865CC3"/>
    <w:rsid w:val="008710A4"/>
    <w:rsid w:val="00871C40"/>
    <w:rsid w:val="00872D46"/>
    <w:rsid w:val="008732C2"/>
    <w:rsid w:val="008733FC"/>
    <w:rsid w:val="0087487C"/>
    <w:rsid w:val="008823F6"/>
    <w:rsid w:val="00887335"/>
    <w:rsid w:val="0088791A"/>
    <w:rsid w:val="0089021F"/>
    <w:rsid w:val="00892D8C"/>
    <w:rsid w:val="00893134"/>
    <w:rsid w:val="00893DFB"/>
    <w:rsid w:val="008946CF"/>
    <w:rsid w:val="00896640"/>
    <w:rsid w:val="008A0A83"/>
    <w:rsid w:val="008A5B21"/>
    <w:rsid w:val="008A67FF"/>
    <w:rsid w:val="008A76CB"/>
    <w:rsid w:val="008A7A1E"/>
    <w:rsid w:val="008B385F"/>
    <w:rsid w:val="008B6D97"/>
    <w:rsid w:val="008B7E5C"/>
    <w:rsid w:val="008C2452"/>
    <w:rsid w:val="008C2D96"/>
    <w:rsid w:val="008C3DF3"/>
    <w:rsid w:val="008C4144"/>
    <w:rsid w:val="008C66EF"/>
    <w:rsid w:val="008C7886"/>
    <w:rsid w:val="008E0A93"/>
    <w:rsid w:val="008E6ED2"/>
    <w:rsid w:val="008F1691"/>
    <w:rsid w:val="00903C1D"/>
    <w:rsid w:val="00903CF0"/>
    <w:rsid w:val="009051DD"/>
    <w:rsid w:val="0090556E"/>
    <w:rsid w:val="009070DA"/>
    <w:rsid w:val="00910320"/>
    <w:rsid w:val="00910F27"/>
    <w:rsid w:val="00914097"/>
    <w:rsid w:val="009214DF"/>
    <w:rsid w:val="00923F8D"/>
    <w:rsid w:val="00934272"/>
    <w:rsid w:val="00944D71"/>
    <w:rsid w:val="009467A9"/>
    <w:rsid w:val="009525E9"/>
    <w:rsid w:val="00954C00"/>
    <w:rsid w:val="00962654"/>
    <w:rsid w:val="00966762"/>
    <w:rsid w:val="00966E11"/>
    <w:rsid w:val="00967090"/>
    <w:rsid w:val="00973392"/>
    <w:rsid w:val="00975759"/>
    <w:rsid w:val="009803D6"/>
    <w:rsid w:val="00982540"/>
    <w:rsid w:val="0098768B"/>
    <w:rsid w:val="00992FBF"/>
    <w:rsid w:val="00994884"/>
    <w:rsid w:val="00994EDF"/>
    <w:rsid w:val="009A0F64"/>
    <w:rsid w:val="009A12AD"/>
    <w:rsid w:val="009A3A2B"/>
    <w:rsid w:val="009A5FF9"/>
    <w:rsid w:val="009A6DCF"/>
    <w:rsid w:val="009A7A1E"/>
    <w:rsid w:val="009B30B7"/>
    <w:rsid w:val="009C3B0C"/>
    <w:rsid w:val="009C3D24"/>
    <w:rsid w:val="009D1AD8"/>
    <w:rsid w:val="009E1BEF"/>
    <w:rsid w:val="009E4393"/>
    <w:rsid w:val="009E7EA0"/>
    <w:rsid w:val="009F0503"/>
    <w:rsid w:val="009F3682"/>
    <w:rsid w:val="009F5617"/>
    <w:rsid w:val="009F63C7"/>
    <w:rsid w:val="009F654C"/>
    <w:rsid w:val="009F69E1"/>
    <w:rsid w:val="00A0014F"/>
    <w:rsid w:val="00A02A0C"/>
    <w:rsid w:val="00A05C40"/>
    <w:rsid w:val="00A1049A"/>
    <w:rsid w:val="00A13183"/>
    <w:rsid w:val="00A17199"/>
    <w:rsid w:val="00A22336"/>
    <w:rsid w:val="00A26EF8"/>
    <w:rsid w:val="00A27223"/>
    <w:rsid w:val="00A316C9"/>
    <w:rsid w:val="00A3371E"/>
    <w:rsid w:val="00A35C0C"/>
    <w:rsid w:val="00A36A83"/>
    <w:rsid w:val="00A435D7"/>
    <w:rsid w:val="00A44A36"/>
    <w:rsid w:val="00A45319"/>
    <w:rsid w:val="00A473C5"/>
    <w:rsid w:val="00A501EC"/>
    <w:rsid w:val="00A547DF"/>
    <w:rsid w:val="00A627A2"/>
    <w:rsid w:val="00A63664"/>
    <w:rsid w:val="00A638E4"/>
    <w:rsid w:val="00A65ACA"/>
    <w:rsid w:val="00A65EC9"/>
    <w:rsid w:val="00A66DE4"/>
    <w:rsid w:val="00A7242F"/>
    <w:rsid w:val="00A86619"/>
    <w:rsid w:val="00AA14B4"/>
    <w:rsid w:val="00AA1954"/>
    <w:rsid w:val="00AA6A80"/>
    <w:rsid w:val="00AB461C"/>
    <w:rsid w:val="00AB6342"/>
    <w:rsid w:val="00AC682A"/>
    <w:rsid w:val="00AC7ED8"/>
    <w:rsid w:val="00AD42E9"/>
    <w:rsid w:val="00AE37F7"/>
    <w:rsid w:val="00AE3807"/>
    <w:rsid w:val="00AF0985"/>
    <w:rsid w:val="00B03512"/>
    <w:rsid w:val="00B05F3F"/>
    <w:rsid w:val="00B11759"/>
    <w:rsid w:val="00B12A12"/>
    <w:rsid w:val="00B12B92"/>
    <w:rsid w:val="00B13FA2"/>
    <w:rsid w:val="00B16CF9"/>
    <w:rsid w:val="00B21671"/>
    <w:rsid w:val="00B322B8"/>
    <w:rsid w:val="00B32731"/>
    <w:rsid w:val="00B32E81"/>
    <w:rsid w:val="00B336EF"/>
    <w:rsid w:val="00B34FA8"/>
    <w:rsid w:val="00B37EB5"/>
    <w:rsid w:val="00B41219"/>
    <w:rsid w:val="00B4233D"/>
    <w:rsid w:val="00B437C5"/>
    <w:rsid w:val="00B46EA6"/>
    <w:rsid w:val="00B51AE1"/>
    <w:rsid w:val="00B52C74"/>
    <w:rsid w:val="00B54700"/>
    <w:rsid w:val="00B6150D"/>
    <w:rsid w:val="00B64549"/>
    <w:rsid w:val="00B735B6"/>
    <w:rsid w:val="00B741EE"/>
    <w:rsid w:val="00B75BFA"/>
    <w:rsid w:val="00B778BB"/>
    <w:rsid w:val="00B811CF"/>
    <w:rsid w:val="00B877D4"/>
    <w:rsid w:val="00B90317"/>
    <w:rsid w:val="00B906FD"/>
    <w:rsid w:val="00B93D15"/>
    <w:rsid w:val="00B962BD"/>
    <w:rsid w:val="00BA0205"/>
    <w:rsid w:val="00BA4885"/>
    <w:rsid w:val="00BA7EAA"/>
    <w:rsid w:val="00BB2D89"/>
    <w:rsid w:val="00BB34C2"/>
    <w:rsid w:val="00BB366E"/>
    <w:rsid w:val="00BB5E91"/>
    <w:rsid w:val="00BC065F"/>
    <w:rsid w:val="00BC1E18"/>
    <w:rsid w:val="00BC21CF"/>
    <w:rsid w:val="00BC3BF5"/>
    <w:rsid w:val="00BC5888"/>
    <w:rsid w:val="00BC5F92"/>
    <w:rsid w:val="00BC6513"/>
    <w:rsid w:val="00BC7822"/>
    <w:rsid w:val="00BD124B"/>
    <w:rsid w:val="00BD2DC3"/>
    <w:rsid w:val="00BD7C32"/>
    <w:rsid w:val="00BD7FB5"/>
    <w:rsid w:val="00BF31D3"/>
    <w:rsid w:val="00BF570D"/>
    <w:rsid w:val="00BF618B"/>
    <w:rsid w:val="00C0345D"/>
    <w:rsid w:val="00C043C3"/>
    <w:rsid w:val="00C0463F"/>
    <w:rsid w:val="00C04B19"/>
    <w:rsid w:val="00C06685"/>
    <w:rsid w:val="00C119B6"/>
    <w:rsid w:val="00C1444A"/>
    <w:rsid w:val="00C17D10"/>
    <w:rsid w:val="00C20530"/>
    <w:rsid w:val="00C20D08"/>
    <w:rsid w:val="00C212D9"/>
    <w:rsid w:val="00C24923"/>
    <w:rsid w:val="00C26A6C"/>
    <w:rsid w:val="00C27474"/>
    <w:rsid w:val="00C43D22"/>
    <w:rsid w:val="00C44581"/>
    <w:rsid w:val="00C44AF0"/>
    <w:rsid w:val="00C55F5B"/>
    <w:rsid w:val="00C61C1A"/>
    <w:rsid w:val="00C64476"/>
    <w:rsid w:val="00C67977"/>
    <w:rsid w:val="00C700DC"/>
    <w:rsid w:val="00C701BB"/>
    <w:rsid w:val="00C70A52"/>
    <w:rsid w:val="00C73D36"/>
    <w:rsid w:val="00C82E0F"/>
    <w:rsid w:val="00C8401F"/>
    <w:rsid w:val="00C85128"/>
    <w:rsid w:val="00C86061"/>
    <w:rsid w:val="00C92008"/>
    <w:rsid w:val="00C93076"/>
    <w:rsid w:val="00C93E28"/>
    <w:rsid w:val="00C94B60"/>
    <w:rsid w:val="00C953CE"/>
    <w:rsid w:val="00C96E5A"/>
    <w:rsid w:val="00CA188D"/>
    <w:rsid w:val="00CA1CCE"/>
    <w:rsid w:val="00CA6E2E"/>
    <w:rsid w:val="00CB771F"/>
    <w:rsid w:val="00CC03EC"/>
    <w:rsid w:val="00CC50DE"/>
    <w:rsid w:val="00CD0A00"/>
    <w:rsid w:val="00CD1BC2"/>
    <w:rsid w:val="00CD286D"/>
    <w:rsid w:val="00CD2DCE"/>
    <w:rsid w:val="00CD3A5D"/>
    <w:rsid w:val="00CE1428"/>
    <w:rsid w:val="00CE62F4"/>
    <w:rsid w:val="00CF7B9D"/>
    <w:rsid w:val="00D125E3"/>
    <w:rsid w:val="00D16A4B"/>
    <w:rsid w:val="00D20772"/>
    <w:rsid w:val="00D23E1C"/>
    <w:rsid w:val="00D26CF6"/>
    <w:rsid w:val="00D30CC0"/>
    <w:rsid w:val="00D34572"/>
    <w:rsid w:val="00D36008"/>
    <w:rsid w:val="00D3726D"/>
    <w:rsid w:val="00D3753E"/>
    <w:rsid w:val="00D40FD3"/>
    <w:rsid w:val="00D416AB"/>
    <w:rsid w:val="00D4239A"/>
    <w:rsid w:val="00D42BC1"/>
    <w:rsid w:val="00D4455F"/>
    <w:rsid w:val="00D46F00"/>
    <w:rsid w:val="00D5052B"/>
    <w:rsid w:val="00D547A4"/>
    <w:rsid w:val="00D57ED5"/>
    <w:rsid w:val="00D62D05"/>
    <w:rsid w:val="00D642E2"/>
    <w:rsid w:val="00D65632"/>
    <w:rsid w:val="00D66CB5"/>
    <w:rsid w:val="00D7457D"/>
    <w:rsid w:val="00D80A36"/>
    <w:rsid w:val="00D80D48"/>
    <w:rsid w:val="00D826F4"/>
    <w:rsid w:val="00D83842"/>
    <w:rsid w:val="00D85028"/>
    <w:rsid w:val="00D85AA1"/>
    <w:rsid w:val="00D8778C"/>
    <w:rsid w:val="00D9690B"/>
    <w:rsid w:val="00DA0FF9"/>
    <w:rsid w:val="00DA17A5"/>
    <w:rsid w:val="00DA301E"/>
    <w:rsid w:val="00DA428E"/>
    <w:rsid w:val="00DB522C"/>
    <w:rsid w:val="00DB5359"/>
    <w:rsid w:val="00DC0215"/>
    <w:rsid w:val="00DC52A1"/>
    <w:rsid w:val="00DD5820"/>
    <w:rsid w:val="00DE258C"/>
    <w:rsid w:val="00DE5D48"/>
    <w:rsid w:val="00DE6B08"/>
    <w:rsid w:val="00DF3876"/>
    <w:rsid w:val="00DF42A3"/>
    <w:rsid w:val="00DF5539"/>
    <w:rsid w:val="00DF675A"/>
    <w:rsid w:val="00E00D4B"/>
    <w:rsid w:val="00E010BC"/>
    <w:rsid w:val="00E035FA"/>
    <w:rsid w:val="00E07627"/>
    <w:rsid w:val="00E139C2"/>
    <w:rsid w:val="00E13B5F"/>
    <w:rsid w:val="00E14951"/>
    <w:rsid w:val="00E15A50"/>
    <w:rsid w:val="00E2399C"/>
    <w:rsid w:val="00E26E02"/>
    <w:rsid w:val="00E27E0D"/>
    <w:rsid w:val="00E34C61"/>
    <w:rsid w:val="00E40292"/>
    <w:rsid w:val="00E40E46"/>
    <w:rsid w:val="00E42E0B"/>
    <w:rsid w:val="00E45895"/>
    <w:rsid w:val="00E46644"/>
    <w:rsid w:val="00E50248"/>
    <w:rsid w:val="00E536D3"/>
    <w:rsid w:val="00E6202B"/>
    <w:rsid w:val="00E6299B"/>
    <w:rsid w:val="00E6409A"/>
    <w:rsid w:val="00E65C4A"/>
    <w:rsid w:val="00E7198E"/>
    <w:rsid w:val="00E827B6"/>
    <w:rsid w:val="00E875C0"/>
    <w:rsid w:val="00E87F8D"/>
    <w:rsid w:val="00E91F0F"/>
    <w:rsid w:val="00EA100F"/>
    <w:rsid w:val="00EA2B62"/>
    <w:rsid w:val="00EA3F16"/>
    <w:rsid w:val="00EA3FAD"/>
    <w:rsid w:val="00EB0CE8"/>
    <w:rsid w:val="00EB1B63"/>
    <w:rsid w:val="00EB434C"/>
    <w:rsid w:val="00EB4F4D"/>
    <w:rsid w:val="00EB538E"/>
    <w:rsid w:val="00EC11D9"/>
    <w:rsid w:val="00EC2DC7"/>
    <w:rsid w:val="00ED3A07"/>
    <w:rsid w:val="00ED517D"/>
    <w:rsid w:val="00ED6025"/>
    <w:rsid w:val="00ED6BDC"/>
    <w:rsid w:val="00EE0507"/>
    <w:rsid w:val="00EE11AC"/>
    <w:rsid w:val="00EE150B"/>
    <w:rsid w:val="00EE6213"/>
    <w:rsid w:val="00EE7975"/>
    <w:rsid w:val="00F016DF"/>
    <w:rsid w:val="00F02A16"/>
    <w:rsid w:val="00F02A26"/>
    <w:rsid w:val="00F037CD"/>
    <w:rsid w:val="00F04E7F"/>
    <w:rsid w:val="00F07F3D"/>
    <w:rsid w:val="00F10DB2"/>
    <w:rsid w:val="00F152A9"/>
    <w:rsid w:val="00F15375"/>
    <w:rsid w:val="00F16591"/>
    <w:rsid w:val="00F228B5"/>
    <w:rsid w:val="00F27267"/>
    <w:rsid w:val="00F30E52"/>
    <w:rsid w:val="00F42F55"/>
    <w:rsid w:val="00F44097"/>
    <w:rsid w:val="00F52EE7"/>
    <w:rsid w:val="00F566BD"/>
    <w:rsid w:val="00F605DC"/>
    <w:rsid w:val="00F63602"/>
    <w:rsid w:val="00F670F6"/>
    <w:rsid w:val="00F71D1D"/>
    <w:rsid w:val="00F76BFD"/>
    <w:rsid w:val="00F776F7"/>
    <w:rsid w:val="00F837C5"/>
    <w:rsid w:val="00F86327"/>
    <w:rsid w:val="00F87D31"/>
    <w:rsid w:val="00F87F78"/>
    <w:rsid w:val="00FB0427"/>
    <w:rsid w:val="00FB2E3A"/>
    <w:rsid w:val="00FB3985"/>
    <w:rsid w:val="00FB5886"/>
    <w:rsid w:val="00FB5A31"/>
    <w:rsid w:val="00FC46E5"/>
    <w:rsid w:val="00FC7AC5"/>
    <w:rsid w:val="00FD1664"/>
    <w:rsid w:val="00FD37EE"/>
    <w:rsid w:val="00FD3956"/>
    <w:rsid w:val="00FD534D"/>
    <w:rsid w:val="00FE1599"/>
    <w:rsid w:val="00FE1BDE"/>
    <w:rsid w:val="00FE375D"/>
    <w:rsid w:val="00FE78D4"/>
    <w:rsid w:val="00FE79DB"/>
    <w:rsid w:val="00FF1B63"/>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88B06"/>
  <w15:chartTrackingRefBased/>
  <w15:docId w15:val="{E7C540C4-C5AB-4BBF-A083-50C45A0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7DF"/>
    <w:rPr>
      <w:sz w:val="24"/>
      <w:szCs w:val="24"/>
      <w:lang w:val="ru-RU" w:eastAsia="ru-RU"/>
    </w:rPr>
  </w:style>
  <w:style w:type="paragraph" w:styleId="1">
    <w:name w:val="heading 1"/>
    <w:basedOn w:val="a"/>
    <w:next w:val="a"/>
    <w:qFormat/>
    <w:rsid w:val="00D6563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44AF0"/>
    <w:pPr>
      <w:keepNext/>
      <w:spacing w:before="240" w:after="60"/>
      <w:jc w:val="center"/>
      <w:outlineLvl w:val="1"/>
    </w:pPr>
    <w:rPr>
      <w:b/>
      <w:sz w:val="28"/>
      <w:szCs w:val="20"/>
      <w:lang w:val="uk-UA"/>
    </w:rPr>
  </w:style>
  <w:style w:type="paragraph" w:styleId="8">
    <w:name w:val="heading 8"/>
    <w:basedOn w:val="a"/>
    <w:next w:val="a"/>
    <w:qFormat/>
    <w:rsid w:val="00C44AF0"/>
    <w:pPr>
      <w:keepNext/>
      <w:ind w:firstLine="720"/>
      <w:jc w:val="center"/>
      <w:outlineLvl w:val="7"/>
    </w:pPr>
    <w:rPr>
      <w:rFonts w:ascii="Benguiat" w:hAnsi="Benguiat"/>
      <w:spacing w:val="30"/>
      <w:w w:val="80"/>
      <w:sz w:val="5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Обычная таблица1"/>
    <w:next w:val="a1"/>
    <w:semiHidden/>
    <w:rsid w:val="00975759"/>
    <w:rPr>
      <w:rFonts w:eastAsia="MS Mincho"/>
      <w:lang w:val="ru-RU" w:eastAsia="ru-RU"/>
    </w:rPr>
    <w:tblPr>
      <w:tblInd w:w="0" w:type="dxa"/>
      <w:tblCellMar>
        <w:top w:w="0" w:type="dxa"/>
        <w:left w:w="108" w:type="dxa"/>
        <w:bottom w:w="0" w:type="dxa"/>
        <w:right w:w="108" w:type="dxa"/>
      </w:tblCellMar>
    </w:tblPr>
  </w:style>
  <w:style w:type="paragraph" w:styleId="a3">
    <w:name w:val="header"/>
    <w:basedOn w:val="a"/>
    <w:rsid w:val="007169DC"/>
    <w:pPr>
      <w:tabs>
        <w:tab w:val="center" w:pos="4153"/>
        <w:tab w:val="right" w:pos="8306"/>
      </w:tabs>
      <w:ind w:firstLine="720"/>
      <w:jc w:val="both"/>
    </w:pPr>
    <w:rPr>
      <w:sz w:val="28"/>
      <w:szCs w:val="20"/>
      <w:lang w:val="uk-UA"/>
    </w:rPr>
  </w:style>
  <w:style w:type="paragraph" w:customStyle="1" w:styleId="a4">
    <w:name w:val="Знак Знак Знак Знак Знак Знак Знак Знак Знак Знак Знак Знак Знак Знак Знак Знак Знак Знак Знак"/>
    <w:basedOn w:val="a"/>
    <w:rsid w:val="00FD534D"/>
    <w:rPr>
      <w:rFonts w:ascii="Verdana" w:hAnsi="Verdana" w:cs="Verdana"/>
      <w:sz w:val="20"/>
      <w:szCs w:val="20"/>
      <w:lang w:val="en-US" w:eastAsia="en-US"/>
    </w:rPr>
  </w:style>
  <w:style w:type="character" w:styleId="a5">
    <w:name w:val="Hyperlink"/>
    <w:rsid w:val="00CA6E2E"/>
    <w:rPr>
      <w:color w:val="0000FF"/>
      <w:u w:val="single"/>
    </w:rPr>
  </w:style>
  <w:style w:type="table" w:styleId="a6">
    <w:name w:val="Table Grid"/>
    <w:basedOn w:val="a1"/>
    <w:uiPriority w:val="39"/>
    <w:rsid w:val="005D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
    <w:name w:val="Normal text"/>
    <w:rsid w:val="006C40A3"/>
    <w:rPr>
      <w:rFonts w:cs="Courier New"/>
    </w:rPr>
  </w:style>
  <w:style w:type="paragraph" w:customStyle="1" w:styleId="ParagraphStyle">
    <w:name w:val="Paragraph Style"/>
    <w:rsid w:val="00C04B19"/>
    <w:pPr>
      <w:autoSpaceDE w:val="0"/>
      <w:autoSpaceDN w:val="0"/>
      <w:adjustRightInd w:val="0"/>
    </w:pPr>
    <w:rPr>
      <w:rFonts w:ascii="Courier New" w:hAnsi="Courier New"/>
      <w:sz w:val="24"/>
      <w:szCs w:val="24"/>
      <w:lang w:val="ru-RU" w:eastAsia="ru-RU"/>
    </w:rPr>
  </w:style>
  <w:style w:type="paragraph" w:styleId="a7">
    <w:name w:val="Balloon Text"/>
    <w:basedOn w:val="a"/>
    <w:link w:val="a8"/>
    <w:rsid w:val="00BC21CF"/>
    <w:rPr>
      <w:rFonts w:ascii="Segoe UI" w:hAnsi="Segoe UI" w:cs="Segoe UI"/>
      <w:sz w:val="18"/>
      <w:szCs w:val="18"/>
    </w:rPr>
  </w:style>
  <w:style w:type="character" w:customStyle="1" w:styleId="a8">
    <w:name w:val="Текст у виносці Знак"/>
    <w:link w:val="a7"/>
    <w:rsid w:val="00BC21CF"/>
    <w:rPr>
      <w:rFonts w:ascii="Segoe UI" w:hAnsi="Segoe UI" w:cs="Segoe UI"/>
      <w:sz w:val="18"/>
      <w:szCs w:val="18"/>
    </w:rPr>
  </w:style>
  <w:style w:type="paragraph" w:styleId="a9">
    <w:name w:val="Body Text Indent"/>
    <w:basedOn w:val="a"/>
    <w:rsid w:val="00D65632"/>
    <w:pPr>
      <w:widowControl w:val="0"/>
      <w:tabs>
        <w:tab w:val="left" w:pos="709"/>
      </w:tabs>
      <w:overflowPunct w:val="0"/>
      <w:autoSpaceDE w:val="0"/>
      <w:autoSpaceDN w:val="0"/>
      <w:adjustRightInd w:val="0"/>
      <w:ind w:firstLine="709"/>
      <w:jc w:val="both"/>
      <w:textAlignment w:val="baseline"/>
    </w:pPr>
    <w:rPr>
      <w:sz w:val="28"/>
      <w:szCs w:val="20"/>
      <w:lang w:val="uk-UA"/>
    </w:rPr>
  </w:style>
  <w:style w:type="paragraph" w:styleId="aa">
    <w:name w:val="List Paragraph"/>
    <w:basedOn w:val="a"/>
    <w:uiPriority w:val="34"/>
    <w:qFormat/>
    <w:rsid w:val="0007323D"/>
    <w:pPr>
      <w:ind w:left="708"/>
    </w:pPr>
  </w:style>
  <w:style w:type="character" w:customStyle="1" w:styleId="20">
    <w:name w:val="Заголовок 2 Знак"/>
    <w:link w:val="2"/>
    <w:rsid w:val="00EA2B62"/>
    <w:rPr>
      <w:b/>
      <w:sz w:val="28"/>
      <w:lang w:val="uk-UA"/>
    </w:rPr>
  </w:style>
  <w:style w:type="character" w:customStyle="1" w:styleId="ab">
    <w:name w:val="Другое_"/>
    <w:link w:val="ac"/>
    <w:locked/>
    <w:rsid w:val="00A316C9"/>
    <w:rPr>
      <w:sz w:val="16"/>
      <w:szCs w:val="16"/>
      <w:shd w:val="clear" w:color="auto" w:fill="FFFFFF"/>
    </w:rPr>
  </w:style>
  <w:style w:type="paragraph" w:customStyle="1" w:styleId="ac">
    <w:name w:val="Другое"/>
    <w:basedOn w:val="a"/>
    <w:link w:val="ab"/>
    <w:rsid w:val="00A316C9"/>
    <w:pPr>
      <w:widowControl w:val="0"/>
      <w:shd w:val="clear" w:color="auto" w:fill="FFFFFF"/>
    </w:pPr>
    <w:rPr>
      <w:sz w:val="16"/>
      <w:szCs w:val="16"/>
    </w:rPr>
  </w:style>
  <w:style w:type="table" w:customStyle="1" w:styleId="11">
    <w:name w:val="Сітка таблиці1"/>
    <w:basedOn w:val="a1"/>
    <w:next w:val="a6"/>
    <w:uiPriority w:val="39"/>
    <w:rsid w:val="00A316C9"/>
    <w:pPr>
      <w:widowControl w:val="0"/>
    </w:pPr>
    <w:rPr>
      <w:rFonts w:ascii="Courier New" w:eastAsia="Courier New" w:hAnsi="Courier New" w:cs="Courier New"/>
      <w:sz w:val="24"/>
      <w:szCs w:val="24"/>
      <w:lang w:val="uk-UA" w:eastAsia="uk-UA" w:bidi="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link w:val="12"/>
    <w:locked/>
    <w:rsid w:val="00A316C9"/>
    <w:rPr>
      <w:i/>
      <w:iCs/>
      <w:sz w:val="19"/>
      <w:szCs w:val="19"/>
      <w:shd w:val="clear" w:color="auto" w:fill="FFFFFF"/>
    </w:rPr>
  </w:style>
  <w:style w:type="paragraph" w:customStyle="1" w:styleId="12">
    <w:name w:val="Основной текст1"/>
    <w:basedOn w:val="a"/>
    <w:link w:val="ad"/>
    <w:rsid w:val="00A316C9"/>
    <w:pPr>
      <w:widowControl w:val="0"/>
      <w:shd w:val="clear" w:color="auto" w:fill="FFFFFF"/>
    </w:pPr>
    <w:rPr>
      <w:i/>
      <w:iCs/>
      <w:sz w:val="19"/>
      <w:szCs w:val="19"/>
    </w:rPr>
  </w:style>
  <w:style w:type="character" w:customStyle="1" w:styleId="21">
    <w:name w:val="Основной текст (2)_"/>
    <w:link w:val="22"/>
    <w:locked/>
    <w:rsid w:val="00A316C9"/>
    <w:rPr>
      <w:i/>
      <w:iCs/>
      <w:sz w:val="14"/>
      <w:szCs w:val="14"/>
      <w:shd w:val="clear" w:color="auto" w:fill="FFFFFF"/>
    </w:rPr>
  </w:style>
  <w:style w:type="paragraph" w:customStyle="1" w:styleId="22">
    <w:name w:val="Основной текст (2)"/>
    <w:basedOn w:val="a"/>
    <w:link w:val="21"/>
    <w:rsid w:val="00A316C9"/>
    <w:pPr>
      <w:widowControl w:val="0"/>
      <w:shd w:val="clear" w:color="auto" w:fill="FFFFFF"/>
      <w:spacing w:after="160"/>
      <w:ind w:firstLine="140"/>
      <w:jc w:val="right"/>
    </w:pPr>
    <w:rPr>
      <w:i/>
      <w:iCs/>
      <w:sz w:val="14"/>
      <w:szCs w:val="14"/>
    </w:rPr>
  </w:style>
  <w:style w:type="character" w:customStyle="1" w:styleId="3">
    <w:name w:val="Основной текст (3)_"/>
    <w:link w:val="30"/>
    <w:locked/>
    <w:rsid w:val="00A316C9"/>
    <w:rPr>
      <w:sz w:val="16"/>
      <w:szCs w:val="16"/>
      <w:shd w:val="clear" w:color="auto" w:fill="FFFFFF"/>
    </w:rPr>
  </w:style>
  <w:style w:type="paragraph" w:customStyle="1" w:styleId="30">
    <w:name w:val="Основной текст (3)"/>
    <w:basedOn w:val="a"/>
    <w:link w:val="3"/>
    <w:rsid w:val="00A316C9"/>
    <w:pPr>
      <w:widowControl w:val="0"/>
      <w:shd w:val="clear" w:color="auto" w:fill="FFFFFF"/>
      <w:spacing w:line="232" w:lineRule="auto"/>
    </w:pPr>
    <w:rPr>
      <w:sz w:val="16"/>
      <w:szCs w:val="16"/>
    </w:rPr>
  </w:style>
  <w:style w:type="character" w:styleId="ae">
    <w:name w:val="Strong"/>
    <w:uiPriority w:val="22"/>
    <w:qFormat/>
    <w:rsid w:val="00A316C9"/>
    <w:rPr>
      <w:b/>
      <w:bCs/>
    </w:rPr>
  </w:style>
  <w:style w:type="character" w:styleId="af">
    <w:name w:val="Emphasis"/>
    <w:uiPriority w:val="20"/>
    <w:qFormat/>
    <w:rsid w:val="00A547DF"/>
    <w:rPr>
      <w:i/>
      <w:iCs/>
    </w:rPr>
  </w:style>
  <w:style w:type="character" w:customStyle="1" w:styleId="fontstyle01">
    <w:name w:val="fontstyle01"/>
    <w:basedOn w:val="a0"/>
    <w:rsid w:val="005C543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686">
      <w:bodyDiv w:val="1"/>
      <w:marLeft w:val="0"/>
      <w:marRight w:val="0"/>
      <w:marTop w:val="0"/>
      <w:marBottom w:val="0"/>
      <w:divBdr>
        <w:top w:val="none" w:sz="0" w:space="0" w:color="auto"/>
        <w:left w:val="none" w:sz="0" w:space="0" w:color="auto"/>
        <w:bottom w:val="none" w:sz="0" w:space="0" w:color="auto"/>
        <w:right w:val="none" w:sz="0" w:space="0" w:color="auto"/>
      </w:divBdr>
    </w:div>
    <w:div w:id="429811264">
      <w:bodyDiv w:val="1"/>
      <w:marLeft w:val="0"/>
      <w:marRight w:val="0"/>
      <w:marTop w:val="0"/>
      <w:marBottom w:val="0"/>
      <w:divBdr>
        <w:top w:val="none" w:sz="0" w:space="0" w:color="auto"/>
        <w:left w:val="none" w:sz="0" w:space="0" w:color="auto"/>
        <w:bottom w:val="none" w:sz="0" w:space="0" w:color="auto"/>
        <w:right w:val="none" w:sz="0" w:space="0" w:color="auto"/>
      </w:divBdr>
    </w:div>
    <w:div w:id="430056502">
      <w:bodyDiv w:val="1"/>
      <w:marLeft w:val="0"/>
      <w:marRight w:val="0"/>
      <w:marTop w:val="0"/>
      <w:marBottom w:val="0"/>
      <w:divBdr>
        <w:top w:val="none" w:sz="0" w:space="0" w:color="auto"/>
        <w:left w:val="none" w:sz="0" w:space="0" w:color="auto"/>
        <w:bottom w:val="none" w:sz="0" w:space="0" w:color="auto"/>
        <w:right w:val="none" w:sz="0" w:space="0" w:color="auto"/>
      </w:divBdr>
    </w:div>
    <w:div w:id="484010054">
      <w:bodyDiv w:val="1"/>
      <w:marLeft w:val="0"/>
      <w:marRight w:val="0"/>
      <w:marTop w:val="0"/>
      <w:marBottom w:val="0"/>
      <w:divBdr>
        <w:top w:val="none" w:sz="0" w:space="0" w:color="auto"/>
        <w:left w:val="none" w:sz="0" w:space="0" w:color="auto"/>
        <w:bottom w:val="none" w:sz="0" w:space="0" w:color="auto"/>
        <w:right w:val="none" w:sz="0" w:space="0" w:color="auto"/>
      </w:divBdr>
    </w:div>
    <w:div w:id="538469004">
      <w:bodyDiv w:val="1"/>
      <w:marLeft w:val="0"/>
      <w:marRight w:val="0"/>
      <w:marTop w:val="0"/>
      <w:marBottom w:val="0"/>
      <w:divBdr>
        <w:top w:val="none" w:sz="0" w:space="0" w:color="auto"/>
        <w:left w:val="none" w:sz="0" w:space="0" w:color="auto"/>
        <w:bottom w:val="none" w:sz="0" w:space="0" w:color="auto"/>
        <w:right w:val="none" w:sz="0" w:space="0" w:color="auto"/>
      </w:divBdr>
    </w:div>
    <w:div w:id="758714473">
      <w:bodyDiv w:val="1"/>
      <w:marLeft w:val="0"/>
      <w:marRight w:val="0"/>
      <w:marTop w:val="0"/>
      <w:marBottom w:val="0"/>
      <w:divBdr>
        <w:top w:val="none" w:sz="0" w:space="0" w:color="auto"/>
        <w:left w:val="none" w:sz="0" w:space="0" w:color="auto"/>
        <w:bottom w:val="none" w:sz="0" w:space="0" w:color="auto"/>
        <w:right w:val="none" w:sz="0" w:space="0" w:color="auto"/>
      </w:divBdr>
    </w:div>
    <w:div w:id="832530012">
      <w:bodyDiv w:val="1"/>
      <w:marLeft w:val="0"/>
      <w:marRight w:val="0"/>
      <w:marTop w:val="0"/>
      <w:marBottom w:val="0"/>
      <w:divBdr>
        <w:top w:val="none" w:sz="0" w:space="0" w:color="auto"/>
        <w:left w:val="none" w:sz="0" w:space="0" w:color="auto"/>
        <w:bottom w:val="none" w:sz="0" w:space="0" w:color="auto"/>
        <w:right w:val="none" w:sz="0" w:space="0" w:color="auto"/>
      </w:divBdr>
    </w:div>
    <w:div w:id="1073545453">
      <w:bodyDiv w:val="1"/>
      <w:marLeft w:val="0"/>
      <w:marRight w:val="0"/>
      <w:marTop w:val="0"/>
      <w:marBottom w:val="0"/>
      <w:divBdr>
        <w:top w:val="none" w:sz="0" w:space="0" w:color="auto"/>
        <w:left w:val="none" w:sz="0" w:space="0" w:color="auto"/>
        <w:bottom w:val="none" w:sz="0" w:space="0" w:color="auto"/>
        <w:right w:val="none" w:sz="0" w:space="0" w:color="auto"/>
      </w:divBdr>
    </w:div>
    <w:div w:id="1321813942">
      <w:bodyDiv w:val="1"/>
      <w:marLeft w:val="0"/>
      <w:marRight w:val="0"/>
      <w:marTop w:val="0"/>
      <w:marBottom w:val="0"/>
      <w:divBdr>
        <w:top w:val="none" w:sz="0" w:space="0" w:color="auto"/>
        <w:left w:val="none" w:sz="0" w:space="0" w:color="auto"/>
        <w:bottom w:val="none" w:sz="0" w:space="0" w:color="auto"/>
        <w:right w:val="none" w:sz="0" w:space="0" w:color="auto"/>
      </w:divBdr>
    </w:div>
    <w:div w:id="1324775864">
      <w:bodyDiv w:val="1"/>
      <w:marLeft w:val="0"/>
      <w:marRight w:val="0"/>
      <w:marTop w:val="0"/>
      <w:marBottom w:val="0"/>
      <w:divBdr>
        <w:top w:val="none" w:sz="0" w:space="0" w:color="auto"/>
        <w:left w:val="none" w:sz="0" w:space="0" w:color="auto"/>
        <w:bottom w:val="none" w:sz="0" w:space="0" w:color="auto"/>
        <w:right w:val="none" w:sz="0" w:space="0" w:color="auto"/>
      </w:divBdr>
    </w:div>
    <w:div w:id="1351681158">
      <w:bodyDiv w:val="1"/>
      <w:marLeft w:val="0"/>
      <w:marRight w:val="0"/>
      <w:marTop w:val="0"/>
      <w:marBottom w:val="0"/>
      <w:divBdr>
        <w:top w:val="none" w:sz="0" w:space="0" w:color="auto"/>
        <w:left w:val="none" w:sz="0" w:space="0" w:color="auto"/>
        <w:bottom w:val="none" w:sz="0" w:space="0" w:color="auto"/>
        <w:right w:val="none" w:sz="0" w:space="0" w:color="auto"/>
      </w:divBdr>
    </w:div>
    <w:div w:id="1368487089">
      <w:bodyDiv w:val="1"/>
      <w:marLeft w:val="0"/>
      <w:marRight w:val="0"/>
      <w:marTop w:val="0"/>
      <w:marBottom w:val="0"/>
      <w:divBdr>
        <w:top w:val="none" w:sz="0" w:space="0" w:color="auto"/>
        <w:left w:val="none" w:sz="0" w:space="0" w:color="auto"/>
        <w:bottom w:val="none" w:sz="0" w:space="0" w:color="auto"/>
        <w:right w:val="none" w:sz="0" w:space="0" w:color="auto"/>
      </w:divBdr>
    </w:div>
    <w:div w:id="1686399721">
      <w:bodyDiv w:val="1"/>
      <w:marLeft w:val="0"/>
      <w:marRight w:val="0"/>
      <w:marTop w:val="0"/>
      <w:marBottom w:val="0"/>
      <w:divBdr>
        <w:top w:val="none" w:sz="0" w:space="0" w:color="auto"/>
        <w:left w:val="none" w:sz="0" w:space="0" w:color="auto"/>
        <w:bottom w:val="none" w:sz="0" w:space="0" w:color="auto"/>
        <w:right w:val="none" w:sz="0" w:space="0" w:color="auto"/>
      </w:divBdr>
    </w:div>
    <w:div w:id="1983928820">
      <w:bodyDiv w:val="1"/>
      <w:marLeft w:val="0"/>
      <w:marRight w:val="0"/>
      <w:marTop w:val="0"/>
      <w:marBottom w:val="0"/>
      <w:divBdr>
        <w:top w:val="none" w:sz="0" w:space="0" w:color="auto"/>
        <w:left w:val="none" w:sz="0" w:space="0" w:color="auto"/>
        <w:bottom w:val="none" w:sz="0" w:space="0" w:color="auto"/>
        <w:right w:val="none" w:sz="0" w:space="0" w:color="auto"/>
      </w:divBdr>
    </w:div>
    <w:div w:id="20679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request_qr_c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Visual%20Studio%20Repositories\DepZemRes\src\DepZemResApp\DocTemplate\request_qr_co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69F1E-5063-49C5-B214-81C9DB97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Pages>
  <Words>984</Words>
  <Characters>6955</Characters>
  <Application>Microsoft Office Word</Application>
  <DocSecurity>0</DocSecurity>
  <Lines>57</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Аукціон продаж ПЗ</vt:lpstr>
      <vt:lpstr> </vt:lpstr>
    </vt:vector>
  </TitlesOfParts>
  <Manager>Відділ підготовки до продажу</Manager>
  <Company>ДЕПАРТАМЕНТ ЗЕМЕЛЬНИХ РЕСУРСІВ</Company>
  <LinksUpToDate>false</LinksUpToDate>
  <CharactersWithSpaces>7924</CharactersWithSpaces>
  <SharedDoc>false</SharedDoc>
  <HyperlinkBase>205</HyperlinkBase>
  <HLinks>
    <vt:vector size="6" baseType="variant">
      <vt:variant>
        <vt:i4>4784211</vt:i4>
      </vt:variant>
      <vt:variant>
        <vt:i4>-1</vt:i4>
      </vt:variant>
      <vt:variant>
        <vt:i4>1028</vt:i4>
      </vt:variant>
      <vt:variant>
        <vt:i4>4</vt:i4>
      </vt:variant>
      <vt:variant>
        <vt:lpwstr>request_qr_code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Аукціон продаж ПЗ</dc:title>
  <dc:subject/>
  <dc:creator>admin</dc:creator>
  <cp:keywords/>
  <dc:description/>
  <cp:lastModifiedBy>Іванчук Лідія Валентинівна</cp:lastModifiedBy>
  <cp:revision>28</cp:revision>
  <cp:lastPrinted>2024-05-02T11:44:00Z</cp:lastPrinted>
  <dcterms:created xsi:type="dcterms:W3CDTF">2021-10-21T09:46:00Z</dcterms:created>
  <dcterms:modified xsi:type="dcterms:W3CDTF">2024-08-09T10:59:00Z</dcterms:modified>
</cp:coreProperties>
</file>