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478396856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478396856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821AE8" w14:paraId="39883B9B" w14:textId="77777777" w:rsidTr="0013705E">
        <w:trPr>
          <w:trHeight w:val="2500"/>
        </w:trPr>
        <w:tc>
          <w:tcPr>
            <w:tcW w:w="6062" w:type="dxa"/>
            <w:hideMark/>
          </w:tcPr>
          <w:p w14:paraId="0B182D23" w14:textId="3FC805EC" w:rsidR="00F6318B" w:rsidRPr="00DE4A20" w:rsidRDefault="0013705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C7A78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</w:t>
            </w:r>
            <w:r>
              <w:rPr>
                <w:b/>
                <w:iCs/>
                <w:sz w:val="28"/>
                <w:szCs w:val="28"/>
              </w:rPr>
              <w:t xml:space="preserve">                      </w:t>
            </w:r>
            <w:r w:rsidRPr="00CF0F9B">
              <w:rPr>
                <w:b/>
                <w:iCs/>
                <w:sz w:val="28"/>
                <w:szCs w:val="28"/>
              </w:rPr>
              <w:t>технічної інфраструктури (виробництва та розподілення газу, постачання пари та гарячої води, збирання,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очищення </w:t>
            </w:r>
            <w:r>
              <w:rPr>
                <w:b/>
                <w:iCs/>
                <w:sz w:val="28"/>
                <w:szCs w:val="28"/>
              </w:rPr>
              <w:t xml:space="preserve">                             </w:t>
            </w:r>
            <w:r w:rsidRPr="00CF0F9B">
              <w:rPr>
                <w:b/>
                <w:iCs/>
                <w:sz w:val="28"/>
                <w:szCs w:val="28"/>
              </w:rPr>
              <w:t>та розподілення води)</w:t>
            </w:r>
            <w:r>
              <w:rPr>
                <w:b/>
                <w:iCs/>
                <w:sz w:val="28"/>
                <w:szCs w:val="28"/>
              </w:rPr>
              <w:t xml:space="preserve"> на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вул. Милославській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Деснянському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E6AFB2D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0807047" w:rsidR="00F6318B" w:rsidRPr="0013705E" w:rsidRDefault="00C7069E" w:rsidP="0013705E">
      <w:pPr>
        <w:pStyle w:val="20"/>
        <w:ind w:firstLine="709"/>
        <w:rPr>
          <w:color w:val="000000" w:themeColor="text1"/>
          <w:szCs w:val="28"/>
          <w:lang w:val="uk-UA"/>
        </w:rPr>
      </w:pPr>
      <w:r w:rsidRPr="0013705E">
        <w:rPr>
          <w:color w:val="000000" w:themeColor="text1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               </w:t>
      </w:r>
      <w:r w:rsidR="0013705E" w:rsidRPr="0013705E">
        <w:rPr>
          <w:color w:val="000000" w:themeColor="text1"/>
          <w:szCs w:val="28"/>
          <w:lang w:val="uk-UA"/>
        </w:rPr>
        <w:t xml:space="preserve">від 28 січня 2025 року № 64125-009305090-031-03 </w:t>
      </w:r>
      <w:r w:rsidRPr="0013705E">
        <w:rPr>
          <w:color w:val="000000" w:themeColor="text1"/>
          <w:lang w:val="uk-UA"/>
        </w:rPr>
        <w:t xml:space="preserve">про надання в постійне користування земельної ділянки, проєкт землеустрою щодо відведення земельної ділянки та додані документи, керуючись статтями 9, 20, 83, 92, 116, 122, 123, </w:t>
      </w:r>
      <w:r w:rsidR="004A3008">
        <w:rPr>
          <w:color w:val="000000" w:themeColor="text1"/>
          <w:lang w:val="uk-UA"/>
        </w:rPr>
        <w:t xml:space="preserve">141, </w:t>
      </w:r>
      <w:r w:rsidRPr="0013705E">
        <w:rPr>
          <w:color w:val="000000" w:themeColor="text1"/>
          <w:lang w:val="uk-UA"/>
        </w:rPr>
        <w:t>186 та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AF84B69" w14:textId="39C44E6E" w:rsidR="0013705E" w:rsidRPr="00042802" w:rsidRDefault="00E1355C" w:rsidP="001370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3705E">
        <w:rPr>
          <w:sz w:val="28"/>
          <w:szCs w:val="28"/>
          <w:lang w:val="uk-UA"/>
        </w:rPr>
        <w:t>Вважати п</w:t>
      </w:r>
      <w:r w:rsidR="0013705E" w:rsidRPr="00042802">
        <w:rPr>
          <w:color w:val="000000" w:themeColor="text1"/>
          <w:sz w:val="28"/>
          <w:szCs w:val="28"/>
          <w:lang w:val="uk-UA"/>
        </w:rPr>
        <w:t>рипин</w:t>
      </w:r>
      <w:r w:rsidR="0013705E">
        <w:rPr>
          <w:color w:val="000000" w:themeColor="text1"/>
          <w:sz w:val="28"/>
          <w:szCs w:val="28"/>
          <w:lang w:val="uk-UA"/>
        </w:rPr>
        <w:t>еним</w:t>
      </w:r>
      <w:r w:rsidR="0013705E" w:rsidRPr="0004280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3705E">
        <w:rPr>
          <w:color w:val="000000" w:themeColor="text1"/>
          <w:sz w:val="28"/>
          <w:szCs w:val="28"/>
          <w:lang w:val="uk-UA"/>
        </w:rPr>
        <w:t>договір</w:t>
      </w:r>
      <w:r w:rsidR="0013705E" w:rsidRPr="00042802">
        <w:rPr>
          <w:color w:val="000000" w:themeColor="text1"/>
          <w:sz w:val="28"/>
          <w:szCs w:val="28"/>
          <w:lang w:val="uk-UA"/>
        </w:rPr>
        <w:t xml:space="preserve"> оренди земельної ділянки площею </w:t>
      </w:r>
      <w:r w:rsidR="0013705E">
        <w:rPr>
          <w:color w:val="000000" w:themeColor="text1"/>
          <w:sz w:val="28"/>
          <w:szCs w:val="28"/>
          <w:lang w:val="uk-UA"/>
        </w:rPr>
        <w:t xml:space="preserve">               </w:t>
      </w:r>
      <w:r w:rsidR="004A3008" w:rsidRPr="00DE4A20">
        <w:rPr>
          <w:iCs/>
          <w:color w:val="000000" w:themeColor="text1"/>
          <w:sz w:val="28"/>
          <w:szCs w:val="28"/>
          <w:lang w:eastAsia="uk-UA"/>
        </w:rPr>
        <w:t>0,5677</w:t>
      </w:r>
      <w:r w:rsidR="004A300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4A3008" w:rsidRPr="00DE4A20">
        <w:rPr>
          <w:color w:val="000000" w:themeColor="text1"/>
          <w:lang w:val="uk-UA"/>
        </w:rPr>
        <w:t xml:space="preserve"> </w:t>
      </w:r>
      <w:r w:rsidR="004A300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4A3008" w:rsidRPr="00DE4A20">
        <w:rPr>
          <w:iCs/>
          <w:color w:val="000000" w:themeColor="text1"/>
          <w:sz w:val="28"/>
          <w:szCs w:val="28"/>
          <w:lang w:eastAsia="uk-UA"/>
        </w:rPr>
        <w:t>8000000000:62:095:0099</w:t>
      </w:r>
      <w:r w:rsidR="004A300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13705E" w:rsidRPr="00042802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4A3008" w:rsidRPr="004A3008">
        <w:rPr>
          <w:color w:val="000000" w:themeColor="text1"/>
          <w:sz w:val="28"/>
          <w:szCs w:val="28"/>
          <w:lang w:val="uk-UA"/>
        </w:rPr>
        <w:t>10</w:t>
      </w:r>
      <w:r w:rsidR="004A3008">
        <w:rPr>
          <w:color w:val="000000" w:themeColor="text1"/>
          <w:sz w:val="28"/>
          <w:szCs w:val="28"/>
          <w:lang w:val="uk-UA"/>
        </w:rPr>
        <w:t xml:space="preserve"> грудня </w:t>
      </w:r>
      <w:r w:rsidR="004A3008" w:rsidRPr="004A3008">
        <w:rPr>
          <w:color w:val="000000" w:themeColor="text1"/>
          <w:sz w:val="28"/>
          <w:szCs w:val="28"/>
          <w:lang w:val="uk-UA"/>
        </w:rPr>
        <w:t>2012</w:t>
      </w:r>
      <w:r w:rsidR="00262CBB">
        <w:rPr>
          <w:color w:val="000000" w:themeColor="text1"/>
          <w:sz w:val="28"/>
          <w:szCs w:val="28"/>
          <w:lang w:val="en-US"/>
        </w:rPr>
        <w:t xml:space="preserve"> </w:t>
      </w:r>
      <w:r w:rsidR="00262CBB">
        <w:rPr>
          <w:color w:val="000000" w:themeColor="text1"/>
          <w:sz w:val="28"/>
          <w:szCs w:val="28"/>
          <w:lang w:val="uk-UA"/>
        </w:rPr>
        <w:t>року</w:t>
      </w:r>
      <w:r w:rsidR="004A3008" w:rsidRPr="004A3008">
        <w:rPr>
          <w:color w:val="000000" w:themeColor="text1"/>
          <w:sz w:val="28"/>
          <w:szCs w:val="28"/>
          <w:lang w:val="uk-UA"/>
        </w:rPr>
        <w:t xml:space="preserve"> </w:t>
      </w:r>
      <w:r w:rsidR="004A3008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4A3008" w:rsidRPr="004A3008">
        <w:rPr>
          <w:color w:val="000000" w:themeColor="text1"/>
          <w:sz w:val="28"/>
          <w:szCs w:val="28"/>
          <w:lang w:val="uk-UA"/>
        </w:rPr>
        <w:lastRenderedPageBreak/>
        <w:t>№ 62-6-00607</w:t>
      </w:r>
      <w:r w:rsidR="0013705E" w:rsidRPr="00042802">
        <w:rPr>
          <w:i/>
          <w:color w:val="000000" w:themeColor="text1"/>
          <w:sz w:val="28"/>
          <w:szCs w:val="28"/>
          <w:lang w:val="uk-UA"/>
        </w:rPr>
        <w:t xml:space="preserve">, </w:t>
      </w:r>
      <w:r w:rsidR="0013705E" w:rsidRPr="00042802">
        <w:rPr>
          <w:color w:val="000000" w:themeColor="text1"/>
          <w:sz w:val="28"/>
          <w:szCs w:val="28"/>
          <w:lang w:val="uk-UA"/>
        </w:rPr>
        <w:t xml:space="preserve">у зв’язку з </w:t>
      </w:r>
      <w:r w:rsidR="0013705E">
        <w:rPr>
          <w:color w:val="000000" w:themeColor="text1"/>
          <w:sz w:val="28"/>
          <w:szCs w:val="28"/>
          <w:lang w:val="uk-UA"/>
        </w:rPr>
        <w:t xml:space="preserve">припиненням діяльності </w:t>
      </w:r>
      <w:r w:rsidR="0013705E" w:rsidRPr="00042802">
        <w:rPr>
          <w:color w:val="000000" w:themeColor="text1"/>
          <w:sz w:val="28"/>
          <w:szCs w:val="28"/>
          <w:shd w:val="clear" w:color="auto" w:fill="FFFFFF"/>
          <w:lang w:val="uk-UA"/>
        </w:rPr>
        <w:t>публічн</w:t>
      </w:r>
      <w:r w:rsidR="0013705E"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13705E" w:rsidRPr="0004280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акціонерн</w:t>
      </w:r>
      <w:r w:rsidR="0013705E"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13705E" w:rsidRPr="0004280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товариств</w:t>
      </w:r>
      <w:r w:rsidR="0013705E"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13705E" w:rsidRPr="0004280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«КИЇВЕНЕРГО»</w:t>
      </w:r>
      <w:r w:rsidR="0013705E" w:rsidRPr="00042802">
        <w:rPr>
          <w:color w:val="000000" w:themeColor="text1"/>
          <w:sz w:val="28"/>
          <w:szCs w:val="28"/>
          <w:lang w:val="uk-UA"/>
        </w:rPr>
        <w:t>.</w:t>
      </w:r>
    </w:p>
    <w:p w14:paraId="0198FFFD" w14:textId="3A314F2B" w:rsidR="00DA050D" w:rsidRDefault="0013705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3705E">
        <w:rPr>
          <w:sz w:val="28"/>
          <w:szCs w:val="28"/>
          <w:lang w:val="uk-UA"/>
        </w:rPr>
        <w:t xml:space="preserve">. </w:t>
      </w:r>
      <w:r w:rsidRPr="0013705E">
        <w:rPr>
          <w:color w:val="000000" w:themeColor="text1"/>
          <w:sz w:val="28"/>
          <w:szCs w:val="28"/>
          <w:lang w:val="uk-UA"/>
        </w:rPr>
        <w:t>Затвердити проект землеустрою щодо відведення земельної</w:t>
      </w:r>
      <w:r>
        <w:rPr>
          <w:color w:val="000000" w:themeColor="text1"/>
          <w:sz w:val="28"/>
          <w:szCs w:val="28"/>
          <w:lang w:val="uk-UA"/>
        </w:rPr>
        <w:t xml:space="preserve">                   ділянки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655CD" w:rsidRPr="00DE4A20">
        <w:rPr>
          <w:iCs/>
          <w:color w:val="000000" w:themeColor="text1"/>
          <w:sz w:val="28"/>
          <w:szCs w:val="28"/>
          <w:lang w:eastAsia="uk-UA"/>
        </w:rPr>
        <w:t>8000000000:62:095:0099</w:t>
      </w:r>
      <w:r w:rsidRPr="00DE4A20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Pr="00E13205">
        <w:rPr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E13205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>
        <w:rPr>
          <w:color w:val="000000" w:themeColor="text1"/>
          <w:sz w:val="28"/>
          <w:szCs w:val="28"/>
          <w:lang w:val="uk-UA"/>
        </w:rPr>
        <w:t xml:space="preserve"> з видом цільового призначення: </w:t>
      </w:r>
      <w:r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DE4A20">
        <w:rPr>
          <w:color w:val="000000" w:themeColor="text1"/>
          <w:sz w:val="28"/>
          <w:lang w:val="uk-UA"/>
        </w:rPr>
        <w:t xml:space="preserve"> на </w:t>
      </w:r>
      <w:r>
        <w:rPr>
          <w:iCs/>
          <w:color w:val="000000" w:themeColor="text1"/>
          <w:sz w:val="28"/>
          <w:szCs w:val="28"/>
        </w:rPr>
        <w:t>вул. Милославській</w:t>
      </w:r>
      <w:r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Pr="00DE4A20">
        <w:rPr>
          <w:iCs/>
          <w:color w:val="000000" w:themeColor="text1"/>
          <w:sz w:val="28"/>
          <w:szCs w:val="28"/>
        </w:rPr>
        <w:t>Деснянському</w:t>
      </w:r>
      <w:r w:rsidRPr="00DE4A20">
        <w:rPr>
          <w:color w:val="000000" w:themeColor="text1"/>
          <w:sz w:val="28"/>
          <w:szCs w:val="28"/>
          <w:lang w:val="uk-UA"/>
        </w:rPr>
        <w:t xml:space="preserve"> 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DE4A20">
        <w:rPr>
          <w:color w:val="000000" w:themeColor="text1"/>
          <w:sz w:val="28"/>
          <w:szCs w:val="28"/>
          <w:lang w:val="uk-UA"/>
        </w:rPr>
        <w:t xml:space="preserve"> Києва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іншого призначення,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11.04, заява ДЦ від 28 січня 2025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64125-009305090-031-03, справа </w:t>
      </w:r>
      <w:r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478396856</w:t>
      </w:r>
      <w:r w:rsidRPr="0013705E">
        <w:rPr>
          <w:color w:val="000000" w:themeColor="text1"/>
          <w:sz w:val="28"/>
          <w:szCs w:val="28"/>
          <w:lang w:val="uk-UA"/>
        </w:rPr>
        <w:t>)</w:t>
      </w:r>
      <w:r w:rsidR="00E13205" w:rsidRPr="0013705E">
        <w:rPr>
          <w:color w:val="000000" w:themeColor="text1"/>
          <w:sz w:val="28"/>
          <w:szCs w:val="28"/>
          <w:lang w:val="uk-UA"/>
        </w:rPr>
        <w:t>.</w:t>
      </w:r>
    </w:p>
    <w:p w14:paraId="5BC45F5B" w14:textId="5CA37C23" w:rsidR="0013705E" w:rsidRPr="001244C6" w:rsidRDefault="004A3008" w:rsidP="0013705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13705E" w:rsidRPr="001244C6">
        <w:rPr>
          <w:color w:val="000000" w:themeColor="text1"/>
          <w:sz w:val="28"/>
          <w:szCs w:val="28"/>
          <w:lang w:val="uk-UA"/>
        </w:rPr>
        <w:t xml:space="preserve">. </w:t>
      </w:r>
      <w:r w:rsidR="0013705E" w:rsidRPr="001244C6">
        <w:rPr>
          <w:color w:val="000000"/>
          <w:sz w:val="28"/>
          <w:szCs w:val="28"/>
          <w:shd w:val="clear" w:color="auto" w:fill="FFFFFF"/>
          <w:lang w:val="uk-UA"/>
        </w:rPr>
        <w:t xml:space="preserve">Змінити цільове призначення земельної ділянки </w:t>
      </w:r>
      <w:r w:rsidR="0013705E" w:rsidRPr="001244C6">
        <w:rPr>
          <w:color w:val="000000" w:themeColor="text1"/>
          <w:sz w:val="28"/>
          <w:szCs w:val="28"/>
          <w:lang w:val="uk-UA"/>
        </w:rPr>
        <w:t xml:space="preserve">площею </w:t>
      </w:r>
      <w:r w:rsidR="0013705E" w:rsidRPr="00DE4A20">
        <w:rPr>
          <w:iCs/>
          <w:color w:val="000000" w:themeColor="text1"/>
          <w:sz w:val="28"/>
          <w:szCs w:val="28"/>
          <w:lang w:eastAsia="uk-UA"/>
        </w:rPr>
        <w:t>0,5677</w:t>
      </w:r>
      <w:r w:rsidR="0013705E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13705E" w:rsidRPr="00DE4A20">
        <w:rPr>
          <w:color w:val="000000" w:themeColor="text1"/>
          <w:lang w:val="uk-UA"/>
        </w:rPr>
        <w:t xml:space="preserve"> </w:t>
      </w:r>
      <w:r w:rsidR="0013705E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3705E" w:rsidRPr="00DE4A20">
        <w:rPr>
          <w:iCs/>
          <w:color w:val="000000" w:themeColor="text1"/>
          <w:sz w:val="28"/>
          <w:szCs w:val="28"/>
          <w:lang w:eastAsia="uk-UA"/>
        </w:rPr>
        <w:t>8000000000:62:095:0099</w:t>
      </w:r>
      <w:r w:rsidR="0013705E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13705E" w:rsidRPr="001244C6">
        <w:rPr>
          <w:color w:val="000000" w:themeColor="text1"/>
          <w:sz w:val="28"/>
          <w:szCs w:val="28"/>
          <w:lang w:val="uk-UA"/>
        </w:rPr>
        <w:t>з «</w:t>
      </w:r>
      <w:r w:rsidR="00262CBB" w:rsidRPr="00262CBB">
        <w:rPr>
          <w:iCs/>
          <w:sz w:val="28"/>
          <w:szCs w:val="28"/>
          <w:lang w:val="uk-UA"/>
        </w:rPr>
        <w:t>для будівництва, експлуатації та обслуговування насосної станції на тепломережі №4 від ТЕЦ-6</w:t>
      </w:r>
      <w:r w:rsidR="0013705E" w:rsidRPr="001244C6">
        <w:rPr>
          <w:color w:val="000000"/>
          <w:sz w:val="28"/>
          <w:szCs w:val="28"/>
          <w:shd w:val="clear" w:color="auto" w:fill="FFFFFF"/>
          <w:lang w:val="uk-UA"/>
        </w:rPr>
        <w:t>» на</w:t>
      </w:r>
      <w:r w:rsidR="0013705E" w:rsidRPr="001244C6">
        <w:rPr>
          <w:color w:val="000000" w:themeColor="text1"/>
          <w:sz w:val="28"/>
          <w:szCs w:val="28"/>
          <w:lang w:val="uk-UA"/>
        </w:rPr>
        <w:t xml:space="preserve"> </w:t>
      </w:r>
      <w:r w:rsidR="00262CBB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13705E" w:rsidRPr="001244C6">
        <w:rPr>
          <w:iCs/>
          <w:color w:val="000000" w:themeColor="text1"/>
          <w:sz w:val="28"/>
          <w:szCs w:val="28"/>
          <w:lang w:val="uk-UA" w:eastAsia="uk-UA"/>
        </w:rPr>
        <w:t>«</w:t>
      </w:r>
      <w:r w:rsidR="0013705E" w:rsidRPr="001244C6">
        <w:rPr>
          <w:iCs/>
          <w:color w:val="000000" w:themeColor="text1"/>
          <w:sz w:val="28"/>
          <w:szCs w:val="28"/>
          <w:lang w:val="uk-UA"/>
        </w:rPr>
        <w:t>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3705E" w:rsidRPr="001244C6">
        <w:rPr>
          <w:rStyle w:val="af2"/>
          <w:i w:val="0"/>
          <w:sz w:val="28"/>
          <w:szCs w:val="28"/>
          <w:lang w:val="uk-UA"/>
        </w:rPr>
        <w:t>».</w:t>
      </w:r>
    </w:p>
    <w:p w14:paraId="7A94030D" w14:textId="7E2E7D6F" w:rsidR="00E27368" w:rsidRDefault="004A3008" w:rsidP="001370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13705E" w:rsidRPr="001244C6">
        <w:rPr>
          <w:color w:val="000000" w:themeColor="text1"/>
          <w:sz w:val="28"/>
          <w:szCs w:val="28"/>
          <w:lang w:val="uk-UA"/>
        </w:rPr>
        <w:t>. Надати КОМУНАЛЬНОМУ ПІДПРИЄМСТВУ ВИКОНАВЧОГО ОРГАНУ КИЇВРАДИ (КИЇВСЬКОЇ МІСЬКОЇ ДЕРЖАВНОЇ АДМІНІСТРАЦІЇ) «КИЇВТЕПЛОЕНЕРГО», за умови</w:t>
      </w:r>
      <w:r w:rsidR="0013705E" w:rsidRPr="00DE4A20">
        <w:rPr>
          <w:color w:val="000000" w:themeColor="text1"/>
          <w:sz w:val="28"/>
          <w:szCs w:val="28"/>
          <w:lang w:val="uk-UA"/>
        </w:rPr>
        <w:t xml:space="preserve"> виконання пункту </w:t>
      </w:r>
      <w:r>
        <w:rPr>
          <w:color w:val="000000" w:themeColor="text1"/>
          <w:sz w:val="28"/>
          <w:szCs w:val="28"/>
          <w:lang w:val="uk-UA"/>
        </w:rPr>
        <w:t>5</w:t>
      </w:r>
      <w:r w:rsidR="0013705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0,5677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8000000000:62:095:0099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13705E"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11.04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13705E">
        <w:rPr>
          <w:iCs/>
          <w:color w:val="000000" w:themeColor="text1"/>
          <w:sz w:val="28"/>
          <w:szCs w:val="28"/>
        </w:rPr>
        <w:t>вул. Милославській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DE4A20">
        <w:rPr>
          <w:iCs/>
          <w:color w:val="000000" w:themeColor="text1"/>
          <w:sz w:val="28"/>
          <w:szCs w:val="28"/>
        </w:rPr>
        <w:t>Деснянському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06EA2A95" w14:textId="032FE66B" w:rsidR="0013705E" w:rsidRPr="00DE4A20" w:rsidRDefault="004A3008" w:rsidP="0013705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13705E" w:rsidRPr="003A7183">
        <w:rPr>
          <w:color w:val="000000" w:themeColor="text1"/>
          <w:sz w:val="28"/>
          <w:szCs w:val="28"/>
          <w:lang w:val="uk-UA"/>
        </w:rPr>
        <w:t>. КОМУНАЛЬНОМУ</w:t>
      </w:r>
      <w:r w:rsidR="0013705E" w:rsidRPr="001244C6">
        <w:rPr>
          <w:color w:val="000000" w:themeColor="text1"/>
          <w:sz w:val="28"/>
          <w:szCs w:val="28"/>
          <w:lang w:val="uk-UA"/>
        </w:rPr>
        <w:t xml:space="preserve"> ПІДПРИЄМСТВУ ВИКОНАВЧОГО ОРГАНУ КИЇВРАДИ (КИЇВСЬКОЇ МІСЬКОЇ ДЕРЖАВНОЇ АДМІНІСТРАЦІЇ) «КИЇВТЕПЛОЕНЕРГО»</w:t>
      </w:r>
      <w:r w:rsidR="0013705E" w:rsidRPr="00A11D75">
        <w:rPr>
          <w:color w:val="000000" w:themeColor="text1"/>
          <w:sz w:val="28"/>
          <w:szCs w:val="28"/>
          <w:lang w:val="uk-UA"/>
        </w:rPr>
        <w:t>:</w:t>
      </w:r>
    </w:p>
    <w:p w14:paraId="607053A5" w14:textId="2D77C58E" w:rsidR="0013705E" w:rsidRPr="000F751E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705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5045BFA6" w14:textId="1ED5F473" w:rsidR="0013705E" w:rsidRPr="007E4EAC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705E" w:rsidRPr="000F751E">
        <w:rPr>
          <w:sz w:val="28"/>
          <w:szCs w:val="28"/>
          <w:lang w:val="uk-UA"/>
        </w:rPr>
        <w:t xml:space="preserve">.2. </w:t>
      </w:r>
      <w:r w:rsidR="0013705E" w:rsidRPr="00A11D75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ED633ED" w14:textId="1EC1A894" w:rsidR="0013705E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705E">
        <w:rPr>
          <w:sz w:val="28"/>
          <w:szCs w:val="28"/>
          <w:lang w:val="uk-UA"/>
        </w:rPr>
        <w:t>.3. Питання</w:t>
      </w:r>
      <w:bookmarkStart w:id="0" w:name="_GoBack"/>
      <w:bookmarkEnd w:id="0"/>
      <w:r w:rsidR="0013705E">
        <w:rPr>
          <w:sz w:val="28"/>
          <w:szCs w:val="28"/>
          <w:lang w:val="uk-UA"/>
        </w:rPr>
        <w:t xml:space="preserve"> майнових відносин вирішувати в установленому порядку.</w:t>
      </w:r>
    </w:p>
    <w:p w14:paraId="1A92BECD" w14:textId="1EB2195E" w:rsidR="0013705E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705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AAE7EB1" w14:textId="2A70B844" w:rsidR="0013705E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13705E">
        <w:rPr>
          <w:sz w:val="28"/>
          <w:szCs w:val="28"/>
          <w:lang w:val="uk-UA"/>
        </w:rPr>
        <w:t xml:space="preserve">.5. </w:t>
      </w:r>
      <w:r w:rsidR="0013705E">
        <w:rPr>
          <w:color w:val="000000" w:themeColor="text1"/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земельну ділянку з кадастровим номером </w:t>
      </w:r>
      <w:r w:rsidR="0013705E" w:rsidRPr="00DE4A20">
        <w:rPr>
          <w:iCs/>
          <w:color w:val="000000" w:themeColor="text1"/>
          <w:sz w:val="28"/>
          <w:szCs w:val="28"/>
          <w:lang w:eastAsia="uk-UA"/>
        </w:rPr>
        <w:t>8000000000:62:095:0099</w:t>
      </w:r>
      <w:r w:rsidR="0013705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3705E">
        <w:rPr>
          <w:iCs/>
          <w:color w:val="000000" w:themeColor="text1"/>
          <w:sz w:val="28"/>
          <w:szCs w:val="28"/>
          <w:lang w:eastAsia="uk-UA"/>
        </w:rPr>
        <w:t>та</w:t>
      </w:r>
      <w:r w:rsidR="0013705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3705E">
        <w:rPr>
          <w:sz w:val="28"/>
          <w:szCs w:val="28"/>
          <w:lang w:val="uk-UA"/>
        </w:rPr>
        <w:t>щодо державної реєстрації обмежень у використанні земельної ділянки у порядку, встановленому Законом України «Про Державний земельний кадастр», і дотримуватися зареєстрованих обмежень.</w:t>
      </w:r>
    </w:p>
    <w:p w14:paraId="633EF2F6" w14:textId="2CA5EA97" w:rsidR="0013705E" w:rsidRDefault="004A3008" w:rsidP="0013705E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705E">
        <w:rPr>
          <w:sz w:val="28"/>
          <w:szCs w:val="28"/>
          <w:lang w:val="uk-UA"/>
        </w:rPr>
        <w:t>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00FBBD15" w14:textId="58B57DCE" w:rsidR="0013705E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705E">
        <w:rPr>
          <w:sz w:val="28"/>
          <w:szCs w:val="28"/>
          <w:lang w:val="uk-UA"/>
        </w:rPr>
        <w:t>.7. 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54918FD1" w14:textId="62650A60" w:rsidR="0013705E" w:rsidRDefault="004A3008" w:rsidP="0013705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3705E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F471FD0" w14:textId="4FC6984C" w:rsidR="0013705E" w:rsidRDefault="004A3008" w:rsidP="0013705E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1370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73C6" w:rsidRPr="00E0659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</w:t>
      </w:r>
      <w:r w:rsidR="0013705E">
        <w:rPr>
          <w:rFonts w:ascii="Times New Roman" w:hAnsi="Times New Roman"/>
          <w:sz w:val="28"/>
          <w:szCs w:val="28"/>
          <w:lang w:val="uk-UA"/>
        </w:rPr>
        <w:t>.</w:t>
      </w:r>
    </w:p>
    <w:p w14:paraId="169C6088" w14:textId="1B1F7E9D" w:rsidR="0013705E" w:rsidRDefault="004A3008" w:rsidP="0013705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3705E">
        <w:rPr>
          <w:sz w:val="28"/>
          <w:szCs w:val="28"/>
          <w:lang w:val="uk-UA"/>
        </w:rPr>
        <w:t xml:space="preserve">. </w:t>
      </w:r>
      <w:r w:rsidR="0013705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13705E">
        <w:rPr>
          <w:sz w:val="28"/>
          <w:szCs w:val="28"/>
          <w:lang w:val="uk-UA"/>
        </w:rPr>
        <w:t>,</w:t>
      </w:r>
      <w:r w:rsidR="0013705E" w:rsidRPr="000155FB">
        <w:rPr>
          <w:sz w:val="28"/>
          <w:szCs w:val="28"/>
          <w:lang w:val="uk-UA"/>
        </w:rPr>
        <w:t xml:space="preserve"> </w:t>
      </w:r>
      <w:r w:rsidR="0013705E">
        <w:rPr>
          <w:sz w:val="28"/>
          <w:szCs w:val="28"/>
          <w:lang w:val="uk-UA"/>
        </w:rPr>
        <w:t>містопланування та земельних відносин</w:t>
      </w:r>
      <w:r w:rsidR="0013705E" w:rsidRPr="00023E74">
        <w:rPr>
          <w:sz w:val="28"/>
          <w:szCs w:val="28"/>
          <w:lang w:val="uk-UA"/>
        </w:rPr>
        <w:t>.</w:t>
      </w:r>
    </w:p>
    <w:p w14:paraId="45D313E4" w14:textId="082FFF87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46A8169" w14:textId="77777777" w:rsidR="0013705E" w:rsidRPr="00105124" w:rsidRDefault="0013705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1C0FE71B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921C629" w14:textId="0FBBD416" w:rsidR="00145B1A" w:rsidRDefault="00145B1A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993"/>
        <w:gridCol w:w="3934"/>
        <w:gridCol w:w="993"/>
      </w:tblGrid>
      <w:tr w:rsidR="00145B1A" w:rsidRPr="005563AC" w14:paraId="1976216D" w14:textId="77777777" w:rsidTr="007C2B4E">
        <w:trPr>
          <w:trHeight w:val="1342"/>
        </w:trPr>
        <w:tc>
          <w:tcPr>
            <w:tcW w:w="5920" w:type="dxa"/>
            <w:gridSpan w:val="2"/>
          </w:tcPr>
          <w:p w14:paraId="25CB6FC9" w14:textId="77777777" w:rsidR="00145B1A" w:rsidRPr="00636FF0" w:rsidRDefault="00145B1A" w:rsidP="007C2B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088C49D7" w14:textId="77777777" w:rsidR="00145B1A" w:rsidRPr="00636FF0" w:rsidRDefault="00145B1A" w:rsidP="007C2B4E">
            <w:pPr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8F96C17" w14:textId="77777777" w:rsidR="00145B1A" w:rsidRPr="00636FF0" w:rsidRDefault="00145B1A" w:rsidP="007C2B4E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63B45D8F" w14:textId="77777777" w:rsidR="00145B1A" w:rsidRPr="00636FF0" w:rsidRDefault="00145B1A" w:rsidP="007C2B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145B1A" w:rsidRPr="005563AC" w14:paraId="1FF7DD3F" w14:textId="77777777" w:rsidTr="007C2B4E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63ED0A58" w14:textId="77777777" w:rsidR="00145B1A" w:rsidRPr="005563AC" w:rsidRDefault="00145B1A" w:rsidP="007C2B4E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7B2B135" w14:textId="77777777" w:rsidR="00145B1A" w:rsidRPr="005563AC" w:rsidRDefault="00145B1A" w:rsidP="007C2B4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D44EC8F" w14:textId="77777777" w:rsidR="00145B1A" w:rsidRPr="00636FF0" w:rsidRDefault="00145B1A" w:rsidP="007C2B4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340D88" w14:textId="77777777" w:rsidR="00145B1A" w:rsidRPr="00636FF0" w:rsidRDefault="00145B1A" w:rsidP="007C2B4E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33C40485" w14:textId="77777777" w:rsidR="00145B1A" w:rsidRDefault="00145B1A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2A48DBE9" w:rsidR="00692C91" w:rsidRDefault="00692C91" w:rsidP="00C631DE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8294D6A" w14:textId="77777777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25F4" w14:paraId="3623EAFA" w14:textId="77777777" w:rsidTr="00FD25AD">
        <w:tc>
          <w:tcPr>
            <w:tcW w:w="6204" w:type="dxa"/>
          </w:tcPr>
          <w:p w14:paraId="48D06A9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E973DFC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75FA42" w14:textId="40C92780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1A436DA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C8F176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E7179" w14:textId="03D91A0C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425F4" w14:paraId="3B4016E2" w14:textId="77777777" w:rsidTr="00FD25AD">
        <w:tc>
          <w:tcPr>
            <w:tcW w:w="6204" w:type="dxa"/>
          </w:tcPr>
          <w:p w14:paraId="52262417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DC1879" w14:textId="7F76B5DF" w:rsidR="004425F4" w:rsidRDefault="00314B37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5DA3C939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AFA3F41" w14:textId="6F6B85DE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D6F5A72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4AA391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B6C55E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597091" w14:textId="082C2300" w:rsidR="004425F4" w:rsidRDefault="004425F4" w:rsidP="00314B3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C36A1A" w14:paraId="3164E7D2" w14:textId="77777777" w:rsidTr="00FD25AD">
        <w:tc>
          <w:tcPr>
            <w:tcW w:w="6204" w:type="dxa"/>
          </w:tcPr>
          <w:p w14:paraId="2DFF2DF4" w14:textId="77777777" w:rsidR="00C36A1A" w:rsidRDefault="00C36A1A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7DF9EF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67DB5EF2" w14:textId="11E3A6AD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5D6597B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609345B" w14:textId="6B33AF4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34B0E58" w14:textId="77777777" w:rsidR="00C36A1A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CE0A4B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F02C90B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2E30E4F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A2A3CA2" w14:textId="18E77793" w:rsidR="00C36A1A" w:rsidRPr="00186EB7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4425F4" w14:paraId="28FBDB13" w14:textId="77777777" w:rsidTr="00FD25AD">
        <w:tc>
          <w:tcPr>
            <w:tcW w:w="6204" w:type="dxa"/>
          </w:tcPr>
          <w:p w14:paraId="30041EB8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67588F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FBD5B5D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57F46DBD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722DB87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93D02BF" w14:textId="6F4CAB26" w:rsidR="004425F4" w:rsidRDefault="00EC6BD6" w:rsidP="00EC6B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9EE39E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2BED4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8FAA01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A7156B" w14:textId="562CFF0E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41909C" w14:textId="77777777" w:rsidR="0012031C" w:rsidRPr="000056C5" w:rsidRDefault="0012031C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0BB46E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BD946E8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DBF82D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49F292F" w14:textId="057E7826" w:rsidR="004425F4" w:rsidRDefault="00394509" w:rsidP="005D6016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C0785C" w14:paraId="78E0BFAF" w14:textId="77777777" w:rsidTr="00FD25AD">
        <w:tc>
          <w:tcPr>
            <w:tcW w:w="6204" w:type="dxa"/>
          </w:tcPr>
          <w:p w14:paraId="315DB689" w14:textId="77777777" w:rsidR="00C0785C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307843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2582A205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1F8E6113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342EE5C7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9D814A2" w14:textId="0631CEE6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FDB0B98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158AF58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24B96BD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8E2AD59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B20FD41" w14:textId="77777777" w:rsidR="00C0785C" w:rsidRDefault="00C0785C" w:rsidP="00C0785C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6BA0A337" w14:textId="77777777" w:rsidR="00C0785C" w:rsidRPr="007D47C8" w:rsidRDefault="00C0785C" w:rsidP="00C0785C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9C6BCF" w14:textId="0CA277E2" w:rsidR="00C0785C" w:rsidRPr="000056C5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C0785C" w14:paraId="70748B3F" w14:textId="77777777" w:rsidTr="00FD25AD">
        <w:tc>
          <w:tcPr>
            <w:tcW w:w="6204" w:type="dxa"/>
          </w:tcPr>
          <w:p w14:paraId="61676214" w14:textId="77777777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A994838" w14:textId="77777777" w:rsidR="00821AE8" w:rsidRPr="00821AE8" w:rsidRDefault="00821AE8" w:rsidP="00821A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21AE8">
              <w:rPr>
                <w:color w:val="000000"/>
                <w:sz w:val="28"/>
                <w:szCs w:val="28"/>
                <w:lang w:val="uk-UA" w:eastAsia="uk-UA"/>
              </w:rPr>
              <w:t xml:space="preserve">В. о. заступника директора Департаменту – </w:t>
            </w:r>
          </w:p>
          <w:p w14:paraId="55744DC1" w14:textId="77777777" w:rsidR="00821AE8" w:rsidRPr="00821AE8" w:rsidRDefault="00821AE8" w:rsidP="00821A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21AE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управління землеустрою та ринку </w:t>
            </w:r>
          </w:p>
          <w:p w14:paraId="69D7D4E7" w14:textId="77777777" w:rsidR="00821AE8" w:rsidRPr="00821AE8" w:rsidRDefault="00821AE8" w:rsidP="00821A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21AE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180FA26C" w14:textId="77777777" w:rsidR="00821AE8" w:rsidRPr="00821AE8" w:rsidRDefault="00821AE8" w:rsidP="00821A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21AE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F6FCD9D" w14:textId="2AD6D06B" w:rsidR="00C0785C" w:rsidRDefault="00821AE8" w:rsidP="00821AE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21AE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CC7DFF0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E6E75B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680DA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C9E929" w14:textId="5277D2C4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DD8510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300674" w14:textId="3FBC6EA4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Олексій РАЧИНСЬКИЙ</w:t>
            </w:r>
          </w:p>
        </w:tc>
      </w:tr>
      <w:tr w:rsidR="00C0785C" w14:paraId="3899C38B" w14:textId="77777777" w:rsidTr="00FD25AD">
        <w:tc>
          <w:tcPr>
            <w:tcW w:w="6204" w:type="dxa"/>
          </w:tcPr>
          <w:p w14:paraId="5962E1FA" w14:textId="77777777" w:rsidR="00C0785C" w:rsidRDefault="00C0785C" w:rsidP="00C0785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E502F71" w14:textId="77777777" w:rsidR="00C0785C" w:rsidRDefault="00C0785C" w:rsidP="00C0785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4538F0A5" w14:textId="4E35B12A" w:rsidR="00C0785C" w:rsidRPr="004546E8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474C7AD" w14:textId="77777777" w:rsidR="00C0785C" w:rsidRDefault="00C0785C" w:rsidP="00C07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F1D1A9A" w14:textId="77777777" w:rsidR="00C0785C" w:rsidRDefault="00C0785C" w:rsidP="00C07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441F43C" w14:textId="1A926F39" w:rsidR="00C0785C" w:rsidRDefault="00C0785C" w:rsidP="00C0785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E843FDC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E3C5065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0E20649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2CE080B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036348D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1439437" w14:textId="451776D2" w:rsidR="00C0785C" w:rsidRDefault="00C0785C" w:rsidP="00C0785C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84CC" w14:textId="77777777" w:rsidR="00F94B77" w:rsidRDefault="00F94B77">
      <w:r>
        <w:separator/>
      </w:r>
    </w:p>
  </w:endnote>
  <w:endnote w:type="continuationSeparator" w:id="0">
    <w:p w14:paraId="17A1FC4B" w14:textId="77777777" w:rsidR="00F94B77" w:rsidRDefault="00F9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4E72" w14:textId="77777777" w:rsidR="00F94B77" w:rsidRDefault="00F94B77">
      <w:r>
        <w:separator/>
      </w:r>
    </w:p>
  </w:footnote>
  <w:footnote w:type="continuationSeparator" w:id="0">
    <w:p w14:paraId="16BF8775" w14:textId="77777777" w:rsidR="00F94B77" w:rsidRDefault="00F9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07309"/>
    <w:rsid w:val="0011013C"/>
    <w:rsid w:val="00110B42"/>
    <w:rsid w:val="001122D5"/>
    <w:rsid w:val="001173C6"/>
    <w:rsid w:val="00117A43"/>
    <w:rsid w:val="0012031C"/>
    <w:rsid w:val="00120DD7"/>
    <w:rsid w:val="00125855"/>
    <w:rsid w:val="001269B2"/>
    <w:rsid w:val="00133614"/>
    <w:rsid w:val="0013705E"/>
    <w:rsid w:val="00145B1A"/>
    <w:rsid w:val="001531A3"/>
    <w:rsid w:val="001578FB"/>
    <w:rsid w:val="00163C50"/>
    <w:rsid w:val="001655CD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2CBB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3008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4B77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7936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Бережна Людмила Вікторівна</cp:lastModifiedBy>
  <cp:revision>70</cp:revision>
  <cp:lastPrinted>2025-02-24T09:31:00Z</cp:lastPrinted>
  <dcterms:created xsi:type="dcterms:W3CDTF">2020-03-26T09:21:00Z</dcterms:created>
  <dcterms:modified xsi:type="dcterms:W3CDTF">2025-02-24T09:34:00Z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