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753049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478394289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478394289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53049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753049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09AC7563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049">
        <w:rPr>
          <w:b/>
          <w:bCs/>
          <w:i w:val="0"/>
          <w:iCs w:val="0"/>
          <w:sz w:val="24"/>
          <w:szCs w:val="24"/>
          <w:lang w:val="ru-RU"/>
        </w:rPr>
        <w:t xml:space="preserve">№ ПЗН-78670 </w:t>
      </w:r>
      <w:proofErr w:type="spellStart"/>
      <w:r w:rsidRPr="00753049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753049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753049">
        <w:rPr>
          <w:b/>
          <w:bCs/>
          <w:i w:val="0"/>
          <w:sz w:val="24"/>
          <w:szCs w:val="24"/>
          <w:lang w:val="ru-RU"/>
        </w:rPr>
        <w:t>03.03.2025</w:t>
      </w:r>
    </w:p>
    <w:p w14:paraId="1B663883" w14:textId="77777777" w:rsidR="00B30291" w:rsidRPr="00753049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75304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75304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75304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75304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75304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75304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75304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75304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753049">
        <w:rPr>
          <w:i w:val="0"/>
          <w:iCs w:val="0"/>
          <w:sz w:val="24"/>
          <w:szCs w:val="24"/>
          <w:lang w:val="ru-RU"/>
        </w:rPr>
        <w:t xml:space="preserve"> ради</w:t>
      </w:r>
      <w:r w:rsidRPr="00753049">
        <w:rPr>
          <w:i w:val="0"/>
          <w:sz w:val="24"/>
          <w:szCs w:val="24"/>
          <w:lang w:val="ru-RU"/>
        </w:rPr>
        <w:t>:</w:t>
      </w:r>
    </w:p>
    <w:p w14:paraId="0916C809" w14:textId="4FDE1335" w:rsidR="00B30291" w:rsidRPr="00581A44" w:rsidRDefault="00B30291" w:rsidP="00753049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КИЇВСЬКОМУ КОМУНАЛЬНОМУ ОБ'ЄДНАННЮ ЗЕЛЕНОГО БУДІВНИЦТВА ТА ЕКСПЛУАТАЦІЇ ЗЕЛЕНИХ НАСАДЖЕНЬ МІСТА «КИЇВЗЕЛЕНБУД»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753049" w:rsidRPr="00753049">
        <w:rPr>
          <w:rStyle w:val="ac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753049" w:rsidRPr="00753049">
        <w:rPr>
          <w:rStyle w:val="ac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rStyle w:val="ac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753049" w:rsidRPr="00753049">
        <w:rPr>
          <w:rStyle w:val="ac"/>
          <w:b/>
          <w:i w:val="0"/>
          <w:color w:val="000000" w:themeColor="text1"/>
          <w:sz w:val="24"/>
          <w:szCs w:val="24"/>
          <w:lang w:val="ru-RU"/>
        </w:rPr>
        <w:t xml:space="preserve"> </w:t>
      </w:r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утримання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благоустрою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зон і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насаджень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обслуговування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території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 скверу </w:t>
      </w:r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r w:rsidR="00753049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 xml:space="preserve">. Рональда Рейгана, 30-32 </w:t>
      </w:r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="00753049" w:rsidRPr="00753049">
        <w:rPr>
          <w:b/>
          <w:i/>
          <w:iCs/>
          <w:color w:val="000000" w:themeColor="text1"/>
          <w:sz w:val="24"/>
          <w:szCs w:val="24"/>
          <w:lang w:val="ru-RU"/>
        </w:rPr>
        <w:t>Деснянському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753049">
        <w:rPr>
          <w:b/>
          <w:i/>
          <w:color w:val="000000" w:themeColor="text1"/>
          <w:sz w:val="24"/>
          <w:szCs w:val="24"/>
          <w:lang w:val="ru-RU"/>
        </w:rPr>
        <w:t xml:space="preserve">                     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3049" w:rsidRPr="00753049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</w:p>
    <w:p w14:paraId="4A04B8A4" w14:textId="77777777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B30291" w:rsidRPr="00CF2418" w14:paraId="5DC74608" w14:textId="77777777" w:rsidTr="00E90C7D">
        <w:trPr>
          <w:cantSplit/>
          <w:trHeight w:val="930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7530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680933FC" w:rsidR="00B30291" w:rsidRPr="00AC6C1F" w:rsidRDefault="00D77F52" w:rsidP="00753049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3A99DE2F" w14:textId="77777777" w:rsidR="00753049" w:rsidRPr="001065B1" w:rsidRDefault="00753049" w:rsidP="00753049">
            <w:pPr>
              <w:pStyle w:val="a7"/>
              <w:shd w:val="clear" w:color="auto" w:fill="auto"/>
              <w:rPr>
                <w:b w:val="0"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 xml:space="preserve">КИЇВСЬКА МІСЬКА ДЕРЖАВНА АДМІНІСТРАЦІЯ, </w:t>
            </w:r>
          </w:p>
          <w:p w14:paraId="3BED7F9A" w14:textId="77777777" w:rsidR="00753049" w:rsidRPr="001065B1" w:rsidRDefault="00753049" w:rsidP="00753049">
            <w:pPr>
              <w:pStyle w:val="a7"/>
              <w:shd w:val="clear" w:color="auto" w:fill="auto"/>
              <w:rPr>
                <w:b w:val="0"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>Код ЄДРПОУ:00022527, Україна, 01044, місто Київ,</w:t>
            </w:r>
          </w:p>
          <w:p w14:paraId="15C91214" w14:textId="21450F37" w:rsidR="00B30291" w:rsidRPr="00AC6C1F" w:rsidRDefault="00753049" w:rsidP="00753049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1065B1">
              <w:rPr>
                <w:b w:val="0"/>
                <w:i/>
                <w:iCs/>
                <w:sz w:val="24"/>
                <w:szCs w:val="24"/>
                <w:lang w:val="uk-UA" w:bidi="uk-UA"/>
              </w:rPr>
              <w:t>вул. Хрещатик, 36</w:t>
            </w:r>
          </w:p>
        </w:tc>
      </w:tr>
      <w:tr w:rsidR="00B30291" w:rsidRPr="00CF2418" w14:paraId="18172CC5" w14:textId="77777777" w:rsidTr="00753049">
        <w:trPr>
          <w:cantSplit/>
          <w:trHeight w:val="581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4B72C07B" w:rsidR="00B30291" w:rsidRPr="00B30291" w:rsidRDefault="00D77F52" w:rsidP="00753049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25.02.2025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478394289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77777777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753049">
        <w:rPr>
          <w:sz w:val="24"/>
          <w:szCs w:val="24"/>
          <w:lang w:val="ru-RU"/>
        </w:rPr>
        <w:t>8000000000:62:007:0006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753049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753049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753049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753049">
              <w:rPr>
                <w:i/>
                <w:iCs/>
                <w:sz w:val="24"/>
                <w:szCs w:val="24"/>
                <w:lang w:val="ru-RU"/>
              </w:rPr>
              <w:t>Деснянський</w:t>
            </w:r>
            <w:proofErr w:type="spellEnd"/>
            <w:r w:rsidRPr="00753049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049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753049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Рональда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Рейгана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>, 30-32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1,0450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77777777" w:rsidR="00B30291" w:rsidRPr="00AC6C1F" w:rsidRDefault="00581A44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B30291" w:rsidRPr="00753049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="00B30291" w:rsidRPr="00753049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753049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63019B98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рекреаційного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призначення</w:t>
            </w:r>
            <w:proofErr w:type="spellEnd"/>
          </w:p>
        </w:tc>
      </w:tr>
      <w:tr w:rsidR="00B30291" w14:paraId="4EEB19B1" w14:textId="77777777" w:rsidTr="00753049">
        <w:trPr>
          <w:trHeight w:hRule="exact" w:val="1545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43C4B2A4" w:rsidR="00B30291" w:rsidRPr="006A34C6" w:rsidRDefault="00265722" w:rsidP="00753049">
            <w:pPr>
              <w:pStyle w:val="a4"/>
              <w:shd w:val="clear" w:color="auto" w:fill="auto"/>
              <w:ind w:left="140" w:right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753049">
              <w:rPr>
                <w:i/>
                <w:sz w:val="24"/>
                <w:szCs w:val="24"/>
                <w:highlight w:val="white"/>
                <w:lang w:val="uk-UA"/>
              </w:rPr>
              <w:t>07.08</w:t>
            </w:r>
            <w:r w:rsidRPr="00753049">
              <w:rPr>
                <w:rStyle w:val="ac"/>
                <w:sz w:val="24"/>
                <w:szCs w:val="24"/>
                <w:lang w:val="uk-UA"/>
              </w:rPr>
              <w:t xml:space="preserve"> земельні ділянки загального користування, які використовуються як зелені насадження загального користування</w:t>
            </w:r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6A34C6" w:rsidRPr="00753049">
              <w:rPr>
                <w:i/>
                <w:sz w:val="24"/>
                <w:szCs w:val="24"/>
                <w:lang w:val="uk-UA"/>
              </w:rPr>
              <w:t>для утримання та благоустрою зелених зон і зелених насаджень та обслуговування території скверу</w:t>
            </w:r>
            <w:r w:rsidR="006A34C6">
              <w:rPr>
                <w:i/>
                <w:sz w:val="24"/>
                <w:szCs w:val="24"/>
                <w:lang w:val="uk-UA"/>
              </w:rPr>
              <w:t>)</w:t>
            </w:r>
          </w:p>
          <w:p w14:paraId="47F56579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C42A00F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30335C5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D3283A1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15F0B91E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4EFA70AA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8C10F82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217CE1B1" w14:textId="77777777" w:rsidR="00A318A9" w:rsidRPr="00753049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753049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06B5D1AD" w:rsidR="00B30291" w:rsidRPr="008F240B" w:rsidRDefault="00977143" w:rsidP="00753049">
            <w:pPr>
              <w:pStyle w:val="a4"/>
              <w:ind w:left="140"/>
              <w:rPr>
                <w:rStyle w:val="ac"/>
                <w:b/>
                <w:iCs w:val="0"/>
                <w:sz w:val="24"/>
                <w:szCs w:val="24"/>
              </w:rPr>
            </w:pPr>
            <w:r>
              <w:rPr>
                <w:rStyle w:val="ac"/>
                <w:b/>
                <w:sz w:val="24"/>
                <w:szCs w:val="24"/>
                <w:lang w:val="ru-RU"/>
              </w:rPr>
              <w:t>14 958 948</w:t>
            </w:r>
            <w:r w:rsidR="00B30291"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 w:rsidR="00B30291">
              <w:rPr>
                <w:rStyle w:val="ac"/>
                <w:b/>
                <w:sz w:val="24"/>
                <w:szCs w:val="24"/>
              </w:rPr>
              <w:t xml:space="preserve">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00</w:t>
            </w:r>
            <w:r w:rsidR="00B30291"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B30291"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="00B30291"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883A89A" w14:textId="22EE58C7" w:rsidR="00265722" w:rsidRDefault="00265722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BC555F" w:rsidRPr="00E94211">
        <w:rPr>
          <w:i w:val="0"/>
          <w:sz w:val="24"/>
          <w:szCs w:val="24"/>
          <w:lang w:val="uk-UA"/>
        </w:rPr>
        <w:t xml:space="preserve">замовлення зацікавленої особи землевпорядною організацією розроблено </w:t>
      </w:r>
      <w:proofErr w:type="spellStart"/>
      <w:r w:rsidR="00BC555F" w:rsidRPr="00E94211">
        <w:rPr>
          <w:i w:val="0"/>
          <w:sz w:val="24"/>
          <w:szCs w:val="24"/>
          <w:lang w:val="uk-UA"/>
        </w:rPr>
        <w:t>проєкт</w:t>
      </w:r>
      <w:proofErr w:type="spellEnd"/>
      <w:r w:rsidR="00BC555F" w:rsidRPr="00E94211">
        <w:rPr>
          <w:sz w:val="24"/>
          <w:szCs w:val="24"/>
          <w:lang w:val="uk-UA"/>
        </w:rPr>
        <w:t xml:space="preserve"> </w:t>
      </w:r>
      <w:r w:rsidR="00BC555F" w:rsidRPr="00E94211">
        <w:rPr>
          <w:i w:val="0"/>
          <w:sz w:val="24"/>
          <w:szCs w:val="24"/>
          <w:lang w:val="uk-UA"/>
        </w:rPr>
        <w:t>землеустрою щодо відведення земельн</w:t>
      </w:r>
      <w:r w:rsidR="00BC555F">
        <w:rPr>
          <w:i w:val="0"/>
          <w:sz w:val="24"/>
          <w:szCs w:val="24"/>
          <w:lang w:val="uk-UA"/>
        </w:rPr>
        <w:t>их</w:t>
      </w:r>
      <w:r w:rsidR="00BC555F" w:rsidRPr="00E94211">
        <w:rPr>
          <w:i w:val="0"/>
          <w:sz w:val="24"/>
          <w:szCs w:val="24"/>
          <w:lang w:val="uk-UA"/>
        </w:rPr>
        <w:t xml:space="preserve"> ділян</w:t>
      </w:r>
      <w:r w:rsidR="00BC555F">
        <w:rPr>
          <w:i w:val="0"/>
          <w:sz w:val="24"/>
          <w:szCs w:val="24"/>
          <w:lang w:val="uk-UA"/>
        </w:rPr>
        <w:t>о</w:t>
      </w:r>
      <w:r w:rsidR="00BC555F" w:rsidRPr="00E94211">
        <w:rPr>
          <w:i w:val="0"/>
          <w:sz w:val="24"/>
          <w:szCs w:val="24"/>
          <w:lang w:val="uk-UA"/>
        </w:rPr>
        <w:t xml:space="preserve">к, на підставі якого та відповідно до </w:t>
      </w:r>
      <w:r w:rsidR="00BC555F" w:rsidRPr="00BC183A">
        <w:rPr>
          <w:i w:val="0"/>
          <w:sz w:val="24"/>
          <w:szCs w:val="24"/>
          <w:lang w:val="uk-UA"/>
        </w:rPr>
        <w:t xml:space="preserve">статей 9, 123 </w:t>
      </w:r>
      <w:r w:rsidR="00BC555F" w:rsidRPr="00E94211">
        <w:rPr>
          <w:i w:val="0"/>
          <w:sz w:val="24"/>
          <w:szCs w:val="24"/>
          <w:lang w:val="uk-UA"/>
        </w:rPr>
        <w:t xml:space="preserve"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</w:t>
      </w:r>
      <w:r w:rsidR="00BC555F">
        <w:rPr>
          <w:i w:val="0"/>
          <w:sz w:val="24"/>
          <w:szCs w:val="24"/>
          <w:lang w:val="uk-UA"/>
        </w:rPr>
        <w:t xml:space="preserve">                        </w:t>
      </w:r>
      <w:r w:rsidR="00BC555F" w:rsidRPr="00E94211">
        <w:rPr>
          <w:i w:val="0"/>
          <w:sz w:val="24"/>
          <w:szCs w:val="24"/>
          <w:lang w:val="uk-UA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C555F" w:rsidRPr="00E94211">
        <w:rPr>
          <w:i w:val="0"/>
          <w:sz w:val="24"/>
          <w:szCs w:val="24"/>
          <w:lang w:val="uk-UA"/>
        </w:rPr>
        <w:t>проєкт</w:t>
      </w:r>
      <w:proofErr w:type="spellEnd"/>
      <w:r w:rsidR="00BC555F" w:rsidRPr="00E94211">
        <w:rPr>
          <w:i w:val="0"/>
          <w:sz w:val="24"/>
          <w:szCs w:val="24"/>
          <w:lang w:val="uk-UA"/>
        </w:rPr>
        <w:t xml:space="preserve"> рішення Київської міської ради</w:t>
      </w:r>
      <w:r w:rsidR="00BC555F" w:rsidRPr="00265722">
        <w:rPr>
          <w:i w:val="0"/>
          <w:sz w:val="24"/>
          <w:szCs w:val="24"/>
          <w:lang w:val="uk-UA"/>
        </w:rPr>
        <w:t xml:space="preserve"> </w:t>
      </w:r>
      <w:proofErr w:type="spellStart"/>
      <w:r w:rsidR="00BC555F" w:rsidRPr="00265722">
        <w:rPr>
          <w:i w:val="0"/>
          <w:sz w:val="24"/>
          <w:szCs w:val="24"/>
          <w:lang w:val="uk-UA"/>
        </w:rPr>
        <w:t>ради</w:t>
      </w:r>
      <w:proofErr w:type="spellEnd"/>
      <w:r w:rsidR="00BC555F">
        <w:rPr>
          <w:i w:val="0"/>
          <w:sz w:val="24"/>
          <w:szCs w:val="24"/>
          <w:lang w:val="uk-UA"/>
        </w:rPr>
        <w:t>.</w:t>
      </w:r>
    </w:p>
    <w:p w14:paraId="2CD08A35" w14:textId="64618450" w:rsidR="00BC555F" w:rsidRDefault="00BC555F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0C1DCFDA" w14:textId="77777777" w:rsidR="00BC555F" w:rsidRPr="00265722" w:rsidRDefault="00BC555F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lastRenderedPageBreak/>
        <w:t xml:space="preserve">4. 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77777777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0BC45F12" w14:textId="77777777" w:rsidR="00B30291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FAA0ED6" w14:textId="77777777" w:rsidR="00BC555F" w:rsidRDefault="00BC555F" w:rsidP="00BC555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 земельній ділянці розташований дитячий майданчик.</w:t>
            </w:r>
          </w:p>
          <w:p w14:paraId="546BB104" w14:textId="77777777" w:rsidR="00BC555F" w:rsidRDefault="00BC555F" w:rsidP="00BC555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 xml:space="preserve">КОМУНАЛЬНЕ ПІДПРИЄМСТВО ПО УТРИМАННЮ ЗЕЛЕНИХ НАСАДЖЕНЬ ДЕСНЯНСЬКОГО РАЙОНУ              м. КИЄВА листом від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16</w:t>
            </w: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10</w:t>
            </w: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>.2024 № 077/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06</w:t>
            </w: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>/48-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1350</w:t>
            </w: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проінформувало, що після оформлення права постійного користування земельною ділянкою буде вирішено</w:t>
            </w:r>
            <w:r w:rsidRPr="00AE2D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AE2D11">
              <w:rPr>
                <w:rFonts w:ascii="Times New Roman" w:hAnsi="Times New Roman" w:cs="Times New Roman"/>
                <w:i/>
                <w:color w:val="000000" w:themeColor="text1"/>
              </w:rPr>
              <w:t>питання щодо взяття на баланс дитячого майданчика, як елементу благоустрою.</w:t>
            </w:r>
          </w:p>
          <w:p w14:paraId="268A8E7B" w14:textId="56A6B49C" w:rsidR="00E33380" w:rsidRPr="00F336A8" w:rsidRDefault="00E33380" w:rsidP="00BC555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14:paraId="29DEE27E" w14:textId="77777777" w:rsidTr="00BC555F">
        <w:trPr>
          <w:cantSplit/>
          <w:trHeight w:val="369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4DA4B4E0" w14:textId="77777777" w:rsidR="00B30291" w:rsidRDefault="00B30291" w:rsidP="00BC555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17942868" w14:textId="254E7329" w:rsidR="00E33380" w:rsidRPr="00F336A8" w:rsidRDefault="00E33380" w:rsidP="00BC555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75610ED6" w14:textId="7FADDC37" w:rsidR="00BC555F" w:rsidRDefault="00BC555F" w:rsidP="00BC555F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Відповідно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до Генерального плану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міста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Києва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та проекту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планування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його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приміської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зони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період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до 2020 року,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затвердженого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рішенням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Київської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ради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від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28.03.2002 № 370/1804,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земельна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ділянка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за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функціональним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призначенням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належить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переважно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насаджень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користування</w:t>
            </w:r>
            <w:proofErr w:type="spellEnd"/>
            <w:r w:rsidR="00277CCC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="00277CCC">
              <w:rPr>
                <w:rFonts w:ascii="Times New Roman" w:hAnsi="Times New Roman" w:cs="Times New Roman"/>
                <w:i/>
                <w:lang w:val="ru-RU"/>
              </w:rPr>
              <w:t>існуючі</w:t>
            </w:r>
            <w:proofErr w:type="spellEnd"/>
            <w:r w:rsidR="00277CCC">
              <w:rPr>
                <w:rFonts w:ascii="Times New Roman" w:hAnsi="Times New Roman" w:cs="Times New Roman"/>
                <w:i/>
                <w:lang w:val="ru-RU"/>
              </w:rPr>
              <w:t>)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частково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житлової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забудови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багатоповерхової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існуючі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) та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частково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вулиць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доріг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існуючі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кадастрова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довідка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містобудівного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кадастру </w:t>
            </w:r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Департамент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у</w:t>
            </w:r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містобудування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та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архітектури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виконавчого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органу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Київської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ради (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Київської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державної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адміністрації</w:t>
            </w:r>
            <w:proofErr w:type="spellEnd"/>
            <w:r w:rsidRPr="00C7143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      № 00541223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від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07</w:t>
            </w:r>
            <w:r w:rsidRPr="00C71430">
              <w:rPr>
                <w:rFonts w:ascii="Times New Roman" w:hAnsi="Times New Roman" w:cs="Times New Roman"/>
                <w:i/>
                <w:lang w:val="ru-RU"/>
              </w:rPr>
              <w:t>.0</w:t>
            </w:r>
            <w:r>
              <w:rPr>
                <w:rFonts w:ascii="Times New Roman" w:hAnsi="Times New Roman" w:cs="Times New Roman"/>
                <w:i/>
                <w:lang w:val="ru-RU"/>
              </w:rPr>
              <w:t>6</w:t>
            </w:r>
            <w:r w:rsidRPr="00C71430">
              <w:rPr>
                <w:rFonts w:ascii="Times New Roman" w:hAnsi="Times New Roman" w:cs="Times New Roman"/>
                <w:i/>
                <w:lang w:val="ru-RU"/>
              </w:rPr>
              <w:t>.202</w:t>
            </w:r>
            <w:r>
              <w:rPr>
                <w:rFonts w:ascii="Times New Roman" w:hAnsi="Times New Roman" w:cs="Times New Roman"/>
                <w:i/>
                <w:lang w:val="ru-RU"/>
              </w:rPr>
              <w:t>4</w:t>
            </w:r>
            <w:r w:rsidRPr="00C71430">
              <w:rPr>
                <w:rFonts w:ascii="Times New Roman" w:hAnsi="Times New Roman" w:cs="Times New Roman"/>
                <w:i/>
                <w:lang w:val="ru-RU"/>
              </w:rPr>
              <w:t>).</w:t>
            </w:r>
          </w:p>
          <w:p w14:paraId="42F8F087" w14:textId="39FE1578" w:rsidR="00B30291" w:rsidRPr="00F336A8" w:rsidRDefault="00B30291" w:rsidP="00E3338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2E6D320" w14:textId="77777777" w:rsidR="00B30291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089BB38" w14:textId="6483E4A1" w:rsidR="00E33380" w:rsidRPr="0070402C" w:rsidRDefault="00E33380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31032A84" w14:textId="77777777" w:rsidR="00B30291" w:rsidRDefault="00277CCC" w:rsidP="007F05B6">
            <w:pPr>
              <w:pStyle w:val="ad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Відповідно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C71430">
              <w:rPr>
                <w:rFonts w:ascii="Times New Roman" w:hAnsi="Times New Roman" w:cs="Times New Roman"/>
                <w:i/>
                <w:lang w:val="ru-RU"/>
              </w:rPr>
              <w:t>до Генерального плану</w:t>
            </w:r>
            <w:proofErr w:type="gram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міста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Києва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та проекту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планування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його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приміської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зони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період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до 2020 року,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затвердженого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рішенням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Київської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міської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ради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від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28.03.2002 № 370/1804,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земельна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ділянка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за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функціональним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призначенням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C71430">
              <w:rPr>
                <w:rFonts w:ascii="Times New Roman" w:hAnsi="Times New Roman" w:cs="Times New Roman"/>
                <w:i/>
                <w:lang w:val="ru-RU"/>
              </w:rPr>
              <w:t>належить</w:t>
            </w:r>
            <w:proofErr w:type="spellEnd"/>
            <w:r w:rsidRPr="00C71430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переважно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насаджень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існуючі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>).</w:t>
            </w:r>
          </w:p>
          <w:p w14:paraId="641766DC" w14:textId="10BCAB45" w:rsidR="00E33380" w:rsidRPr="00AD604C" w:rsidRDefault="00E33380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  <w:bookmarkStart w:id="0" w:name="_GoBack"/>
            <w:bookmarkEnd w:id="0"/>
          </w:p>
        </w:tc>
      </w:tr>
      <w:tr w:rsidR="00B30291" w:rsidRPr="0070402C" w14:paraId="527BCA55" w14:textId="77777777" w:rsidTr="00AC6C1F">
        <w:trPr>
          <w:cantSplit/>
          <w:trHeight w:val="1062"/>
        </w:trPr>
        <w:tc>
          <w:tcPr>
            <w:tcW w:w="3260" w:type="dxa"/>
          </w:tcPr>
          <w:p w14:paraId="4195AA14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25AA8A06" w14:textId="3C571B90" w:rsidR="00F012A7" w:rsidRDefault="00F012A7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04F3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74C9356E" w14:textId="3A53AEEF" w:rsidR="00A04F3D" w:rsidRPr="00A04F3D" w:rsidRDefault="00A04F3D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Р</w:t>
            </w:r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>ішення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м</w:t>
            </w:r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Київської міської ради від 13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.07.</w:t>
            </w:r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2023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                 </w:t>
            </w:r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№ 6894/6935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вулицю</w:t>
            </w:r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Теодора </w:t>
            </w:r>
            <w:proofErr w:type="spellStart"/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>Драйзера</w:t>
            </w:r>
            <w:proofErr w:type="spellEnd"/>
            <w:r w:rsidRPr="00A04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Деснянському районі міста Києва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перейменовано на вулицю </w:t>
            </w:r>
            <w:r w:rsidRPr="00A04F3D">
              <w:rPr>
                <w:rFonts w:ascii="Times New Roman" w:hAnsi="Times New Roman" w:cs="Times New Roman"/>
                <w:i/>
                <w:iCs/>
              </w:rPr>
              <w:t>Рональда Рейгана.</w:t>
            </w:r>
          </w:p>
          <w:p w14:paraId="16A4FC9D" w14:textId="041CD98E" w:rsidR="00C04B24" w:rsidRPr="0070402C" w:rsidRDefault="00C04B24" w:rsidP="00A04F3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47198" w:rsidRPr="0070402C" w14:paraId="694B4084" w14:textId="77777777" w:rsidTr="00AC6C1F">
        <w:trPr>
          <w:cantSplit/>
          <w:trHeight w:val="1062"/>
        </w:trPr>
        <w:tc>
          <w:tcPr>
            <w:tcW w:w="3260" w:type="dxa"/>
          </w:tcPr>
          <w:p w14:paraId="0ECEDEA1" w14:textId="77777777" w:rsidR="00947198" w:rsidRDefault="00947198" w:rsidP="00AC6C1F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94BED72" w14:textId="77777777" w:rsidR="00AF5B8B" w:rsidRDefault="00AF5B8B" w:rsidP="00AF5B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0E11271" w14:textId="77777777" w:rsidR="00AF5B8B" w:rsidRDefault="00AF5B8B" w:rsidP="00AF5B8B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313F6D27" w14:textId="658D65B2" w:rsidR="00947198" w:rsidRPr="00A04F3D" w:rsidRDefault="00AF5B8B" w:rsidP="00AF5B8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726733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726733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726733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56FB6564" w14:textId="77777777" w:rsidR="00AC7415" w:rsidRPr="00AC7415" w:rsidRDefault="00173F07" w:rsidP="00AC7415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r w:rsidR="00AC7415" w:rsidRPr="00AC7415">
        <w:rPr>
          <w:i w:val="0"/>
          <w:sz w:val="24"/>
          <w:szCs w:val="24"/>
          <w:lang w:val="ru-RU"/>
        </w:rPr>
        <w:t xml:space="preserve">засади та порядок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надання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земельних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ділянок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у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користування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зацікавленим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визначено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Земельним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України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набуття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із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комунальної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власності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у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місті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Києві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,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затвердженим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рішенням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Київської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міської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ради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від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20.04.2017 № 241/2463.</w:t>
      </w:r>
    </w:p>
    <w:p w14:paraId="056DA2AB" w14:textId="77777777" w:rsidR="00AC7415" w:rsidRPr="004D2CAC" w:rsidRDefault="00AC7415" w:rsidP="00AC7415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A063ED4" w14:textId="77777777" w:rsidR="00AC7415" w:rsidRPr="004D2CAC" w:rsidRDefault="00AC7415" w:rsidP="00AC7415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3CA53A82" w14:textId="77777777" w:rsidR="00AC7415" w:rsidRPr="00AC7415" w:rsidRDefault="00AC7415" w:rsidP="00AC7415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uk-UA"/>
        </w:rPr>
      </w:pP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Проєкт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рішення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r w:rsidRPr="00AC7415">
        <w:rPr>
          <w:i w:val="0"/>
          <w:color w:val="000000"/>
          <w:sz w:val="24"/>
          <w:szCs w:val="24"/>
          <w:lang w:val="uk-UA"/>
        </w:rPr>
        <w:t xml:space="preserve">не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містить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інформаці</w:t>
      </w:r>
      <w:proofErr w:type="spellEnd"/>
      <w:r w:rsidRPr="00AC7415">
        <w:rPr>
          <w:i w:val="0"/>
          <w:color w:val="000000"/>
          <w:sz w:val="24"/>
          <w:szCs w:val="24"/>
          <w:lang w:val="uk-UA"/>
        </w:rPr>
        <w:t>ї</w:t>
      </w:r>
      <w:r w:rsidRPr="00AC7415">
        <w:rPr>
          <w:i w:val="0"/>
          <w:color w:val="000000"/>
          <w:sz w:val="24"/>
          <w:szCs w:val="24"/>
          <w:lang w:val="ru-RU"/>
        </w:rPr>
        <w:t xml:space="preserve"> про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фізичну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персональні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дані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) у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розумінні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інформацію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» та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статті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захист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персональних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C7415">
        <w:rPr>
          <w:i w:val="0"/>
          <w:color w:val="000000"/>
          <w:sz w:val="24"/>
          <w:szCs w:val="24"/>
          <w:lang w:val="ru-RU"/>
        </w:rPr>
        <w:t>даних</w:t>
      </w:r>
      <w:proofErr w:type="spellEnd"/>
      <w:r w:rsidRPr="00AC7415">
        <w:rPr>
          <w:i w:val="0"/>
          <w:color w:val="000000"/>
          <w:sz w:val="24"/>
          <w:szCs w:val="24"/>
          <w:lang w:val="ru-RU"/>
        </w:rPr>
        <w:t>»</w:t>
      </w:r>
      <w:r w:rsidRPr="00AC7415">
        <w:rPr>
          <w:i w:val="0"/>
          <w:sz w:val="24"/>
          <w:szCs w:val="24"/>
          <w:lang w:val="uk-UA"/>
        </w:rPr>
        <w:t>.</w:t>
      </w:r>
    </w:p>
    <w:p w14:paraId="702AFC77" w14:textId="09AD434C" w:rsidR="00E90C7D" w:rsidRPr="002F6307" w:rsidRDefault="00E90C7D" w:rsidP="00AC741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566522FD" w14:textId="77777777"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0779ADB8" w14:textId="4027AB5F" w:rsidR="00173F07" w:rsidRPr="00AC7415" w:rsidRDefault="0098267F" w:rsidP="00AC7415">
      <w:pPr>
        <w:pStyle w:val="1"/>
        <w:tabs>
          <w:tab w:val="left" w:pos="426"/>
        </w:tabs>
        <w:ind w:firstLine="426"/>
        <w:jc w:val="both"/>
        <w:rPr>
          <w:b/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Відповідно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r w:rsidR="00AC7415" w:rsidRPr="00AC7415">
        <w:rPr>
          <w:i w:val="0"/>
          <w:sz w:val="24"/>
          <w:szCs w:val="24"/>
          <w:lang w:val="ru-RU"/>
        </w:rPr>
        <w:t xml:space="preserve">до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Податкового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кодексу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України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та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Положення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про плату за землю в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місті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Києві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,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затвердженого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рішенням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Київської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міської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ради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від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23.06.2011 № 242/5629 «Про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встановлення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місцевих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податків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і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зборів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у м.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Києві</w:t>
      </w:r>
      <w:proofErr w:type="spellEnd"/>
      <w:r w:rsidR="00AC7415" w:rsidRPr="00AC7415">
        <w:rPr>
          <w:i w:val="0"/>
          <w:sz w:val="24"/>
          <w:szCs w:val="24"/>
          <w:lang w:val="ru-RU"/>
        </w:rPr>
        <w:t>» (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зі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змінами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та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доповненнями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),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розрахунковий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розмір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податку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i w:val="0"/>
          <w:sz w:val="24"/>
          <w:szCs w:val="24"/>
          <w:lang w:val="ru-RU"/>
        </w:rPr>
        <w:t>складатиме</w:t>
      </w:r>
      <w:proofErr w:type="spellEnd"/>
      <w:r w:rsidR="00AC7415" w:rsidRPr="00AC7415">
        <w:rPr>
          <w:i w:val="0"/>
          <w:sz w:val="24"/>
          <w:szCs w:val="24"/>
          <w:lang w:val="ru-RU"/>
        </w:rPr>
        <w:t xml:space="preserve">: </w:t>
      </w:r>
      <w:r w:rsidR="00977143">
        <w:rPr>
          <w:b/>
          <w:i w:val="0"/>
          <w:sz w:val="24"/>
          <w:szCs w:val="24"/>
          <w:lang w:val="ru-RU"/>
        </w:rPr>
        <w:t>149 589</w:t>
      </w:r>
      <w:r w:rsidR="00AC7415" w:rsidRPr="00AC7415">
        <w:rPr>
          <w:b/>
          <w:i w:val="0"/>
          <w:sz w:val="24"/>
          <w:szCs w:val="24"/>
          <w:lang w:val="ru-RU"/>
        </w:rPr>
        <w:t xml:space="preserve"> </w:t>
      </w:r>
      <w:proofErr w:type="spellStart"/>
      <w:r w:rsidR="00AC7415" w:rsidRPr="00AC7415">
        <w:rPr>
          <w:b/>
          <w:i w:val="0"/>
          <w:sz w:val="24"/>
          <w:szCs w:val="24"/>
          <w:lang w:val="ru-RU"/>
        </w:rPr>
        <w:t>грн</w:t>
      </w:r>
      <w:proofErr w:type="spellEnd"/>
      <w:r w:rsidR="00AC7415" w:rsidRPr="00AC7415">
        <w:rPr>
          <w:b/>
          <w:i w:val="0"/>
          <w:sz w:val="24"/>
          <w:szCs w:val="24"/>
          <w:lang w:val="ru-RU"/>
        </w:rPr>
        <w:t xml:space="preserve"> </w:t>
      </w:r>
      <w:r w:rsidR="00977143">
        <w:rPr>
          <w:b/>
          <w:i w:val="0"/>
          <w:sz w:val="24"/>
          <w:szCs w:val="24"/>
          <w:lang w:val="ru-RU"/>
        </w:rPr>
        <w:t>4</w:t>
      </w:r>
      <w:r w:rsidR="00AC7415" w:rsidRPr="00AC7415">
        <w:rPr>
          <w:b/>
          <w:i w:val="0"/>
          <w:sz w:val="24"/>
          <w:szCs w:val="24"/>
          <w:lang w:val="ru-RU"/>
        </w:rPr>
        <w:t>8 коп (1%).</w:t>
      </w:r>
    </w:p>
    <w:p w14:paraId="04646BF6" w14:textId="77777777" w:rsidR="00AC7415" w:rsidRPr="00173F07" w:rsidRDefault="00AC7415" w:rsidP="00AC7415">
      <w:pPr>
        <w:pStyle w:val="1"/>
        <w:tabs>
          <w:tab w:val="left" w:pos="426"/>
        </w:tabs>
        <w:ind w:firstLine="426"/>
        <w:jc w:val="both"/>
        <w:rPr>
          <w:i w:val="0"/>
          <w:sz w:val="24"/>
          <w:szCs w:val="24"/>
          <w:lang w:val="ru-RU"/>
        </w:rPr>
      </w:pPr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B51D138" w14:textId="78810975" w:rsidR="00173F07" w:rsidRDefault="00173F07" w:rsidP="00AC741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495A6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 w:rsidR="00AC7415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земельно</w:t>
      </w:r>
      <w:r w:rsidR="00AC7415">
        <w:rPr>
          <w:i w:val="0"/>
          <w:sz w:val="24"/>
          <w:szCs w:val="24"/>
          <w:lang w:val="ru-RU"/>
        </w:rPr>
        <w:t>ю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 w:rsidR="00AC7415">
        <w:rPr>
          <w:i w:val="0"/>
          <w:sz w:val="24"/>
          <w:szCs w:val="24"/>
          <w:lang w:val="ru-RU"/>
        </w:rPr>
        <w:t>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12ADD7C9" w14:textId="77777777" w:rsidR="00AE1A2E" w:rsidRPr="00173F07" w:rsidRDefault="00AE1A2E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753049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462BFD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462BFD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462BFD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22047F13" w:rsidR="00462BFD" w:rsidRPr="00753049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753049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753049">
          <w:rPr>
            <w:i w:val="0"/>
            <w:sz w:val="12"/>
            <w:szCs w:val="12"/>
            <w:lang w:val="ru-RU"/>
          </w:rPr>
          <w:t xml:space="preserve"> записка № ПЗН-78670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753049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753049">
          <w:rPr>
            <w:i w:val="0"/>
            <w:sz w:val="12"/>
            <w:szCs w:val="12"/>
            <w:lang w:val="ru-RU"/>
          </w:rPr>
          <w:t xml:space="preserve"> </w:t>
        </w:r>
        <w:r w:rsidR="00855E11" w:rsidRPr="00753049">
          <w:rPr>
            <w:i w:val="0"/>
            <w:sz w:val="12"/>
            <w:szCs w:val="12"/>
            <w:lang w:val="ru-RU"/>
          </w:rPr>
          <w:t>03.03.2025</w:t>
        </w:r>
        <w:r w:rsidR="0012494D" w:rsidRPr="00753049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BC555F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BC555F">
          <w:rPr>
            <w:i w:val="0"/>
            <w:sz w:val="12"/>
            <w:szCs w:val="12"/>
            <w:lang w:val="ru-RU"/>
          </w:rPr>
          <w:t xml:space="preserve"> №</w:t>
        </w:r>
        <w:r w:rsidR="0012494D" w:rsidRPr="00753049">
          <w:rPr>
            <w:i w:val="0"/>
            <w:sz w:val="12"/>
            <w:szCs w:val="12"/>
            <w:lang w:val="ru-RU"/>
          </w:rPr>
          <w:t xml:space="preserve"> 478394289</w:t>
        </w:r>
      </w:p>
      <w:p w14:paraId="3386C57A" w14:textId="0FAE57E0" w:rsidR="00462BFD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33380" w:rsidRPr="00E3338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462BFD" w:rsidRDefault="00462BFD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77CCC"/>
    <w:rsid w:val="002C5654"/>
    <w:rsid w:val="002D265C"/>
    <w:rsid w:val="002F6307"/>
    <w:rsid w:val="00311269"/>
    <w:rsid w:val="00346872"/>
    <w:rsid w:val="003A13FE"/>
    <w:rsid w:val="003C3E66"/>
    <w:rsid w:val="00452D5A"/>
    <w:rsid w:val="00462BFD"/>
    <w:rsid w:val="00463B38"/>
    <w:rsid w:val="00495A67"/>
    <w:rsid w:val="004D0E24"/>
    <w:rsid w:val="0050652B"/>
    <w:rsid w:val="005740F1"/>
    <w:rsid w:val="00581A44"/>
    <w:rsid w:val="005C003C"/>
    <w:rsid w:val="005D5C2D"/>
    <w:rsid w:val="005E2EFF"/>
    <w:rsid w:val="0065190A"/>
    <w:rsid w:val="006A34C6"/>
    <w:rsid w:val="007033CD"/>
    <w:rsid w:val="00706695"/>
    <w:rsid w:val="00725C6A"/>
    <w:rsid w:val="007312B1"/>
    <w:rsid w:val="00753049"/>
    <w:rsid w:val="007C0899"/>
    <w:rsid w:val="007D4A0A"/>
    <w:rsid w:val="007E3A33"/>
    <w:rsid w:val="007F05B6"/>
    <w:rsid w:val="007F1356"/>
    <w:rsid w:val="00820317"/>
    <w:rsid w:val="00855E11"/>
    <w:rsid w:val="008D0EC0"/>
    <w:rsid w:val="0094351B"/>
    <w:rsid w:val="00947198"/>
    <w:rsid w:val="00947471"/>
    <w:rsid w:val="00977143"/>
    <w:rsid w:val="0098267F"/>
    <w:rsid w:val="00A03734"/>
    <w:rsid w:val="00A04F3D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C7415"/>
    <w:rsid w:val="00AD77FD"/>
    <w:rsid w:val="00AE1A2E"/>
    <w:rsid w:val="00AF5B8B"/>
    <w:rsid w:val="00B00C12"/>
    <w:rsid w:val="00B11B2C"/>
    <w:rsid w:val="00B30291"/>
    <w:rsid w:val="00B84B97"/>
    <w:rsid w:val="00B96FCD"/>
    <w:rsid w:val="00BC555F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3380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AC74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FB07-B134-4022-AC90-B0BD3764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6748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Комарова Людмила Володимирівна</cp:lastModifiedBy>
  <cp:revision>3</cp:revision>
  <cp:lastPrinted>2021-11-24T14:25:00Z</cp:lastPrinted>
  <dcterms:created xsi:type="dcterms:W3CDTF">2025-03-03T12:26:00Z</dcterms:created>
  <dcterms:modified xsi:type="dcterms:W3CDTF">2025-03-06T06:33:00Z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