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4E74874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F6318B" w:rsidRPr="007E2864" w14:paraId="6C1844F6" w14:textId="77777777" w:rsidTr="00D5658D">
        <w:trPr>
          <w:trHeight w:val="2500"/>
        </w:trPr>
        <w:tc>
          <w:tcPr>
            <w:tcW w:w="3969" w:type="dxa"/>
            <w:shd w:val="clear" w:color="auto" w:fill="auto"/>
            <w:hideMark/>
          </w:tcPr>
          <w:p w14:paraId="22427F3E" w14:textId="1F7CD026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="00D5658D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658D">
              <w:rPr>
                <w:b/>
                <w:sz w:val="28"/>
                <w:szCs w:val="28"/>
                <w:highlight w:val="white"/>
                <w:lang w:val="uk-UA" w:eastAsia="uk-UA"/>
              </w:rPr>
              <w:t>т</w:t>
            </w:r>
            <w:r w:rsidR="00C72FE2" w:rsidRPr="00D5658D">
              <w:rPr>
                <w:b/>
                <w:sz w:val="28"/>
                <w:szCs w:val="28"/>
                <w:highlight w:val="white"/>
                <w:lang w:eastAsia="uk-UA"/>
              </w:rPr>
              <w:t>оргі</w:t>
            </w:r>
            <w:r w:rsidR="00D5658D">
              <w:rPr>
                <w:b/>
                <w:sz w:val="28"/>
                <w:szCs w:val="28"/>
                <w:highlight w:val="white"/>
                <w:lang w:eastAsia="uk-UA"/>
              </w:rPr>
              <w:t>вельно-комерційному товариству</w:t>
            </w:r>
            <w:r w:rsidR="00C72FE2" w:rsidRPr="00D5658D">
              <w:rPr>
                <w:b/>
                <w:sz w:val="28"/>
                <w:szCs w:val="28"/>
                <w:highlight w:val="white"/>
                <w:lang w:eastAsia="uk-UA"/>
              </w:rPr>
              <w:t xml:space="preserve"> з обмеженою відповідальністю </w:t>
            </w:r>
            <w:r w:rsidR="00C72FE2" w:rsidRPr="00C72FE2">
              <w:rPr>
                <w:b/>
                <w:sz w:val="28"/>
                <w:szCs w:val="28"/>
                <w:highlight w:val="white"/>
                <w:lang w:val="en-US" w:eastAsia="uk-UA"/>
              </w:rPr>
              <w:t>«Космос ЛТД»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658D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01 листопада 2017 року </w:t>
            </w:r>
            <w:r w:rsidR="00D5658D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343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466054635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466054635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318C651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CE6478">
        <w:rPr>
          <w:snapToGrid w:val="0"/>
          <w:sz w:val="28"/>
          <w:lang w:val="uk-UA"/>
        </w:rPr>
        <w:t>т</w:t>
      </w:r>
      <w:r w:rsidRPr="00D5658D">
        <w:rPr>
          <w:snapToGrid w:val="0"/>
          <w:sz w:val="28"/>
          <w:lang w:val="uk-UA"/>
        </w:rPr>
        <w:t>оргівельно-комерційн</w:t>
      </w:r>
      <w:r w:rsidR="00CE6478">
        <w:rPr>
          <w:snapToGrid w:val="0"/>
          <w:sz w:val="28"/>
          <w:lang w:val="uk-UA"/>
        </w:rPr>
        <w:t>ого</w:t>
      </w:r>
      <w:r w:rsidRPr="00D5658D">
        <w:rPr>
          <w:snapToGrid w:val="0"/>
          <w:sz w:val="28"/>
          <w:lang w:val="uk-UA"/>
        </w:rPr>
        <w:t xml:space="preserve"> товариств</w:t>
      </w:r>
      <w:r w:rsidR="00CE6478">
        <w:rPr>
          <w:snapToGrid w:val="0"/>
          <w:sz w:val="28"/>
          <w:lang w:val="uk-UA"/>
        </w:rPr>
        <w:t>а</w:t>
      </w:r>
      <w:r w:rsidRPr="00D5658D">
        <w:rPr>
          <w:snapToGrid w:val="0"/>
          <w:sz w:val="28"/>
          <w:lang w:val="uk-UA"/>
        </w:rPr>
        <w:t xml:space="preserve"> з обмеженою відповідальністю </w:t>
      </w:r>
      <w:r>
        <w:rPr>
          <w:snapToGrid w:val="0"/>
          <w:sz w:val="28"/>
          <w:lang w:val="en-US"/>
        </w:rPr>
        <w:t>«Космос ЛТД»</w:t>
      </w:r>
      <w:r>
        <w:rPr>
          <w:snapToGrid w:val="0"/>
          <w:sz w:val="28"/>
          <w:lang w:val="uk-UA"/>
        </w:rPr>
        <w:t xml:space="preserve"> від </w:t>
      </w:r>
      <w:r w:rsidR="005C6107" w:rsidRPr="005C6107">
        <w:rPr>
          <w:snapToGrid w:val="0"/>
          <w:sz w:val="28"/>
          <w:lang w:val="en-US"/>
        </w:rPr>
        <w:t>22 червня 2022</w:t>
      </w:r>
      <w:r w:rsidR="00CE6478">
        <w:rPr>
          <w:snapToGrid w:val="0"/>
          <w:sz w:val="28"/>
          <w:lang w:val="uk-UA"/>
        </w:rPr>
        <w:t> 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>
        <w:rPr>
          <w:snapToGrid w:val="0"/>
          <w:sz w:val="28"/>
          <w:lang w:val="en-US"/>
        </w:rPr>
        <w:t>466054635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6F3C721" w:rsidR="00C72FE2" w:rsidRDefault="00C72FE2" w:rsidP="00963DAA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D5658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963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DAA" w:rsidRPr="00963DAA">
        <w:rPr>
          <w:rFonts w:ascii="Times New Roman" w:hAnsi="Times New Roman"/>
          <w:sz w:val="28"/>
          <w:szCs w:val="28"/>
          <w:lang w:val="uk-UA"/>
        </w:rPr>
        <w:t>торгівельно-комерційному товариству з обмеженою відповідальністю «Космос ЛТД»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963DAA">
        <w:rPr>
          <w:rFonts w:ascii="Times New Roman" w:hAnsi="Times New Roman"/>
          <w:sz w:val="28"/>
          <w:szCs w:val="28"/>
          <w:lang w:val="uk-UA"/>
        </w:rPr>
        <w:t>від 01 </w:t>
      </w:r>
      <w:r>
        <w:rPr>
          <w:rFonts w:ascii="Times New Roman" w:hAnsi="Times New Roman"/>
          <w:sz w:val="28"/>
          <w:szCs w:val="28"/>
          <w:lang w:val="uk-UA"/>
        </w:rPr>
        <w:t>листопада 2017 року № 343</w:t>
      </w:r>
      <w:r w:rsidR="00963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658D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</w:t>
      </w:r>
      <w:r w:rsidR="00AD4FD7">
        <w:rPr>
          <w:rFonts w:ascii="Times New Roman" w:hAnsi="Times New Roman"/>
          <w:sz w:val="28"/>
          <w:szCs w:val="28"/>
          <w:lang w:val="uk-UA"/>
        </w:rPr>
        <w:t>я</w:t>
      </w:r>
      <w:r w:rsidRPr="00D5658D">
        <w:rPr>
          <w:rFonts w:ascii="Times New Roman" w:hAnsi="Times New Roman"/>
          <w:sz w:val="28"/>
          <w:szCs w:val="28"/>
          <w:lang w:val="uk-UA"/>
        </w:rPr>
        <w:t xml:space="preserve">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D565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Академіка Корольова, 9 у Святошинському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1425A0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1425A0" w:rsidRPr="00D5658D">
        <w:rPr>
          <w:rFonts w:ascii="Times New Roman" w:hAnsi="Times New Roman"/>
          <w:sz w:val="28"/>
          <w:szCs w:val="28"/>
          <w:lang w:val="uk-UA"/>
        </w:rPr>
        <w:t>8000000000:75:296:0022</w:t>
      </w:r>
      <w:r w:rsidR="001425A0"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="001425A0" w:rsidRPr="00D5658D">
        <w:rPr>
          <w:rFonts w:ascii="Times New Roman" w:hAnsi="Times New Roman"/>
          <w:sz w:val="28"/>
          <w:szCs w:val="28"/>
          <w:highlight w:val="white"/>
          <w:lang w:val="uk-UA" w:eastAsia="uk-UA"/>
        </w:rPr>
        <w:t>0,0371</w:t>
      </w:r>
      <w:r w:rsidR="001425A0">
        <w:rPr>
          <w:rFonts w:ascii="Times New Roman" w:hAnsi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D5658D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>
        <w:rPr>
          <w:rFonts w:ascii="Times New Roman" w:hAnsi="Times New Roman"/>
          <w:sz w:val="28"/>
          <w:szCs w:val="28"/>
          <w:lang w:val="uk-UA"/>
        </w:rPr>
        <w:t xml:space="preserve">,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466054635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55CA364A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01 листопада 2017 року № 343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3AD3A743" w:rsidR="00C72FE2" w:rsidRDefault="00C72FE2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29F1">
        <w:rPr>
          <w:rFonts w:ascii="Times New Roman" w:hAnsi="Times New Roman"/>
          <w:sz w:val="28"/>
          <w:szCs w:val="28"/>
          <w:lang w:val="uk-UA"/>
        </w:rPr>
        <w:t>Торгівельно-комерційн</w:t>
      </w:r>
      <w:r w:rsidR="001425A0" w:rsidRPr="007D29F1">
        <w:rPr>
          <w:rFonts w:ascii="Times New Roman" w:hAnsi="Times New Roman"/>
          <w:sz w:val="28"/>
          <w:szCs w:val="28"/>
          <w:lang w:val="uk-UA"/>
        </w:rPr>
        <w:t>ому</w:t>
      </w:r>
      <w:r w:rsidRPr="007D29F1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 w:rsidR="001425A0" w:rsidRPr="007D29F1">
        <w:rPr>
          <w:rFonts w:ascii="Times New Roman" w:hAnsi="Times New Roman"/>
          <w:sz w:val="28"/>
          <w:szCs w:val="28"/>
          <w:lang w:val="uk-UA"/>
        </w:rPr>
        <w:t>у</w:t>
      </w:r>
      <w:r w:rsidRPr="007D29F1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«Космос ЛТД»</w:t>
      </w:r>
      <w:r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необхідні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підготовки проєкту договору про укладення договору оренди земельної ділянки від 01 листопада 2017 року № 343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F64E4BB" w:rsidR="007E2864" w:rsidRDefault="00131215" w:rsidP="00131215">
            <w:pPr>
              <w:spacing w:line="256" w:lineRule="auto"/>
              <w:ind w:left="-105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управління землеустрою та 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5F53BC12" w:rsidR="007E2864" w:rsidRPr="00562252" w:rsidRDefault="00131215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302537" w:rsidRPr="00E80871" w14:paraId="1D278F80" w14:textId="77777777" w:rsidTr="00FE52C4">
        <w:trPr>
          <w:trHeight w:val="953"/>
        </w:trPr>
        <w:tc>
          <w:tcPr>
            <w:tcW w:w="5988" w:type="dxa"/>
          </w:tcPr>
          <w:p w14:paraId="7CA91752" w14:textId="77777777" w:rsidR="00302537" w:rsidRDefault="00302537" w:rsidP="00302537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DF0A98F" w14:textId="77777777" w:rsidR="00302537" w:rsidRPr="00CB7BE4" w:rsidRDefault="00302537" w:rsidP="003025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4A5CE0F" w14:textId="77777777" w:rsidR="00302537" w:rsidRPr="00CB7BE4" w:rsidRDefault="00302537" w:rsidP="0030253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134EAF" w14:textId="515AD1F6" w:rsidR="00302537" w:rsidRPr="00230D92" w:rsidRDefault="00302537" w:rsidP="00230D9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  <w:r w:rsidR="00230D92">
              <w:rPr>
                <w:sz w:val="28"/>
                <w:szCs w:val="28"/>
                <w:lang w:val="uk-UA" w:eastAsia="en-US"/>
              </w:rPr>
              <w:t xml:space="preserve"> </w:t>
            </w: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hideMark/>
          </w:tcPr>
          <w:p w14:paraId="149D7DBA" w14:textId="77777777" w:rsidR="00302537" w:rsidRDefault="00302537" w:rsidP="0030253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ED05B5" w14:textId="77777777" w:rsidR="00302537" w:rsidRDefault="00302537" w:rsidP="0030253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800F959" w14:textId="77777777" w:rsidR="00302537" w:rsidRDefault="00302537" w:rsidP="0030253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86AAA45" w14:textId="77777777" w:rsidR="00302537" w:rsidRDefault="00302537" w:rsidP="0030253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F12D1DD" w14:textId="77777777" w:rsidR="00302537" w:rsidRDefault="00302537" w:rsidP="00302537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2009D8FD" w14:textId="77777777" w:rsidR="00302537" w:rsidRDefault="00302537" w:rsidP="00302537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6BE49F2" w14:textId="34D62340" w:rsidR="00302537" w:rsidRPr="00E80871" w:rsidRDefault="00302537" w:rsidP="00302537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6C6CC0D7" w14:textId="45CFF40C" w:rsidR="00034DE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5D23CDC" w14:textId="77777777" w:rsidR="00302537" w:rsidRPr="00E80871" w:rsidRDefault="00302537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D06E22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4F37F40" w14:textId="77777777" w:rsidR="00D06E22" w:rsidRPr="000E4976" w:rsidRDefault="00D06E22" w:rsidP="00D06E2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657092" w14:textId="77777777" w:rsidR="00D06E22" w:rsidRPr="000E4976" w:rsidRDefault="00D06E22" w:rsidP="00D06E2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3A9C8554" w14:textId="77777777" w:rsidR="00D06E22" w:rsidRPr="000E4976" w:rsidRDefault="00D06E22" w:rsidP="00D06E2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0E4976">
              <w:rPr>
                <w:sz w:val="28"/>
                <w:szCs w:val="28"/>
                <w:lang w:val="uk-UA"/>
              </w:rPr>
              <w:t>підприємництва, промисловості та міського благоустрою</w:t>
            </w:r>
          </w:p>
          <w:p w14:paraId="21B3BDC3" w14:textId="77777777" w:rsidR="00D06E22" w:rsidRPr="000E4976" w:rsidRDefault="00D06E22" w:rsidP="00D06E2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78397F1" w14:textId="77777777" w:rsidR="00D06E22" w:rsidRPr="000E4976" w:rsidRDefault="00D06E22" w:rsidP="00D06E2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Голова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  <w:p w14:paraId="5E68B192" w14:textId="77777777" w:rsidR="00D06E22" w:rsidRPr="000E4976" w:rsidRDefault="00D06E22" w:rsidP="00D06E2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17110A4" w14:textId="77777777" w:rsidR="00D06E22" w:rsidRPr="000E4976" w:rsidRDefault="00D06E22" w:rsidP="00D06E2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4595383" w14:textId="19986548" w:rsidR="00D06E22" w:rsidRPr="00E80871" w:rsidRDefault="00D06E22" w:rsidP="00D06E2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Секретар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67E0B296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2301C74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C0608F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14546A9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B48CDA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E8C374D" w14:textId="77777777" w:rsidR="00D06E22" w:rsidRPr="000E4976" w:rsidRDefault="00D06E22" w:rsidP="00D06E22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 Владислав ТРУБІЦИН</w:t>
            </w:r>
          </w:p>
          <w:p w14:paraId="24324FFA" w14:textId="77777777" w:rsidR="00D06E22" w:rsidRPr="000E4976" w:rsidRDefault="00D06E22" w:rsidP="00D06E22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932FCD7" w14:textId="77777777" w:rsidR="00D06E22" w:rsidRPr="000E4976" w:rsidRDefault="00D06E22" w:rsidP="00D06E22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741AA7D5" w:rsidR="00D06E22" w:rsidRPr="00E80871" w:rsidRDefault="00D06E22" w:rsidP="00D06E22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  <w:tr w:rsidR="00D06E22" w:rsidRPr="000E4976" w14:paraId="64D500D9" w14:textId="77777777" w:rsidTr="00D06E22">
        <w:trPr>
          <w:trHeight w:val="953"/>
        </w:trPr>
        <w:tc>
          <w:tcPr>
            <w:tcW w:w="5988" w:type="dxa"/>
            <w:vAlign w:val="bottom"/>
          </w:tcPr>
          <w:p w14:paraId="6C5E7980" w14:textId="77777777" w:rsidR="00D06E22" w:rsidRPr="000E4976" w:rsidRDefault="00D06E22" w:rsidP="00364D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7F680427" w14:textId="77777777" w:rsidR="00D06E22" w:rsidRPr="000E4976" w:rsidRDefault="00D06E22" w:rsidP="00364D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47458A8" w14:textId="77777777" w:rsidR="00D06E22" w:rsidRPr="000E4976" w:rsidRDefault="00D06E22" w:rsidP="00364D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E7A150D" w14:textId="77777777" w:rsidR="00D06E22" w:rsidRPr="000E4976" w:rsidRDefault="00D06E22" w:rsidP="00364DE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C865C66" w14:textId="77777777" w:rsidR="00D06E22" w:rsidRPr="000E4976" w:rsidRDefault="00D06E22" w:rsidP="00364DE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993BC9A" w14:textId="77777777" w:rsidR="00D06E22" w:rsidRPr="000E4976" w:rsidRDefault="00D06E22" w:rsidP="00364DE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3B72A0D" w14:textId="77777777" w:rsidR="00D06E22" w:rsidRPr="000E4976" w:rsidRDefault="00D06E22" w:rsidP="00D06E2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sectPr w:rsidR="00FF2729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1215"/>
    <w:rsid w:val="00133614"/>
    <w:rsid w:val="00133722"/>
    <w:rsid w:val="001425A0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0D92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537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266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4FA7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29F1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C38F5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3DAA"/>
    <w:rsid w:val="00964497"/>
    <w:rsid w:val="00970F0B"/>
    <w:rsid w:val="00975CB0"/>
    <w:rsid w:val="00987502"/>
    <w:rsid w:val="0099012E"/>
    <w:rsid w:val="009930BC"/>
    <w:rsid w:val="009B5545"/>
    <w:rsid w:val="009B64ED"/>
    <w:rsid w:val="009C26F0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4FD7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478"/>
    <w:rsid w:val="00CE6FE3"/>
    <w:rsid w:val="00CF38C1"/>
    <w:rsid w:val="00CF5078"/>
    <w:rsid w:val="00D0105B"/>
    <w:rsid w:val="00D02912"/>
    <w:rsid w:val="00D03750"/>
    <w:rsid w:val="00D039C1"/>
    <w:rsid w:val="00D06E22"/>
    <w:rsid w:val="00D100D5"/>
    <w:rsid w:val="00D204BE"/>
    <w:rsid w:val="00D23724"/>
    <w:rsid w:val="00D45023"/>
    <w:rsid w:val="00D50F18"/>
    <w:rsid w:val="00D5658D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20CB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4167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2021-11-24T11:02:00Z</cp:lastPrinted>
  <dcterms:created xsi:type="dcterms:W3CDTF">2022-11-10T14:28:00Z</dcterms:created>
  <dcterms:modified xsi:type="dcterms:W3CDTF">2022-11-10T14:28:00Z</dcterms:modified>
</cp:coreProperties>
</file>