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C4" w:rsidRPr="00565F61" w:rsidRDefault="00F25AC4" w:rsidP="00B60C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7AD1CB40" wp14:editId="5D6F5A92">
            <wp:extent cx="4876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C4" w:rsidRPr="00565F61" w:rsidRDefault="00F25AC4" w:rsidP="00B60C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 w:rsidRPr="00565F6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 w:rsidRPr="00565F6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F25AC4" w:rsidRPr="00565F61" w:rsidRDefault="00F25AC4" w:rsidP="00B60C23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40" w:lineRule="auto"/>
        <w:jc w:val="center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bidi="en-US"/>
        </w:rPr>
      </w:pPr>
      <w:r w:rsidRPr="00B63088">
        <w:rPr>
          <w:rFonts w:ascii="Times New Roman" w:eastAsia="Andale Sans UI" w:hAnsi="Times New Roman" w:cs="Times New Roman"/>
          <w:b/>
          <w:bCs/>
          <w:spacing w:val="18"/>
          <w:w w:val="90"/>
          <w:kern w:val="3"/>
          <w:sz w:val="28"/>
          <w:szCs w:val="28"/>
          <w:lang w:bidi="en-US"/>
        </w:rPr>
        <w:t>ІІ</w:t>
      </w:r>
      <w:r w:rsidRPr="00565F6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 w:rsidRPr="00565F61"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 w:rsidRPr="00565F61">
        <w:rPr>
          <w:rFonts w:ascii="Times New Roman" w:eastAsia="Andale Sans UI" w:hAnsi="Times New Roman" w:cs="Times New Roman"/>
          <w:b/>
          <w:bCs/>
          <w:spacing w:val="18"/>
          <w:w w:val="90"/>
          <w:kern w:val="3"/>
          <w:sz w:val="28"/>
          <w:szCs w:val="28"/>
          <w:lang w:bidi="en-US"/>
        </w:rPr>
        <w:t>I</w:t>
      </w:r>
      <w:r>
        <w:rPr>
          <w:rFonts w:ascii="Times New Roman" w:eastAsia="Andale Sans UI" w:hAnsi="Times New Roman" w:cs="Times New Roman"/>
          <w:b/>
          <w:bCs/>
          <w:spacing w:val="18"/>
          <w:w w:val="90"/>
          <w:kern w:val="3"/>
          <w:sz w:val="28"/>
          <w:szCs w:val="28"/>
          <w:lang w:bidi="en-US"/>
        </w:rPr>
        <w:t>Х</w:t>
      </w:r>
      <w:r w:rsidRPr="00565F6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СКЛИКАННЯ</w:t>
      </w:r>
    </w:p>
    <w:p w:rsidR="00F25AC4" w:rsidRPr="00565F61" w:rsidRDefault="00F25AC4" w:rsidP="00B60C23">
      <w:pPr>
        <w:widowControl w:val="0"/>
        <w:tabs>
          <w:tab w:val="left" w:pos="363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 w:rsidRPr="00565F61"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F25AC4" w:rsidRPr="00BF0501" w:rsidRDefault="00F25AC4" w:rsidP="00B60C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 w:rsidRPr="00565F61"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 w:rsidRPr="00565F6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F25AC4" w:rsidRPr="00565F61" w:rsidRDefault="00F25AC4" w:rsidP="00B60C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 w:rsidRPr="00565F6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 w:rsidRPr="00565F61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F25AC4" w:rsidRPr="00565F61" w:rsidRDefault="00F25AC4" w:rsidP="00B60C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sz w:val="28"/>
          <w:szCs w:val="28"/>
          <w:lang w:bidi="en-US"/>
        </w:rPr>
        <w:t xml:space="preserve">     </w:t>
      </w:r>
      <w:r w:rsidRPr="00565F61">
        <w:rPr>
          <w:rFonts w:ascii="Times New Roman" w:eastAsia="Andale Sans UI" w:hAnsi="Times New Roman" w:cs="Tahoma"/>
          <w:b/>
          <w:sz w:val="28"/>
          <w:szCs w:val="28"/>
          <w:lang w:bidi="en-US"/>
        </w:rPr>
        <w:t xml:space="preserve">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8"/>
          <w:szCs w:val="28"/>
          <w:lang w:bidi="en-US"/>
        </w:rPr>
        <w:t>Проє</w:t>
      </w:r>
      <w:r w:rsidRPr="00565F61">
        <w:rPr>
          <w:rFonts w:ascii="Times New Roman" w:eastAsia="Andale Sans UI" w:hAnsi="Times New Roman" w:cs="Tahoma"/>
          <w:b/>
          <w:bCs/>
          <w:sz w:val="28"/>
          <w:szCs w:val="28"/>
          <w:lang w:bidi="en-US"/>
        </w:rPr>
        <w:t>кт</w:t>
      </w:r>
      <w:proofErr w:type="spellEnd"/>
      <w:r w:rsidRPr="00565F61">
        <w:rPr>
          <w:rFonts w:ascii="Times New Roman" w:eastAsia="Andale Sans UI" w:hAnsi="Times New Roman" w:cs="Tahoma"/>
          <w:b/>
          <w:bCs/>
          <w:sz w:val="28"/>
          <w:szCs w:val="28"/>
          <w:lang w:bidi="en-US"/>
        </w:rPr>
        <w:t xml:space="preserve"> </w:t>
      </w:r>
      <w:r w:rsidRPr="00565F61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</w:t>
      </w:r>
    </w:p>
    <w:p w:rsidR="00F25AC4" w:rsidRDefault="00F25AC4" w:rsidP="00B60C2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49C">
        <w:rPr>
          <w:rFonts w:ascii="Times New Roman" w:hAnsi="Times New Roman" w:cs="Times New Roman"/>
          <w:b/>
          <w:sz w:val="28"/>
          <w:szCs w:val="28"/>
        </w:rPr>
        <w:t xml:space="preserve">Про обрання представників </w:t>
      </w:r>
    </w:p>
    <w:p w:rsidR="00F25AC4" w:rsidRPr="00EF449C" w:rsidRDefault="00F25AC4" w:rsidP="00B60C2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49C">
        <w:rPr>
          <w:rFonts w:ascii="Times New Roman" w:hAnsi="Times New Roman" w:cs="Times New Roman"/>
          <w:b/>
          <w:sz w:val="28"/>
          <w:szCs w:val="28"/>
        </w:rPr>
        <w:t xml:space="preserve">громадськості до складу поліцейської комісії </w:t>
      </w:r>
    </w:p>
    <w:p w:rsidR="00F25AC4" w:rsidRDefault="00F25AC4" w:rsidP="00B60C2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Департаменту стратегічних розслідувань</w:t>
      </w:r>
    </w:p>
    <w:p w:rsidR="00F25AC4" w:rsidRPr="00287128" w:rsidRDefault="00F25AC4" w:rsidP="00B60C2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Національної поліції України</w:t>
      </w:r>
      <w:r w:rsidRPr="002871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25AC4" w:rsidRDefault="00F25AC4" w:rsidP="00B6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AC4" w:rsidRDefault="00F25AC4" w:rsidP="00B6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9C">
        <w:rPr>
          <w:rFonts w:ascii="Times New Roman" w:hAnsi="Times New Roman" w:cs="Times New Roman"/>
          <w:sz w:val="28"/>
          <w:szCs w:val="28"/>
        </w:rPr>
        <w:t>Відповід</w:t>
      </w:r>
      <w:r>
        <w:rPr>
          <w:rFonts w:ascii="Times New Roman" w:hAnsi="Times New Roman" w:cs="Times New Roman"/>
          <w:sz w:val="28"/>
          <w:szCs w:val="28"/>
        </w:rPr>
        <w:t>но до статті 51 Закону України «Про Національну поліцію»</w:t>
      </w:r>
      <w:r w:rsidRPr="00EF449C">
        <w:rPr>
          <w:rFonts w:ascii="Times New Roman" w:hAnsi="Times New Roman" w:cs="Times New Roman"/>
          <w:sz w:val="28"/>
          <w:szCs w:val="28"/>
        </w:rPr>
        <w:t>, Зак</w:t>
      </w:r>
      <w:r>
        <w:rPr>
          <w:rFonts w:ascii="Times New Roman" w:hAnsi="Times New Roman" w:cs="Times New Roman"/>
          <w:sz w:val="28"/>
          <w:szCs w:val="28"/>
        </w:rPr>
        <w:t>ону України «</w:t>
      </w:r>
      <w:r w:rsidRPr="00EF449C">
        <w:rPr>
          <w:rFonts w:ascii="Times New Roman" w:hAnsi="Times New Roman" w:cs="Times New Roman"/>
          <w:sz w:val="28"/>
          <w:szCs w:val="28"/>
        </w:rPr>
        <w:t>Про м</w:t>
      </w:r>
      <w:r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Pr="00EF449C">
        <w:rPr>
          <w:rFonts w:ascii="Times New Roman" w:hAnsi="Times New Roman" w:cs="Times New Roman"/>
          <w:sz w:val="28"/>
          <w:szCs w:val="28"/>
        </w:rPr>
        <w:t xml:space="preserve">, </w:t>
      </w:r>
      <w:r w:rsidRPr="00B746A3">
        <w:rPr>
          <w:rFonts w:ascii="Times New Roman" w:hAnsi="Times New Roman" w:cs="Times New Roman"/>
          <w:sz w:val="28"/>
          <w:szCs w:val="28"/>
        </w:rPr>
        <w:t xml:space="preserve">на підставі клопотання </w:t>
      </w:r>
      <w:r w:rsidRPr="00B746A3">
        <w:rPr>
          <w:rFonts w:ascii="Times New Roman" w:eastAsia="Calibri" w:hAnsi="Times New Roman" w:cs="Times New Roman"/>
          <w:sz w:val="28"/>
          <w:szCs w:val="28"/>
        </w:rPr>
        <w:t xml:space="preserve">Департаменту </w:t>
      </w:r>
      <w:r>
        <w:rPr>
          <w:rFonts w:ascii="Times New Roman" w:eastAsia="Calibri" w:hAnsi="Times New Roman" w:cs="Times New Roman"/>
          <w:sz w:val="28"/>
          <w:szCs w:val="28"/>
        </w:rPr>
        <w:t>стратегічних розслідувань</w:t>
      </w:r>
      <w:r w:rsidRPr="00D61825">
        <w:rPr>
          <w:rFonts w:ascii="Times New Roman" w:eastAsia="Calibri" w:hAnsi="Times New Roman" w:cs="Times New Roman"/>
          <w:sz w:val="28"/>
          <w:szCs w:val="28"/>
        </w:rPr>
        <w:t xml:space="preserve"> Національної поліції України</w:t>
      </w:r>
      <w:r w:rsidRPr="002871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 xml:space="preserve">від </w:t>
      </w:r>
      <w:r w:rsidR="00B60C23"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 </w:t>
      </w:r>
      <w:r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20.02.2023 № 2094/55/</w:t>
      </w:r>
      <w:r w:rsidRPr="007C1EBB"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01-2</w:t>
      </w:r>
      <w:r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023</w:t>
      </w:r>
      <w:r w:rsidRPr="00B746A3">
        <w:rPr>
          <w:rFonts w:ascii="Times New Roman" w:hAnsi="Times New Roman" w:cs="Times New Roman"/>
          <w:sz w:val="28"/>
          <w:szCs w:val="28"/>
        </w:rPr>
        <w:t>, враховуючи реком</w:t>
      </w:r>
      <w:r w:rsidRPr="00EF449C">
        <w:rPr>
          <w:rFonts w:ascii="Times New Roman" w:hAnsi="Times New Roman" w:cs="Times New Roman"/>
          <w:sz w:val="28"/>
          <w:szCs w:val="28"/>
        </w:rPr>
        <w:t>ендації постійної комісії Київської міської ради з питань дотримання законності, прав</w:t>
      </w:r>
      <w:r>
        <w:rPr>
          <w:rFonts w:ascii="Times New Roman" w:hAnsi="Times New Roman" w:cs="Times New Roman"/>
          <w:sz w:val="28"/>
          <w:szCs w:val="28"/>
        </w:rPr>
        <w:t xml:space="preserve">опорядку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r w:rsidRPr="005975E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із правоохоронними органами</w:t>
      </w:r>
      <w:r w:rsidRPr="00EF44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викладені в протоколі від 05.04.2023 № 6/33, </w:t>
      </w:r>
      <w:r w:rsidRPr="00EF449C">
        <w:rPr>
          <w:rFonts w:ascii="Times New Roman" w:hAnsi="Times New Roman" w:cs="Times New Roman"/>
          <w:sz w:val="28"/>
          <w:szCs w:val="28"/>
        </w:rPr>
        <w:t xml:space="preserve">Київська міська рада </w:t>
      </w:r>
    </w:p>
    <w:p w:rsidR="00F25AC4" w:rsidRPr="00BF0501" w:rsidRDefault="00F25AC4" w:rsidP="00B6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AC4" w:rsidRPr="00565F61" w:rsidRDefault="00F25AC4" w:rsidP="00B60C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61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F25AC4" w:rsidRPr="00BF0501" w:rsidRDefault="00F25AC4" w:rsidP="00B60C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01">
        <w:rPr>
          <w:rFonts w:ascii="Times New Roman" w:hAnsi="Times New Roman" w:cs="Times New Roman"/>
          <w:sz w:val="28"/>
          <w:szCs w:val="28"/>
        </w:rPr>
        <w:t xml:space="preserve">Обрати представників громадськості до складу поліцейської комісії </w:t>
      </w:r>
      <w:r w:rsidRPr="00BF0501">
        <w:rPr>
          <w:rFonts w:ascii="Times New Roman" w:eastAsia="Calibri" w:hAnsi="Times New Roman" w:cs="Times New Roman"/>
          <w:sz w:val="28"/>
          <w:szCs w:val="28"/>
        </w:rPr>
        <w:t xml:space="preserve">Департаменту </w:t>
      </w:r>
      <w:r w:rsidR="007F3E3C">
        <w:rPr>
          <w:rFonts w:ascii="Times New Roman" w:eastAsia="Calibri" w:hAnsi="Times New Roman" w:cs="Times New Roman"/>
          <w:sz w:val="28"/>
          <w:szCs w:val="28"/>
        </w:rPr>
        <w:t>стратегічних розслідувань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825">
        <w:rPr>
          <w:rFonts w:ascii="Times New Roman" w:eastAsia="Calibri" w:hAnsi="Times New Roman" w:cs="Times New Roman"/>
          <w:sz w:val="28"/>
          <w:szCs w:val="28"/>
        </w:rPr>
        <w:t>Національної поліції України</w:t>
      </w:r>
      <w:r w:rsidRPr="00BF050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25AC4" w:rsidRPr="009B5735" w:rsidRDefault="00F25AC4" w:rsidP="00B60C2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Боглюкова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Костянтина Миколайовича</w:t>
      </w:r>
      <w:r w:rsidRPr="009B57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F25AC4" w:rsidRDefault="00B63088" w:rsidP="00B60C23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Падалку Олега Олександровича</w:t>
      </w:r>
      <w:r w:rsidR="00F25AC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B60C23" w:rsidRDefault="00F25AC4" w:rsidP="00B60C23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4FB">
        <w:rPr>
          <w:rFonts w:ascii="Times New Roman" w:eastAsia="Calibri" w:hAnsi="Times New Roman" w:cs="Times New Roman"/>
          <w:sz w:val="28"/>
          <w:szCs w:val="28"/>
        </w:rPr>
        <w:t>2. Визнати так</w:t>
      </w:r>
      <w:r w:rsidR="007F3E3C">
        <w:rPr>
          <w:rFonts w:ascii="Times New Roman" w:eastAsia="Calibri" w:hAnsi="Times New Roman" w:cs="Times New Roman"/>
          <w:sz w:val="28"/>
          <w:szCs w:val="28"/>
        </w:rPr>
        <w:t>им</w:t>
      </w:r>
      <w:r w:rsidR="00B60C23">
        <w:rPr>
          <w:rFonts w:ascii="Times New Roman" w:eastAsia="Calibri" w:hAnsi="Times New Roman" w:cs="Times New Roman"/>
          <w:sz w:val="28"/>
          <w:szCs w:val="28"/>
        </w:rPr>
        <w:t>и, що втратили чинність:</w:t>
      </w:r>
    </w:p>
    <w:p w:rsidR="00B60C23" w:rsidRDefault="00B60C23" w:rsidP="00B60C23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3E3C">
        <w:rPr>
          <w:rFonts w:ascii="Times New Roman" w:eastAsia="Calibri" w:hAnsi="Times New Roman" w:cs="Times New Roman"/>
          <w:sz w:val="28"/>
          <w:szCs w:val="28"/>
        </w:rPr>
        <w:t>пункт 3</w:t>
      </w:r>
      <w:r w:rsidR="00F25AC4" w:rsidRPr="00F754FB">
        <w:rPr>
          <w:rFonts w:ascii="Times New Roman" w:eastAsia="Calibri" w:hAnsi="Times New Roman" w:cs="Times New Roman"/>
          <w:sz w:val="28"/>
          <w:szCs w:val="28"/>
        </w:rPr>
        <w:t xml:space="preserve"> рішення Київської міськ</w:t>
      </w:r>
      <w:r w:rsidR="00F25AC4">
        <w:rPr>
          <w:rFonts w:ascii="Times New Roman" w:eastAsia="Calibri" w:hAnsi="Times New Roman" w:cs="Times New Roman"/>
          <w:sz w:val="28"/>
          <w:szCs w:val="28"/>
        </w:rPr>
        <w:t>ої ради від 28.07.2016 № 853/853 «</w:t>
      </w:r>
      <w:r w:rsidR="00F25AC4" w:rsidRPr="00F754FB">
        <w:rPr>
          <w:rFonts w:ascii="Times New Roman" w:eastAsia="Calibri" w:hAnsi="Times New Roman" w:cs="Times New Roman"/>
          <w:sz w:val="28"/>
          <w:szCs w:val="28"/>
        </w:rPr>
        <w:t>Про обрання представників громадськості до складу поліцейських комісій міжрегіональних територіальних орган</w:t>
      </w:r>
      <w:r w:rsidR="00F25AC4">
        <w:rPr>
          <w:rFonts w:ascii="Times New Roman" w:eastAsia="Calibri" w:hAnsi="Times New Roman" w:cs="Times New Roman"/>
          <w:sz w:val="28"/>
          <w:szCs w:val="28"/>
        </w:rPr>
        <w:t>ів Національної поліції України»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5AC4" w:rsidRPr="009B352A" w:rsidRDefault="00B60C23" w:rsidP="00B60C23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рішення Київської міської ради від 27.02.2020 № 145/8315 «Про обрання представників громадськості до складу поліцейської комісії Департаменту стратегічних розслідувань Національної поліції України»</w:t>
      </w:r>
      <w:r w:rsidR="00F25AC4" w:rsidRPr="00F754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AC4" w:rsidRPr="00EF449C" w:rsidRDefault="00F25AC4" w:rsidP="00B60C23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ab/>
        <w:t>3</w:t>
      </w:r>
      <w:r w:rsidRPr="00EF449C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. Оприлюднити це рішення відповідно до вимог чинного законодавства України.</w:t>
      </w:r>
    </w:p>
    <w:p w:rsidR="00F25AC4" w:rsidRPr="005975EE" w:rsidRDefault="00F25AC4" w:rsidP="00B60C2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4</w:t>
      </w:r>
      <w:r w:rsidRPr="00EF449C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</w:t>
      </w: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порядку та зв</w:t>
      </w:r>
      <w:r w:rsidRPr="005975EE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органами.</w:t>
      </w:r>
    </w:p>
    <w:p w:rsidR="00F25AC4" w:rsidRPr="00EF449C" w:rsidRDefault="00F25AC4" w:rsidP="00B60C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</w:p>
    <w:p w:rsidR="00F25AC4" w:rsidRDefault="00F25AC4" w:rsidP="00B60C23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  <w:r w:rsidRPr="00EF449C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Ки</w:t>
      </w: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ївський міський голова</w:t>
      </w: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ab/>
      </w: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ab/>
      </w: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ab/>
      </w: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ab/>
        <w:t xml:space="preserve">   </w:t>
      </w: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ab/>
        <w:t xml:space="preserve">Віталій КЛИЧКО </w:t>
      </w:r>
    </w:p>
    <w:p w:rsidR="00F25AC4" w:rsidRDefault="00F25AC4" w:rsidP="007F3E3C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F25AC4" w:rsidRPr="00DD1DFC" w:rsidRDefault="00F25AC4" w:rsidP="00F25AC4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F25AC4" w:rsidRPr="001D5BF1" w:rsidRDefault="00F25AC4" w:rsidP="007F3E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ПОДАННЯ</w:t>
      </w: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:</w:t>
      </w:r>
    </w:p>
    <w:p w:rsidR="00F25AC4" w:rsidRPr="001D5BF1" w:rsidRDefault="00F25AC4" w:rsidP="007F3E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F25AC4" w:rsidRPr="001D5BF1" w:rsidRDefault="00F25AC4" w:rsidP="007F3E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F25AC4" w:rsidRPr="001D5BF1" w:rsidRDefault="00F25AC4" w:rsidP="007F3E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C0750A" w:rsidRDefault="00F25AC4" w:rsidP="007F3E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имання законності, </w:t>
      </w:r>
    </w:p>
    <w:p w:rsidR="00C0750A" w:rsidRDefault="00F25AC4" w:rsidP="007F3E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правопорядку</w:t>
      </w:r>
      <w:r w:rsidR="00C0750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</w:p>
    <w:p w:rsidR="00F25AC4" w:rsidRPr="00C0750A" w:rsidRDefault="00F25AC4" w:rsidP="007F3E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правоохоронними органами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</w:t>
      </w:r>
      <w:r w:rsidR="00C0750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Олександр ПЛУЖНИК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</w:t>
      </w:r>
    </w:p>
    <w:p w:rsidR="00F25AC4" w:rsidRPr="001D5BF1" w:rsidRDefault="00F25AC4" w:rsidP="007F3E3C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F25AC4" w:rsidRPr="001D5BF1" w:rsidRDefault="00F25AC4" w:rsidP="007F3E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F25AC4" w:rsidRPr="001D5BF1" w:rsidRDefault="00F25AC4" w:rsidP="007F3E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Секретар постійної комісії</w:t>
      </w:r>
    </w:p>
    <w:p w:rsidR="00F25AC4" w:rsidRPr="001D5BF1" w:rsidRDefault="00F25AC4" w:rsidP="007F3E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C0750A" w:rsidRDefault="00F25AC4" w:rsidP="007F3E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</w:t>
      </w:r>
    </w:p>
    <w:p w:rsidR="00C0750A" w:rsidRDefault="00F25AC4" w:rsidP="007F3E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правопорядку 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</w:t>
      </w:r>
    </w:p>
    <w:p w:rsidR="00F25AC4" w:rsidRPr="001B34FD" w:rsidRDefault="00F25AC4" w:rsidP="007F3E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правоохоронними органами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 xml:space="preserve">                 </w:t>
      </w:r>
      <w:r w:rsidR="00C0750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Віктор КОНОНЕНКО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</w:p>
    <w:p w:rsidR="00F25AC4" w:rsidRPr="001D5BF1" w:rsidRDefault="00F25AC4" w:rsidP="007F3E3C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F25AC4" w:rsidRPr="001D5BF1" w:rsidRDefault="00F25AC4" w:rsidP="007F3E3C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F25AC4" w:rsidRPr="001D5BF1" w:rsidRDefault="00F25AC4" w:rsidP="007F3E3C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</w:t>
      </w: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ОГОДЖЕНО</w:t>
      </w: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:</w:t>
      </w:r>
    </w:p>
    <w:p w:rsidR="00F25AC4" w:rsidRDefault="00F25AC4" w:rsidP="007F3E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F25AC4" w:rsidRPr="001D5BF1" w:rsidRDefault="003B6F0B" w:rsidP="007F3E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В. о. н</w:t>
      </w:r>
      <w:r w:rsidR="00F25AC4" w:rsidRPr="004A540C">
        <w:rPr>
          <w:rFonts w:ascii="Times New Roman" w:eastAsia="Andale Sans UI" w:hAnsi="Times New Roman"/>
          <w:kern w:val="3"/>
          <w:sz w:val="28"/>
          <w:szCs w:val="28"/>
          <w:lang w:bidi="en-US"/>
        </w:rPr>
        <w:t>а</w:t>
      </w:r>
      <w:r w:rsidR="00F25AC4"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чальник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а</w:t>
      </w:r>
      <w:r w:rsidR="00F25AC4"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управління правового</w:t>
      </w:r>
    </w:p>
    <w:p w:rsidR="00F25AC4" w:rsidRPr="001D5BF1" w:rsidRDefault="00F25AC4" w:rsidP="007F3E3C">
      <w:pPr>
        <w:widowControl w:val="0"/>
        <w:tabs>
          <w:tab w:val="left" w:pos="77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забезпечення діяльності</w:t>
      </w:r>
    </w:p>
    <w:p w:rsidR="00F25AC4" w:rsidRDefault="00F25AC4" w:rsidP="007F3E3C">
      <w:pPr>
        <w:widowControl w:val="0"/>
        <w:tabs>
          <w:tab w:val="left" w:pos="7230"/>
        </w:tabs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</w:t>
      </w:r>
      <w:r w:rsidRPr="00273267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ради   </w:t>
      </w:r>
      <w:r w:rsidR="003B6F0B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                    Валентина ПОЛОЖИШНИК</w:t>
      </w:r>
    </w:p>
    <w:p w:rsidR="00F25AC4" w:rsidRDefault="00F25AC4" w:rsidP="007F3E3C">
      <w:pPr>
        <w:widowControl w:val="0"/>
        <w:tabs>
          <w:tab w:val="left" w:pos="7230"/>
        </w:tabs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F25AC4" w:rsidRDefault="00F25AC4" w:rsidP="007F3E3C">
      <w:pPr>
        <w:widowControl w:val="0"/>
        <w:tabs>
          <w:tab w:val="left" w:pos="7230"/>
        </w:tabs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F25AC4" w:rsidRDefault="00F25AC4" w:rsidP="007F3E3C">
      <w:pPr>
        <w:widowControl w:val="0"/>
        <w:tabs>
          <w:tab w:val="left" w:pos="7230"/>
        </w:tabs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F25AC4" w:rsidRDefault="00F25AC4" w:rsidP="007F3E3C">
      <w:pPr>
        <w:widowControl w:val="0"/>
        <w:tabs>
          <w:tab w:val="left" w:pos="7230"/>
        </w:tabs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F25AC4" w:rsidRDefault="00F25AC4" w:rsidP="00F25AC4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F25AC4" w:rsidRDefault="00F25AC4" w:rsidP="00F25AC4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F25AC4" w:rsidRDefault="00F25AC4" w:rsidP="00F25AC4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F25AC4" w:rsidRDefault="00F25AC4" w:rsidP="00F25AC4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F25AC4" w:rsidRDefault="00F25AC4" w:rsidP="00F25AC4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F25AC4" w:rsidRDefault="00F25AC4" w:rsidP="00F25AC4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F25AC4" w:rsidRDefault="00F25AC4" w:rsidP="00F25AC4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F25AC4" w:rsidRDefault="00F25AC4" w:rsidP="00F25AC4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F25AC4" w:rsidRDefault="00F25AC4" w:rsidP="00B60C23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60C23" w:rsidRPr="008B36D2" w:rsidRDefault="00B60C23" w:rsidP="00B60C23">
      <w:pPr>
        <w:widowControl w:val="0"/>
        <w:tabs>
          <w:tab w:val="left" w:pos="723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F25AC4" w:rsidRPr="003543D8" w:rsidRDefault="00F25AC4" w:rsidP="001A774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 w:rsidRPr="003543D8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lastRenderedPageBreak/>
        <w:t>ПОЯСНЮВАЛЬНА ЗАПИСКА</w:t>
      </w:r>
    </w:p>
    <w:p w:rsidR="00F25AC4" w:rsidRDefault="00F25AC4" w:rsidP="001A774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проє</w:t>
      </w:r>
      <w:r w:rsidRPr="003543D8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3543D8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F25AC4" w:rsidRDefault="00F25AC4" w:rsidP="001A774F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F449C">
        <w:rPr>
          <w:rFonts w:ascii="Times New Roman" w:hAnsi="Times New Roman" w:cs="Times New Roman"/>
          <w:b/>
          <w:sz w:val="28"/>
          <w:szCs w:val="28"/>
        </w:rPr>
        <w:t>Про обрання представників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49C">
        <w:rPr>
          <w:rFonts w:ascii="Times New Roman" w:hAnsi="Times New Roman" w:cs="Times New Roman"/>
          <w:b/>
          <w:sz w:val="28"/>
          <w:szCs w:val="28"/>
        </w:rPr>
        <w:t xml:space="preserve">громадськості до складу </w:t>
      </w:r>
    </w:p>
    <w:p w:rsidR="00F25AC4" w:rsidRPr="00C270DE" w:rsidRDefault="00F25AC4" w:rsidP="001A774F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9C">
        <w:rPr>
          <w:rFonts w:ascii="Times New Roman" w:hAnsi="Times New Roman" w:cs="Times New Roman"/>
          <w:b/>
          <w:sz w:val="28"/>
          <w:szCs w:val="28"/>
        </w:rPr>
        <w:t>поліцейської комісії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Департам</w:t>
      </w:r>
      <w:r w:rsidR="007F3E3C">
        <w:rPr>
          <w:rFonts w:ascii="Times New Roman" w:eastAsia="Calibri" w:hAnsi="Times New Roman" w:cs="Times New Roman"/>
          <w:b/>
          <w:sz w:val="28"/>
          <w:szCs w:val="28"/>
        </w:rPr>
        <w:t>енту стратегічних розслідувань</w:t>
      </w:r>
    </w:p>
    <w:p w:rsidR="00F25AC4" w:rsidRPr="00287128" w:rsidRDefault="00F25AC4" w:rsidP="001A774F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Національної поліції України»</w:t>
      </w:r>
    </w:p>
    <w:p w:rsidR="00F25AC4" w:rsidRDefault="00F25AC4" w:rsidP="001A774F">
      <w:pPr>
        <w:widowControl w:val="0"/>
        <w:suppressAutoHyphens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F25AC4" w:rsidRPr="001B5012" w:rsidRDefault="00F25AC4" w:rsidP="001A774F">
      <w:pPr>
        <w:widowControl w:val="0"/>
        <w:suppressAutoHyphens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3543D8"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 w:rsidRPr="003543D8">
        <w:rPr>
          <w:rFonts w:ascii="Times New Roman" w:eastAsia="Andale Sans UI" w:hAnsi="Times New Roman" w:cs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F25AC4" w:rsidRDefault="00F25AC4" w:rsidP="001A774F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Згідно із частиною першою статті 51 Закону України «Про Національну поліцію» д</w:t>
      </w:r>
      <w:r w:rsidRPr="006E40D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ля забезпечення прозорого добору (конкурсу) та просування по службі поліцейських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,</w:t>
      </w:r>
      <w:r w:rsidRPr="006E40D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на підставі об'єктивного оцінювання професійного рівня та особистих якостей кожного поліцейського, відповідності їх посаді, визначення перспективи службового використання в органах поліції утворюються постійні поліцейські комісії.</w:t>
      </w:r>
    </w:p>
    <w:p w:rsidR="00F25AC4" w:rsidRDefault="00F25AC4" w:rsidP="001A774F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Відповідно частини третьої статті 51 Закону України «Про Національну поліцію» д</w:t>
      </w:r>
      <w:r w:rsidRPr="004D4FB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 складу поліцейської комісії територіальних органів поліції входять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5 осіб, серед яких  </w:t>
      </w:r>
      <w:r w:rsidRPr="004D4FB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два представники громадськості, обрані відповідною обласною радою, Верховною Радою Автономної Республіки Крим, </w:t>
      </w:r>
      <w:r w:rsidRPr="004D4FBF">
        <w:rPr>
          <w:rFonts w:ascii="Times New Roman" w:eastAsia="Andale Sans UI" w:hAnsi="Times New Roman" w:cs="Tahoma"/>
          <w:kern w:val="3"/>
          <w:sz w:val="28"/>
          <w:szCs w:val="28"/>
          <w:u w:val="single"/>
          <w:lang w:bidi="en-US"/>
        </w:rPr>
        <w:t>Київською міською радою,</w:t>
      </w:r>
      <w:r w:rsidRPr="004D4FB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Севастопольською міською радою з числа осіб, які мають бездоганну репутацію, високі професійні та моральні якості, суспільний авторитет.</w:t>
      </w:r>
    </w:p>
    <w:p w:rsidR="00F25AC4" w:rsidRPr="00720DFF" w:rsidRDefault="00F25AC4" w:rsidP="001A774F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Відповідно до пункту 8 розділу ІІ наказу </w:t>
      </w:r>
      <w:r w:rsidRPr="00D6781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Міністерства внутрішніх справ України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від 25.12.2015 № </w:t>
      </w:r>
      <w:r w:rsidRPr="00D6781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1631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«</w:t>
      </w:r>
      <w:r w:rsidRPr="00D6781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Про організацію добору (конкурсу) та просування по службі поліцейських</w:t>
      </w:r>
      <w:r w:rsidRPr="00720DFF">
        <w:rPr>
          <w:rFonts w:ascii="Times New Roman" w:hAnsi="Times New Roman" w:cs="Times New Roman"/>
          <w:sz w:val="28"/>
          <w:szCs w:val="28"/>
        </w:rPr>
        <w:t>»  в територіальному (в тому числі міжрегіональному) органі поліції формуються декілька поліцейських комісій. До складу цих поліцейських комісій, крім представників, які визначені підпунктами 1 - 3 пункту 7 цього розділу, входять представники громадськості, обрані обласною радою адміністративно-територіальної одиниці, на території якої створюється поліцейська комісія, а у разі форму</w:t>
      </w:r>
      <w:r>
        <w:rPr>
          <w:rFonts w:ascii="Times New Roman" w:hAnsi="Times New Roman" w:cs="Times New Roman"/>
          <w:sz w:val="28"/>
          <w:szCs w:val="28"/>
        </w:rPr>
        <w:t xml:space="preserve">вання поліцейської комісії в </w:t>
      </w:r>
      <w:r w:rsidR="00B60C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B60C23">
        <w:rPr>
          <w:rFonts w:ascii="Times New Roman" w:hAnsi="Times New Roman" w:cs="Times New Roman"/>
          <w:sz w:val="28"/>
          <w:szCs w:val="28"/>
        </w:rPr>
        <w:t xml:space="preserve">  </w:t>
      </w:r>
      <w:r w:rsidRPr="00720DFF">
        <w:rPr>
          <w:rFonts w:ascii="Times New Roman" w:hAnsi="Times New Roman" w:cs="Times New Roman"/>
          <w:sz w:val="28"/>
          <w:szCs w:val="28"/>
        </w:rPr>
        <w:t>Києві - Київською міською радою.</w:t>
      </w:r>
    </w:p>
    <w:p w:rsidR="00F25AC4" w:rsidRPr="00F754FB" w:rsidRDefault="00F25AC4" w:rsidP="001A774F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754FB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Департам</w:t>
      </w:r>
      <w:r w:rsidR="007F3E3C">
        <w:rPr>
          <w:rFonts w:ascii="Times New Roman" w:eastAsia="Calibri" w:hAnsi="Times New Roman" w:cs="Times New Roman"/>
          <w:sz w:val="28"/>
          <w:szCs w:val="28"/>
        </w:rPr>
        <w:t>енту стратегічних розслідувань</w:t>
      </w:r>
      <w:r w:rsidRPr="00F754FB">
        <w:rPr>
          <w:rFonts w:ascii="Times New Roman" w:eastAsia="Calibri" w:hAnsi="Times New Roman" w:cs="Times New Roman"/>
          <w:sz w:val="28"/>
          <w:szCs w:val="28"/>
        </w:rPr>
        <w:t xml:space="preserve"> Національної поліції України </w:t>
      </w:r>
      <w:r w:rsidRPr="00F754F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звернувся до Київського м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іського голови з клопотанням </w:t>
      </w:r>
      <w:r w:rsidR="007F3E3C"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від 20.02.2023 № 2094/55</w:t>
      </w:r>
      <w:r w:rsidRPr="007C1EBB"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/01-20</w:t>
      </w:r>
      <w:r w:rsidR="007F3E3C"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23 (</w:t>
      </w:r>
      <w:proofErr w:type="spellStart"/>
      <w:r w:rsidR="007F3E3C"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вх</w:t>
      </w:r>
      <w:proofErr w:type="spellEnd"/>
      <w:r w:rsidR="007F3E3C"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. від 23.02.2023 № 5757</w:t>
      </w:r>
      <w:r>
        <w:rPr>
          <w:rFonts w:ascii="Times New Roman" w:eastAsia="Andale Sans UI" w:hAnsi="Times New Roman"/>
          <w:color w:val="00000A"/>
          <w:sz w:val="28"/>
          <w:szCs w:val="28"/>
          <w:lang w:bidi="en-US"/>
        </w:rPr>
        <w:t>)</w:t>
      </w:r>
      <w:r w:rsidRPr="00F754FB">
        <w:rPr>
          <w:rFonts w:ascii="Times New Roman" w:hAnsi="Times New Roman" w:cs="Times New Roman"/>
          <w:sz w:val="28"/>
          <w:szCs w:val="28"/>
        </w:rPr>
        <w:t xml:space="preserve"> про надання кандидатур</w:t>
      </w:r>
      <w:r>
        <w:rPr>
          <w:rFonts w:ascii="Times New Roman" w:hAnsi="Times New Roman" w:cs="Times New Roman"/>
          <w:sz w:val="28"/>
          <w:szCs w:val="28"/>
        </w:rPr>
        <w:t xml:space="preserve"> для включення до складу поліцейської комісії цього Департаменту (далі - клопотання).</w:t>
      </w:r>
    </w:p>
    <w:p w:rsidR="00F25AC4" w:rsidRDefault="00F25AC4" w:rsidP="001A774F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 w:rsidRPr="00D23327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За дорученням заступника міського голови – секретаря Київської міської ради вищезазначене клопотання</w:t>
      </w:r>
      <w:r w:rsidRPr="00402ECB">
        <w:rPr>
          <w:rFonts w:ascii="Times New Roman" w:eastAsia="Andale Sans UI" w:hAnsi="Times New Roman" w:cs="Times New Roman"/>
          <w:i/>
          <w:color w:val="00000A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було розглянуто на засіданні постійної комісії Київської міської ради з питань дотримання законності, правопорядку та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зв</w:t>
      </w:r>
      <w:r w:rsidRPr="00C270D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’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із правоохоронним органами (далі – постійна комісія)</w:t>
      </w:r>
      <w:r w:rsidR="00A2785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(протокол № 4/31 від </w:t>
      </w:r>
      <w:r w:rsidR="00B60C2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 </w:t>
      </w:r>
      <w:r w:rsidR="00A2785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01.03.2023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). За результатами розгляду, зокрема, прийнято рішення 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голосити </w:t>
      </w:r>
      <w:r w:rsidRPr="009F647B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пошук представників громадс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ькості</w:t>
      </w:r>
      <w:r w:rsidRPr="009F647B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до складу поліцейської 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омісії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lastRenderedPageBreak/>
        <w:t xml:space="preserve">Департаменту </w:t>
      </w:r>
      <w:r w:rsidR="00A2785D">
        <w:rPr>
          <w:rFonts w:ascii="Times New Roman" w:eastAsia="Calibri" w:hAnsi="Times New Roman" w:cs="Times New Roman"/>
          <w:sz w:val="28"/>
          <w:szCs w:val="28"/>
        </w:rPr>
        <w:t>стратегічних розслідувань</w:t>
      </w:r>
      <w:r w:rsidRPr="00F754FB">
        <w:rPr>
          <w:rFonts w:ascii="Times New Roman" w:eastAsia="Calibri" w:hAnsi="Times New Roman" w:cs="Times New Roman"/>
          <w:sz w:val="28"/>
          <w:szCs w:val="28"/>
        </w:rPr>
        <w:t xml:space="preserve"> Національної поліції України </w:t>
      </w:r>
      <w:r w:rsidR="00A2785D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до </w:t>
      </w:r>
      <w:r w:rsidR="00B60C23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 </w:t>
      </w:r>
      <w:r w:rsidR="00A2785D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24.03.2023</w:t>
      </w:r>
      <w:r w:rsidRPr="009F647B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</w:p>
    <w:p w:rsidR="00F25AC4" w:rsidRDefault="00F25AC4" w:rsidP="001A774F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За дорученням</w:t>
      </w:r>
      <w:r w:rsidR="001A774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и</w:t>
      </w:r>
      <w:r w:rsidR="0023474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Pr="009C5C48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заступника міського голови – секретаря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Київської міської ради </w:t>
      </w:r>
      <w:r w:rsidR="0023474A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від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на розгляд </w:t>
      </w:r>
      <w:r w:rsidRPr="009C5C48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постійної комісії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надійшли заяви </w:t>
      </w:r>
      <w:proofErr w:type="spellStart"/>
      <w:r w:rsidR="00772CB0">
        <w:rPr>
          <w:rFonts w:ascii="Times New Roman" w:hAnsi="Times New Roman" w:cs="Times New Roman"/>
          <w:bCs/>
          <w:sz w:val="28"/>
          <w:szCs w:val="28"/>
          <w:lang w:bidi="fa-IR"/>
        </w:rPr>
        <w:t>Боглюкова</w:t>
      </w:r>
      <w:proofErr w:type="spellEnd"/>
      <w:r w:rsidR="00772CB0">
        <w:rPr>
          <w:rFonts w:ascii="Times New Roman" w:hAnsi="Times New Roman" w:cs="Times New Roman"/>
          <w:bCs/>
          <w:sz w:val="28"/>
          <w:szCs w:val="28"/>
          <w:lang w:bidi="fa-IR"/>
        </w:rPr>
        <w:t xml:space="preserve"> Костянтина Миколайовича (</w:t>
      </w:r>
      <w:proofErr w:type="spellStart"/>
      <w:r w:rsidR="00772CB0">
        <w:rPr>
          <w:rFonts w:ascii="Times New Roman" w:hAnsi="Times New Roman" w:cs="Times New Roman"/>
          <w:bCs/>
          <w:sz w:val="28"/>
          <w:szCs w:val="28"/>
          <w:lang w:bidi="fa-IR"/>
        </w:rPr>
        <w:t>вх</w:t>
      </w:r>
      <w:proofErr w:type="spellEnd"/>
      <w:r w:rsidR="00772CB0">
        <w:rPr>
          <w:rFonts w:ascii="Times New Roman" w:hAnsi="Times New Roman" w:cs="Times New Roman"/>
          <w:bCs/>
          <w:sz w:val="28"/>
          <w:szCs w:val="28"/>
          <w:lang w:bidi="fa-IR"/>
        </w:rPr>
        <w:t>. від 03.04.2023 № 08/Б-896</w:t>
      </w:r>
      <w:r>
        <w:rPr>
          <w:rFonts w:ascii="Times New Roman" w:hAnsi="Times New Roman" w:cs="Times New Roman"/>
          <w:bCs/>
          <w:sz w:val="28"/>
          <w:szCs w:val="28"/>
          <w:lang w:bidi="fa-IR"/>
        </w:rPr>
        <w:t>)</w:t>
      </w:r>
      <w:r w:rsidR="0023474A">
        <w:rPr>
          <w:rFonts w:ascii="Times New Roman" w:hAnsi="Times New Roman" w:cs="Times New Roman"/>
          <w:bCs/>
          <w:sz w:val="28"/>
          <w:szCs w:val="28"/>
          <w:lang w:bidi="fa-IR"/>
        </w:rPr>
        <w:t xml:space="preserve"> та Падалки Олега Олександровича (</w:t>
      </w:r>
      <w:proofErr w:type="spellStart"/>
      <w:r w:rsidR="0023474A">
        <w:rPr>
          <w:rFonts w:ascii="Times New Roman" w:hAnsi="Times New Roman" w:cs="Times New Roman"/>
          <w:bCs/>
          <w:sz w:val="28"/>
          <w:szCs w:val="28"/>
          <w:lang w:bidi="fa-IR"/>
        </w:rPr>
        <w:t>вх</w:t>
      </w:r>
      <w:proofErr w:type="spellEnd"/>
      <w:r w:rsidR="0023474A">
        <w:rPr>
          <w:rFonts w:ascii="Times New Roman" w:hAnsi="Times New Roman" w:cs="Times New Roman"/>
          <w:bCs/>
          <w:sz w:val="28"/>
          <w:szCs w:val="28"/>
          <w:lang w:bidi="fa-IR"/>
        </w:rPr>
        <w:t>. від 23.03.2023 № 08/П-721)</w:t>
      </w:r>
      <w:r w:rsidRPr="009C5C48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 про обрання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до </w:t>
      </w:r>
      <w:r w:rsidRPr="009C5C48">
        <w:rPr>
          <w:rFonts w:ascii="Times New Roman" w:eastAsia="Times New Roman" w:hAnsi="Times New Roman" w:cs="Times New Roman"/>
          <w:sz w:val="28"/>
          <w:szCs w:val="28"/>
        </w:rPr>
        <w:t>складу поліцейської комісії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Департам</w:t>
      </w:r>
      <w:r w:rsidR="00772CB0">
        <w:rPr>
          <w:rFonts w:ascii="Times New Roman" w:eastAsia="Calibri" w:hAnsi="Times New Roman" w:cs="Times New Roman"/>
          <w:sz w:val="28"/>
          <w:szCs w:val="28"/>
        </w:rPr>
        <w:t>енту стратегічних розслідувань</w:t>
      </w:r>
      <w:r w:rsidRPr="00F754FB">
        <w:rPr>
          <w:rFonts w:ascii="Times New Roman" w:eastAsia="Calibri" w:hAnsi="Times New Roman" w:cs="Times New Roman"/>
          <w:sz w:val="28"/>
          <w:szCs w:val="28"/>
        </w:rPr>
        <w:t xml:space="preserve"> Національної поліції України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>.</w:t>
      </w:r>
    </w:p>
    <w:p w:rsidR="00F25AC4" w:rsidRPr="001B5012" w:rsidRDefault="00F25AC4" w:rsidP="001A774F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>Ознайомившись із біографіями кандидатів,</w:t>
      </w:r>
      <w:r w:rsidR="001A774F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 їх мотиваційними листами,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>освітою, трудовою та громадською діяльністю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en-US"/>
        </w:rPr>
        <w:t xml:space="preserve">, заслухавши </w:t>
      </w:r>
      <w:r w:rsidRPr="00DD68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en-US"/>
        </w:rPr>
        <w:t>кандидатів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 на засіданні </w:t>
      </w:r>
      <w:r w:rsidR="00772CB0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>постійної комісії 05.04.2023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 постійна комісія прийняла рішення рекомендувати Київській міській раді обрати двох </w:t>
      </w:r>
      <w:r w:rsidRPr="00EA3A13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>представників громадськості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 </w:t>
      </w:r>
      <w:r w:rsidRPr="00EA3A13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до складу поліцейської комісії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епартам</w:t>
      </w:r>
      <w:r w:rsidR="00772CB0">
        <w:rPr>
          <w:rFonts w:ascii="Times New Roman" w:eastAsia="Calibri" w:hAnsi="Times New Roman" w:cs="Times New Roman"/>
          <w:sz w:val="28"/>
          <w:szCs w:val="28"/>
        </w:rPr>
        <w:t>енту стратегічних розслідувань</w:t>
      </w:r>
      <w:r w:rsidRPr="00F754FB">
        <w:rPr>
          <w:rFonts w:ascii="Times New Roman" w:eastAsia="Calibri" w:hAnsi="Times New Roman" w:cs="Times New Roman"/>
          <w:sz w:val="28"/>
          <w:szCs w:val="28"/>
        </w:rPr>
        <w:t xml:space="preserve"> Національної поліції України </w:t>
      </w:r>
      <w:r>
        <w:rPr>
          <w:rFonts w:ascii="Times New Roman" w:eastAsia="Calibri" w:hAnsi="Times New Roman" w:cs="Times New Roman"/>
          <w:sz w:val="28"/>
          <w:szCs w:val="28"/>
        </w:rPr>
        <w:t>(протокол</w:t>
      </w:r>
      <w:r w:rsidR="00772CB0">
        <w:rPr>
          <w:rFonts w:ascii="Times New Roman" w:eastAsia="Calibri" w:hAnsi="Times New Roman" w:cs="Times New Roman"/>
          <w:sz w:val="28"/>
          <w:szCs w:val="28"/>
        </w:rPr>
        <w:t xml:space="preserve"> засідання постійної комісії № 6/33 від </w:t>
      </w:r>
      <w:r w:rsidR="001A774F">
        <w:rPr>
          <w:rFonts w:ascii="Times New Roman" w:eastAsia="Calibri" w:hAnsi="Times New Roman" w:cs="Times New Roman"/>
          <w:sz w:val="28"/>
          <w:szCs w:val="28"/>
        </w:rPr>
        <w:t> </w:t>
      </w:r>
      <w:r w:rsidR="00772CB0">
        <w:rPr>
          <w:rFonts w:ascii="Times New Roman" w:eastAsia="Calibri" w:hAnsi="Times New Roman" w:cs="Times New Roman"/>
          <w:sz w:val="28"/>
          <w:szCs w:val="28"/>
        </w:rPr>
        <w:t>05.04.2023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>:</w:t>
      </w:r>
    </w:p>
    <w:p w:rsidR="00772CB0" w:rsidRPr="009B5735" w:rsidRDefault="00F25AC4" w:rsidP="001A774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 w:rsidR="00772C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proofErr w:type="spellStart"/>
      <w:r w:rsidR="00772C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Боглюкова</w:t>
      </w:r>
      <w:proofErr w:type="spellEnd"/>
      <w:r w:rsidR="00772C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Костянтина Миколайовича</w:t>
      </w:r>
      <w:r w:rsidR="00772CB0" w:rsidRPr="009B57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772CB0" w:rsidRDefault="0023474A" w:rsidP="001A774F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Падалку Олега Олександровича</w:t>
      </w:r>
      <w:r w:rsidR="00772CB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F25AC4" w:rsidRPr="003618AE" w:rsidRDefault="00772CB0" w:rsidP="001A774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5AC4" w:rsidRPr="001B5012">
        <w:rPr>
          <w:rFonts w:ascii="Times New Roman" w:hAnsi="Times New Roman" w:cs="Times New Roman"/>
          <w:sz w:val="28"/>
          <w:szCs w:val="28"/>
        </w:rPr>
        <w:t xml:space="preserve">Враховуючи вищезазначене, постійна комісія підготувала відповідний </w:t>
      </w:r>
      <w:proofErr w:type="spellStart"/>
      <w:r w:rsidR="00F25AC4" w:rsidRPr="001B501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F25AC4" w:rsidRPr="001B5012">
        <w:rPr>
          <w:rFonts w:ascii="Times New Roman" w:hAnsi="Times New Roman" w:cs="Times New Roman"/>
          <w:sz w:val="28"/>
          <w:szCs w:val="28"/>
        </w:rPr>
        <w:t xml:space="preserve"> </w:t>
      </w:r>
      <w:r w:rsidR="00F25AC4">
        <w:rPr>
          <w:rFonts w:ascii="Times New Roman" w:hAnsi="Times New Roman" w:cs="Times New Roman"/>
          <w:sz w:val="28"/>
          <w:szCs w:val="28"/>
        </w:rPr>
        <w:t xml:space="preserve">рішення Київської міської ради </w:t>
      </w:r>
      <w:r w:rsidR="00F25AC4" w:rsidRPr="001B5012">
        <w:rPr>
          <w:rFonts w:ascii="Times New Roman" w:hAnsi="Times New Roman" w:cs="Times New Roman"/>
          <w:sz w:val="28"/>
          <w:szCs w:val="28"/>
        </w:rPr>
        <w:t>«Про обрання представників</w:t>
      </w:r>
      <w:r w:rsidR="00F25AC4">
        <w:rPr>
          <w:rFonts w:ascii="Times New Roman" w:hAnsi="Times New Roman" w:cs="Times New Roman"/>
          <w:sz w:val="28"/>
          <w:szCs w:val="28"/>
        </w:rPr>
        <w:t xml:space="preserve"> </w:t>
      </w:r>
      <w:r w:rsidR="00F25AC4" w:rsidRPr="001B5012">
        <w:rPr>
          <w:rFonts w:ascii="Times New Roman" w:hAnsi="Times New Roman" w:cs="Times New Roman"/>
          <w:sz w:val="28"/>
          <w:szCs w:val="28"/>
        </w:rPr>
        <w:t>громадськості до складу поліцейської комісії</w:t>
      </w:r>
      <w:r w:rsidR="00F25AC4">
        <w:rPr>
          <w:rFonts w:ascii="Times New Roman" w:hAnsi="Times New Roman" w:cs="Times New Roman"/>
          <w:sz w:val="28"/>
          <w:szCs w:val="28"/>
        </w:rPr>
        <w:t xml:space="preserve"> </w:t>
      </w:r>
      <w:r w:rsidR="00F25AC4">
        <w:rPr>
          <w:rFonts w:ascii="Times New Roman" w:eastAsia="Calibri" w:hAnsi="Times New Roman" w:cs="Times New Roman"/>
          <w:sz w:val="28"/>
          <w:szCs w:val="28"/>
        </w:rPr>
        <w:t>Департам</w:t>
      </w:r>
      <w:r>
        <w:rPr>
          <w:rFonts w:ascii="Times New Roman" w:eastAsia="Calibri" w:hAnsi="Times New Roman" w:cs="Times New Roman"/>
          <w:sz w:val="28"/>
          <w:szCs w:val="28"/>
        </w:rPr>
        <w:t>енту стратегічних розслідувань</w:t>
      </w:r>
      <w:r w:rsidR="00F25AC4" w:rsidRPr="00F754FB">
        <w:rPr>
          <w:rFonts w:ascii="Times New Roman" w:eastAsia="Calibri" w:hAnsi="Times New Roman" w:cs="Times New Roman"/>
          <w:sz w:val="28"/>
          <w:szCs w:val="28"/>
        </w:rPr>
        <w:t xml:space="preserve"> Національної поліції України</w:t>
      </w:r>
      <w:r w:rsidR="00F25AC4" w:rsidRPr="001B5012">
        <w:rPr>
          <w:rFonts w:ascii="Times New Roman" w:eastAsia="Calibri" w:hAnsi="Times New Roman" w:cs="Times New Roman"/>
          <w:sz w:val="28"/>
          <w:szCs w:val="28"/>
        </w:rPr>
        <w:t>»</w:t>
      </w:r>
      <w:r w:rsidR="00F25A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AC4" w:rsidRDefault="00F25AC4" w:rsidP="001A774F">
      <w:pPr>
        <w:widowControl w:val="0"/>
        <w:suppressAutoHyphens/>
        <w:overflowPunct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AC4" w:rsidRPr="001B5012" w:rsidRDefault="00F25AC4" w:rsidP="001A774F">
      <w:pPr>
        <w:widowControl w:val="0"/>
        <w:suppressAutoHyphens/>
        <w:overflowPunct w:val="0"/>
        <w:spacing w:after="0" w:line="276" w:lineRule="auto"/>
        <w:ind w:firstLine="708"/>
        <w:jc w:val="center"/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3543D8"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F25AC4" w:rsidRDefault="00F25AC4" w:rsidP="001A774F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Цей </w:t>
      </w:r>
      <w:proofErr w:type="spellStart"/>
      <w:r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</w:t>
      </w:r>
      <w:r w:rsidRPr="003543D8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>кт</w:t>
      </w:r>
      <w:proofErr w:type="spellEnd"/>
      <w:r w:rsidRPr="003543D8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 </w:t>
      </w:r>
      <w:r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о</w:t>
      </w:r>
      <w:r w:rsidRPr="001933FD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 xml:space="preserve">брати </w:t>
      </w:r>
      <w:r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 xml:space="preserve">двох </w:t>
      </w:r>
      <w:r w:rsidRPr="001933FD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представників громадськості</w:t>
      </w:r>
      <w:r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 xml:space="preserve">, які будуть включені до складу </w:t>
      </w:r>
      <w:r>
        <w:rPr>
          <w:rFonts w:ascii="Times New Roman" w:hAnsi="Times New Roman" w:cs="Times New Roman"/>
          <w:sz w:val="28"/>
          <w:szCs w:val="28"/>
        </w:rPr>
        <w:t xml:space="preserve">поліцейської комісії </w:t>
      </w:r>
    </w:p>
    <w:p w:rsidR="00F25AC4" w:rsidRPr="003618AE" w:rsidRDefault="00F25AC4" w:rsidP="001A77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епартам</w:t>
      </w:r>
      <w:r w:rsidR="00772CB0">
        <w:rPr>
          <w:rFonts w:ascii="Times New Roman" w:eastAsia="Calibri" w:hAnsi="Times New Roman" w:cs="Times New Roman"/>
          <w:sz w:val="28"/>
          <w:szCs w:val="28"/>
        </w:rPr>
        <w:t>енту стратегічних розслідувань</w:t>
      </w:r>
      <w:r w:rsidRPr="00F754FB">
        <w:rPr>
          <w:rFonts w:ascii="Times New Roman" w:eastAsia="Calibri" w:hAnsi="Times New Roman" w:cs="Times New Roman"/>
          <w:sz w:val="28"/>
          <w:szCs w:val="28"/>
        </w:rPr>
        <w:t xml:space="preserve"> Національної поліції України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AC4" w:rsidRDefault="00F25AC4" w:rsidP="001A77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F25AC4" w:rsidRPr="001B5012" w:rsidRDefault="00F25AC4" w:rsidP="001A774F">
      <w:pPr>
        <w:widowControl w:val="0"/>
        <w:suppressAutoHyphens/>
        <w:autoSpaceDN w:val="0"/>
        <w:spacing w:after="0" w:line="276" w:lineRule="auto"/>
        <w:ind w:firstLine="706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3543D8"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F25AC4" w:rsidRDefault="00F25AC4" w:rsidP="001A774F">
      <w:pPr>
        <w:widowControl w:val="0"/>
        <w:suppressAutoHyphens/>
        <w:autoSpaceDN w:val="0"/>
        <w:spacing w:after="0" w:line="276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proofErr w:type="spellStart"/>
      <w:r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</w:t>
      </w:r>
      <w:r w:rsidRPr="003543D8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>кт</w:t>
      </w:r>
      <w:proofErr w:type="spellEnd"/>
      <w:r w:rsidRPr="003543D8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</w:t>
      </w:r>
      <w:r w:rsidRPr="003543D8">
        <w:rPr>
          <w:rFonts w:ascii="Times New Roman" w:eastAsia="Andale Sans UI" w:hAnsi="Times New Roman" w:cs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3543D8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>підготовлено відповідно</w:t>
      </w:r>
      <w:r w:rsidRPr="003543D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до  </w:t>
      </w:r>
      <w:r>
        <w:rPr>
          <w:rFonts w:ascii="Times New Roman" w:hAnsi="Times New Roman" w:cs="Times New Roman"/>
          <w:sz w:val="28"/>
          <w:szCs w:val="28"/>
        </w:rPr>
        <w:t>статті 51 Закону України «</w:t>
      </w:r>
      <w:r w:rsidRPr="00A56447">
        <w:rPr>
          <w:rFonts w:ascii="Times New Roman" w:hAnsi="Times New Roman" w:cs="Times New Roman"/>
          <w:sz w:val="28"/>
          <w:szCs w:val="28"/>
        </w:rPr>
        <w:t>Про Націон</w:t>
      </w:r>
      <w:r>
        <w:rPr>
          <w:rFonts w:ascii="Times New Roman" w:hAnsi="Times New Roman" w:cs="Times New Roman"/>
          <w:sz w:val="28"/>
          <w:szCs w:val="28"/>
        </w:rPr>
        <w:t>альну поліцію», Закону України «</w:t>
      </w:r>
      <w:r w:rsidRPr="00A56447">
        <w:rPr>
          <w:rFonts w:ascii="Times New Roman" w:hAnsi="Times New Roman" w:cs="Times New Roman"/>
          <w:sz w:val="28"/>
          <w:szCs w:val="28"/>
        </w:rPr>
        <w:t>Про місцеве самовряд</w:t>
      </w:r>
      <w:r>
        <w:rPr>
          <w:rFonts w:ascii="Times New Roman" w:hAnsi="Times New Roman" w:cs="Times New Roman"/>
          <w:sz w:val="28"/>
          <w:szCs w:val="28"/>
        </w:rPr>
        <w:t>ування в Україні».</w:t>
      </w:r>
    </w:p>
    <w:p w:rsidR="00F25AC4" w:rsidRDefault="00F25AC4" w:rsidP="001A774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F25AC4" w:rsidRPr="001B5012" w:rsidRDefault="00F25AC4" w:rsidP="001A774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3543D8"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F25AC4" w:rsidRPr="003543D8" w:rsidRDefault="00F25AC4" w:rsidP="001A774F">
      <w:pPr>
        <w:widowControl w:val="0"/>
        <w:tabs>
          <w:tab w:val="left" w:pos="709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3543D8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F25AC4" w:rsidRPr="003543D8" w:rsidRDefault="00F25AC4" w:rsidP="001A774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F25AC4" w:rsidRPr="001B5012" w:rsidRDefault="00F25AC4" w:rsidP="001A774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3543D8"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F25AC4" w:rsidRPr="003618AE" w:rsidRDefault="00F25AC4" w:rsidP="001A774F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</w:pPr>
      <w:r w:rsidRPr="00A36408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Прийняття рішення Київської міської ради</w:t>
      </w:r>
      <w:r w:rsidRPr="00A36408">
        <w:rPr>
          <w:rFonts w:ascii="Times New Roman" w:hAnsi="Times New Roman" w:cs="Times New Roman"/>
          <w:sz w:val="28"/>
          <w:szCs w:val="28"/>
        </w:rPr>
        <w:t xml:space="preserve"> «</w:t>
      </w:r>
      <w:r w:rsidRPr="001B5012">
        <w:rPr>
          <w:rFonts w:ascii="Times New Roman" w:hAnsi="Times New Roman" w:cs="Times New Roman"/>
          <w:sz w:val="28"/>
          <w:szCs w:val="28"/>
        </w:rPr>
        <w:t>«Про обрання представників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012">
        <w:rPr>
          <w:rFonts w:ascii="Times New Roman" w:hAnsi="Times New Roman" w:cs="Times New Roman"/>
          <w:sz w:val="28"/>
          <w:szCs w:val="28"/>
        </w:rPr>
        <w:t>громадськості до складу поліцейської комісії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Департам</w:t>
      </w:r>
      <w:r w:rsidR="00772CB0">
        <w:rPr>
          <w:rFonts w:ascii="Times New Roman" w:eastAsia="Calibri" w:hAnsi="Times New Roman" w:cs="Times New Roman"/>
          <w:sz w:val="28"/>
          <w:szCs w:val="28"/>
        </w:rPr>
        <w:t>енту стратегічних розслідувань</w:t>
      </w:r>
      <w:r w:rsidRPr="00F754FB">
        <w:rPr>
          <w:rFonts w:ascii="Times New Roman" w:eastAsia="Calibri" w:hAnsi="Times New Roman" w:cs="Times New Roman"/>
          <w:sz w:val="28"/>
          <w:szCs w:val="28"/>
        </w:rPr>
        <w:t xml:space="preserve"> Національної поліції України</w:t>
      </w:r>
      <w:r w:rsidRPr="001B501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забезпечить </w:t>
      </w:r>
      <w:r w:rsidR="00772CB0">
        <w:rPr>
          <w:rFonts w:ascii="Times New Roman" w:eastAsia="Calibri" w:hAnsi="Times New Roman" w:cs="Times New Roman"/>
          <w:sz w:val="28"/>
          <w:szCs w:val="28"/>
        </w:rPr>
        <w:t>цьому територіальному (міжрегіональному) органу поліції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 можливість с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формувати склад поліцейської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lastRenderedPageBreak/>
        <w:t>комісії для забезпечення прозорого добору (конкурсу) та просування по службі поліцейських.</w:t>
      </w:r>
    </w:p>
    <w:p w:rsidR="00F25AC4" w:rsidRPr="003543D8" w:rsidRDefault="00F25AC4" w:rsidP="001A774F">
      <w:pPr>
        <w:widowControl w:val="0"/>
        <w:suppressAutoHyphens/>
        <w:autoSpaceDN w:val="0"/>
        <w:spacing w:after="0" w:line="276" w:lineRule="auto"/>
        <w:ind w:firstLine="706"/>
        <w:textAlignment w:val="baseline"/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bidi="en-US"/>
        </w:rPr>
      </w:pPr>
    </w:p>
    <w:p w:rsidR="00F25AC4" w:rsidRPr="003543D8" w:rsidRDefault="00F25AC4" w:rsidP="001A774F">
      <w:pPr>
        <w:widowControl w:val="0"/>
        <w:suppressAutoHyphens/>
        <w:autoSpaceDN w:val="0"/>
        <w:spacing w:after="0" w:line="276" w:lineRule="auto"/>
        <w:ind w:firstLine="706"/>
        <w:jc w:val="center"/>
        <w:textAlignment w:val="baseline"/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bidi="en-US"/>
        </w:rPr>
      </w:pPr>
      <w:r w:rsidRPr="003543D8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F25AC4" w:rsidRPr="003A5633" w:rsidRDefault="00F25AC4" w:rsidP="001A774F">
      <w:pPr>
        <w:widowControl w:val="0"/>
        <w:suppressAutoHyphens/>
        <w:autoSpaceDN w:val="0"/>
        <w:spacing w:after="0" w:line="276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i/>
          <w:color w:val="000000"/>
          <w:kern w:val="3"/>
          <w:sz w:val="28"/>
          <w:szCs w:val="28"/>
          <w:lang w:bidi="en-US"/>
        </w:rPr>
      </w:pPr>
      <w:r w:rsidRPr="003543D8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Доповідачем на пленарному засіданні Київської міської ради буде голова постійної комісії Київської міської ради з питань дотримання законності, прав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опорядку та </w:t>
      </w:r>
      <w:proofErr w:type="spellStart"/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зв</w:t>
      </w:r>
      <w:r w:rsidRPr="00433E3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’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 із правоохоронними органами – Олександр Плужник.</w:t>
      </w:r>
    </w:p>
    <w:p w:rsidR="00F25AC4" w:rsidRPr="003A5633" w:rsidRDefault="00F25AC4" w:rsidP="001A77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</w:pPr>
    </w:p>
    <w:p w:rsidR="00F25AC4" w:rsidRPr="003543D8" w:rsidRDefault="00F25AC4" w:rsidP="001A77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F25AC4" w:rsidRPr="003543D8" w:rsidRDefault="00F25AC4" w:rsidP="001A774F">
      <w:pPr>
        <w:widowControl w:val="0"/>
        <w:suppressAutoHyphens/>
        <w:autoSpaceDN w:val="0"/>
        <w:spacing w:after="0" w:line="276" w:lineRule="auto"/>
        <w:ind w:hanging="142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F25AC4" w:rsidRPr="003543D8" w:rsidRDefault="00F25AC4" w:rsidP="001A774F">
      <w:pPr>
        <w:widowControl w:val="0"/>
        <w:suppressAutoHyphens/>
        <w:autoSpaceDN w:val="0"/>
        <w:spacing w:after="0" w:line="276" w:lineRule="auto"/>
        <w:ind w:hanging="142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543D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Голова постійної комісії</w:t>
      </w:r>
    </w:p>
    <w:p w:rsidR="00F25AC4" w:rsidRPr="003543D8" w:rsidRDefault="00F25AC4" w:rsidP="001A774F">
      <w:pPr>
        <w:widowControl w:val="0"/>
        <w:suppressAutoHyphens/>
        <w:autoSpaceDN w:val="0"/>
        <w:spacing w:after="0" w:line="276" w:lineRule="auto"/>
        <w:ind w:hanging="142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543D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Київської міської ради з питань</w:t>
      </w:r>
    </w:p>
    <w:p w:rsidR="00F25AC4" w:rsidRDefault="00F25AC4" w:rsidP="001A774F">
      <w:pPr>
        <w:widowControl w:val="0"/>
        <w:suppressAutoHyphens/>
        <w:autoSpaceDN w:val="0"/>
        <w:spacing w:after="0" w:line="276" w:lineRule="auto"/>
        <w:ind w:hanging="142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543D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дотримання законності,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 w:rsidRPr="003543D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правопорядку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</w:p>
    <w:p w:rsidR="00F25AC4" w:rsidRPr="003543D8" w:rsidRDefault="00F25AC4" w:rsidP="001A774F">
      <w:pPr>
        <w:widowControl w:val="0"/>
        <w:suppressAutoHyphens/>
        <w:autoSpaceDN w:val="0"/>
        <w:spacing w:after="120" w:line="276" w:lineRule="auto"/>
        <w:ind w:hanging="142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та зв</w:t>
      </w:r>
      <w:r w:rsidRPr="00C51668">
        <w:rPr>
          <w:rFonts w:ascii="Times New Roman" w:eastAsia="Andale Sans UI" w:hAnsi="Times New Roman" w:cs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із правоохоронними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   Олександр ПЛУЖНИК </w:t>
      </w:r>
    </w:p>
    <w:p w:rsidR="00F25AC4" w:rsidRDefault="00F25AC4" w:rsidP="00F25AC4"/>
    <w:p w:rsidR="00F14010" w:rsidRDefault="00F14010"/>
    <w:p w:rsidR="00720AE1" w:rsidRDefault="00720AE1"/>
    <w:p w:rsidR="00720AE1" w:rsidRPr="00720AE1" w:rsidRDefault="00720AE1" w:rsidP="00720AE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720AE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720AE1">
        <w:rPr>
          <w:rFonts w:ascii="Times New Roman" w:hAnsi="Times New Roman" w:cs="Times New Roman"/>
          <w:sz w:val="28"/>
          <w:szCs w:val="28"/>
        </w:rPr>
        <w:t xml:space="preserve"> рішення не містить інформації з обмеже</w:t>
      </w:r>
      <w:r>
        <w:rPr>
          <w:rFonts w:ascii="Times New Roman" w:hAnsi="Times New Roman" w:cs="Times New Roman"/>
          <w:sz w:val="28"/>
          <w:szCs w:val="28"/>
        </w:rPr>
        <w:t>ним доступом у розумінні статті </w:t>
      </w:r>
      <w:r w:rsidRPr="00720AE1">
        <w:rPr>
          <w:rFonts w:ascii="Times New Roman" w:hAnsi="Times New Roman" w:cs="Times New Roman"/>
          <w:sz w:val="28"/>
          <w:szCs w:val="28"/>
        </w:rPr>
        <w:t>6 Закону України «Про доступ до публічної інформації».</w:t>
      </w:r>
      <w:bookmarkEnd w:id="0"/>
    </w:p>
    <w:sectPr w:rsidR="00720AE1" w:rsidRPr="00720AE1" w:rsidSect="00F25AC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, 'Times New Roman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2659A"/>
    <w:multiLevelType w:val="hybridMultilevel"/>
    <w:tmpl w:val="4E441B54"/>
    <w:lvl w:ilvl="0" w:tplc="E3D03FBA">
      <w:start w:val="1"/>
      <w:numFmt w:val="decimal"/>
      <w:lvlText w:val="%1."/>
      <w:lvlJc w:val="left"/>
      <w:pPr>
        <w:ind w:left="939" w:hanging="372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C4"/>
    <w:rsid w:val="001A774F"/>
    <w:rsid w:val="001D1262"/>
    <w:rsid w:val="0023474A"/>
    <w:rsid w:val="003B6F0B"/>
    <w:rsid w:val="00720AE1"/>
    <w:rsid w:val="00772CB0"/>
    <w:rsid w:val="007F3E3C"/>
    <w:rsid w:val="00A2785D"/>
    <w:rsid w:val="00AE2A8E"/>
    <w:rsid w:val="00B60C23"/>
    <w:rsid w:val="00B63088"/>
    <w:rsid w:val="00C0750A"/>
    <w:rsid w:val="00F14010"/>
    <w:rsid w:val="00F2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41E3"/>
  <w15:chartTrackingRefBased/>
  <w15:docId w15:val="{AF5C714C-197D-4613-AAD9-CCB51BA9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5A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6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4978</Words>
  <Characters>2839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Tveritneva Olena</cp:lastModifiedBy>
  <cp:revision>9</cp:revision>
  <cp:lastPrinted>2023-04-05T13:04:00Z</cp:lastPrinted>
  <dcterms:created xsi:type="dcterms:W3CDTF">2023-04-03T10:20:00Z</dcterms:created>
  <dcterms:modified xsi:type="dcterms:W3CDTF">2023-04-13T09:24:00Z</dcterms:modified>
</cp:coreProperties>
</file>