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64F84E9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441633594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441633594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4A54B6" w14:paraId="39883B9B" w14:textId="77777777" w:rsidTr="002644C3">
        <w:trPr>
          <w:trHeight w:val="2500"/>
        </w:trPr>
        <w:tc>
          <w:tcPr>
            <w:tcW w:w="5245" w:type="dxa"/>
            <w:hideMark/>
          </w:tcPr>
          <w:p w14:paraId="08C96659" w14:textId="25BE9561" w:rsidR="007A3A4A" w:rsidRDefault="007A3A4A" w:rsidP="007A3A4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затвердження технічної документації із землеустрою щодо поділу земельної ділянки (кадастровий номер 8000000000:78:113:0001) </w:t>
            </w:r>
            <w:r w:rsidRPr="00403F04">
              <w:rPr>
                <w:b/>
                <w:color w:val="000000" w:themeColor="text1"/>
                <w:sz w:val="28"/>
                <w:szCs w:val="28"/>
              </w:rPr>
              <w:t>комунальної власності територіальної громади міста Києва в особі Київської міської ради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645A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будівництва, експлуатації, обслуговування житлових будинків з супутньою інфраструктурою </w:t>
            </w:r>
            <w:r w:rsidR="004A54B6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="004A54B6">
              <w:rPr>
                <w:b/>
                <w:iCs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="004A54B6">
              <w:rPr>
                <w:b/>
                <w:iCs/>
                <w:color w:val="000000" w:themeColor="text1"/>
                <w:sz w:val="28"/>
                <w:szCs w:val="28"/>
              </w:rPr>
              <w:t>. Балтійському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, 23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  <w:p w14:paraId="0B182D23" w14:textId="60D6D879" w:rsidR="00F6318B" w:rsidRPr="00DE4A20" w:rsidRDefault="00F6318B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C8A28D1" w14:textId="012C4DCE" w:rsidR="007A3A4A" w:rsidRPr="008F7595" w:rsidRDefault="007A3A4A" w:rsidP="007A3A4A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Р</w:t>
      </w:r>
      <w:r w:rsidRPr="00961302">
        <w:rPr>
          <w:color w:val="000000" w:themeColor="text1"/>
          <w:szCs w:val="28"/>
          <w:lang w:val="uk-UA"/>
        </w:rPr>
        <w:t xml:space="preserve">озглянувши </w:t>
      </w:r>
      <w:r>
        <w:rPr>
          <w:color w:val="000000" w:themeColor="text1"/>
          <w:szCs w:val="28"/>
          <w:lang w:val="uk-UA"/>
        </w:rPr>
        <w:t>заяву</w:t>
      </w:r>
      <w:r w:rsidRPr="00961302">
        <w:rPr>
          <w:color w:val="000000" w:themeColor="text1"/>
          <w:szCs w:val="28"/>
          <w:lang w:val="uk-UA"/>
        </w:rPr>
        <w:t xml:space="preserve"> </w:t>
      </w:r>
      <w:r w:rsidRPr="006E306B">
        <w:rPr>
          <w:color w:val="000000" w:themeColor="text1"/>
          <w:szCs w:val="28"/>
          <w:lang w:val="uk-UA"/>
        </w:rPr>
        <w:t>ТОВАРИСТВА З ОБМЕЖЕНОЮ ВІДПОВІДАЛЬНІСТЮ «</w:t>
      </w:r>
      <w:r w:rsidRPr="00E13205">
        <w:rPr>
          <w:color w:val="000000" w:themeColor="text1"/>
          <w:szCs w:val="28"/>
          <w:lang w:val="uk-UA"/>
        </w:rPr>
        <w:t>КИЇВСЬКИЙ СКЛОТАРНИЙ ЗАВОД</w:t>
      </w:r>
      <w:r w:rsidRPr="006E306B">
        <w:rPr>
          <w:color w:val="000000" w:themeColor="text1"/>
          <w:szCs w:val="28"/>
          <w:lang w:val="uk-UA"/>
        </w:rPr>
        <w:t>»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 xml:space="preserve">(код </w:t>
      </w:r>
      <w:r w:rsidRPr="00B26B4C">
        <w:rPr>
          <w:iCs/>
          <w:color w:val="000000" w:themeColor="text1"/>
          <w:szCs w:val="28"/>
          <w:lang w:val="uk-UA" w:bidi="uk-UA"/>
        </w:rPr>
        <w:t xml:space="preserve">ЄДРПОУ: </w:t>
      </w:r>
      <w:r>
        <w:rPr>
          <w:iCs/>
          <w:color w:val="000000" w:themeColor="text1"/>
          <w:szCs w:val="28"/>
          <w:lang w:val="uk-UA" w:bidi="uk-UA"/>
        </w:rPr>
        <w:t>00293278</w:t>
      </w:r>
      <w:r w:rsidRPr="00B26B4C">
        <w:rPr>
          <w:iCs/>
          <w:color w:val="000000" w:themeColor="text1"/>
          <w:szCs w:val="28"/>
          <w:lang w:val="uk-UA" w:bidi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</w:t>
      </w:r>
      <w:r>
        <w:rPr>
          <w:color w:val="000000" w:themeColor="text1"/>
          <w:szCs w:val="28"/>
          <w:lang w:val="uk-UA"/>
        </w:rPr>
        <w:t>цезнаходження юридичної особи:</w:t>
      </w:r>
      <w:r w:rsidRPr="00B26B4C">
        <w:rPr>
          <w:color w:val="000000" w:themeColor="text1"/>
          <w:szCs w:val="28"/>
          <w:lang w:val="uk-UA"/>
        </w:rPr>
        <w:t xml:space="preserve"> </w:t>
      </w:r>
      <w:r>
        <w:rPr>
          <w:iCs/>
          <w:color w:val="000000" w:themeColor="text1"/>
          <w:szCs w:val="28"/>
          <w:lang w:val="uk-UA" w:bidi="uk-UA"/>
        </w:rPr>
        <w:t>04071</w:t>
      </w:r>
      <w:r>
        <w:rPr>
          <w:color w:val="000000" w:themeColor="text1"/>
          <w:szCs w:val="28"/>
          <w:lang w:val="uk-UA"/>
        </w:rPr>
        <w:t xml:space="preserve"> </w:t>
      </w:r>
      <w:r w:rsidRPr="00B26B4C">
        <w:rPr>
          <w:color w:val="000000" w:themeColor="text1"/>
          <w:szCs w:val="28"/>
          <w:lang w:val="uk-UA"/>
        </w:rPr>
        <w:t>м. Київ,</w:t>
      </w:r>
      <w:r>
        <w:rPr>
          <w:color w:val="000000" w:themeColor="text1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Cs w:val="28"/>
          <w:lang w:val="uk-UA"/>
        </w:rPr>
        <w:t>пров</w:t>
      </w:r>
      <w:proofErr w:type="spellEnd"/>
      <w:r>
        <w:rPr>
          <w:color w:val="000000" w:themeColor="text1"/>
          <w:szCs w:val="28"/>
          <w:lang w:val="uk-UA"/>
        </w:rPr>
        <w:t>. Балтійський, 23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961302">
        <w:rPr>
          <w:color w:val="000000" w:themeColor="text1"/>
          <w:szCs w:val="28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 xml:space="preserve">21 травня 2024 № 01-19, </w:t>
      </w:r>
      <w:r w:rsidRPr="00B02F82">
        <w:rPr>
          <w:color w:val="000000" w:themeColor="text1"/>
          <w:szCs w:val="28"/>
          <w:lang w:val="uk-UA"/>
        </w:rPr>
        <w:t>технічну документацію із землеустрою щодо поділу</w:t>
      </w:r>
      <w:r>
        <w:rPr>
          <w:color w:val="000000" w:themeColor="text1"/>
          <w:szCs w:val="28"/>
          <w:lang w:val="uk-UA"/>
        </w:rPr>
        <w:t xml:space="preserve"> земельної ділянки та додані документи, керуючись статтями </w:t>
      </w:r>
      <w:r w:rsidRPr="008F7595">
        <w:rPr>
          <w:color w:val="000000" w:themeColor="text1"/>
          <w:szCs w:val="28"/>
          <w:lang w:val="uk-UA"/>
        </w:rPr>
        <w:t>9, 79¹, 83,</w:t>
      </w:r>
      <w:r>
        <w:rPr>
          <w:color w:val="000000" w:themeColor="text1"/>
          <w:szCs w:val="28"/>
          <w:lang w:val="uk-UA"/>
        </w:rPr>
        <w:t xml:space="preserve"> </w:t>
      </w:r>
      <w:r w:rsidRPr="008F7595">
        <w:rPr>
          <w:color w:val="000000" w:themeColor="text1"/>
          <w:szCs w:val="28"/>
          <w:lang w:val="uk-UA"/>
        </w:rPr>
        <w:t>186 Земельного кодексу України, статт</w:t>
      </w:r>
      <w:r>
        <w:rPr>
          <w:color w:val="000000" w:themeColor="text1"/>
          <w:szCs w:val="28"/>
          <w:lang w:val="uk-UA"/>
        </w:rPr>
        <w:t>ею</w:t>
      </w:r>
      <w:r w:rsidRPr="008F7595">
        <w:rPr>
          <w:color w:val="000000" w:themeColor="text1"/>
          <w:szCs w:val="28"/>
          <w:lang w:val="uk-UA"/>
        </w:rPr>
        <w:t xml:space="preserve"> 56 Закону України «Про землеустрій», пункт</w:t>
      </w:r>
      <w:r>
        <w:rPr>
          <w:color w:val="000000" w:themeColor="text1"/>
          <w:szCs w:val="28"/>
          <w:lang w:val="uk-UA"/>
        </w:rPr>
        <w:t>ом</w:t>
      </w:r>
      <w:r w:rsidRPr="008F759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Pr="008F7595">
        <w:rPr>
          <w:color w:val="000000" w:themeColor="text1"/>
          <w:szCs w:val="28"/>
          <w:lang w:val="uk-UA"/>
        </w:rPr>
        <w:t>, Київська міська рада</w:t>
      </w:r>
    </w:p>
    <w:p w14:paraId="4B4CA2D5" w14:textId="77777777" w:rsidR="007A3A4A" w:rsidRPr="008F7595" w:rsidRDefault="007A3A4A" w:rsidP="007A3A4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0198FFFD" w14:textId="20AD29A9" w:rsidR="00DA050D" w:rsidRPr="007A3A4A" w:rsidRDefault="00F6318B" w:rsidP="007A3A4A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7B13E1EA" w14:textId="51D7A79B" w:rsidR="0012517C" w:rsidRPr="009E7525" w:rsidRDefault="007A3A4A" w:rsidP="009E752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DA050D">
        <w:rPr>
          <w:color w:val="000000" w:themeColor="text1"/>
          <w:sz w:val="28"/>
          <w:szCs w:val="28"/>
          <w:lang w:val="uk-UA"/>
        </w:rPr>
        <w:t xml:space="preserve">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щодо </w:t>
      </w:r>
      <w:r>
        <w:rPr>
          <w:color w:val="000000" w:themeColor="text1"/>
          <w:sz w:val="28"/>
          <w:szCs w:val="28"/>
          <w:lang w:val="uk-UA"/>
        </w:rPr>
        <w:t>поділу та об’єднання земельних ділянок (</w:t>
      </w:r>
      <w:r w:rsidR="004B05F3">
        <w:rPr>
          <w:color w:val="000000" w:themeColor="text1"/>
          <w:sz w:val="28"/>
          <w:szCs w:val="28"/>
          <w:lang w:val="uk-UA"/>
        </w:rPr>
        <w:t>кадастровий номер 8000000000:</w:t>
      </w:r>
      <w:r w:rsidR="004A54B6">
        <w:rPr>
          <w:color w:val="000000" w:themeColor="text1"/>
          <w:sz w:val="28"/>
          <w:szCs w:val="28"/>
          <w:lang w:val="uk-UA"/>
        </w:rPr>
        <w:t xml:space="preserve">78:113:0001) </w:t>
      </w:r>
      <w:r w:rsidRPr="009E7525">
        <w:rPr>
          <w:color w:val="000000" w:themeColor="text1"/>
          <w:sz w:val="28"/>
          <w:szCs w:val="28"/>
          <w:lang w:val="uk-UA"/>
        </w:rPr>
        <w:t>ТОВАРИСТВУ</w:t>
      </w:r>
      <w:r w:rsidR="00396295" w:rsidRPr="009E752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«КИЇВС</w:t>
      </w:r>
      <w:r w:rsidR="009E7525" w:rsidRPr="009E7525">
        <w:rPr>
          <w:color w:val="000000" w:themeColor="text1"/>
          <w:sz w:val="28"/>
          <w:szCs w:val="28"/>
          <w:lang w:val="uk-UA"/>
        </w:rPr>
        <w:t xml:space="preserve">ЬКИЙ </w:t>
      </w:r>
      <w:r w:rsidR="009E7525" w:rsidRPr="009E7525">
        <w:rPr>
          <w:color w:val="000000" w:themeColor="text1"/>
          <w:sz w:val="28"/>
          <w:szCs w:val="28"/>
          <w:lang w:val="uk-UA"/>
        </w:rPr>
        <w:lastRenderedPageBreak/>
        <w:t>СКЛОТАРНИЙ ЗАВОД»</w:t>
      </w:r>
      <w:r w:rsidR="0012517C">
        <w:rPr>
          <w:color w:val="000000" w:themeColor="text1"/>
          <w:sz w:val="28"/>
          <w:szCs w:val="28"/>
          <w:lang w:val="uk-UA"/>
        </w:rPr>
        <w:t xml:space="preserve"> для будівництва</w:t>
      </w:r>
      <w:r>
        <w:rPr>
          <w:color w:val="000000" w:themeColor="text1"/>
          <w:sz w:val="28"/>
          <w:szCs w:val="28"/>
          <w:lang w:val="uk-UA"/>
        </w:rPr>
        <w:t xml:space="preserve"> експлуатації, </w:t>
      </w:r>
      <w:r w:rsidR="0012517C">
        <w:rPr>
          <w:color w:val="000000" w:themeColor="text1"/>
          <w:sz w:val="28"/>
          <w:szCs w:val="28"/>
          <w:lang w:val="uk-UA"/>
        </w:rPr>
        <w:t>обслуговування</w:t>
      </w:r>
      <w:r>
        <w:rPr>
          <w:color w:val="000000" w:themeColor="text1"/>
          <w:sz w:val="28"/>
          <w:szCs w:val="28"/>
          <w:lang w:val="uk-UA"/>
        </w:rPr>
        <w:t xml:space="preserve"> житлових будинків з супутньою </w:t>
      </w:r>
      <w:r w:rsidR="0012517C">
        <w:rPr>
          <w:color w:val="000000" w:themeColor="text1"/>
          <w:sz w:val="28"/>
          <w:szCs w:val="28"/>
          <w:lang w:val="uk-UA"/>
        </w:rPr>
        <w:t xml:space="preserve">інфраструктурою за </w:t>
      </w:r>
      <w:proofErr w:type="spellStart"/>
      <w:r w:rsidR="0012517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12517C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12517C">
        <w:rPr>
          <w:color w:val="000000" w:themeColor="text1"/>
          <w:sz w:val="28"/>
          <w:szCs w:val="28"/>
          <w:lang w:val="uk-UA"/>
        </w:rPr>
        <w:t>. Балтійський, 23 в Оболонському районі м. Києва</w:t>
      </w:r>
      <w:r w:rsidR="009E7525">
        <w:rPr>
          <w:color w:val="000000" w:themeColor="text1"/>
          <w:sz w:val="28"/>
          <w:szCs w:val="28"/>
          <w:lang w:val="uk-UA"/>
        </w:rPr>
        <w:t xml:space="preserve"> </w:t>
      </w:r>
      <w:r w:rsidR="0012517C">
        <w:rPr>
          <w:sz w:val="28"/>
          <w:szCs w:val="28"/>
          <w:lang w:val="uk-UA"/>
        </w:rPr>
        <w:t xml:space="preserve">(категорія земель – </w:t>
      </w:r>
      <w:r w:rsidR="0012517C" w:rsidRPr="00DE4A20">
        <w:rPr>
          <w:color w:val="000000" w:themeColor="text1"/>
          <w:sz w:val="28"/>
          <w:szCs w:val="28"/>
          <w:lang w:val="uk-UA"/>
        </w:rPr>
        <w:t xml:space="preserve">землі </w:t>
      </w:r>
      <w:r w:rsidR="0012517C"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="004A54B6">
        <w:rPr>
          <w:color w:val="000000" w:themeColor="text1"/>
          <w:sz w:val="28"/>
          <w:szCs w:val="28"/>
          <w:lang w:val="uk-UA"/>
        </w:rPr>
        <w:t>;</w:t>
      </w:r>
      <w:r w:rsidR="0012517C">
        <w:rPr>
          <w:color w:val="000000" w:themeColor="text1"/>
          <w:sz w:val="28"/>
          <w:szCs w:val="28"/>
          <w:lang w:val="uk-UA"/>
        </w:rPr>
        <w:t xml:space="preserve"> </w:t>
      </w:r>
      <w:r w:rsidR="0012517C">
        <w:rPr>
          <w:sz w:val="28"/>
          <w:szCs w:val="28"/>
          <w:lang w:val="uk-UA"/>
        </w:rPr>
        <w:t xml:space="preserve"> код виду цільового призначення – </w:t>
      </w:r>
      <w:r w:rsidR="0012517C" w:rsidRPr="00DE4A20">
        <w:rPr>
          <w:iCs/>
          <w:color w:val="000000" w:themeColor="text1"/>
          <w:sz w:val="28"/>
          <w:szCs w:val="28"/>
          <w:lang w:val="uk-UA"/>
        </w:rPr>
        <w:t>02.07 для іншої житлової забудови</w:t>
      </w:r>
      <w:r w:rsidR="0012517C">
        <w:rPr>
          <w:sz w:val="28"/>
          <w:szCs w:val="28"/>
          <w:lang w:val="uk-UA"/>
        </w:rPr>
        <w:t>), я</w:t>
      </w:r>
      <w:r w:rsidR="009E7525">
        <w:rPr>
          <w:sz w:val="28"/>
          <w:szCs w:val="28"/>
          <w:lang w:val="uk-UA"/>
        </w:rPr>
        <w:t>кою передбачено формування  д</w:t>
      </w:r>
      <w:r w:rsidR="0012517C">
        <w:rPr>
          <w:sz w:val="28"/>
          <w:szCs w:val="28"/>
          <w:lang w:val="uk-UA"/>
        </w:rPr>
        <w:t>ванадцяти  земельних ділянок, а саме:</w:t>
      </w:r>
    </w:p>
    <w:p w14:paraId="44CED148" w14:textId="7D62EA80" w:rsidR="0012517C" w:rsidRDefault="00F40FD7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0,</w:t>
      </w:r>
      <w:r w:rsidR="009E7525">
        <w:rPr>
          <w:sz w:val="28"/>
          <w:szCs w:val="28"/>
          <w:lang w:val="uk-UA"/>
        </w:rPr>
        <w:t>0258</w:t>
      </w:r>
      <w:r w:rsidR="0012517C">
        <w:rPr>
          <w:sz w:val="28"/>
          <w:szCs w:val="28"/>
          <w:lang w:val="uk-UA"/>
        </w:rPr>
        <w:t xml:space="preserve"> га (кадастровий номер </w:t>
      </w:r>
      <w:r w:rsidR="0012517C" w:rsidRPr="007A3A4A">
        <w:rPr>
          <w:iCs/>
          <w:color w:val="000000" w:themeColor="text1"/>
          <w:sz w:val="28"/>
          <w:szCs w:val="28"/>
          <w:lang w:val="uk-UA" w:eastAsia="uk-UA"/>
        </w:rPr>
        <w:t>8000000000:78:113:0024</w:t>
      </w:r>
      <w:r w:rsidR="0012517C">
        <w:rPr>
          <w:sz w:val="28"/>
          <w:szCs w:val="28"/>
          <w:lang w:val="uk-UA"/>
        </w:rPr>
        <w:t>);</w:t>
      </w:r>
    </w:p>
    <w:p w14:paraId="4D3F99FC" w14:textId="066BAC76" w:rsidR="0012517C" w:rsidRDefault="009E7525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0,3218</w:t>
      </w:r>
      <w:r w:rsidR="0012517C">
        <w:rPr>
          <w:sz w:val="28"/>
          <w:szCs w:val="28"/>
          <w:lang w:val="uk-UA"/>
        </w:rPr>
        <w:t xml:space="preserve"> га (кадастровий номер </w:t>
      </w:r>
      <w:r w:rsidR="0012517C" w:rsidRPr="007A3A4A">
        <w:rPr>
          <w:iCs/>
          <w:color w:val="000000" w:themeColor="text1"/>
          <w:sz w:val="28"/>
          <w:szCs w:val="28"/>
          <w:lang w:val="uk-UA" w:eastAsia="uk-UA"/>
        </w:rPr>
        <w:t>8000000000:78:113:0023</w:t>
      </w:r>
      <w:r w:rsidR="0012517C">
        <w:rPr>
          <w:sz w:val="28"/>
          <w:szCs w:val="28"/>
          <w:lang w:val="uk-UA"/>
        </w:rPr>
        <w:t>);</w:t>
      </w:r>
    </w:p>
    <w:p w14:paraId="2713DCE3" w14:textId="631C7F7A" w:rsidR="0012517C" w:rsidRDefault="0012517C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525">
        <w:rPr>
          <w:sz w:val="28"/>
          <w:szCs w:val="28"/>
          <w:lang w:val="uk-UA"/>
        </w:rPr>
        <w:t>площею 0,0202</w:t>
      </w:r>
      <w:r>
        <w:rPr>
          <w:sz w:val="28"/>
          <w:szCs w:val="28"/>
          <w:lang w:val="uk-UA"/>
        </w:rPr>
        <w:t xml:space="preserve">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8000000000:78:113:0022</w:t>
      </w:r>
      <w:r>
        <w:rPr>
          <w:sz w:val="28"/>
          <w:szCs w:val="28"/>
          <w:lang w:val="uk-UA"/>
        </w:rPr>
        <w:t>);</w:t>
      </w:r>
    </w:p>
    <w:p w14:paraId="4F880A81" w14:textId="1BCCA82A" w:rsidR="0012517C" w:rsidRDefault="0012517C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525">
        <w:rPr>
          <w:sz w:val="28"/>
          <w:szCs w:val="28"/>
          <w:lang w:val="uk-UA"/>
        </w:rPr>
        <w:t>площею 1,0194</w:t>
      </w:r>
      <w:r>
        <w:rPr>
          <w:sz w:val="28"/>
          <w:szCs w:val="28"/>
          <w:lang w:val="uk-UA"/>
        </w:rPr>
        <w:t xml:space="preserve">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8000000000:78:113:002</w:t>
      </w:r>
      <w:r>
        <w:rPr>
          <w:iCs/>
          <w:color w:val="000000" w:themeColor="text1"/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/>
        </w:rPr>
        <w:t>);</w:t>
      </w:r>
    </w:p>
    <w:p w14:paraId="680B4779" w14:textId="7F8656ED" w:rsidR="0012517C" w:rsidRDefault="0012517C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525">
        <w:rPr>
          <w:sz w:val="28"/>
          <w:szCs w:val="28"/>
          <w:lang w:val="uk-UA"/>
        </w:rPr>
        <w:t>площею 0,0165</w:t>
      </w:r>
      <w:r>
        <w:rPr>
          <w:sz w:val="28"/>
          <w:szCs w:val="28"/>
          <w:lang w:val="uk-UA"/>
        </w:rPr>
        <w:t xml:space="preserve">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8000000000:78:113:002</w:t>
      </w:r>
      <w:r>
        <w:rPr>
          <w:iCs/>
          <w:color w:val="000000" w:themeColor="text1"/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/>
        </w:rPr>
        <w:t>);</w:t>
      </w:r>
    </w:p>
    <w:p w14:paraId="0707A936" w14:textId="42C44FC7" w:rsidR="0012517C" w:rsidRDefault="0012517C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525">
        <w:rPr>
          <w:sz w:val="28"/>
          <w:szCs w:val="28"/>
          <w:lang w:val="uk-UA"/>
        </w:rPr>
        <w:t>площею 5,1958</w:t>
      </w:r>
      <w:r>
        <w:rPr>
          <w:sz w:val="28"/>
          <w:szCs w:val="28"/>
          <w:lang w:val="uk-UA"/>
        </w:rPr>
        <w:t xml:space="preserve">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 w:rsidRPr="0012517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0019</w:t>
      </w:r>
      <w:r>
        <w:rPr>
          <w:sz w:val="28"/>
          <w:szCs w:val="28"/>
          <w:lang w:val="uk-UA"/>
        </w:rPr>
        <w:t>);</w:t>
      </w:r>
    </w:p>
    <w:p w14:paraId="5DCD075E" w14:textId="4DCFE51C" w:rsidR="0012517C" w:rsidRDefault="0012517C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7525">
        <w:rPr>
          <w:sz w:val="28"/>
          <w:szCs w:val="28"/>
          <w:lang w:val="uk-UA"/>
        </w:rPr>
        <w:t>площею 0,4665</w:t>
      </w:r>
      <w:r>
        <w:rPr>
          <w:sz w:val="28"/>
          <w:szCs w:val="28"/>
          <w:lang w:val="uk-UA"/>
        </w:rPr>
        <w:t xml:space="preserve">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8000000000:78:113:0</w:t>
      </w:r>
      <w:r>
        <w:rPr>
          <w:iCs/>
          <w:color w:val="000000" w:themeColor="text1"/>
          <w:sz w:val="28"/>
          <w:szCs w:val="28"/>
          <w:lang w:val="uk-UA" w:eastAsia="uk-UA"/>
        </w:rPr>
        <w:t>020</w:t>
      </w:r>
      <w:r>
        <w:rPr>
          <w:sz w:val="28"/>
          <w:szCs w:val="28"/>
          <w:lang w:val="uk-UA"/>
        </w:rPr>
        <w:t>);</w:t>
      </w:r>
    </w:p>
    <w:p w14:paraId="20A334C8" w14:textId="7FCE8DA0" w:rsidR="0012517C" w:rsidRDefault="009E7525" w:rsidP="001251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0,3244</w:t>
      </w:r>
      <w:r w:rsidR="0012517C">
        <w:rPr>
          <w:sz w:val="28"/>
          <w:szCs w:val="28"/>
          <w:lang w:val="uk-UA"/>
        </w:rPr>
        <w:t xml:space="preserve"> га (кадастровий номер </w:t>
      </w:r>
      <w:r w:rsidR="0012517C"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0018</w:t>
      </w:r>
      <w:r w:rsidR="001251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033DDADF" w14:textId="125192F3" w:rsidR="009E7525" w:rsidRDefault="009E7525" w:rsidP="009E75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0,0175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 w:rsidRPr="0012517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002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</w:t>
      </w:r>
      <w:r>
        <w:rPr>
          <w:sz w:val="28"/>
          <w:szCs w:val="28"/>
          <w:lang w:val="uk-UA"/>
        </w:rPr>
        <w:t>)</w:t>
      </w:r>
      <w:r w:rsidR="003C5D8C">
        <w:rPr>
          <w:sz w:val="28"/>
          <w:szCs w:val="28"/>
          <w:lang w:val="uk-UA"/>
        </w:rPr>
        <w:t>;</w:t>
      </w:r>
    </w:p>
    <w:p w14:paraId="5CEE69B6" w14:textId="5E7F261A" w:rsidR="009E7525" w:rsidRDefault="009E7525" w:rsidP="009E75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0,6454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>
        <w:rPr>
          <w:iCs/>
          <w:color w:val="000000" w:themeColor="text1"/>
          <w:sz w:val="28"/>
          <w:szCs w:val="28"/>
          <w:lang w:val="uk-UA" w:eastAsia="uk-UA"/>
        </w:rPr>
        <w:t>0025</w:t>
      </w:r>
      <w:r>
        <w:rPr>
          <w:sz w:val="28"/>
          <w:szCs w:val="28"/>
          <w:lang w:val="uk-UA"/>
        </w:rPr>
        <w:t>)</w:t>
      </w:r>
      <w:r w:rsidR="003C5D8C">
        <w:rPr>
          <w:sz w:val="28"/>
          <w:szCs w:val="28"/>
          <w:lang w:val="uk-UA"/>
        </w:rPr>
        <w:t>;</w:t>
      </w:r>
    </w:p>
    <w:p w14:paraId="43E1B99A" w14:textId="4EE5ABA1" w:rsidR="009E7525" w:rsidRDefault="009E7525" w:rsidP="009E75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1,3395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 w:rsidRPr="0012517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>0029</w:t>
      </w:r>
      <w:r>
        <w:rPr>
          <w:sz w:val="28"/>
          <w:szCs w:val="28"/>
          <w:lang w:val="uk-UA"/>
        </w:rPr>
        <w:t>)</w:t>
      </w:r>
      <w:r w:rsidR="003C5D8C">
        <w:rPr>
          <w:sz w:val="28"/>
          <w:szCs w:val="28"/>
          <w:lang w:val="uk-UA"/>
        </w:rPr>
        <w:t>;</w:t>
      </w:r>
    </w:p>
    <w:p w14:paraId="4DEFE825" w14:textId="40639511" w:rsidR="003C5D8C" w:rsidRPr="003C5D8C" w:rsidRDefault="009E7525" w:rsidP="003C5D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0,3240 га (кадастровий номер </w:t>
      </w:r>
      <w:r w:rsidRPr="007A3A4A">
        <w:rPr>
          <w:iCs/>
          <w:color w:val="000000" w:themeColor="text1"/>
          <w:sz w:val="28"/>
          <w:szCs w:val="28"/>
          <w:lang w:val="uk-UA" w:eastAsia="uk-UA"/>
        </w:rPr>
        <w:t>8000000000:78:113:</w:t>
      </w:r>
      <w:r>
        <w:rPr>
          <w:iCs/>
          <w:color w:val="000000" w:themeColor="text1"/>
          <w:sz w:val="28"/>
          <w:szCs w:val="28"/>
          <w:lang w:val="uk-UA" w:eastAsia="uk-UA"/>
        </w:rPr>
        <w:t>0030</w:t>
      </w:r>
      <w:r>
        <w:rPr>
          <w:sz w:val="28"/>
          <w:szCs w:val="28"/>
          <w:lang w:val="uk-UA"/>
        </w:rPr>
        <w:t>)</w:t>
      </w:r>
      <w:r w:rsidR="003C5D8C">
        <w:rPr>
          <w:sz w:val="28"/>
          <w:szCs w:val="28"/>
          <w:lang w:val="uk-UA"/>
        </w:rPr>
        <w:t xml:space="preserve"> </w:t>
      </w:r>
      <w:r w:rsidR="002644C3">
        <w:rPr>
          <w:sz w:val="28"/>
          <w:szCs w:val="28"/>
          <w:lang w:val="uk-UA"/>
        </w:rPr>
        <w:t xml:space="preserve"> </w:t>
      </w:r>
      <w:r w:rsidR="003C5D8C">
        <w:rPr>
          <w:sz w:val="28"/>
          <w:szCs w:val="28"/>
          <w:lang w:val="uk-UA"/>
        </w:rPr>
        <w:t>(</w:t>
      </w:r>
      <w:r w:rsidR="0012517C" w:rsidRPr="003C5D8C">
        <w:rPr>
          <w:b/>
          <w:color w:val="000000" w:themeColor="text1"/>
          <w:sz w:val="28"/>
          <w:szCs w:val="28"/>
          <w:lang w:val="uk-UA"/>
        </w:rPr>
        <w:t xml:space="preserve">справа № </w:t>
      </w:r>
      <w:r w:rsidR="003C5D8C" w:rsidRPr="003C5D8C">
        <w:rPr>
          <w:b/>
          <w:iCs/>
          <w:color w:val="000000" w:themeColor="text1"/>
          <w:sz w:val="28"/>
          <w:szCs w:val="28"/>
          <w:lang w:val="uk-UA"/>
        </w:rPr>
        <w:t>441633594</w:t>
      </w:r>
      <w:r w:rsidR="003C5D8C">
        <w:rPr>
          <w:b/>
          <w:iCs/>
          <w:color w:val="000000" w:themeColor="text1"/>
          <w:sz w:val="28"/>
          <w:szCs w:val="28"/>
          <w:lang w:val="uk-UA"/>
        </w:rPr>
        <w:t>).</w:t>
      </w:r>
    </w:p>
    <w:p w14:paraId="450C4AF8" w14:textId="77777777" w:rsidR="0012517C" w:rsidRPr="00613BCE" w:rsidRDefault="0012517C" w:rsidP="0012517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13BCE">
        <w:rPr>
          <w:sz w:val="28"/>
          <w:szCs w:val="28"/>
          <w:lang w:val="uk-UA"/>
        </w:rPr>
        <w:t>2.</w:t>
      </w:r>
      <w:r w:rsidRPr="00613BCE">
        <w:rPr>
          <w:sz w:val="28"/>
          <w:szCs w:val="28"/>
          <w:lang w:val="uk-UA"/>
        </w:rPr>
        <w:tab/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613BCE">
        <w:rPr>
          <w:sz w:val="28"/>
          <w:szCs w:val="28"/>
          <w:lang w:val="uk-UA"/>
        </w:rPr>
        <w:t>вебсайті</w:t>
      </w:r>
      <w:proofErr w:type="spellEnd"/>
      <w:r w:rsidRPr="00613BCE">
        <w:rPr>
          <w:sz w:val="28"/>
          <w:szCs w:val="28"/>
          <w:lang w:val="uk-UA"/>
        </w:rPr>
        <w:t xml:space="preserve"> Київської міської ради. </w:t>
      </w:r>
    </w:p>
    <w:p w14:paraId="03A4E0EB" w14:textId="77777777" w:rsidR="0012517C" w:rsidRPr="00613BCE" w:rsidRDefault="0012517C" w:rsidP="0012517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613BCE">
        <w:rPr>
          <w:sz w:val="28"/>
          <w:szCs w:val="28"/>
          <w:lang w:val="uk-UA"/>
        </w:rPr>
        <w:t>3.</w:t>
      </w:r>
      <w:r w:rsidRPr="00613BCE">
        <w:rPr>
          <w:sz w:val="28"/>
          <w:szCs w:val="28"/>
          <w:lang w:val="uk-UA"/>
        </w:rPr>
        <w:tab/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613BCE">
        <w:rPr>
          <w:sz w:val="28"/>
          <w:szCs w:val="28"/>
          <w:lang w:val="uk-UA"/>
        </w:rPr>
        <w:t>містопланування</w:t>
      </w:r>
      <w:proofErr w:type="spellEnd"/>
      <w:r w:rsidRPr="00613BCE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13F97299" w:rsidR="007F1821" w:rsidRPr="00137EBD" w:rsidRDefault="00137EBD" w:rsidP="00B72FA1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6717F" w14:textId="77777777" w:rsidR="00375971" w:rsidRDefault="00375971">
      <w:r>
        <w:separator/>
      </w:r>
    </w:p>
  </w:endnote>
  <w:endnote w:type="continuationSeparator" w:id="0">
    <w:p w14:paraId="72FCADD3" w14:textId="77777777" w:rsidR="00375971" w:rsidRDefault="0037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F2551" w14:textId="77777777" w:rsidR="00375971" w:rsidRDefault="00375971">
      <w:r>
        <w:separator/>
      </w:r>
    </w:p>
  </w:footnote>
  <w:footnote w:type="continuationSeparator" w:id="0">
    <w:p w14:paraId="447C7D3D" w14:textId="77777777" w:rsidR="00375971" w:rsidRDefault="0037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67084">
    <w:abstractNumId w:val="10"/>
  </w:num>
  <w:num w:numId="2" w16cid:durableId="166678993">
    <w:abstractNumId w:val="6"/>
  </w:num>
  <w:num w:numId="3" w16cid:durableId="1286959867">
    <w:abstractNumId w:val="9"/>
  </w:num>
  <w:num w:numId="4" w16cid:durableId="1439836524">
    <w:abstractNumId w:val="0"/>
  </w:num>
  <w:num w:numId="5" w16cid:durableId="78141134">
    <w:abstractNumId w:val="8"/>
  </w:num>
  <w:num w:numId="6" w16cid:durableId="788663817">
    <w:abstractNumId w:val="4"/>
  </w:num>
  <w:num w:numId="7" w16cid:durableId="847526009">
    <w:abstractNumId w:val="5"/>
  </w:num>
  <w:num w:numId="8" w16cid:durableId="602736039">
    <w:abstractNumId w:val="7"/>
  </w:num>
  <w:num w:numId="9" w16cid:durableId="655764350">
    <w:abstractNumId w:val="2"/>
  </w:num>
  <w:num w:numId="10" w16cid:durableId="1248419333">
    <w:abstractNumId w:val="1"/>
  </w:num>
  <w:num w:numId="11" w16cid:durableId="147135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517C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44C3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5971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5D8C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A54B6"/>
    <w:rsid w:val="004B05F3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3A4A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41CE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E7525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2FA1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40FD7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4D1F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3463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8</cp:revision>
  <cp:lastPrinted>2023-12-25T13:52:00Z</cp:lastPrinted>
  <dcterms:created xsi:type="dcterms:W3CDTF">2024-06-05T11:04:00Z</dcterms:created>
  <dcterms:modified xsi:type="dcterms:W3CDTF">2024-06-11T12:50:00Z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