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5621" w14:textId="77777777" w:rsidR="00C55D6A" w:rsidRPr="00B0357E" w:rsidRDefault="00C55D6A" w:rsidP="00C55D6A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682A201" wp14:editId="5C8DBD47">
                <wp:simplePos x="0" y="0"/>
                <wp:positionH relativeFrom="page">
                  <wp:posOffset>5972175</wp:posOffset>
                </wp:positionH>
                <wp:positionV relativeFrom="paragraph">
                  <wp:posOffset>10795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36B83" w14:textId="03018282" w:rsidR="00C55D6A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16407136" w14:textId="77777777" w:rsidR="00C55D6A" w:rsidRPr="005156AF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400118797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682A201">
                <v:stroke joinstyle="miter"/>
                <v:path gradientshapeok="t" o:connecttype="rect"/>
              </v:shapetype>
              <v:shape id="Shape 3" style="position:absolute;left:0;text-align:left;margin-left:470.25pt;margin-top:.85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AiqokD3gAA&#10;AAkBAAAPAAAAAAAAAAAAAAAAAPIDAABkcnMvZG93bnJldi54bWxQSwUGAAAAAAQABADzAAAA/QQA&#10;AAAA&#10;">
                <v:textbox inset="0,0,0,0">
                  <w:txbxContent>
                    <w:p w:rsidR="00C55D6A" w:rsidP="00C55D6A" w:rsidRDefault="00C55D6A" w14:paraId="58036B83" w14:textId="03018282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C55D6A" w:rsidP="00C55D6A" w:rsidRDefault="00C55D6A" w14:paraId="16407136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400118797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14:paraId="35F210CC" w14:textId="77777777" w:rsidR="00247BC9" w:rsidRDefault="00247BC9" w:rsidP="00A91671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AF74B7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1B0501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AF74B7">
        <w:rPr>
          <w:b/>
          <w:bCs/>
          <w:i w:val="0"/>
          <w:iCs w:val="0"/>
          <w:sz w:val="24"/>
          <w:szCs w:val="24"/>
          <w:lang w:val="ru-RU"/>
        </w:rPr>
        <w:t xml:space="preserve">-62481 </w:t>
      </w:r>
      <w:proofErr w:type="spellStart"/>
      <w:r w:rsidRPr="00AF74B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F74B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F74B7">
        <w:rPr>
          <w:b/>
          <w:bCs/>
          <w:i w:val="0"/>
          <w:sz w:val="24"/>
          <w:szCs w:val="24"/>
          <w:lang w:val="ru-RU"/>
        </w:rPr>
        <w:t>16.02.2024</w:t>
      </w:r>
    </w:p>
    <w:p w14:paraId="227B2FAA" w14:textId="77777777" w:rsidR="00C55D6A" w:rsidRPr="00F50656" w:rsidRDefault="005036A3" w:rsidP="00A9167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4A3407B" wp14:editId="6ACEF2CF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6A" w:rsidRPr="00F50656">
        <w:rPr>
          <w:i w:val="0"/>
          <w:iCs w:val="0"/>
          <w:sz w:val="24"/>
          <w:szCs w:val="24"/>
          <w:lang w:val="ru-RU"/>
        </w:rPr>
        <w:t xml:space="preserve">до проєкту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ради</w:t>
      </w:r>
      <w:r w:rsidR="00C55D6A" w:rsidRPr="00F50656">
        <w:rPr>
          <w:i w:val="0"/>
          <w:sz w:val="24"/>
          <w:szCs w:val="24"/>
          <w:lang w:val="ru-RU"/>
        </w:rPr>
        <w:t>:</w:t>
      </w:r>
    </w:p>
    <w:p w14:paraId="48667634" w14:textId="46F9D610" w:rsidR="00C55D6A" w:rsidRPr="00AF74B7" w:rsidRDefault="00D53B99" w:rsidP="00D53B9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proofErr w:type="gram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Про продаж</w:t>
      </w:r>
      <w:proofErr w:type="gram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земельної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ділянки</w:t>
      </w:r>
      <w:proofErr w:type="spellEnd"/>
      <w:r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на</w:t>
      </w:r>
      <w:r w:rsidRPr="00D53B99">
        <w:rPr>
          <w:rFonts w:eastAsia="Georgia"/>
          <w:b/>
          <w:bCs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вул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. Якова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Гніздовського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, 1 (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літ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. XXVI) у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Деснянському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proofErr w:type="gram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районі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 м.</w:t>
      </w:r>
      <w:proofErr w:type="gram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Києва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ПРИВАТНОМУ ПІДПРИЄМСТВУ «ГОЛДЕН-ФАРМ» для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розміщення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та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експлуатації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основних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,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підсобних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і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допоміжних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будівель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та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споруд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підприємств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переробної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,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машинобудівної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та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іншої</w:t>
      </w:r>
      <w:proofErr w:type="spellEnd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D53B99">
        <w:rPr>
          <w:rFonts w:eastAsia="Georgia"/>
          <w:b/>
          <w:i/>
          <w:iCs/>
          <w:sz w:val="24"/>
          <w:szCs w:val="24"/>
          <w:lang w:val="ru-RU" w:bidi="uk-UA"/>
        </w:rPr>
        <w:t>промисловості</w:t>
      </w:r>
      <w:proofErr w:type="spellEnd"/>
    </w:p>
    <w:p w14:paraId="1DD189DA" w14:textId="77777777" w:rsidR="00C55D6A" w:rsidRPr="00670F38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6"/>
        <w:gridCol w:w="6231"/>
      </w:tblGrid>
      <w:tr w:rsidR="00C55D6A" w:rsidRPr="00CF2418" w14:paraId="56D9A484" w14:textId="77777777" w:rsidTr="003E4EA3">
        <w:trPr>
          <w:cantSplit/>
          <w:trHeight w:val="291"/>
        </w:trPr>
        <w:tc>
          <w:tcPr>
            <w:tcW w:w="3266" w:type="dxa"/>
          </w:tcPr>
          <w:p w14:paraId="0AA22553" w14:textId="77777777" w:rsidR="00C55D6A" w:rsidRPr="00CF2418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C55D6A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31" w:type="dxa"/>
          </w:tcPr>
          <w:p w14:paraId="097E8C51" w14:textId="77777777" w:rsidR="00C55D6A" w:rsidRPr="006231B5" w:rsidRDefault="00C55D6A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231B5">
              <w:rPr>
                <w:b w:val="0"/>
                <w:i/>
                <w:sz w:val="24"/>
                <w:szCs w:val="24"/>
              </w:rPr>
              <w:t>ПРИВАТНЕ ПІДПРИЄМСТВО «ГОЛДЕН-ФАРМ»</w:t>
            </w:r>
          </w:p>
        </w:tc>
      </w:tr>
      <w:tr w:rsidR="00C55D6A" w:rsidRPr="00CF2418" w14:paraId="05DE74B8" w14:textId="77777777" w:rsidTr="003E4EA3">
        <w:trPr>
          <w:cantSplit/>
          <w:trHeight w:val="707"/>
        </w:trPr>
        <w:tc>
          <w:tcPr>
            <w:tcW w:w="3266" w:type="dxa"/>
          </w:tcPr>
          <w:p w14:paraId="7689326B" w14:textId="77777777" w:rsidR="00C55D6A" w:rsidRP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AF74B7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6B5B0B41" w14:textId="5FB0DB5D" w:rsidR="00C55D6A" w:rsidRPr="00BE5B9A" w:rsidRDefault="00CB5B68" w:rsidP="003E4EA3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F74B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C55D6A" w:rsidRPr="00CB5B68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C55D6A" w:rsidRPr="00BE5B9A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231" w:type="dxa"/>
          </w:tcPr>
          <w:p w14:paraId="1ECBA750" w14:textId="2ACDA9C5" w:rsidR="00C55D6A" w:rsidRPr="009C7130" w:rsidRDefault="009C7130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9C7130">
              <w:rPr>
                <w:b w:val="0"/>
                <w:i/>
                <w:sz w:val="24"/>
                <w:szCs w:val="24"/>
                <w:lang w:val="uk-UA"/>
              </w:rPr>
              <w:t>Г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олод Олеся Іванівна, Україна, 02094, м. Київ, </w:t>
            </w:r>
            <w:r w:rsidR="000B682D">
              <w:rPr>
                <w:b w:val="0"/>
                <w:i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Попудренка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 xml:space="preserve"> , буд. 18-А, 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>. 10</w:t>
            </w:r>
          </w:p>
        </w:tc>
      </w:tr>
      <w:tr w:rsidR="009C7130" w:rsidRPr="00CF2418" w14:paraId="5F73DC53" w14:textId="77777777" w:rsidTr="006231B5">
        <w:trPr>
          <w:cantSplit/>
          <w:trHeight w:val="699"/>
        </w:trPr>
        <w:tc>
          <w:tcPr>
            <w:tcW w:w="3266" w:type="dxa"/>
          </w:tcPr>
          <w:p w14:paraId="4230635A" w14:textId="77777777" w:rsidR="009C7130" w:rsidRPr="009C7130" w:rsidRDefault="009C7130" w:rsidP="009C7130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AF74B7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B9A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B9A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C713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9F0196C" w14:textId="7455925F" w:rsidR="009C7130" w:rsidRPr="003E4EA3" w:rsidRDefault="009C7130" w:rsidP="003E4EA3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9C7130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B9A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E5B9A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E5B9A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231" w:type="dxa"/>
          </w:tcPr>
          <w:p w14:paraId="3B0C3C58" w14:textId="5F2358FE" w:rsidR="009C7130" w:rsidRPr="006231B5" w:rsidRDefault="009C7130" w:rsidP="009C713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9C7130">
              <w:rPr>
                <w:b w:val="0"/>
                <w:i/>
                <w:sz w:val="24"/>
                <w:szCs w:val="24"/>
                <w:lang w:val="uk-UA"/>
              </w:rPr>
              <w:t>Г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олод Олеся Іванівна, Україна, 02094, м. Київ, </w:t>
            </w:r>
            <w:r w:rsidR="000B682D">
              <w:rPr>
                <w:b w:val="0"/>
                <w:i/>
                <w:sz w:val="24"/>
                <w:szCs w:val="24"/>
                <w:lang w:val="uk-UA"/>
              </w:rPr>
              <w:t xml:space="preserve">                               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Попудренка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 xml:space="preserve"> , буд. 18-А, 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>. 10</w:t>
            </w:r>
          </w:p>
        </w:tc>
      </w:tr>
      <w:tr w:rsidR="009C7130" w:rsidRPr="00CF2418" w14:paraId="3F066249" w14:textId="77777777" w:rsidTr="000B682D">
        <w:trPr>
          <w:cantSplit/>
          <w:trHeight w:val="321"/>
        </w:trPr>
        <w:tc>
          <w:tcPr>
            <w:tcW w:w="3266" w:type="dxa"/>
          </w:tcPr>
          <w:p w14:paraId="7AD84C9E" w14:textId="77777777" w:rsidR="009C7130" w:rsidRPr="008A789E" w:rsidRDefault="009C7130" w:rsidP="009C713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C71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1" w:type="dxa"/>
          </w:tcPr>
          <w:p w14:paraId="57003BE3" w14:textId="2677B2A8" w:rsidR="009C7130" w:rsidRPr="006231B5" w:rsidRDefault="009C7130" w:rsidP="009C7130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231B5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C7130">
              <w:rPr>
                <w:b w:val="0"/>
                <w:i/>
                <w:sz w:val="24"/>
                <w:szCs w:val="24"/>
                <w:lang w:val="ru-RU"/>
              </w:rPr>
              <w:t>19.01.2024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231B5">
              <w:rPr>
                <w:b w:val="0"/>
                <w:i/>
                <w:sz w:val="24"/>
                <w:szCs w:val="24"/>
                <w:lang w:val="uk-UA"/>
              </w:rPr>
              <w:t xml:space="preserve">№ </w:t>
            </w:r>
            <w:r w:rsidRPr="009C7130">
              <w:rPr>
                <w:b w:val="0"/>
                <w:i/>
                <w:sz w:val="24"/>
                <w:szCs w:val="24"/>
                <w:lang w:val="ru-RU"/>
              </w:rPr>
              <w:t>400118797</w:t>
            </w:r>
          </w:p>
        </w:tc>
      </w:tr>
    </w:tbl>
    <w:p w14:paraId="787366F8" w14:textId="77777777" w:rsidR="00C55D6A" w:rsidRPr="005036A3" w:rsidRDefault="00C55D6A" w:rsidP="00C55D6A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14:paraId="7E423C90" w14:textId="0EAE8073" w:rsidR="00C55D6A" w:rsidRPr="00BE5B9A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 w:rsidR="00793063"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="00A0237D">
        <w:rPr>
          <w:sz w:val="24"/>
          <w:szCs w:val="24"/>
          <w:lang w:val="ru-RU"/>
        </w:rPr>
        <w:t>8000000000:</w:t>
      </w:r>
      <w:r w:rsidR="00632B51">
        <w:rPr>
          <w:sz w:val="24"/>
          <w:szCs w:val="24"/>
          <w:lang w:val="ru-RU"/>
        </w:rPr>
        <w:t>62</w:t>
      </w:r>
      <w:r w:rsidRPr="00AF74B7">
        <w:rPr>
          <w:sz w:val="24"/>
          <w:szCs w:val="24"/>
          <w:lang w:val="ru-RU"/>
        </w:rPr>
        <w:t>:</w:t>
      </w:r>
      <w:r w:rsidR="00632B51">
        <w:rPr>
          <w:sz w:val="24"/>
          <w:szCs w:val="24"/>
          <w:lang w:val="ru-RU"/>
        </w:rPr>
        <w:t>068</w:t>
      </w:r>
      <w:r w:rsidRPr="00AF74B7">
        <w:rPr>
          <w:sz w:val="24"/>
          <w:szCs w:val="24"/>
          <w:lang w:val="ru-RU"/>
        </w:rPr>
        <w:t>:00</w:t>
      </w:r>
      <w:r w:rsidR="00632B51">
        <w:rPr>
          <w:sz w:val="24"/>
          <w:szCs w:val="24"/>
          <w:lang w:val="ru-RU"/>
        </w:rPr>
        <w:t>83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C55D6A" w14:paraId="13BB193D" w14:textId="77777777" w:rsidTr="00184FC7">
        <w:trPr>
          <w:trHeight w:hRule="exact" w:val="649"/>
        </w:trPr>
        <w:tc>
          <w:tcPr>
            <w:tcW w:w="3260" w:type="dxa"/>
            <w:shd w:val="clear" w:color="auto" w:fill="FFFFFF"/>
          </w:tcPr>
          <w:p w14:paraId="4E1A65E9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928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Місце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C55D6A" w:rsidRPr="00CF2418">
              <w:rPr>
                <w:sz w:val="24"/>
                <w:szCs w:val="24"/>
              </w:rPr>
              <w:t>адреса</w:t>
            </w:r>
            <w:proofErr w:type="spellEnd"/>
            <w:r w:rsidR="00C55D6A" w:rsidRPr="00CF2418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14:paraId="0B0A0A07" w14:textId="77777777" w:rsidR="00D53B99" w:rsidRDefault="00184FC7" w:rsidP="006231B5">
            <w:pPr>
              <w:pStyle w:val="a4"/>
              <w:shd w:val="clear" w:color="auto" w:fill="auto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D6A" w:rsidRPr="00A0237D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="00C55D6A" w:rsidRPr="00A0237D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C55D6A" w:rsidRPr="006231B5">
              <w:rPr>
                <w:i/>
                <w:iCs/>
                <w:sz w:val="24"/>
                <w:szCs w:val="24"/>
              </w:rPr>
              <w:t>Якова</w:t>
            </w:r>
            <w:proofErr w:type="spellEnd"/>
            <w:r w:rsidR="00C55D6A" w:rsidRPr="006231B5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C55D6A" w:rsidRPr="00D53B99">
              <w:rPr>
                <w:i/>
                <w:iCs/>
                <w:sz w:val="24"/>
                <w:szCs w:val="24"/>
              </w:rPr>
              <w:t>Гніздовського</w:t>
            </w:r>
            <w:proofErr w:type="spellEnd"/>
            <w:proofErr w:type="gramEnd"/>
            <w:r w:rsidR="00C55D6A" w:rsidRPr="00D53B99">
              <w:rPr>
                <w:i/>
                <w:iCs/>
                <w:sz w:val="24"/>
                <w:szCs w:val="24"/>
              </w:rPr>
              <w:t>, 1</w:t>
            </w:r>
          </w:p>
          <w:p w14:paraId="65C47063" w14:textId="1821049A" w:rsidR="00C55D6A" w:rsidRPr="00D53B99" w:rsidRDefault="00D53B99" w:rsidP="006231B5">
            <w:pPr>
              <w:pStyle w:val="a4"/>
              <w:shd w:val="clear" w:color="auto" w:fill="auto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 w:rsidRPr="00D53B99">
              <w:rPr>
                <w:rStyle w:val="ac"/>
                <w:sz w:val="24"/>
                <w:szCs w:val="24"/>
                <w:lang w:val="uk-UA"/>
              </w:rPr>
              <w:t>(літ. XXVI)</w:t>
            </w:r>
          </w:p>
          <w:p w14:paraId="3C187083" w14:textId="77777777" w:rsidR="00C55D6A" w:rsidRPr="006231B5" w:rsidRDefault="00C55D6A" w:rsidP="006231B5">
            <w:pPr>
              <w:pStyle w:val="a4"/>
              <w:shd w:val="clear" w:color="auto" w:fill="auto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  <w:p w14:paraId="10A136AC" w14:textId="77777777" w:rsidR="00C55D6A" w:rsidRPr="006231B5" w:rsidRDefault="00C55D6A" w:rsidP="006231B5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C55D6A" w14:paraId="636036DA" w14:textId="77777777" w:rsidTr="00184FC7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BC3E7D8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14:paraId="75A20329" w14:textId="77777777" w:rsidR="00C55D6A" w:rsidRPr="006231B5" w:rsidRDefault="001C374B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6231B5">
              <w:rPr>
                <w:rFonts w:eastAsiaTheme="minorHAnsi"/>
                <w:i/>
                <w:sz w:val="24"/>
                <w:szCs w:val="24"/>
                <w:highlight w:val="white"/>
              </w:rPr>
              <w:t>0,2918</w:t>
            </w:r>
            <w:r w:rsidR="001B5701" w:rsidRPr="006231B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D6A" w:rsidRPr="006231B5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C55D6A" w14:paraId="32056BC9" w14:textId="77777777" w:rsidTr="00184FC7">
        <w:trPr>
          <w:trHeight w:hRule="exact" w:val="279"/>
        </w:trPr>
        <w:tc>
          <w:tcPr>
            <w:tcW w:w="3260" w:type="dxa"/>
            <w:shd w:val="clear" w:color="auto" w:fill="FFFFFF"/>
            <w:vAlign w:val="bottom"/>
          </w:tcPr>
          <w:p w14:paraId="7D2525E1" w14:textId="77777777" w:rsidR="00C55D6A" w:rsidRPr="00726D11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Вид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та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термін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237" w:type="dxa"/>
            <w:shd w:val="clear" w:color="auto" w:fill="FFFFFF"/>
            <w:vAlign w:val="bottom"/>
          </w:tcPr>
          <w:p w14:paraId="152B1D08" w14:textId="025F48CD" w:rsidR="00C55D6A" w:rsidRPr="006231B5" w:rsidRDefault="003E4EA3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E4EA3">
              <w:rPr>
                <w:i/>
                <w:sz w:val="24"/>
                <w:szCs w:val="24"/>
                <w:lang w:val="uk-UA"/>
              </w:rPr>
              <w:t>право в процесі оформлення (власність)</w:t>
            </w:r>
          </w:p>
        </w:tc>
      </w:tr>
      <w:tr w:rsidR="00793063" w14:paraId="406790C8" w14:textId="77777777" w:rsidTr="00184FC7">
        <w:trPr>
          <w:trHeight w:hRule="exact" w:val="949"/>
        </w:trPr>
        <w:tc>
          <w:tcPr>
            <w:tcW w:w="3260" w:type="dxa"/>
            <w:shd w:val="clear" w:color="auto" w:fill="FFFFFF"/>
          </w:tcPr>
          <w:p w14:paraId="71D12222" w14:textId="1EA83A3E" w:rsidR="00793063" w:rsidRPr="00793063" w:rsidRDefault="00CB5B68" w:rsidP="003E4EA3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B5B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4EA3">
              <w:rPr>
                <w:sz w:val="24"/>
                <w:szCs w:val="24"/>
                <w:lang w:val="ru-RU"/>
              </w:rPr>
              <w:t>Цільове</w:t>
            </w:r>
            <w:proofErr w:type="spellEnd"/>
            <w:r w:rsidR="003E4EA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4EA3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14:paraId="7F176AC2" w14:textId="09B06479" w:rsidR="00793063" w:rsidRPr="006231B5" w:rsidRDefault="00D0293F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11.02</w:t>
            </w:r>
            <w:r w:rsidR="00B827D1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- </w:t>
            </w:r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розміщення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основних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підсобних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допоміжних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підприємств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переробної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машинобудівної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іншої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 w:rsidRPr="00AF74B7"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 w:rsidR="00793063" w:rsidRPr="00AF74B7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3E4EA3" w14:paraId="4113AC38" w14:textId="77777777" w:rsidTr="00184FC7">
        <w:trPr>
          <w:trHeight w:hRule="exact" w:val="681"/>
        </w:trPr>
        <w:tc>
          <w:tcPr>
            <w:tcW w:w="3260" w:type="dxa"/>
            <w:shd w:val="clear" w:color="auto" w:fill="FFFFFF"/>
          </w:tcPr>
          <w:p w14:paraId="23393421" w14:textId="37C96A89" w:rsidR="003E4EA3" w:rsidRPr="00CB5B68" w:rsidRDefault="003E4EA3" w:rsidP="003E4EA3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Категорія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земель</w:t>
            </w:r>
          </w:p>
        </w:tc>
        <w:tc>
          <w:tcPr>
            <w:tcW w:w="6237" w:type="dxa"/>
            <w:shd w:val="clear" w:color="auto" w:fill="FFFFFF"/>
          </w:tcPr>
          <w:p w14:paraId="64919BD2" w14:textId="04427BAB" w:rsidR="003E4EA3" w:rsidRDefault="003E4EA3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транспорту,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енергети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val="ru-RU"/>
              </w:rPr>
              <w:t>ки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іншого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793063" w14:paraId="7A8B3258" w14:textId="77777777" w:rsidTr="00184FC7">
        <w:trPr>
          <w:trHeight w:hRule="exact" w:val="431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602A2FAE" w14:textId="77777777" w:rsidR="00793063" w:rsidRDefault="00CB5B68" w:rsidP="005D752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AF74B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Експертна</w:t>
            </w:r>
            <w:proofErr w:type="spellEnd"/>
            <w:r w:rsidR="007930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7930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оцінка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14:paraId="4D741D0C" w14:textId="616F7FEC" w:rsidR="00793063" w:rsidRPr="000B682D" w:rsidRDefault="00632B51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cyan"/>
                <w:lang w:val="uk-UA"/>
              </w:rPr>
            </w:pPr>
            <w:r w:rsidRPr="000B682D">
              <w:rPr>
                <w:i/>
                <w:sz w:val="24"/>
                <w:szCs w:val="24"/>
              </w:rPr>
              <w:t>10 364 000,0</w:t>
            </w:r>
            <w:r w:rsidR="006A170D">
              <w:rPr>
                <w:i/>
                <w:sz w:val="24"/>
                <w:szCs w:val="24"/>
                <w:lang w:val="uk-UA"/>
              </w:rPr>
              <w:t>0</w:t>
            </w:r>
            <w:r w:rsidR="00D0293F" w:rsidRPr="000B682D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682D">
              <w:rPr>
                <w:i/>
                <w:sz w:val="24"/>
                <w:szCs w:val="24"/>
              </w:rPr>
              <w:t>грн</w:t>
            </w:r>
            <w:proofErr w:type="spellEnd"/>
            <w:r w:rsidR="00D0293F" w:rsidRPr="000B682D">
              <w:rPr>
                <w:i/>
                <w:sz w:val="24"/>
                <w:szCs w:val="24"/>
                <w:lang w:val="uk-UA"/>
              </w:rPr>
              <w:t xml:space="preserve"> </w:t>
            </w:r>
            <w:r w:rsidR="00D0293F" w:rsidRPr="000B682D">
              <w:rPr>
                <w:i/>
                <w:sz w:val="24"/>
                <w:szCs w:val="24"/>
              </w:rPr>
              <w:t>(</w:t>
            </w:r>
            <w:proofErr w:type="spellStart"/>
            <w:r w:rsidR="00D0293F" w:rsidRPr="000B682D">
              <w:rPr>
                <w:i/>
                <w:sz w:val="24"/>
                <w:szCs w:val="24"/>
              </w:rPr>
              <w:t>дата</w:t>
            </w:r>
            <w:proofErr w:type="spellEnd"/>
            <w:r w:rsidR="00D0293F" w:rsidRPr="000B68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0293F" w:rsidRPr="000B682D">
              <w:rPr>
                <w:i/>
                <w:sz w:val="24"/>
                <w:szCs w:val="24"/>
              </w:rPr>
              <w:t>оцінки</w:t>
            </w:r>
            <w:proofErr w:type="spellEnd"/>
            <w:r w:rsidR="00D0293F" w:rsidRPr="000B682D">
              <w:rPr>
                <w:i/>
                <w:sz w:val="24"/>
                <w:szCs w:val="24"/>
              </w:rPr>
              <w:t xml:space="preserve"> – 14.02.2024)</w:t>
            </w:r>
          </w:p>
        </w:tc>
      </w:tr>
    </w:tbl>
    <w:p w14:paraId="491743C4" w14:textId="77777777" w:rsidR="00C55D6A" w:rsidRDefault="00C55D6A" w:rsidP="00C55D6A">
      <w:pPr>
        <w:spacing w:after="259" w:line="1" w:lineRule="exact"/>
      </w:pPr>
    </w:p>
    <w:p w14:paraId="1C8FA254" w14:textId="77777777" w:rsidR="00C55D6A" w:rsidRPr="00E85A60" w:rsidRDefault="00C55D6A" w:rsidP="00E85A60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4D53281D" w14:textId="77777777" w:rsidR="00C55D6A" w:rsidRPr="00E85A60" w:rsidRDefault="00C55D6A" w:rsidP="00C55D6A">
      <w:pPr>
        <w:pStyle w:val="1"/>
        <w:shd w:val="clear" w:color="auto" w:fill="auto"/>
        <w:ind w:left="284" w:firstLine="156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</w:t>
      </w:r>
      <w:r w:rsidR="00E85A60" w:rsidRPr="00E85A60">
        <w:rPr>
          <w:i w:val="0"/>
          <w:sz w:val="24"/>
          <w:szCs w:val="24"/>
          <w:lang w:val="uk-UA"/>
        </w:rPr>
        <w:t>фізичних та юридичних осіб</w:t>
      </w:r>
      <w:r w:rsidRPr="00E85A60">
        <w:rPr>
          <w:i w:val="0"/>
          <w:sz w:val="24"/>
          <w:szCs w:val="24"/>
          <w:lang w:val="uk-UA"/>
        </w:rPr>
        <w:t xml:space="preserve"> на </w:t>
      </w:r>
      <w:r w:rsidR="00E85A60" w:rsidRPr="00E85A60">
        <w:rPr>
          <w:i w:val="0"/>
          <w:sz w:val="24"/>
          <w:szCs w:val="24"/>
          <w:lang w:val="uk-UA"/>
        </w:rPr>
        <w:t>придбання земельних ділянок у власність</w:t>
      </w:r>
      <w:r w:rsidR="00E85A60">
        <w:rPr>
          <w:i w:val="0"/>
          <w:sz w:val="24"/>
          <w:szCs w:val="24"/>
          <w:lang w:val="uk-UA"/>
        </w:rPr>
        <w:t>.</w:t>
      </w:r>
    </w:p>
    <w:p w14:paraId="0A36B1D6" w14:textId="77777777" w:rsidR="00C55D6A" w:rsidRPr="00E85A60" w:rsidRDefault="00C55D6A" w:rsidP="00C55D6A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14:paraId="6F51154A" w14:textId="77777777" w:rsidR="00C55D6A" w:rsidRPr="00C7476E" w:rsidRDefault="00E85A60" w:rsidP="00C55D6A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C55D6A" w:rsidRPr="00C7476E">
        <w:rPr>
          <w:sz w:val="24"/>
          <w:szCs w:val="24"/>
        </w:rPr>
        <w:t xml:space="preserve">. </w:t>
      </w:r>
      <w:proofErr w:type="spellStart"/>
      <w:r w:rsidR="00C55D6A" w:rsidRPr="00C7476E">
        <w:rPr>
          <w:sz w:val="24"/>
          <w:szCs w:val="24"/>
        </w:rPr>
        <w:t>Особливі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характеристики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ділянки</w:t>
      </w:r>
      <w:proofErr w:type="spellEnd"/>
      <w:r w:rsidR="00C55D6A"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148"/>
        <w:gridCol w:w="6349"/>
      </w:tblGrid>
      <w:tr w:rsidR="00C55D6A" w:rsidRPr="0070402C" w14:paraId="40E19E96" w14:textId="77777777" w:rsidTr="006231B5">
        <w:trPr>
          <w:cantSplit/>
          <w:trHeight w:val="2043"/>
        </w:trPr>
        <w:tc>
          <w:tcPr>
            <w:tcW w:w="3148" w:type="dxa"/>
          </w:tcPr>
          <w:p w14:paraId="14AA9AB7" w14:textId="77777777" w:rsidR="00CB5B68" w:rsidRPr="00CB5B68" w:rsidRDefault="00CB5B68" w:rsidP="006231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6FFE286F" w14:textId="77777777" w:rsidR="00C55D6A" w:rsidRPr="006231B5" w:rsidRDefault="00CB5B68" w:rsidP="006231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349" w:type="dxa"/>
          </w:tcPr>
          <w:p w14:paraId="20EA1DA6" w14:textId="77777777" w:rsidR="00C55D6A" w:rsidRDefault="00E85A60" w:rsidP="004E78B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 w:rsidR="000317F5">
              <w:rPr>
                <w:rFonts w:ascii="Times New Roman" w:eastAsia="Times New Roman" w:hAnsi="Times New Roman" w:cs="Times New Roman"/>
                <w:i/>
              </w:rPr>
              <w:t>земельній ділянці розташована адміністративно-складська</w:t>
            </w:r>
            <w:r w:rsidR="00CA2C92">
              <w:rPr>
                <w:rFonts w:ascii="Times New Roman" w:eastAsia="Times New Roman" w:hAnsi="Times New Roman" w:cs="Times New Roman"/>
                <w:i/>
              </w:rPr>
              <w:t xml:space="preserve"> будівля </w:t>
            </w:r>
            <w:r w:rsidR="00A84D0D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0317F5">
              <w:rPr>
                <w:rFonts w:ascii="Times New Roman" w:eastAsia="Times New Roman" w:hAnsi="Times New Roman" w:cs="Times New Roman"/>
                <w:i/>
              </w:rPr>
              <w:t>2</w:t>
            </w:r>
            <w:r w:rsidR="00B873E4">
              <w:rPr>
                <w:rFonts w:ascii="Times New Roman" w:eastAsia="Times New Roman" w:hAnsi="Times New Roman" w:cs="Times New Roman"/>
                <w:i/>
              </w:rPr>
              <w:t>060,3</w:t>
            </w:r>
            <w:r w:rsidR="0035415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A0237D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2D778E">
              <w:rPr>
                <w:rFonts w:ascii="Times New Roman" w:eastAsia="Times New Roman" w:hAnsi="Times New Roman" w:cs="Times New Roman"/>
                <w:i/>
              </w:rPr>
              <w:t>,</w:t>
            </w:r>
            <w:r w:rsidR="002D77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84D0D">
              <w:rPr>
                <w:rFonts w:ascii="Times New Roman" w:eastAsia="Times New Roman" w:hAnsi="Times New Roman" w:cs="Times New Roman"/>
                <w:i/>
              </w:rPr>
              <w:t xml:space="preserve">яка є </w:t>
            </w:r>
            <w:r w:rsidR="00354152">
              <w:rPr>
                <w:rFonts w:ascii="Times New Roman" w:eastAsia="Times New Roman" w:hAnsi="Times New Roman" w:cs="Times New Roman"/>
                <w:i/>
              </w:rPr>
              <w:t>власністю</w:t>
            </w:r>
            <w:r w:rsidR="00A0237D">
              <w:rPr>
                <w:rFonts w:ascii="Times New Roman" w:eastAsia="Times New Roman" w:hAnsi="Times New Roman" w:cs="Times New Roman"/>
                <w:i/>
              </w:rPr>
              <w:t xml:space="preserve"> ПРИВАТНОГО ПІДПРИЄМСТВА</w:t>
            </w:r>
            <w:r w:rsidR="00A84D0D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7E5E01">
              <w:rPr>
                <w:rFonts w:ascii="Times New Roman" w:eastAsia="Times New Roman" w:hAnsi="Times New Roman" w:cs="Times New Roman"/>
                <w:i/>
              </w:rPr>
              <w:t xml:space="preserve">ГОЛДЕН-ФАРМ», </w:t>
            </w:r>
            <w:r w:rsidR="00E83ED3" w:rsidRPr="00E83ED3">
              <w:rPr>
                <w:rFonts w:ascii="Times New Roman" w:eastAsia="Times New Roman" w:hAnsi="Times New Roman" w:cs="Times New Roman"/>
                <w:i/>
              </w:rPr>
              <w:t>право власності зареєстровано в Державному реєстрі речових прав на нерухоме майно 27.01.2020 номер відомостей про речове право 35282662 (інформаційна довідка з Державного реєстру речов</w:t>
            </w:r>
            <w:r w:rsidR="00E83ED3">
              <w:rPr>
                <w:rFonts w:ascii="Times New Roman" w:eastAsia="Times New Roman" w:hAnsi="Times New Roman" w:cs="Times New Roman"/>
                <w:i/>
              </w:rPr>
              <w:t>их прав на нерухоме майно від 26.02.2024 № 367370145</w:t>
            </w:r>
            <w:r w:rsidR="00E83ED3" w:rsidRPr="00E83ED3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4620EE2" w14:textId="7748AA09" w:rsidR="00A0237D" w:rsidRPr="00DF2155" w:rsidRDefault="00A0237D" w:rsidP="004E78B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розташована металева господарська будівля (літ. А) площею 36,8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право власності на яку не реєструв</w:t>
            </w:r>
            <w:r w:rsidR="002E71F1">
              <w:rPr>
                <w:rFonts w:ascii="Times New Roman" w:eastAsia="Times New Roman" w:hAnsi="Times New Roman" w:cs="Times New Roman"/>
                <w:i/>
              </w:rPr>
              <w:t>ало</w:t>
            </w:r>
            <w:r>
              <w:rPr>
                <w:rFonts w:ascii="Times New Roman" w:eastAsia="Times New Roman" w:hAnsi="Times New Roman" w:cs="Times New Roman"/>
                <w:i/>
              </w:rPr>
              <w:t>сь, тому що будівля є некапітальною (лист ПРИВАТНОГО ПІДПРИЄМСТВА «ГОЛДЕН-ФАРМ»                    від 07.07.2023 № 124).</w:t>
            </w:r>
          </w:p>
        </w:tc>
      </w:tr>
      <w:tr w:rsidR="00C55D6A" w:rsidRPr="0070402C" w14:paraId="68B78928" w14:textId="77777777" w:rsidTr="006231B5">
        <w:trPr>
          <w:cantSplit/>
          <w:trHeight w:val="403"/>
        </w:trPr>
        <w:tc>
          <w:tcPr>
            <w:tcW w:w="3148" w:type="dxa"/>
          </w:tcPr>
          <w:p w14:paraId="2A8DB9F5" w14:textId="77777777" w:rsidR="00C55D6A" w:rsidRPr="00A84D0D" w:rsidRDefault="00CB5B68" w:rsidP="006231B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A84D0D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C55D6A" w:rsidRPr="00A84D0D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349" w:type="dxa"/>
          </w:tcPr>
          <w:p w14:paraId="1A23C133" w14:textId="77777777" w:rsidR="00C55D6A" w:rsidRPr="00E85A60" w:rsidRDefault="00C55D6A" w:rsidP="004E78B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55D6A" w:rsidRPr="0070402C" w14:paraId="1DD089C7" w14:textId="77777777" w:rsidTr="006231B5">
        <w:trPr>
          <w:cantSplit/>
          <w:trHeight w:val="1146"/>
        </w:trPr>
        <w:tc>
          <w:tcPr>
            <w:tcW w:w="3148" w:type="dxa"/>
          </w:tcPr>
          <w:p w14:paraId="6415B63F" w14:textId="77777777" w:rsidR="00CB5B68" w:rsidRPr="00A84D0D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A84D0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A84D0D">
              <w:rPr>
                <w:rFonts w:ascii="Times New Roman" w:hAnsi="Times New Roman" w:cs="Times New Roman"/>
              </w:rPr>
              <w:t xml:space="preserve"> </w:t>
            </w:r>
          </w:p>
          <w:p w14:paraId="2FFD6C40" w14:textId="77777777" w:rsidR="00C55D6A" w:rsidRPr="00A84D0D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A84D0D">
              <w:rPr>
                <w:rFonts w:ascii="Times New Roman" w:hAnsi="Times New Roman" w:cs="Times New Roman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49" w:type="dxa"/>
          </w:tcPr>
          <w:p w14:paraId="282E932A" w14:textId="25E8BD86" w:rsidR="00C55D6A" w:rsidRPr="00F336A8" w:rsidRDefault="00C55D6A" w:rsidP="006231B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6231B5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, затвердженого </w:t>
            </w:r>
            <w:r w:rsidR="00E83ED3">
              <w:rPr>
                <w:rFonts w:ascii="Times New Roman" w:eastAsia="Times New Roman" w:hAnsi="Times New Roman" w:cs="Times New Roman"/>
                <w:i/>
              </w:rPr>
              <w:t xml:space="preserve">рішенням Київської міської ради                               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7353C7"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2002 № 370/1804, земельна ділянка за функціональним призначенням належить до</w:t>
            </w:r>
            <w:r w:rsidR="00E83ED3">
              <w:rPr>
                <w:rFonts w:ascii="Times New Roman" w:eastAsia="Times New Roman" w:hAnsi="Times New Roman" w:cs="Times New Roman"/>
                <w:i/>
              </w:rPr>
              <w:t xml:space="preserve"> промислової території</w:t>
            </w:r>
            <w:r w:rsidR="00E33A67">
              <w:rPr>
                <w:rFonts w:ascii="Times New Roman" w:eastAsia="Times New Roman" w:hAnsi="Times New Roman" w:cs="Times New Roman"/>
                <w:i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адміністрації) від 21.12.2023 № 055-10787)</w:t>
            </w:r>
            <w:r w:rsidR="00DF2155" w:rsidRPr="002D778E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55D6A" w:rsidRPr="0070402C" w14:paraId="1710C9CE" w14:textId="77777777" w:rsidTr="006231B5">
        <w:trPr>
          <w:cantSplit/>
          <w:trHeight w:val="581"/>
        </w:trPr>
        <w:tc>
          <w:tcPr>
            <w:tcW w:w="3148" w:type="dxa"/>
          </w:tcPr>
          <w:p w14:paraId="644250C3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E33A67">
              <w:rPr>
                <w:rFonts w:ascii="Times New Roman" w:hAnsi="Times New Roman" w:cs="Times New Roman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49" w:type="dxa"/>
          </w:tcPr>
          <w:p w14:paraId="5F212EE4" w14:textId="6BAD8FA3" w:rsidR="00C55D6A" w:rsidRPr="0070402C" w:rsidRDefault="00E83ED3" w:rsidP="004E78B3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E83ED3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</w:t>
            </w:r>
            <w:r>
              <w:rPr>
                <w:rFonts w:ascii="Times New Roman" w:hAnsi="Times New Roman" w:cs="Times New Roman"/>
                <w:i/>
              </w:rPr>
              <w:t>ав на нерухоме майно 11.03</w:t>
            </w:r>
            <w:r w:rsidRPr="00E83ED3">
              <w:rPr>
                <w:rFonts w:ascii="Times New Roman" w:hAnsi="Times New Roman" w:cs="Times New Roman"/>
                <w:i/>
              </w:rPr>
              <w:t>.2016, номер відом</w:t>
            </w:r>
            <w:r>
              <w:rPr>
                <w:rFonts w:ascii="Times New Roman" w:hAnsi="Times New Roman" w:cs="Times New Roman"/>
                <w:i/>
              </w:rPr>
              <w:t>остей про речове право: 13641880</w:t>
            </w:r>
            <w:r w:rsidRPr="00E83ED3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</w:t>
            </w:r>
            <w:r>
              <w:rPr>
                <w:rFonts w:ascii="Times New Roman" w:hAnsi="Times New Roman" w:cs="Times New Roman"/>
                <w:i/>
              </w:rPr>
              <w:t>их прав на нерухоме майно від 26.02.2024                                   № 367370145</w:t>
            </w:r>
            <w:r w:rsidRPr="00E83ED3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C55D6A" w:rsidRPr="0070402C" w14:paraId="52E98C3D" w14:textId="77777777" w:rsidTr="00A0237D">
        <w:trPr>
          <w:trHeight w:val="274"/>
        </w:trPr>
        <w:tc>
          <w:tcPr>
            <w:tcW w:w="3148" w:type="dxa"/>
          </w:tcPr>
          <w:p w14:paraId="7A1AA9AA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E83ED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49" w:type="dxa"/>
          </w:tcPr>
          <w:p w14:paraId="003822AE" w14:textId="73FCCBB9" w:rsidR="00E33A67" w:rsidRPr="00E33A67" w:rsidRDefault="00E33A67" w:rsidP="00E33A6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</w:t>
            </w: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Київської міської ради від 10.09.2015 № 993/1857 передано </w:t>
            </w:r>
            <w:r w:rsidR="00CC1B0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 оренду на</w:t>
            </w:r>
            <w:r w:rsidR="00A023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5 років ПРИВАТНОМУ ПІДПРИЄМСТВУ</w:t>
            </w: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«ГОЛДЕН-ФАРМ» земельну ділянку площею 0,2918 га (кадастровий н</w:t>
            </w:r>
            <w:r w:rsidR="00A023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омер 8000000000:62:068:0083) на </w:t>
            </w: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вул. Магнітогорській (нині – вул. Якова </w:t>
            </w:r>
            <w:proofErr w:type="spellStart"/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Гніздовського</w:t>
            </w:r>
            <w:proofErr w:type="spellEnd"/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 1 (літ. XXVI) у Деснянському районі міста Києва (договір оренди земельної діл</w:t>
            </w:r>
            <w:r w:rsidR="00CC1B0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янки </w:t>
            </w:r>
            <w:r w:rsidR="00A023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</w:t>
            </w: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11.03.2016 № 312).</w:t>
            </w:r>
          </w:p>
          <w:p w14:paraId="77093AC1" w14:textId="2077C93B" w:rsidR="00E33A67" w:rsidRDefault="00E33A67" w:rsidP="00E33A6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Висновком постійної комісії </w:t>
            </w:r>
            <w:r w:rsidR="00CC1B0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Київської міської ради з питань </w:t>
            </w:r>
            <w:r w:rsid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містобудування, архітектури та </w:t>
            </w: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землекористування № 3/31 від 23.02.2022  поновлено на 5 років договір оренди земельної ділянки від 11.03.2016                 № 312 та укладено договір про укладання договору оренди земельної ділянки на но</w:t>
            </w:r>
            <w:r w:rsid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вий строк від 13.12.2022 № 561. </w:t>
            </w:r>
            <w:r w:rsidR="0052303D" w:rsidRP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Право оренди земельної ділянки зареєстровано в Державному реєстрі р</w:t>
            </w:r>
            <w:r w:rsid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ечових прав на нерухоме майно 11.03</w:t>
            </w:r>
            <w:r w:rsidR="0052303D" w:rsidRP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.2016, н</w:t>
            </w:r>
            <w:r w:rsid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омер запису про інше речове право: 13712392</w:t>
            </w:r>
            <w:r w:rsidR="0052303D" w:rsidRP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(інформація з Державного реєстру речових прав на н</w:t>
            </w:r>
            <w:r w:rsid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ерухоме майно від 26.02.2024 № 367370145</w:t>
            </w:r>
            <w:r w:rsidR="0052303D" w:rsidRP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18EAC32B" w14:textId="6FC29750" w:rsidR="00512D46" w:rsidRPr="0052303D" w:rsidRDefault="0052303D" w:rsidP="005230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Київської міської ради від 02.11</w:t>
            </w:r>
            <w:r w:rsidR="00CC1B0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.2023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7220/7261</w:t>
            </w:r>
            <w:r w:rsidR="00CC1B0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(далі – Рішення)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A023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змінено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512D4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категорію земель «землі житлової та громадської забудови» та вид цільового призначення «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03.15</w:t>
            </w:r>
            <w:r w:rsidR="007C3A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="00512D4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для будівництва та обслуговування інших будівель громадської забудови» на категорію «землі промисловості, транспорту, електронних комунікацій, енергетики, оборони та іншого призначення»</w:t>
            </w:r>
            <w:r w:rsidR="007C3A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вид цільового призначення «11.02, </w:t>
            </w:r>
            <w:r w:rsidR="00512D4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7C3A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="00512D4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60C9B820" w14:textId="77756D53" w:rsidR="00E33A67" w:rsidRPr="00E33A67" w:rsidRDefault="00CC1B0C" w:rsidP="00E33A6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Крім того, пунктом 6</w:t>
            </w:r>
            <w:r w:rsidR="0052303D" w:rsidRP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</w:t>
            </w:r>
            <w:r w:rsidR="007049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ПРИВАТНОМУ ПІДПРИЄМСТВУ</w:t>
            </w:r>
            <w:r w:rsidRPr="00CC1B0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«ГОЛДЕН-ФАРМ» </w:t>
            </w:r>
            <w:r w:rsidR="0052303D" w:rsidRP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надано дозвіл на проведення експертної грошової оцінки земельної ділянки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(кадастровий номер 8000000000:62:068:0083</w:t>
            </w:r>
            <w:r w:rsidR="0052303D" w:rsidRPr="005230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 </w:t>
            </w:r>
          </w:p>
          <w:p w14:paraId="00984F4E" w14:textId="1DCAD2E5" w:rsidR="00E33A67" w:rsidRPr="00E33A67" w:rsidRDefault="00E33A67" w:rsidP="00E33A6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</w:t>
            </w:r>
            <w:r w:rsidR="00CC1B0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Департамент земельних ресурсів </w:t>
            </w: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не може перебирати на себе повноваження Київської міської ради та приймати рішення про продаж або відмову у продажу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E271CF4" w14:textId="1326013E" w:rsidR="00E33A67" w:rsidRPr="00E33A67" w:rsidRDefault="00E33A67" w:rsidP="00A0237D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CC1B0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від 17.04.2018 у справі </w:t>
            </w: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826/8107/16, від 16.09.2021 у справі № 826/8847/16. </w:t>
            </w:r>
          </w:p>
          <w:p w14:paraId="5B226E2D" w14:textId="6D8EB0A1" w:rsidR="00920B3A" w:rsidRPr="0070402C" w:rsidRDefault="00E33A67" w:rsidP="00512D46">
            <w:pPr>
              <w:spacing w:line="26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E33A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4B5DC78" w14:textId="77777777" w:rsidR="00C55D6A" w:rsidRPr="00DF2155" w:rsidRDefault="00C55D6A" w:rsidP="00C55D6A">
      <w:pPr>
        <w:pStyle w:val="a7"/>
        <w:shd w:val="clear" w:color="auto" w:fill="auto"/>
        <w:rPr>
          <w:lang w:val="uk-UA"/>
        </w:rPr>
      </w:pPr>
    </w:p>
    <w:p w14:paraId="2FD7DF68" w14:textId="77777777" w:rsidR="00C55D6A" w:rsidRPr="00BE5B9A" w:rsidRDefault="00925E31" w:rsidP="006231B5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55D6A" w:rsidRPr="00BE5B9A">
        <w:rPr>
          <w:sz w:val="24"/>
          <w:szCs w:val="24"/>
          <w:lang w:val="ru-RU"/>
        </w:rPr>
        <w:t>. Стан нормативно-</w:t>
      </w:r>
      <w:proofErr w:type="spellStart"/>
      <w:r w:rsidR="00C55D6A" w:rsidRPr="00BE5B9A">
        <w:rPr>
          <w:sz w:val="24"/>
          <w:szCs w:val="24"/>
          <w:lang w:val="ru-RU"/>
        </w:rPr>
        <w:t>правової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бази</w:t>
      </w:r>
      <w:proofErr w:type="spellEnd"/>
      <w:r w:rsidR="00C55D6A" w:rsidRPr="00BE5B9A">
        <w:rPr>
          <w:sz w:val="24"/>
          <w:szCs w:val="24"/>
          <w:lang w:val="ru-RU"/>
        </w:rPr>
        <w:t xml:space="preserve"> у </w:t>
      </w:r>
      <w:proofErr w:type="spellStart"/>
      <w:r w:rsidR="00C55D6A" w:rsidRPr="00BE5B9A">
        <w:rPr>
          <w:sz w:val="24"/>
          <w:szCs w:val="24"/>
          <w:lang w:val="ru-RU"/>
        </w:rPr>
        <w:t>даній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сфері</w:t>
      </w:r>
      <w:proofErr w:type="spellEnd"/>
      <w:r w:rsidR="00C55D6A" w:rsidRPr="00BE5B9A">
        <w:rPr>
          <w:sz w:val="24"/>
          <w:szCs w:val="24"/>
          <w:lang w:val="ru-RU"/>
        </w:rPr>
        <w:t xml:space="preserve"> правового </w:t>
      </w:r>
      <w:proofErr w:type="spellStart"/>
      <w:r w:rsidR="00C55D6A" w:rsidRPr="00BE5B9A">
        <w:rPr>
          <w:sz w:val="24"/>
          <w:szCs w:val="24"/>
          <w:lang w:val="ru-RU"/>
        </w:rPr>
        <w:t>регулювання</w:t>
      </w:r>
      <w:proofErr w:type="spellEnd"/>
      <w:r w:rsidR="00C55D6A" w:rsidRPr="00BE5B9A">
        <w:rPr>
          <w:sz w:val="24"/>
          <w:szCs w:val="24"/>
          <w:lang w:val="ru-RU"/>
        </w:rPr>
        <w:t>.</w:t>
      </w:r>
    </w:p>
    <w:p w14:paraId="07A25D45" w14:textId="4538A787" w:rsidR="00C55D6A" w:rsidRDefault="00C55D6A" w:rsidP="00925E31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925E31">
        <w:rPr>
          <w:i w:val="0"/>
          <w:sz w:val="24"/>
          <w:szCs w:val="24"/>
          <w:lang w:val="ru-RU"/>
        </w:rPr>
        <w:t>Загальні</w:t>
      </w:r>
      <w:proofErr w:type="spellEnd"/>
      <w:r w:rsidRPr="00925E31">
        <w:rPr>
          <w:i w:val="0"/>
          <w:sz w:val="24"/>
          <w:szCs w:val="24"/>
          <w:lang w:val="ru-RU"/>
        </w:rPr>
        <w:t xml:space="preserve"> засади та порядок </w:t>
      </w:r>
      <w:r w:rsidR="00925E31">
        <w:rPr>
          <w:i w:val="0"/>
          <w:sz w:val="24"/>
          <w:szCs w:val="24"/>
          <w:lang w:val="ru-RU"/>
        </w:rPr>
        <w:t xml:space="preserve">продажу </w:t>
      </w:r>
      <w:proofErr w:type="spellStart"/>
      <w:r w:rsidR="00925E31">
        <w:rPr>
          <w:i w:val="0"/>
          <w:sz w:val="24"/>
          <w:szCs w:val="24"/>
          <w:lang w:val="ru-RU"/>
        </w:rPr>
        <w:t>земельних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ділянок</w:t>
      </w:r>
      <w:proofErr w:type="spellEnd"/>
      <w:r w:rsidR="00925E31">
        <w:rPr>
          <w:i w:val="0"/>
          <w:sz w:val="24"/>
          <w:szCs w:val="24"/>
          <w:lang w:val="ru-RU"/>
        </w:rPr>
        <w:t xml:space="preserve"> у </w:t>
      </w:r>
      <w:proofErr w:type="spellStart"/>
      <w:r w:rsidR="00925E31">
        <w:rPr>
          <w:i w:val="0"/>
          <w:sz w:val="24"/>
          <w:szCs w:val="24"/>
          <w:lang w:val="ru-RU"/>
        </w:rPr>
        <w:t>власність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юридичним</w:t>
      </w:r>
      <w:proofErr w:type="spellEnd"/>
      <w:r w:rsidR="00925E31">
        <w:rPr>
          <w:i w:val="0"/>
          <w:sz w:val="24"/>
          <w:szCs w:val="24"/>
          <w:lang w:val="ru-RU"/>
        </w:rPr>
        <w:t xml:space="preserve"> та </w:t>
      </w:r>
      <w:proofErr w:type="spellStart"/>
      <w:r w:rsidR="00925E31">
        <w:rPr>
          <w:i w:val="0"/>
          <w:sz w:val="24"/>
          <w:szCs w:val="24"/>
          <w:lang w:val="ru-RU"/>
        </w:rPr>
        <w:t>фізичним</w:t>
      </w:r>
      <w:proofErr w:type="spellEnd"/>
      <w:r w:rsidR="00925E31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="00925E31">
        <w:rPr>
          <w:i w:val="0"/>
          <w:sz w:val="24"/>
          <w:szCs w:val="24"/>
          <w:lang w:val="ru-RU"/>
        </w:rPr>
        <w:t>визначено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статтями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9, 128 Земельного кодексу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Державний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земельний</w:t>
      </w:r>
      <w:proofErr w:type="spellEnd"/>
      <w:r w:rsidR="00925E31">
        <w:rPr>
          <w:i w:val="0"/>
          <w:sz w:val="24"/>
          <w:szCs w:val="24"/>
          <w:lang w:val="ru-RU"/>
        </w:rPr>
        <w:t xml:space="preserve"> кадастр»,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оцінку</w:t>
      </w:r>
      <w:proofErr w:type="spellEnd"/>
      <w:r w:rsidR="00925E31">
        <w:rPr>
          <w:i w:val="0"/>
          <w:sz w:val="24"/>
          <w:szCs w:val="24"/>
          <w:lang w:val="ru-RU"/>
        </w:rPr>
        <w:t xml:space="preserve"> земель»,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державну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реєстрацію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речових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прав на</w:t>
      </w:r>
      <w:r w:rsidR="00704954">
        <w:rPr>
          <w:i w:val="0"/>
          <w:sz w:val="24"/>
          <w:szCs w:val="24"/>
          <w:lang w:val="ru-RU"/>
        </w:rPr>
        <w:t xml:space="preserve"> </w:t>
      </w:r>
      <w:proofErr w:type="spellStart"/>
      <w:r w:rsidR="00704954">
        <w:rPr>
          <w:i w:val="0"/>
          <w:sz w:val="24"/>
          <w:szCs w:val="24"/>
          <w:lang w:val="ru-RU"/>
        </w:rPr>
        <w:t>нерухоме</w:t>
      </w:r>
      <w:proofErr w:type="spellEnd"/>
      <w:r w:rsidR="00704954">
        <w:rPr>
          <w:i w:val="0"/>
          <w:sz w:val="24"/>
          <w:szCs w:val="24"/>
          <w:lang w:val="ru-RU"/>
        </w:rPr>
        <w:t xml:space="preserve"> </w:t>
      </w:r>
      <w:proofErr w:type="spellStart"/>
      <w:r w:rsidR="00704954">
        <w:rPr>
          <w:i w:val="0"/>
          <w:sz w:val="24"/>
          <w:szCs w:val="24"/>
          <w:lang w:val="ru-RU"/>
        </w:rPr>
        <w:t>майно</w:t>
      </w:r>
      <w:proofErr w:type="spellEnd"/>
      <w:r w:rsidR="00704954">
        <w:rPr>
          <w:i w:val="0"/>
          <w:sz w:val="24"/>
          <w:szCs w:val="24"/>
          <w:lang w:val="ru-RU"/>
        </w:rPr>
        <w:t xml:space="preserve"> та </w:t>
      </w:r>
      <w:proofErr w:type="spellStart"/>
      <w:r w:rsidR="00704954">
        <w:rPr>
          <w:i w:val="0"/>
          <w:sz w:val="24"/>
          <w:szCs w:val="24"/>
          <w:lang w:val="ru-RU"/>
        </w:rPr>
        <w:t>їх</w:t>
      </w:r>
      <w:proofErr w:type="spellEnd"/>
      <w:r w:rsidR="00704954">
        <w:rPr>
          <w:i w:val="0"/>
          <w:sz w:val="24"/>
          <w:szCs w:val="24"/>
          <w:lang w:val="ru-RU"/>
        </w:rPr>
        <w:t xml:space="preserve"> </w:t>
      </w:r>
      <w:proofErr w:type="spellStart"/>
      <w:r w:rsidR="00704954">
        <w:rPr>
          <w:i w:val="0"/>
          <w:sz w:val="24"/>
          <w:szCs w:val="24"/>
          <w:lang w:val="ru-RU"/>
        </w:rPr>
        <w:t>обмежень</w:t>
      </w:r>
      <w:proofErr w:type="spellEnd"/>
      <w:r w:rsidR="00704954">
        <w:rPr>
          <w:i w:val="0"/>
          <w:sz w:val="24"/>
          <w:szCs w:val="24"/>
          <w:lang w:val="ru-RU"/>
        </w:rPr>
        <w:t>»</w:t>
      </w:r>
      <w:r w:rsidR="00925E31">
        <w:rPr>
          <w:i w:val="0"/>
          <w:sz w:val="24"/>
          <w:szCs w:val="24"/>
          <w:lang w:val="ru-RU"/>
        </w:rPr>
        <w:t>.</w:t>
      </w:r>
    </w:p>
    <w:p w14:paraId="7AE0D44A" w14:textId="507AD9EB" w:rsidR="0099284D" w:rsidRDefault="00704954" w:rsidP="00A4638D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Проект рішення не</w:t>
      </w:r>
      <w:r w:rsidR="0099284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BB62CC7" w14:textId="77777777" w:rsidR="00A4638D" w:rsidRPr="00A4638D" w:rsidRDefault="00A4638D" w:rsidP="00A4638D">
      <w:pPr>
        <w:pStyle w:val="1"/>
        <w:shd w:val="clear" w:color="auto" w:fill="auto"/>
        <w:spacing w:after="120"/>
        <w:ind w:firstLine="284"/>
        <w:jc w:val="both"/>
        <w:rPr>
          <w:i w:val="0"/>
          <w:sz w:val="24"/>
          <w:szCs w:val="24"/>
          <w:lang w:val="uk-UA"/>
        </w:rPr>
      </w:pPr>
      <w:r w:rsidRPr="00A4638D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E3D0BE1" w14:textId="77777777" w:rsidR="004525DF" w:rsidRPr="00A4638D" w:rsidRDefault="004525DF" w:rsidP="00925E31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uk-UA"/>
        </w:rPr>
      </w:pPr>
    </w:p>
    <w:p w14:paraId="26FD66EB" w14:textId="77777777" w:rsidR="00C55D6A" w:rsidRPr="00AF74B7" w:rsidRDefault="004525DF" w:rsidP="006231B5">
      <w:pPr>
        <w:pStyle w:val="1"/>
        <w:shd w:val="clear" w:color="auto" w:fill="auto"/>
        <w:spacing w:line="230" w:lineRule="auto"/>
        <w:ind w:left="284" w:firstLine="142"/>
        <w:rPr>
          <w:i w:val="0"/>
          <w:sz w:val="24"/>
          <w:szCs w:val="24"/>
          <w:lang w:val="uk-UA"/>
        </w:rPr>
      </w:pPr>
      <w:r w:rsidRPr="00AF74B7">
        <w:rPr>
          <w:b/>
          <w:bCs/>
          <w:i w:val="0"/>
          <w:sz w:val="24"/>
          <w:szCs w:val="24"/>
          <w:lang w:val="uk-UA"/>
        </w:rPr>
        <w:t>6</w:t>
      </w:r>
      <w:r w:rsidR="00C55D6A" w:rsidRPr="00AF74B7">
        <w:rPr>
          <w:b/>
          <w:bCs/>
          <w:i w:val="0"/>
          <w:sz w:val="24"/>
          <w:szCs w:val="24"/>
          <w:lang w:val="uk-UA"/>
        </w:rPr>
        <w:t>. Фінансово-економічне обґрунтування.</w:t>
      </w:r>
    </w:p>
    <w:p w14:paraId="62621757" w14:textId="1B130093" w:rsidR="00C55D6A" w:rsidRPr="00AF74B7" w:rsidRDefault="00C55D6A" w:rsidP="00C55D6A">
      <w:pPr>
        <w:pStyle w:val="1"/>
        <w:shd w:val="clear" w:color="auto" w:fill="auto"/>
        <w:spacing w:line="230" w:lineRule="auto"/>
        <w:ind w:firstLine="280"/>
        <w:jc w:val="both"/>
        <w:rPr>
          <w:i w:val="0"/>
          <w:sz w:val="24"/>
          <w:szCs w:val="24"/>
          <w:lang w:val="uk-UA"/>
        </w:rPr>
      </w:pPr>
      <w:r w:rsidRPr="00AF74B7">
        <w:rPr>
          <w:i w:val="0"/>
          <w:sz w:val="24"/>
          <w:szCs w:val="24"/>
          <w:lang w:val="uk-UA"/>
        </w:rPr>
        <w:t>Реалізація рішення не потребує дод</w:t>
      </w:r>
      <w:r w:rsidR="004525DF" w:rsidRPr="00AF74B7">
        <w:rPr>
          <w:i w:val="0"/>
          <w:sz w:val="24"/>
          <w:szCs w:val="24"/>
          <w:lang w:val="uk-UA"/>
        </w:rPr>
        <w:t>аткових витрат міського бюджету, натомість дозволить за</w:t>
      </w:r>
      <w:r w:rsidR="00AF74B7" w:rsidRPr="00AF74B7">
        <w:rPr>
          <w:i w:val="0"/>
          <w:sz w:val="24"/>
          <w:szCs w:val="24"/>
          <w:lang w:val="uk-UA"/>
        </w:rPr>
        <w:t xml:space="preserve">безпечити надходження коштів  до </w:t>
      </w:r>
      <w:r w:rsidR="004525DF" w:rsidRPr="00AF74B7">
        <w:rPr>
          <w:i w:val="0"/>
          <w:sz w:val="24"/>
          <w:szCs w:val="24"/>
          <w:lang w:val="uk-UA"/>
        </w:rPr>
        <w:t>бюджету за рахунок продажу земельної ділянки (ринкова варті</w:t>
      </w:r>
      <w:r w:rsidR="008142F1">
        <w:rPr>
          <w:i w:val="0"/>
          <w:sz w:val="24"/>
          <w:szCs w:val="24"/>
          <w:lang w:val="uk-UA"/>
        </w:rPr>
        <w:t>ст</w:t>
      </w:r>
      <w:r w:rsidR="00CC1B0C">
        <w:rPr>
          <w:i w:val="0"/>
          <w:sz w:val="24"/>
          <w:szCs w:val="24"/>
          <w:lang w:val="uk-UA"/>
        </w:rPr>
        <w:t>ь земельної ділянки станом на 14</w:t>
      </w:r>
      <w:r w:rsidR="008142F1">
        <w:rPr>
          <w:i w:val="0"/>
          <w:sz w:val="24"/>
          <w:szCs w:val="24"/>
          <w:lang w:val="uk-UA"/>
        </w:rPr>
        <w:t xml:space="preserve">.02.2024 </w:t>
      </w:r>
      <w:r w:rsidR="004525DF" w:rsidRPr="00AF74B7">
        <w:rPr>
          <w:i w:val="0"/>
          <w:sz w:val="24"/>
          <w:szCs w:val="24"/>
          <w:lang w:val="uk-UA"/>
        </w:rPr>
        <w:t xml:space="preserve">становить </w:t>
      </w:r>
      <w:r w:rsidR="008142F1" w:rsidRPr="008142F1">
        <w:rPr>
          <w:i w:val="0"/>
          <w:sz w:val="24"/>
          <w:szCs w:val="24"/>
          <w:lang w:val="uk-UA"/>
        </w:rPr>
        <w:t>10</w:t>
      </w:r>
      <w:r w:rsidR="008142F1" w:rsidRPr="008142F1">
        <w:rPr>
          <w:i w:val="0"/>
          <w:sz w:val="24"/>
          <w:szCs w:val="24"/>
        </w:rPr>
        <w:t> </w:t>
      </w:r>
      <w:r w:rsidR="008142F1" w:rsidRPr="008142F1">
        <w:rPr>
          <w:i w:val="0"/>
          <w:sz w:val="24"/>
          <w:szCs w:val="24"/>
          <w:lang w:val="uk-UA"/>
        </w:rPr>
        <w:t>364</w:t>
      </w:r>
      <w:r w:rsidR="008142F1" w:rsidRPr="008142F1">
        <w:rPr>
          <w:i w:val="0"/>
          <w:sz w:val="24"/>
          <w:szCs w:val="24"/>
        </w:rPr>
        <w:t> </w:t>
      </w:r>
      <w:r w:rsidR="008142F1" w:rsidRPr="008142F1">
        <w:rPr>
          <w:i w:val="0"/>
          <w:sz w:val="24"/>
          <w:szCs w:val="24"/>
          <w:lang w:val="uk-UA"/>
        </w:rPr>
        <w:t>000,0</w:t>
      </w:r>
      <w:r w:rsidR="00704954">
        <w:rPr>
          <w:i w:val="0"/>
          <w:sz w:val="24"/>
          <w:szCs w:val="24"/>
          <w:lang w:val="uk-UA"/>
        </w:rPr>
        <w:t xml:space="preserve">0 </w:t>
      </w:r>
      <w:r w:rsidR="008142F1" w:rsidRPr="008142F1">
        <w:rPr>
          <w:i w:val="0"/>
          <w:sz w:val="24"/>
          <w:szCs w:val="24"/>
          <w:lang w:val="uk-UA"/>
        </w:rPr>
        <w:t>грн (десять мільйонів триста шістдесят чо</w:t>
      </w:r>
      <w:r w:rsidR="00704954">
        <w:rPr>
          <w:i w:val="0"/>
          <w:sz w:val="24"/>
          <w:szCs w:val="24"/>
          <w:lang w:val="uk-UA"/>
        </w:rPr>
        <w:t>тири тисячі гривень 00 копійок)</w:t>
      </w:r>
      <w:r w:rsidR="004525DF" w:rsidRPr="00AF74B7">
        <w:rPr>
          <w:i w:val="0"/>
          <w:sz w:val="24"/>
          <w:szCs w:val="24"/>
          <w:lang w:val="uk-UA"/>
        </w:rPr>
        <w:t xml:space="preserve">, що в </w:t>
      </w:r>
      <w:r w:rsidR="002F1181">
        <w:rPr>
          <w:i w:val="0"/>
          <w:sz w:val="24"/>
          <w:szCs w:val="24"/>
          <w:lang w:val="uk-UA"/>
        </w:rPr>
        <w:t xml:space="preserve">розрахунку </w:t>
      </w:r>
      <w:r w:rsidR="00512D46">
        <w:rPr>
          <w:i w:val="0"/>
          <w:sz w:val="24"/>
          <w:szCs w:val="24"/>
          <w:lang w:val="uk-UA"/>
        </w:rPr>
        <w:t xml:space="preserve">            </w:t>
      </w:r>
      <w:r w:rsidR="002F1181">
        <w:rPr>
          <w:i w:val="0"/>
          <w:sz w:val="24"/>
          <w:szCs w:val="24"/>
          <w:lang w:val="uk-UA"/>
        </w:rPr>
        <w:t xml:space="preserve">на 1 </w:t>
      </w:r>
      <w:proofErr w:type="spellStart"/>
      <w:r w:rsidR="002F1181">
        <w:rPr>
          <w:i w:val="0"/>
          <w:sz w:val="24"/>
          <w:szCs w:val="24"/>
          <w:lang w:val="uk-UA"/>
        </w:rPr>
        <w:t>кв.</w:t>
      </w:r>
      <w:r w:rsidR="00CC1B0C">
        <w:rPr>
          <w:i w:val="0"/>
          <w:sz w:val="24"/>
          <w:szCs w:val="24"/>
          <w:lang w:val="uk-UA"/>
        </w:rPr>
        <w:t>м</w:t>
      </w:r>
      <w:proofErr w:type="spellEnd"/>
      <w:r w:rsidR="00CC1B0C">
        <w:rPr>
          <w:i w:val="0"/>
          <w:sz w:val="24"/>
          <w:szCs w:val="24"/>
          <w:lang w:val="uk-UA"/>
        </w:rPr>
        <w:t xml:space="preserve"> дорівнює 3 551,</w:t>
      </w:r>
      <w:r w:rsidR="0028238F">
        <w:rPr>
          <w:i w:val="0"/>
          <w:sz w:val="24"/>
          <w:szCs w:val="24"/>
          <w:lang w:val="uk-UA"/>
        </w:rPr>
        <w:t>75</w:t>
      </w:r>
      <w:r w:rsidR="00CC1B0C">
        <w:rPr>
          <w:i w:val="0"/>
          <w:sz w:val="24"/>
          <w:szCs w:val="24"/>
          <w:lang w:val="uk-UA"/>
        </w:rPr>
        <w:t xml:space="preserve"> </w:t>
      </w:r>
      <w:r w:rsidR="004525DF" w:rsidRPr="00AF74B7">
        <w:rPr>
          <w:i w:val="0"/>
          <w:sz w:val="24"/>
          <w:szCs w:val="24"/>
          <w:lang w:val="uk-UA"/>
        </w:rPr>
        <w:t>грн).</w:t>
      </w:r>
    </w:p>
    <w:p w14:paraId="682659DE" w14:textId="77777777" w:rsidR="00C55D6A" w:rsidRPr="00AF74B7" w:rsidRDefault="00C55D6A" w:rsidP="00C55D6A">
      <w:pPr>
        <w:pStyle w:val="1"/>
        <w:shd w:val="clear" w:color="auto" w:fill="auto"/>
        <w:spacing w:line="230" w:lineRule="auto"/>
        <w:ind w:firstLine="440"/>
        <w:jc w:val="both"/>
        <w:rPr>
          <w:lang w:val="uk-UA"/>
        </w:rPr>
      </w:pPr>
    </w:p>
    <w:p w14:paraId="22527DC1" w14:textId="77777777" w:rsidR="00C55D6A" w:rsidRPr="000B682D" w:rsidRDefault="004525DF" w:rsidP="006231B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B682D">
        <w:rPr>
          <w:b/>
          <w:bCs/>
          <w:i w:val="0"/>
          <w:sz w:val="24"/>
          <w:szCs w:val="24"/>
          <w:lang w:val="uk-UA"/>
        </w:rPr>
        <w:t>7</w:t>
      </w:r>
      <w:r w:rsidR="00C55D6A" w:rsidRPr="000B682D">
        <w:rPr>
          <w:b/>
          <w:bCs/>
          <w:i w:val="0"/>
          <w:sz w:val="24"/>
          <w:szCs w:val="24"/>
          <w:lang w:val="uk-UA"/>
        </w:rPr>
        <w:t>. Прогноз соціально-економічних та інших наслідків прийняття рішення.</w:t>
      </w:r>
    </w:p>
    <w:p w14:paraId="51AF225D" w14:textId="77777777" w:rsidR="00C55D6A" w:rsidRDefault="00C55D6A" w:rsidP="00C55D6A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Наслідками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прийняття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розробленого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проєкту </w:t>
      </w:r>
      <w:proofErr w:type="spellStart"/>
      <w:r w:rsidRPr="00BE5B9A">
        <w:rPr>
          <w:i w:val="0"/>
          <w:sz w:val="24"/>
          <w:szCs w:val="24"/>
          <w:lang w:val="ru-RU"/>
        </w:rPr>
        <w:t>рішення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стане:</w:t>
      </w:r>
    </w:p>
    <w:p w14:paraId="46C62E0A" w14:textId="77777777" w:rsidR="004525DF" w:rsidRPr="00BE5B9A" w:rsidRDefault="004525DF" w:rsidP="00C55D6A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ru-RU"/>
        </w:rPr>
      </w:pPr>
    </w:p>
    <w:p w14:paraId="3BE110D2" w14:textId="77777777" w:rsidR="004525DF" w:rsidRPr="004525DF" w:rsidRDefault="00C55D6A" w:rsidP="00704954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реалізація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зацік</w:t>
      </w:r>
      <w:r w:rsidR="004525DF">
        <w:rPr>
          <w:i w:val="0"/>
          <w:sz w:val="24"/>
          <w:szCs w:val="24"/>
          <w:lang w:val="ru-RU"/>
        </w:rPr>
        <w:t>авленою</w:t>
      </w:r>
      <w:proofErr w:type="spellEnd"/>
      <w:r w:rsidR="004525DF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4525DF">
        <w:rPr>
          <w:i w:val="0"/>
          <w:sz w:val="24"/>
          <w:szCs w:val="24"/>
          <w:lang w:val="ru-RU"/>
        </w:rPr>
        <w:t>своїх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4525DF">
        <w:rPr>
          <w:i w:val="0"/>
          <w:sz w:val="24"/>
          <w:szCs w:val="24"/>
          <w:lang w:val="ru-RU"/>
        </w:rPr>
        <w:t>щодо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набуття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="004525DF">
        <w:rPr>
          <w:i w:val="0"/>
          <w:sz w:val="24"/>
          <w:szCs w:val="24"/>
          <w:lang w:val="ru-RU"/>
        </w:rPr>
        <w:t>власності</w:t>
      </w:r>
      <w:proofErr w:type="spellEnd"/>
      <w:r w:rsidR="004525DF">
        <w:rPr>
          <w:i w:val="0"/>
          <w:sz w:val="24"/>
          <w:szCs w:val="24"/>
          <w:lang w:val="ru-RU"/>
        </w:rPr>
        <w:t xml:space="preserve"> на </w:t>
      </w:r>
      <w:proofErr w:type="spellStart"/>
      <w:r w:rsidR="004525DF">
        <w:rPr>
          <w:i w:val="0"/>
          <w:sz w:val="24"/>
          <w:szCs w:val="24"/>
          <w:lang w:val="ru-RU"/>
        </w:rPr>
        <w:t>земельну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ділянку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525DF">
        <w:rPr>
          <w:i w:val="0"/>
          <w:sz w:val="24"/>
          <w:szCs w:val="24"/>
          <w:lang w:val="ru-RU"/>
        </w:rPr>
        <w:t>подальшого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її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використання</w:t>
      </w:r>
      <w:proofErr w:type="spellEnd"/>
      <w:r w:rsidR="004525DF" w:rsidRPr="004525DF">
        <w:rPr>
          <w:i w:val="0"/>
          <w:sz w:val="24"/>
          <w:szCs w:val="24"/>
          <w:lang w:val="ru-RU"/>
        </w:rPr>
        <w:t>;</w:t>
      </w:r>
    </w:p>
    <w:p w14:paraId="444F244D" w14:textId="77777777" w:rsidR="00C55D6A" w:rsidRDefault="004525DF" w:rsidP="00704954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uk-UA"/>
        </w:rPr>
        <w:t>збільшення планових показників з наповнення міського бюджету від продажу земельних ділянок несіль</w:t>
      </w:r>
      <w:r w:rsidR="00AD2513">
        <w:rPr>
          <w:i w:val="0"/>
          <w:sz w:val="24"/>
          <w:szCs w:val="24"/>
          <w:lang w:val="uk-UA"/>
        </w:rPr>
        <w:t>сь</w:t>
      </w:r>
      <w:r>
        <w:rPr>
          <w:i w:val="0"/>
          <w:sz w:val="24"/>
          <w:szCs w:val="24"/>
          <w:lang w:val="uk-UA"/>
        </w:rPr>
        <w:t>когосподарського призначення у м. Києві</w:t>
      </w:r>
      <w:r w:rsidR="00C55D6A">
        <w:rPr>
          <w:i w:val="0"/>
          <w:sz w:val="24"/>
          <w:szCs w:val="24"/>
          <w:lang w:val="ru-RU"/>
        </w:rPr>
        <w:t>.</w:t>
      </w:r>
    </w:p>
    <w:p w14:paraId="2B3079E9" w14:textId="77777777" w:rsidR="00C55D6A" w:rsidRPr="00AD604C" w:rsidRDefault="00C55D6A" w:rsidP="00C55D6A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AF74B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DC1B49C" w14:textId="77777777" w:rsidR="00C55D6A" w:rsidRPr="00BE5B9A" w:rsidRDefault="00C55D6A" w:rsidP="00C55D6A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2"/>
      </w:tblGrid>
      <w:tr w:rsidR="009A1548" w14:paraId="4E3DD28E" w14:textId="77777777" w:rsidTr="006231B5">
        <w:trPr>
          <w:trHeight w:val="663"/>
        </w:trPr>
        <w:tc>
          <w:tcPr>
            <w:tcW w:w="4757" w:type="dxa"/>
            <w:hideMark/>
          </w:tcPr>
          <w:p w14:paraId="0B3AC421" w14:textId="77777777" w:rsidR="006204D9" w:rsidRDefault="006204D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14:paraId="6882D86A" w14:textId="77777777" w:rsidR="009A1548" w:rsidRPr="009A1548" w:rsidRDefault="006709B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  <w:p w14:paraId="7EB53DB6" w14:textId="77777777" w:rsidR="009A1548" w:rsidRPr="009A1548" w:rsidRDefault="009A1548">
            <w:pPr>
              <w:pStyle w:val="30"/>
              <w:shd w:val="clear" w:color="auto" w:fill="auto"/>
              <w:ind w:left="-120"/>
              <w:jc w:val="both"/>
              <w:rPr>
                <w:rStyle w:val="ab"/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14:paraId="0A0D5BD7" w14:textId="77777777" w:rsidR="009A1548" w:rsidRPr="009A1548" w:rsidRDefault="009A154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/>
              </w:rPr>
            </w:pPr>
          </w:p>
          <w:p w14:paraId="3D891029" w14:textId="77777777" w:rsidR="009A1548" w:rsidRDefault="009A1548" w:rsidP="006231B5">
            <w:pPr>
              <w:pStyle w:val="30"/>
              <w:shd w:val="clear" w:color="auto" w:fill="auto"/>
              <w:ind w:right="-108"/>
              <w:jc w:val="right"/>
              <w:rPr>
                <w:rStyle w:val="ab"/>
                <w:sz w:val="24"/>
                <w:szCs w:val="24"/>
              </w:rPr>
            </w:pPr>
            <w:proofErr w:type="spellStart"/>
            <w:r w:rsidRPr="007353C7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7353C7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14:paraId="34C36D60" w14:textId="77777777" w:rsidR="00C55D6A" w:rsidRPr="00662FA7" w:rsidRDefault="00C55D6A" w:rsidP="00C55D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47C2E8" w14:textId="77777777" w:rsidR="00565EDB" w:rsidRDefault="00565E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0D1F9E" w14:textId="77777777" w:rsidR="00F0697A" w:rsidRPr="00C55D6A" w:rsidRDefault="00F0697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0697A" w:rsidRPr="00C55D6A" w:rsidSect="006231B5">
      <w:headerReference w:type="default" r:id="rId10"/>
      <w:footerReference w:type="default" r:id="rId11"/>
      <w:pgSz w:w="11907" w:h="16839" w:code="9"/>
      <w:pgMar w:top="1134" w:right="708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56F6" w14:textId="77777777" w:rsidR="001D06F5" w:rsidRDefault="001D06F5">
      <w:r>
        <w:separator/>
      </w:r>
    </w:p>
  </w:endnote>
  <w:endnote w:type="continuationSeparator" w:id="0">
    <w:p w14:paraId="05DF9FB8" w14:textId="77777777" w:rsidR="001D06F5" w:rsidRDefault="001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8AA7" w14:textId="77777777" w:rsidR="008A338E" w:rsidRDefault="0028325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AB071D" wp14:editId="743CB54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E2D64" w14:textId="77777777" w:rsidR="002D306E" w:rsidRPr="00BE5B9A" w:rsidRDefault="0028325A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18AB071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E5B9A" w:rsidR="002D306E" w:rsidRDefault="0028325A" w14:paraId="275E2D64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A646" w14:textId="77777777" w:rsidR="001D06F5" w:rsidRDefault="001D06F5">
      <w:r>
        <w:separator/>
      </w:r>
    </w:p>
  </w:footnote>
  <w:footnote w:type="continuationSeparator" w:id="0">
    <w:p w14:paraId="651F2C4E" w14:textId="77777777" w:rsidR="001D06F5" w:rsidRDefault="001D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88097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E3464A" w14:textId="1A3CD3C8" w:rsidR="0070323B" w:rsidRPr="00BE5B9A" w:rsidRDefault="00F24DAE" w:rsidP="00F24DA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24E6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r w:rsidR="00CC1B0C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1B0501">
          <w:rPr>
            <w:i w:val="0"/>
            <w:sz w:val="12"/>
            <w:szCs w:val="12"/>
            <w:lang w:val="ru-RU"/>
          </w:rPr>
          <w:t xml:space="preserve"> ПЗН</w:t>
        </w:r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AF74B7">
          <w:rPr>
            <w:i w:val="0"/>
            <w:sz w:val="12"/>
            <w:szCs w:val="12"/>
            <w:lang w:val="ru-RU"/>
          </w:rPr>
          <w:t>-62481</w:t>
        </w:r>
        <w:r w:rsidR="0028325A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47BC9" w:rsidRPr="00AF74B7">
          <w:rPr>
            <w:bCs/>
            <w:i w:val="0"/>
            <w:sz w:val="12"/>
            <w:szCs w:val="12"/>
            <w:lang w:val="ru-RU"/>
          </w:rPr>
          <w:t>16.02.2024</w:t>
        </w:r>
        <w:r w:rsidR="0028325A" w:rsidRPr="00BE5B9A">
          <w:rPr>
            <w:i w:val="0"/>
            <w:sz w:val="16"/>
            <w:szCs w:val="16"/>
            <w:lang w:val="ru-RU"/>
          </w:rPr>
          <w:t xml:space="preserve"> </w:t>
        </w:r>
        <w:r w:rsidR="00CC1B0C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proofErr w:type="gramStart"/>
        <w:r w:rsidR="00CC1B0C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CC1B0C">
          <w:rPr>
            <w:i w:val="0"/>
            <w:sz w:val="12"/>
            <w:szCs w:val="12"/>
            <w:lang w:val="ru-RU"/>
          </w:rPr>
          <w:t xml:space="preserve"> </w:t>
        </w:r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AF74B7">
          <w:rPr>
            <w:i w:val="0"/>
            <w:sz w:val="12"/>
            <w:szCs w:val="12"/>
            <w:lang w:val="ru-RU"/>
          </w:rPr>
          <w:t>400118797</w:t>
        </w:r>
        <w:proofErr w:type="gramEnd"/>
      </w:p>
      <w:p w14:paraId="670C756C" w14:textId="17DD4710" w:rsidR="0070323B" w:rsidRPr="00800A09" w:rsidRDefault="0028325A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53B99" w:rsidRPr="00D53B9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6401A9B1" w14:textId="77777777" w:rsidR="0070323B" w:rsidRDefault="00D53B9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A"/>
    <w:rsid w:val="000317F5"/>
    <w:rsid w:val="00034CA2"/>
    <w:rsid w:val="000B682D"/>
    <w:rsid w:val="000C7236"/>
    <w:rsid w:val="00120C50"/>
    <w:rsid w:val="00184FC7"/>
    <w:rsid w:val="001B0501"/>
    <w:rsid w:val="001B5701"/>
    <w:rsid w:val="001C374B"/>
    <w:rsid w:val="001D06F5"/>
    <w:rsid w:val="00235A34"/>
    <w:rsid w:val="002467A2"/>
    <w:rsid w:val="00247BC9"/>
    <w:rsid w:val="0028238F"/>
    <w:rsid w:val="0028325A"/>
    <w:rsid w:val="002D778E"/>
    <w:rsid w:val="002E3AE0"/>
    <w:rsid w:val="002E71F1"/>
    <w:rsid w:val="002F1181"/>
    <w:rsid w:val="00354152"/>
    <w:rsid w:val="003B07D2"/>
    <w:rsid w:val="003E4EA3"/>
    <w:rsid w:val="00401F79"/>
    <w:rsid w:val="00435A1C"/>
    <w:rsid w:val="004525DF"/>
    <w:rsid w:val="004E78B3"/>
    <w:rsid w:val="005036A3"/>
    <w:rsid w:val="00512D46"/>
    <w:rsid w:val="0052303D"/>
    <w:rsid w:val="00532890"/>
    <w:rsid w:val="00552C52"/>
    <w:rsid w:val="00565EDB"/>
    <w:rsid w:val="005924B9"/>
    <w:rsid w:val="00614CC4"/>
    <w:rsid w:val="006204D9"/>
    <w:rsid w:val="006231B5"/>
    <w:rsid w:val="00632B51"/>
    <w:rsid w:val="00645284"/>
    <w:rsid w:val="006709BB"/>
    <w:rsid w:val="00676545"/>
    <w:rsid w:val="006A170D"/>
    <w:rsid w:val="006A60F7"/>
    <w:rsid w:val="006C13FA"/>
    <w:rsid w:val="00704954"/>
    <w:rsid w:val="007121CA"/>
    <w:rsid w:val="007130F3"/>
    <w:rsid w:val="00724E65"/>
    <w:rsid w:val="007353C7"/>
    <w:rsid w:val="00793063"/>
    <w:rsid w:val="007C3AD4"/>
    <w:rsid w:val="007D1D84"/>
    <w:rsid w:val="007E5E01"/>
    <w:rsid w:val="00813984"/>
    <w:rsid w:val="008142F1"/>
    <w:rsid w:val="00823E0C"/>
    <w:rsid w:val="008A789E"/>
    <w:rsid w:val="00916F78"/>
    <w:rsid w:val="00920B3A"/>
    <w:rsid w:val="00925E31"/>
    <w:rsid w:val="00957B92"/>
    <w:rsid w:val="0099284D"/>
    <w:rsid w:val="009A1548"/>
    <w:rsid w:val="009C61FC"/>
    <w:rsid w:val="009C7130"/>
    <w:rsid w:val="00A0237D"/>
    <w:rsid w:val="00A3277B"/>
    <w:rsid w:val="00A4638D"/>
    <w:rsid w:val="00A84D0D"/>
    <w:rsid w:val="00A91671"/>
    <w:rsid w:val="00AD2513"/>
    <w:rsid w:val="00AF74B7"/>
    <w:rsid w:val="00B0357E"/>
    <w:rsid w:val="00B827D1"/>
    <w:rsid w:val="00B873E4"/>
    <w:rsid w:val="00C55D6A"/>
    <w:rsid w:val="00CA2C92"/>
    <w:rsid w:val="00CB5B68"/>
    <w:rsid w:val="00CC1B0C"/>
    <w:rsid w:val="00D0293F"/>
    <w:rsid w:val="00D53B99"/>
    <w:rsid w:val="00DC7351"/>
    <w:rsid w:val="00DF2155"/>
    <w:rsid w:val="00E33A67"/>
    <w:rsid w:val="00E5298F"/>
    <w:rsid w:val="00E81F2C"/>
    <w:rsid w:val="00E83ED3"/>
    <w:rsid w:val="00E85A60"/>
    <w:rsid w:val="00EE10DC"/>
    <w:rsid w:val="00EE116F"/>
    <w:rsid w:val="00F05089"/>
    <w:rsid w:val="00F0697A"/>
    <w:rsid w:val="00F24DAE"/>
    <w:rsid w:val="00F27081"/>
    <w:rsid w:val="00F31A73"/>
    <w:rsid w:val="00F50656"/>
    <w:rsid w:val="00F77B73"/>
    <w:rsid w:val="00F80003"/>
    <w:rsid w:val="00FC6B1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E30F"/>
  <w15:chartTrackingRefBased/>
  <w15:docId w15:val="{3C106ABC-B953-495E-89D7-477F9DE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55D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55D6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55D6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55D6A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55D6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55D6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55D6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6A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55D6A"/>
    <w:rPr>
      <w:b/>
      <w:bCs/>
    </w:rPr>
  </w:style>
  <w:style w:type="character" w:styleId="ac">
    <w:name w:val="Emphasis"/>
    <w:basedOn w:val="a0"/>
    <w:uiPriority w:val="20"/>
    <w:qFormat/>
    <w:rsid w:val="00C55D6A"/>
    <w:rPr>
      <w:i/>
      <w:iCs/>
    </w:rPr>
  </w:style>
  <w:style w:type="paragraph" w:styleId="ad">
    <w:name w:val="No Spacing"/>
    <w:uiPriority w:val="1"/>
    <w:qFormat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D6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247BC9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47BC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0697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0697A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0.61.15.4\Protect\&#1059;&#1087;&#1088;%20&#1092;&#1086;&#1088;&#1084;&#1091;&#1074;&#1072;&#1085;&#1085;&#1103;%20&#1088;&#1080;&#1085;&#1082;&#1091;%20&#1079;&#1077;&#1084;&#1083;&#1110;\&#1042;&#1030;&#1044;&#1044;&#1030;&#1051;%20&#1087;&#1110;&#1076;&#1075;&#1086;&#1090;&#1086;&#1074;&#1082;&#1080;%20&#1076;&#1086;%20&#1087;&#1088;&#1086;&#1076;&#1072;&#1078;&#1091;\&#1030;&#1043;&#1053;&#1040;&#1058;&#1045;&#1053;&#1050;&#1054;\&#1055;&#1088;%20&#1088;&#1110;&#1096;&#1077;&#1085;&#1085;&#1103;%20&#1043;&#1086;&#1083;&#1076;&#1077;&#1085;%20&#1092;&#1072;&#1088;&#1084;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про продаж земельної ділянки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7311</CharactersWithSpaces>
  <SharedDoc>false</SharedDoc>
  <HyperlinkBase>189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про продаж земельної ділянки</dc:title>
  <dc:subject/>
  <dc:creator>Сізон Олена Миколаївна</dc:creator>
  <cp:keywords/>
  <dc:description/>
  <cp:lastModifiedBy>Мегріна Анастасія Сергіївна</cp:lastModifiedBy>
  <cp:revision>12</cp:revision>
  <cp:lastPrinted>2024-02-29T12:35:00Z</cp:lastPrinted>
  <dcterms:created xsi:type="dcterms:W3CDTF">2024-02-20T09:55:00Z</dcterms:created>
  <dcterms:modified xsi:type="dcterms:W3CDTF">2024-03-04T10:17:00Z</dcterms:modified>
</cp:coreProperties>
</file>