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charts/chart68.xml" ContentType="application/vnd.openxmlformats-officedocument.drawingml.chart+xml"/>
  <Override PartName="/word/theme/themeOverride62.xml" ContentType="application/vnd.openxmlformats-officedocument.themeOverride+xml"/>
  <Override PartName="/word/charts/chart6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3.xml" ContentType="application/vnd.openxmlformats-officedocument.themeOverride+xml"/>
  <Override PartName="/word/charts/chart7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4.xml" ContentType="application/vnd.openxmlformats-officedocument.themeOverride+xml"/>
  <Override PartName="/word/charts/chart7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5.xml" ContentType="application/vnd.openxmlformats-officedocument.themeOverride+xml"/>
  <Override PartName="/word/charts/chart7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6.xml" ContentType="application/vnd.openxmlformats-officedocument.themeOverride+xml"/>
  <Override PartName="/word/charts/chart73.xml" ContentType="application/vnd.openxmlformats-officedocument.drawingml.chart+xml"/>
  <Override PartName="/word/theme/themeOverride67.xml" ContentType="application/vnd.openxmlformats-officedocument.themeOverride+xml"/>
  <Override PartName="/word/charts/chart74.xml" ContentType="application/vnd.openxmlformats-officedocument.drawingml.chart+xml"/>
  <Override PartName="/word/charts/chart75.xml" ContentType="application/vnd.openxmlformats-officedocument.drawingml.chart+xml"/>
  <Override PartName="/word/theme/themeOverride68.xml" ContentType="application/vnd.openxmlformats-officedocument.themeOverride+xml"/>
  <Override PartName="/word/charts/chart76.xml" ContentType="application/vnd.openxmlformats-officedocument.drawingml.chart+xml"/>
  <Override PartName="/word/theme/themeOverride69.xml" ContentType="application/vnd.openxmlformats-officedocument.themeOverride+xml"/>
  <Override PartName="/word/charts/chart77.xml" ContentType="application/vnd.openxmlformats-officedocument.drawingml.chart+xml"/>
  <Override PartName="/word/theme/themeOverride70.xml" ContentType="application/vnd.openxmlformats-officedocument.themeOverride+xml"/>
  <Override PartName="/word/charts/chart78.xml" ContentType="application/vnd.openxmlformats-officedocument.drawingml.chart+xml"/>
  <Override PartName="/word/theme/themeOverride71.xml" ContentType="application/vnd.openxmlformats-officedocument.themeOverride+xml"/>
  <Override PartName="/word/charts/chart79.xml" ContentType="application/vnd.openxmlformats-officedocument.drawingml.chart+xml"/>
  <Override PartName="/word/theme/themeOverride72.xml" ContentType="application/vnd.openxmlformats-officedocument.themeOverride+xml"/>
  <Override PartName="/word/charts/chart8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3.xml" ContentType="application/vnd.openxmlformats-officedocument.themeOverride+xml"/>
  <Override PartName="/word/charts/chart81.xml" ContentType="application/vnd.openxmlformats-officedocument.drawingml.chart+xml"/>
  <Override PartName="/word/theme/themeOverride74.xml" ContentType="application/vnd.openxmlformats-officedocument.themeOverride+xml"/>
  <Override PartName="/word/charts/chart82.xml" ContentType="application/vnd.openxmlformats-officedocument.drawingml.chart+xml"/>
  <Override PartName="/word/theme/themeOverride75.xml" ContentType="application/vnd.openxmlformats-officedocument.themeOverride+xml"/>
  <Override PartName="/word/charts/chart83.xml" ContentType="application/vnd.openxmlformats-officedocument.drawingml.chart+xml"/>
  <Override PartName="/word/theme/themeOverride76.xml" ContentType="application/vnd.openxmlformats-officedocument.themeOverride+xml"/>
  <Override PartName="/word/charts/chart84.xml" ContentType="application/vnd.openxmlformats-officedocument.drawingml.chart+xml"/>
  <Override PartName="/word/theme/themeOverride77.xml" ContentType="application/vnd.openxmlformats-officedocument.themeOverride+xml"/>
  <Override PartName="/word/charts/chart85.xml" ContentType="application/vnd.openxmlformats-officedocument.drawingml.chart+xml"/>
  <Override PartName="/word/theme/themeOverride78.xml" ContentType="application/vnd.openxmlformats-officedocument.themeOverride+xml"/>
  <Override PartName="/word/charts/chart86.xml" ContentType="application/vnd.openxmlformats-officedocument.drawingml.chart+xml"/>
  <Override PartName="/word/theme/themeOverride79.xml" ContentType="application/vnd.openxmlformats-officedocument.themeOverride+xml"/>
  <Override PartName="/word/charts/chart87.xml" ContentType="application/vnd.openxmlformats-officedocument.drawingml.chart+xml"/>
  <Override PartName="/word/theme/themeOverride80.xml" ContentType="application/vnd.openxmlformats-officedocument.themeOverride+xml"/>
  <Override PartName="/word/charts/chart88.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1.xml" ContentType="application/vnd.openxmlformats-officedocument.themeOverride+xml"/>
  <Override PartName="/word/charts/chart89.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82.xml" ContentType="application/vnd.openxmlformats-officedocument.themeOverride+xml"/>
  <Override PartName="/word/charts/chart9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83.xml" ContentType="application/vnd.openxmlformats-officedocument.themeOverride+xml"/>
  <Override PartName="/word/charts/chart91.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4.xml" ContentType="application/vnd.openxmlformats-officedocument.themeOverride+xml"/>
  <Override PartName="/word/charts/chart9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94.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200" w:horzAnchor="page" w:tblpX="6957" w:tblpY="-435"/>
        <w:tblW w:w="4644" w:type="dxa"/>
        <w:tblLook w:val="04A0" w:firstRow="1" w:lastRow="0" w:firstColumn="1" w:lastColumn="0" w:noHBand="0" w:noVBand="1"/>
      </w:tblPr>
      <w:tblGrid>
        <w:gridCol w:w="4644"/>
      </w:tblGrid>
      <w:tr w:rsidR="006A2474" w:rsidRPr="000A2C22" w14:paraId="43E13167" w14:textId="77777777" w:rsidTr="00CC2A24">
        <w:trPr>
          <w:trHeight w:val="375"/>
        </w:trPr>
        <w:tc>
          <w:tcPr>
            <w:tcW w:w="4644" w:type="dxa"/>
            <w:vAlign w:val="center"/>
          </w:tcPr>
          <w:p w14:paraId="7BB75913" w14:textId="77777777" w:rsidR="006A2474" w:rsidRPr="000A2C22" w:rsidRDefault="006A2474" w:rsidP="00CC2A24">
            <w:pPr>
              <w:spacing w:after="0" w:line="240" w:lineRule="auto"/>
              <w:jc w:val="both"/>
              <w:rPr>
                <w:rFonts w:ascii="Times New Roman" w:hAnsi="Times New Roman" w:cs="Times New Roman"/>
                <w:color w:val="000000" w:themeColor="text1"/>
                <w:sz w:val="28"/>
                <w:szCs w:val="28"/>
                <w:lang w:val="uk-UA" w:eastAsia="uk-UA"/>
              </w:rPr>
            </w:pPr>
            <w:r w:rsidRPr="000A2C22">
              <w:rPr>
                <w:rFonts w:ascii="Times New Roman" w:hAnsi="Times New Roman" w:cs="Times New Roman"/>
                <w:color w:val="000000" w:themeColor="text1"/>
                <w:sz w:val="28"/>
                <w:szCs w:val="28"/>
                <w:lang w:val="uk-UA" w:eastAsia="uk-UA"/>
              </w:rPr>
              <w:t xml:space="preserve">Додаток </w:t>
            </w:r>
          </w:p>
        </w:tc>
      </w:tr>
      <w:tr w:rsidR="006A2474" w:rsidRPr="000A2C22" w14:paraId="2489242E" w14:textId="77777777" w:rsidTr="00CC2A24">
        <w:trPr>
          <w:trHeight w:val="375"/>
        </w:trPr>
        <w:tc>
          <w:tcPr>
            <w:tcW w:w="4644" w:type="dxa"/>
            <w:vAlign w:val="center"/>
          </w:tcPr>
          <w:p w14:paraId="31310DDE" w14:textId="77777777" w:rsidR="006A2474" w:rsidRPr="000A2C22" w:rsidRDefault="006A2474" w:rsidP="00CC2A24">
            <w:pPr>
              <w:spacing w:after="0" w:line="240" w:lineRule="auto"/>
              <w:jc w:val="both"/>
              <w:rPr>
                <w:rFonts w:ascii="Times New Roman" w:hAnsi="Times New Roman" w:cs="Times New Roman"/>
                <w:color w:val="000000" w:themeColor="text1"/>
                <w:sz w:val="28"/>
                <w:szCs w:val="28"/>
                <w:lang w:val="uk-UA" w:eastAsia="uk-UA"/>
              </w:rPr>
            </w:pPr>
            <w:r w:rsidRPr="000A2C22">
              <w:rPr>
                <w:rFonts w:ascii="Times New Roman" w:hAnsi="Times New Roman" w:cs="Times New Roman"/>
                <w:color w:val="000000" w:themeColor="text1"/>
                <w:sz w:val="28"/>
                <w:szCs w:val="28"/>
                <w:lang w:val="uk-UA" w:eastAsia="uk-UA"/>
              </w:rPr>
              <w:t>до рішення Київської міської ради</w:t>
            </w:r>
          </w:p>
          <w:p w14:paraId="41EDC222" w14:textId="77777777" w:rsidR="006A2474" w:rsidRPr="000A2C22" w:rsidRDefault="006A2474" w:rsidP="00CC2A24">
            <w:pPr>
              <w:spacing w:after="0" w:line="240" w:lineRule="auto"/>
              <w:jc w:val="both"/>
              <w:rPr>
                <w:rFonts w:ascii="Times New Roman" w:hAnsi="Times New Roman" w:cs="Times New Roman"/>
                <w:color w:val="000000" w:themeColor="text1"/>
                <w:sz w:val="28"/>
                <w:szCs w:val="28"/>
                <w:lang w:val="uk-UA" w:eastAsia="uk-UA"/>
              </w:rPr>
            </w:pPr>
            <w:r w:rsidRPr="000A2C22">
              <w:rPr>
                <w:rFonts w:ascii="Times New Roman" w:hAnsi="Times New Roman" w:cs="Times New Roman"/>
                <w:color w:val="000000" w:themeColor="text1"/>
                <w:sz w:val="28"/>
                <w:szCs w:val="28"/>
                <w:lang w:val="uk-UA" w:eastAsia="uk-UA"/>
              </w:rPr>
              <w:t>від ____________ № __________</w:t>
            </w:r>
          </w:p>
          <w:p w14:paraId="593D6CF0" w14:textId="77777777" w:rsidR="006A2474" w:rsidRPr="000A2C22" w:rsidRDefault="006A2474" w:rsidP="00CC2A24">
            <w:pPr>
              <w:spacing w:after="0" w:line="240" w:lineRule="auto"/>
              <w:jc w:val="both"/>
              <w:rPr>
                <w:rFonts w:ascii="Times New Roman" w:hAnsi="Times New Roman" w:cs="Times New Roman"/>
                <w:color w:val="000000" w:themeColor="text1"/>
                <w:sz w:val="28"/>
                <w:szCs w:val="28"/>
                <w:lang w:val="uk-UA" w:eastAsia="uk-UA"/>
              </w:rPr>
            </w:pPr>
          </w:p>
        </w:tc>
      </w:tr>
    </w:tbl>
    <w:p w14:paraId="3C3DCF41" w14:textId="77777777" w:rsidR="006A2474" w:rsidRPr="000A2C22" w:rsidRDefault="006A2474" w:rsidP="006A2474">
      <w:pPr>
        <w:widowControl w:val="0"/>
        <w:spacing w:after="0" w:line="240" w:lineRule="auto"/>
        <w:rPr>
          <w:rFonts w:ascii="Times New Roman" w:eastAsia="Times New Roman" w:hAnsi="Times New Roman" w:cs="Times New Roman"/>
          <w:b/>
          <w:color w:val="000000" w:themeColor="text1"/>
          <w:sz w:val="32"/>
          <w:szCs w:val="32"/>
          <w:lang w:val="uk-UA" w:eastAsia="ru-RU"/>
        </w:rPr>
      </w:pPr>
    </w:p>
    <w:p w14:paraId="2A44C296" w14:textId="77777777" w:rsidR="006A2474" w:rsidRPr="000A2C22" w:rsidRDefault="006A2474" w:rsidP="006A2474">
      <w:pPr>
        <w:widowControl w:val="0"/>
        <w:spacing w:after="0" w:line="240" w:lineRule="auto"/>
        <w:rPr>
          <w:rFonts w:ascii="Times New Roman" w:eastAsia="Times New Roman" w:hAnsi="Times New Roman" w:cs="Times New Roman"/>
          <w:b/>
          <w:color w:val="000000" w:themeColor="text1"/>
          <w:sz w:val="32"/>
          <w:szCs w:val="32"/>
          <w:lang w:val="uk-UA" w:eastAsia="ru-RU"/>
        </w:rPr>
      </w:pPr>
    </w:p>
    <w:p w14:paraId="2AE9C365"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32"/>
          <w:szCs w:val="32"/>
          <w:lang w:val="uk-UA" w:eastAsia="ru-RU"/>
        </w:rPr>
      </w:pPr>
    </w:p>
    <w:p w14:paraId="64F9B76E"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32"/>
          <w:szCs w:val="32"/>
          <w:lang w:val="uk-UA" w:eastAsia="ru-RU"/>
        </w:rPr>
      </w:pPr>
    </w:p>
    <w:p w14:paraId="5AFEEA93"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32"/>
          <w:szCs w:val="32"/>
          <w:lang w:val="uk-UA" w:eastAsia="ru-RU"/>
        </w:rPr>
      </w:pPr>
    </w:p>
    <w:p w14:paraId="0079EDA9"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609F2138"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53CA3D5B"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0A0B376"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001182D3"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AD47AAC"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0472DDCC"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45B39CE5"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696E977"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6873FC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7DA60B41"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40"/>
          <w:szCs w:val="40"/>
          <w:lang w:val="uk-UA" w:eastAsia="ru-RU"/>
        </w:rPr>
      </w:pPr>
      <w:r w:rsidRPr="000A2C22">
        <w:rPr>
          <w:rFonts w:ascii="Times New Roman" w:eastAsia="Times New Roman" w:hAnsi="Times New Roman" w:cs="Times New Roman"/>
          <w:b/>
          <w:color w:val="000000" w:themeColor="text1"/>
          <w:sz w:val="40"/>
          <w:szCs w:val="40"/>
          <w:lang w:val="uk-UA" w:eastAsia="ru-RU"/>
        </w:rPr>
        <w:t>ПРОГРАМА</w:t>
      </w:r>
    </w:p>
    <w:p w14:paraId="660AC0A3"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40"/>
          <w:szCs w:val="40"/>
          <w:lang w:val="uk-UA" w:eastAsia="ru-RU"/>
        </w:rPr>
      </w:pPr>
      <w:r w:rsidRPr="000A2C22">
        <w:rPr>
          <w:rFonts w:ascii="Times New Roman" w:eastAsia="Times New Roman" w:hAnsi="Times New Roman" w:cs="Times New Roman"/>
          <w:b/>
          <w:color w:val="000000" w:themeColor="text1"/>
          <w:sz w:val="40"/>
          <w:szCs w:val="40"/>
          <w:lang w:val="uk-UA" w:eastAsia="ru-RU"/>
        </w:rPr>
        <w:t xml:space="preserve">економічного і соціального розвитку м. Києва </w:t>
      </w:r>
    </w:p>
    <w:p w14:paraId="458D0927"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40"/>
          <w:szCs w:val="40"/>
          <w:lang w:val="uk-UA" w:eastAsia="ru-RU"/>
        </w:rPr>
      </w:pPr>
      <w:r w:rsidRPr="000A2C22">
        <w:rPr>
          <w:rFonts w:ascii="Times New Roman" w:eastAsia="Times New Roman" w:hAnsi="Times New Roman" w:cs="Times New Roman"/>
          <w:b/>
          <w:color w:val="000000" w:themeColor="text1"/>
          <w:sz w:val="40"/>
          <w:szCs w:val="40"/>
          <w:lang w:val="uk-UA" w:eastAsia="ru-RU"/>
        </w:rPr>
        <w:t>на 2024–2026 роки</w:t>
      </w:r>
    </w:p>
    <w:p w14:paraId="4EA4F223"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36"/>
          <w:szCs w:val="36"/>
          <w:lang w:val="uk-UA" w:eastAsia="ru-RU"/>
        </w:rPr>
      </w:pPr>
    </w:p>
    <w:p w14:paraId="28EA01CE"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454148D"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8A54176"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6CD1659"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54DF1CF0"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0E65FD68"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79B72691"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024F73D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D1B35E7"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57EFA700"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FE691CE"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6B744767"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66E423C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593CFF07"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14108DCE"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5A1CDEA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20962C5F"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C30F67A"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p>
    <w:p w14:paraId="3D6C887A"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8"/>
          <w:szCs w:val="28"/>
          <w:lang w:val="uk-UA" w:eastAsia="ru-RU"/>
        </w:rPr>
      </w:pPr>
      <w:r w:rsidRPr="000A2C22">
        <w:rPr>
          <w:rFonts w:ascii="Times New Roman" w:eastAsia="Times New Roman" w:hAnsi="Times New Roman" w:cs="Times New Roman"/>
          <w:b/>
          <w:color w:val="000000" w:themeColor="text1"/>
          <w:sz w:val="28"/>
          <w:szCs w:val="28"/>
          <w:lang w:val="uk-UA" w:eastAsia="ru-RU"/>
        </w:rPr>
        <w:t>Київ – 2023</w:t>
      </w:r>
      <w:r w:rsidRPr="000A2C22">
        <w:rPr>
          <w:rFonts w:ascii="Times New Roman" w:eastAsia="Times New Roman" w:hAnsi="Times New Roman" w:cs="Times New Roman"/>
          <w:b/>
          <w:color w:val="000000" w:themeColor="text1"/>
          <w:sz w:val="28"/>
          <w:szCs w:val="28"/>
          <w:lang w:val="uk-UA" w:eastAsia="ru-RU"/>
        </w:rPr>
        <w:br w:type="page"/>
      </w:r>
    </w:p>
    <w:tbl>
      <w:tblPr>
        <w:tblStyle w:val="31"/>
        <w:tblW w:w="514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649"/>
        <w:gridCol w:w="704"/>
      </w:tblGrid>
      <w:tr w:rsidR="006A2474" w:rsidRPr="000A2C22" w14:paraId="3ED6D121" w14:textId="77777777" w:rsidTr="00E85FED">
        <w:tc>
          <w:tcPr>
            <w:tcW w:w="286" w:type="pct"/>
          </w:tcPr>
          <w:p w14:paraId="07BC8837" w14:textId="77777777" w:rsidR="006A2474" w:rsidRPr="00E85FED" w:rsidRDefault="006A2474" w:rsidP="00CC2A24">
            <w:pPr>
              <w:widowControl w:val="0"/>
              <w:tabs>
                <w:tab w:val="left" w:leader="dot" w:pos="8931"/>
              </w:tabs>
              <w:jc w:val="center"/>
              <w:rPr>
                <w:rFonts w:ascii="Times New Roman" w:eastAsia="Times New Roman" w:hAnsi="Times New Roman" w:cs="Times New Roman"/>
                <w:b/>
                <w:sz w:val="24"/>
                <w:szCs w:val="24"/>
                <w:lang w:val="uk-UA"/>
              </w:rPr>
            </w:pPr>
          </w:p>
        </w:tc>
        <w:tc>
          <w:tcPr>
            <w:tcW w:w="4359" w:type="pct"/>
            <w:vAlign w:val="center"/>
            <w:hideMark/>
          </w:tcPr>
          <w:p w14:paraId="66C25BED" w14:textId="77777777" w:rsidR="006A2474" w:rsidRPr="00E85FED" w:rsidRDefault="006A2474" w:rsidP="00CC2A24">
            <w:pPr>
              <w:widowControl w:val="0"/>
              <w:tabs>
                <w:tab w:val="left" w:leader="dot" w:pos="7938"/>
                <w:tab w:val="left" w:leader="dot" w:pos="8165"/>
                <w:tab w:val="left" w:leader="dot" w:pos="8278"/>
                <w:tab w:val="left" w:leader="dot" w:pos="8931"/>
              </w:tabs>
              <w:jc w:val="center"/>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rPr>
              <w:t>ЗМІСТ</w:t>
            </w:r>
          </w:p>
        </w:tc>
        <w:tc>
          <w:tcPr>
            <w:tcW w:w="355" w:type="pct"/>
          </w:tcPr>
          <w:p w14:paraId="494D8AE8" w14:textId="77777777" w:rsidR="006A2474" w:rsidRPr="00E85FED" w:rsidRDefault="006A2474" w:rsidP="00CC2A24">
            <w:pPr>
              <w:widowControl w:val="0"/>
              <w:jc w:val="center"/>
              <w:rPr>
                <w:rFonts w:ascii="Times New Roman" w:eastAsia="Times New Roman" w:hAnsi="Times New Roman" w:cs="Times New Roman"/>
                <w:b/>
                <w:sz w:val="24"/>
                <w:szCs w:val="24"/>
                <w:lang w:val="uk-UA"/>
              </w:rPr>
            </w:pPr>
          </w:p>
        </w:tc>
      </w:tr>
      <w:tr w:rsidR="006A2474" w:rsidRPr="000A2C22" w14:paraId="30F299D8" w14:textId="77777777" w:rsidTr="00E85FED">
        <w:tc>
          <w:tcPr>
            <w:tcW w:w="286" w:type="pct"/>
          </w:tcPr>
          <w:p w14:paraId="5221B993"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p>
        </w:tc>
        <w:tc>
          <w:tcPr>
            <w:tcW w:w="4359" w:type="pct"/>
            <w:hideMark/>
          </w:tcPr>
          <w:p w14:paraId="72D92D64" w14:textId="77777777" w:rsidR="006A2474" w:rsidRPr="00E85FED" w:rsidRDefault="006A2474" w:rsidP="00CC2A24">
            <w:pPr>
              <w:widowControl w:val="0"/>
              <w:tabs>
                <w:tab w:val="left" w:leader="dot" w:pos="7938"/>
                <w:tab w:val="left" w:leader="dot" w:pos="8165"/>
                <w:tab w:val="left" w:leader="dot" w:pos="8232"/>
                <w:tab w:val="left" w:leader="dot" w:pos="8278"/>
                <w:tab w:val="left" w:leader="dot" w:pos="8515"/>
                <w:tab w:val="left" w:leader="dot" w:pos="8931"/>
              </w:tabs>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rPr>
              <w:t>Вступ</w:t>
            </w:r>
            <w:r w:rsidRPr="00E85FED">
              <w:rPr>
                <w:rFonts w:ascii="Times New Roman" w:eastAsia="Times New Roman" w:hAnsi="Times New Roman" w:cs="Times New Roman"/>
                <w:b/>
                <w:sz w:val="24"/>
                <w:szCs w:val="24"/>
                <w:lang w:val="uk-UA"/>
              </w:rPr>
              <w:tab/>
            </w:r>
          </w:p>
        </w:tc>
        <w:tc>
          <w:tcPr>
            <w:tcW w:w="355" w:type="pct"/>
            <w:vAlign w:val="bottom"/>
          </w:tcPr>
          <w:p w14:paraId="10AF523D" w14:textId="77777777" w:rsidR="006A2474" w:rsidRPr="00E85FED" w:rsidRDefault="006A2474" w:rsidP="00CC2A24">
            <w:pPr>
              <w:widowControl w:val="0"/>
              <w:jc w:val="center"/>
              <w:rPr>
                <w:rFonts w:ascii="Times New Roman" w:eastAsia="Times New Roman" w:hAnsi="Times New Roman" w:cs="Times New Roman"/>
                <w:b/>
                <w:bCs/>
                <w:sz w:val="24"/>
                <w:szCs w:val="24"/>
                <w:lang w:val="uk-UA"/>
              </w:rPr>
            </w:pPr>
            <w:r w:rsidRPr="00E85FED">
              <w:rPr>
                <w:rFonts w:ascii="Times New Roman" w:eastAsia="Times New Roman" w:hAnsi="Times New Roman" w:cs="Times New Roman"/>
                <w:b/>
                <w:bCs/>
                <w:sz w:val="24"/>
                <w:szCs w:val="24"/>
                <w:lang w:val="uk-UA"/>
              </w:rPr>
              <w:t>3</w:t>
            </w:r>
          </w:p>
        </w:tc>
      </w:tr>
      <w:tr w:rsidR="006A2474" w:rsidRPr="000A2C22" w14:paraId="51FB5B65" w14:textId="77777777" w:rsidTr="00E85FED">
        <w:tc>
          <w:tcPr>
            <w:tcW w:w="286" w:type="pct"/>
            <w:hideMark/>
          </w:tcPr>
          <w:p w14:paraId="6604C956"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rPr>
              <w:t>І.</w:t>
            </w:r>
          </w:p>
        </w:tc>
        <w:tc>
          <w:tcPr>
            <w:tcW w:w="4359" w:type="pct"/>
            <w:hideMark/>
          </w:tcPr>
          <w:p w14:paraId="60ACC839" w14:textId="77777777" w:rsidR="006A2474" w:rsidRPr="00E85FED" w:rsidRDefault="006A2474" w:rsidP="00CC2A24">
            <w:pPr>
              <w:widowControl w:val="0"/>
              <w:tabs>
                <w:tab w:val="left" w:leader="dot" w:pos="7938"/>
                <w:tab w:val="left" w:leader="dot" w:pos="8165"/>
                <w:tab w:val="left" w:leader="dot" w:pos="8278"/>
                <w:tab w:val="left" w:leader="dot" w:pos="8515"/>
                <w:tab w:val="left" w:leader="dot" w:pos="8931"/>
              </w:tabs>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eastAsia="ru-RU"/>
              </w:rPr>
              <w:t xml:space="preserve">Тенденції соціально-економічного розвитку м. Києва </w:t>
            </w:r>
            <w:r w:rsidRPr="00E85FED">
              <w:rPr>
                <w:rFonts w:ascii="Times New Roman" w:eastAsia="Times New Roman" w:hAnsi="Times New Roman" w:cs="Times New Roman"/>
                <w:b/>
                <w:sz w:val="24"/>
                <w:szCs w:val="24"/>
                <w:lang w:val="uk-UA" w:eastAsia="ru-RU"/>
              </w:rPr>
              <w:tab/>
            </w:r>
          </w:p>
        </w:tc>
        <w:tc>
          <w:tcPr>
            <w:tcW w:w="355" w:type="pct"/>
            <w:vAlign w:val="bottom"/>
          </w:tcPr>
          <w:p w14:paraId="5F8A26B2" w14:textId="0DC2345B" w:rsidR="006A2474" w:rsidRPr="00E85FED" w:rsidRDefault="008C3537" w:rsidP="00CC2A24">
            <w:pPr>
              <w:widowControl w:val="0"/>
              <w:jc w:val="center"/>
              <w:rPr>
                <w:rFonts w:ascii="Times New Roman" w:eastAsia="Times New Roman" w:hAnsi="Times New Roman" w:cs="Times New Roman"/>
                <w:b/>
                <w:bCs/>
                <w:sz w:val="24"/>
                <w:szCs w:val="24"/>
                <w:lang w:val="uk-UA"/>
              </w:rPr>
            </w:pPr>
            <w:r w:rsidRPr="00E85FED">
              <w:rPr>
                <w:rFonts w:ascii="Times New Roman" w:eastAsia="Times New Roman" w:hAnsi="Times New Roman" w:cs="Times New Roman"/>
                <w:b/>
                <w:bCs/>
                <w:sz w:val="24"/>
                <w:szCs w:val="24"/>
                <w:lang w:val="uk-UA"/>
              </w:rPr>
              <w:t>5</w:t>
            </w:r>
          </w:p>
        </w:tc>
      </w:tr>
      <w:tr w:rsidR="006A2474" w:rsidRPr="000A2C22" w14:paraId="77F198F5" w14:textId="77777777" w:rsidTr="00E85FED">
        <w:tc>
          <w:tcPr>
            <w:tcW w:w="286" w:type="pct"/>
          </w:tcPr>
          <w:p w14:paraId="32EE1EA3"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rPr>
              <w:t>ІІ.</w:t>
            </w:r>
          </w:p>
        </w:tc>
        <w:tc>
          <w:tcPr>
            <w:tcW w:w="4359" w:type="pct"/>
          </w:tcPr>
          <w:p w14:paraId="741A3119" w14:textId="1443A9A2" w:rsidR="006A2474" w:rsidRPr="00E85FED" w:rsidRDefault="00967FF8" w:rsidP="00CC2A24">
            <w:pPr>
              <w:widowControl w:val="0"/>
              <w:tabs>
                <w:tab w:val="left" w:leader="dot" w:pos="7973"/>
                <w:tab w:val="left" w:leader="dot" w:pos="8165"/>
                <w:tab w:val="left" w:leader="dot" w:pos="8232"/>
                <w:tab w:val="left" w:leader="dot" w:pos="8278"/>
                <w:tab w:val="left" w:leader="dot" w:pos="8515"/>
              </w:tabs>
              <w:rPr>
                <w:rFonts w:ascii="Times New Roman" w:eastAsia="Times New Roman" w:hAnsi="Times New Roman" w:cs="Times New Roman"/>
                <w:b/>
                <w:sz w:val="24"/>
                <w:szCs w:val="24"/>
                <w:lang w:val="uk-UA" w:eastAsia="ru-RU"/>
              </w:rPr>
            </w:pPr>
            <w:r w:rsidRPr="00E85FED">
              <w:rPr>
                <w:rFonts w:ascii="Times New Roman" w:eastAsia="Calibri" w:hAnsi="Times New Roman" w:cs="Times New Roman"/>
                <w:b/>
                <w:sz w:val="24"/>
                <w:szCs w:val="24"/>
                <w:lang w:val="uk-UA"/>
              </w:rPr>
              <w:t>З</w:t>
            </w:r>
            <w:r w:rsidR="006A2474" w:rsidRPr="00E85FED">
              <w:rPr>
                <w:rFonts w:ascii="Times New Roman" w:eastAsia="Calibri" w:hAnsi="Times New Roman" w:cs="Times New Roman"/>
                <w:b/>
                <w:sz w:val="24"/>
                <w:szCs w:val="24"/>
                <w:lang w:val="uk-UA"/>
              </w:rPr>
              <w:t>авдання та заходи економічного і соціального розвитку м. Києва на 2024–2026 роки</w:t>
            </w:r>
            <w:r w:rsidR="006A2474" w:rsidRPr="00E85FED">
              <w:rPr>
                <w:rFonts w:ascii="Times New Roman" w:eastAsia="Calibri" w:hAnsi="Times New Roman" w:cs="Times New Roman"/>
                <w:b/>
                <w:sz w:val="24"/>
                <w:szCs w:val="24"/>
                <w:lang w:val="uk-UA"/>
              </w:rPr>
              <w:tab/>
            </w:r>
          </w:p>
        </w:tc>
        <w:tc>
          <w:tcPr>
            <w:tcW w:w="355" w:type="pct"/>
            <w:vAlign w:val="bottom"/>
          </w:tcPr>
          <w:p w14:paraId="2BDA7CC7" w14:textId="571BC284" w:rsidR="006A2474" w:rsidRPr="00E85FED" w:rsidRDefault="00D25FAA" w:rsidP="00D25FAA">
            <w:pPr>
              <w:widowControl w:val="0"/>
              <w:jc w:val="center"/>
              <w:rPr>
                <w:rFonts w:ascii="Times New Roman" w:eastAsia="Times New Roman" w:hAnsi="Times New Roman" w:cs="Times New Roman"/>
                <w:b/>
                <w:bCs/>
                <w:sz w:val="24"/>
                <w:szCs w:val="24"/>
                <w:lang w:val="uk-UA"/>
              </w:rPr>
            </w:pPr>
            <w:r w:rsidRPr="00E85FED">
              <w:rPr>
                <w:rFonts w:ascii="Times New Roman" w:eastAsia="Times New Roman" w:hAnsi="Times New Roman" w:cs="Times New Roman"/>
                <w:b/>
                <w:bCs/>
                <w:sz w:val="24"/>
                <w:szCs w:val="24"/>
                <w:lang w:val="uk-UA"/>
              </w:rPr>
              <w:t>4</w:t>
            </w:r>
            <w:r w:rsidR="008C3537" w:rsidRPr="00E85FED">
              <w:rPr>
                <w:rFonts w:ascii="Times New Roman" w:eastAsia="Times New Roman" w:hAnsi="Times New Roman" w:cs="Times New Roman"/>
                <w:b/>
                <w:bCs/>
                <w:sz w:val="24"/>
                <w:szCs w:val="24"/>
                <w:lang w:val="uk-UA"/>
              </w:rPr>
              <w:t>6</w:t>
            </w:r>
          </w:p>
        </w:tc>
      </w:tr>
      <w:tr w:rsidR="006A2474" w:rsidRPr="000A2C22" w14:paraId="2A302ABD" w14:textId="77777777" w:rsidTr="00E85FED">
        <w:tc>
          <w:tcPr>
            <w:tcW w:w="286" w:type="pct"/>
          </w:tcPr>
          <w:p w14:paraId="0A85F7D4"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50812734" w14:textId="77777777" w:rsidR="006A2474" w:rsidRPr="00E85FED" w:rsidRDefault="006A2474" w:rsidP="00CC2A24">
            <w:pPr>
              <w:widowControl w:val="0"/>
              <w:tabs>
                <w:tab w:val="left" w:leader="dot" w:pos="7938"/>
                <w:tab w:val="left" w:leader="dot" w:pos="8165"/>
                <w:tab w:val="left" w:leader="dot" w:pos="8232"/>
                <w:tab w:val="left" w:leader="dot" w:pos="8278"/>
                <w:tab w:val="left" w:leader="dot" w:pos="8515"/>
              </w:tabs>
              <w:rPr>
                <w:rFonts w:ascii="Times New Roman" w:eastAsia="Times New Roman" w:hAnsi="Times New Roman" w:cs="Times New Roman"/>
                <w:i/>
                <w:sz w:val="24"/>
                <w:szCs w:val="24"/>
                <w:lang w:val="uk-UA" w:eastAsia="ru-RU"/>
              </w:rPr>
            </w:pPr>
            <w:r w:rsidRPr="00E85FED">
              <w:rPr>
                <w:rFonts w:ascii="Times New Roman" w:eastAsia="Times New Roman" w:hAnsi="Times New Roman" w:cs="Times New Roman"/>
                <w:i/>
                <w:sz w:val="24"/>
                <w:szCs w:val="24"/>
                <w:lang w:val="uk-UA" w:eastAsia="ru-RU"/>
              </w:rPr>
              <w:t>Стратегічна ціль І: Підвищення рівня конкурентоспроможності економіки м. Києва</w:t>
            </w:r>
            <w:r w:rsidRPr="00E85FED">
              <w:rPr>
                <w:rFonts w:ascii="Times New Roman" w:eastAsia="Times New Roman" w:hAnsi="Times New Roman" w:cs="Times New Roman"/>
                <w:i/>
                <w:sz w:val="24"/>
                <w:szCs w:val="24"/>
                <w:lang w:val="uk-UA" w:eastAsia="ru-RU"/>
              </w:rPr>
              <w:tab/>
            </w:r>
          </w:p>
        </w:tc>
        <w:tc>
          <w:tcPr>
            <w:tcW w:w="355" w:type="pct"/>
            <w:vAlign w:val="bottom"/>
          </w:tcPr>
          <w:p w14:paraId="05C9CFA9" w14:textId="7243E622" w:rsidR="006A2474" w:rsidRPr="00E85FED" w:rsidRDefault="00D25FAA" w:rsidP="00D25FAA">
            <w:pPr>
              <w:widowControl w:val="0"/>
              <w:jc w:val="center"/>
              <w:rPr>
                <w:rFonts w:ascii="Times New Roman" w:eastAsia="Times New Roman" w:hAnsi="Times New Roman" w:cs="Times New Roman"/>
                <w:i/>
                <w:iCs/>
                <w:sz w:val="24"/>
                <w:szCs w:val="24"/>
                <w:lang w:val="uk-UA"/>
              </w:rPr>
            </w:pPr>
            <w:r w:rsidRPr="00E85FED">
              <w:rPr>
                <w:rFonts w:ascii="Times New Roman" w:eastAsia="Times New Roman" w:hAnsi="Times New Roman" w:cs="Times New Roman"/>
                <w:i/>
                <w:iCs/>
                <w:sz w:val="24"/>
                <w:szCs w:val="24"/>
                <w:lang w:val="uk-UA"/>
              </w:rPr>
              <w:t>4</w:t>
            </w:r>
            <w:r w:rsidR="008C3537" w:rsidRPr="00E85FED">
              <w:rPr>
                <w:rFonts w:ascii="Times New Roman" w:eastAsia="Times New Roman" w:hAnsi="Times New Roman" w:cs="Times New Roman"/>
                <w:i/>
                <w:iCs/>
                <w:sz w:val="24"/>
                <w:szCs w:val="24"/>
                <w:lang w:val="uk-UA"/>
              </w:rPr>
              <w:t>6</w:t>
            </w:r>
          </w:p>
        </w:tc>
      </w:tr>
      <w:tr w:rsidR="006A2474" w:rsidRPr="000A2C22" w14:paraId="51725638" w14:textId="77777777" w:rsidTr="00E85FED">
        <w:tc>
          <w:tcPr>
            <w:tcW w:w="286" w:type="pct"/>
          </w:tcPr>
          <w:p w14:paraId="14E44BCF"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153D120D" w14:textId="77777777" w:rsidR="006A2474" w:rsidRPr="00E85FED" w:rsidRDefault="006A2474" w:rsidP="00CC2A24">
            <w:pPr>
              <w:widowControl w:val="0"/>
              <w:tabs>
                <w:tab w:val="left" w:pos="522"/>
                <w:tab w:val="left" w:leader="dot" w:pos="7938"/>
                <w:tab w:val="left" w:leader="dot" w:pos="8165"/>
                <w:tab w:val="left" w:leader="dot" w:pos="8232"/>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1.1. Промисловість та розвиток підприємництва</w:t>
            </w:r>
            <w:r w:rsidRPr="00E85FED">
              <w:rPr>
                <w:rFonts w:ascii="Times New Roman" w:eastAsia="Times New Roman" w:hAnsi="Times New Roman" w:cs="Times New Roman"/>
                <w:sz w:val="24"/>
                <w:szCs w:val="24"/>
                <w:lang w:val="uk-UA" w:eastAsia="ru-RU"/>
              </w:rPr>
              <w:tab/>
            </w:r>
          </w:p>
        </w:tc>
        <w:tc>
          <w:tcPr>
            <w:tcW w:w="355" w:type="pct"/>
            <w:vAlign w:val="bottom"/>
          </w:tcPr>
          <w:p w14:paraId="62EA4BFF" w14:textId="137C1AA9" w:rsidR="006A2474" w:rsidRPr="00E85FED" w:rsidRDefault="005D70FB" w:rsidP="005D70FB">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4</w:t>
            </w:r>
            <w:r w:rsidR="008C3537" w:rsidRPr="00E85FED">
              <w:rPr>
                <w:rFonts w:ascii="Times New Roman" w:eastAsia="Times New Roman" w:hAnsi="Times New Roman" w:cs="Times New Roman"/>
                <w:sz w:val="24"/>
                <w:szCs w:val="24"/>
                <w:lang w:val="uk-UA"/>
              </w:rPr>
              <w:t>6</w:t>
            </w:r>
          </w:p>
        </w:tc>
      </w:tr>
      <w:tr w:rsidR="006A2474" w:rsidRPr="000A2C22" w14:paraId="0D6CFE83" w14:textId="77777777" w:rsidTr="00E85FED">
        <w:tc>
          <w:tcPr>
            <w:tcW w:w="286" w:type="pct"/>
          </w:tcPr>
          <w:p w14:paraId="2A62815B"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20093FD3" w14:textId="77777777" w:rsidR="006A2474" w:rsidRPr="00E85FED" w:rsidRDefault="006A2474" w:rsidP="00CC2A24">
            <w:pPr>
              <w:widowControl w:val="0"/>
              <w:tabs>
                <w:tab w:val="left" w:pos="522"/>
                <w:tab w:val="left" w:leader="dot" w:pos="7938"/>
                <w:tab w:val="left" w:leader="dot" w:pos="8165"/>
                <w:tab w:val="left" w:leader="dot" w:pos="8232"/>
                <w:tab w:val="left" w:leader="dot" w:pos="8278"/>
                <w:tab w:val="left" w:leader="dot" w:pos="8515"/>
              </w:tabs>
              <w:contextualSpacing/>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1.2. Інвестиції</w:t>
            </w:r>
            <w:r w:rsidRPr="00E85FED">
              <w:rPr>
                <w:rFonts w:ascii="Times New Roman" w:eastAsia="Times New Roman" w:hAnsi="Times New Roman" w:cs="Times New Roman"/>
                <w:sz w:val="24"/>
                <w:szCs w:val="24"/>
                <w:lang w:val="uk-UA" w:eastAsia="ru-RU"/>
              </w:rPr>
              <w:tab/>
            </w:r>
          </w:p>
        </w:tc>
        <w:tc>
          <w:tcPr>
            <w:tcW w:w="355" w:type="pct"/>
            <w:vAlign w:val="bottom"/>
          </w:tcPr>
          <w:p w14:paraId="1DE24B3C" w14:textId="72368A22"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4</w:t>
            </w:r>
            <w:r w:rsidR="008C3537" w:rsidRPr="00E85FED">
              <w:rPr>
                <w:rFonts w:ascii="Times New Roman" w:eastAsia="Times New Roman" w:hAnsi="Times New Roman" w:cs="Times New Roman"/>
                <w:sz w:val="24"/>
                <w:szCs w:val="24"/>
                <w:lang w:val="uk-UA"/>
              </w:rPr>
              <w:t>9</w:t>
            </w:r>
          </w:p>
        </w:tc>
      </w:tr>
      <w:tr w:rsidR="006A2474" w:rsidRPr="000A2C22" w14:paraId="121079F5" w14:textId="77777777" w:rsidTr="00E85FED">
        <w:tc>
          <w:tcPr>
            <w:tcW w:w="286" w:type="pct"/>
          </w:tcPr>
          <w:p w14:paraId="296CA688"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483D7910" w14:textId="77777777" w:rsidR="006A2474" w:rsidRPr="00E85FED" w:rsidRDefault="006A2474" w:rsidP="00CC2A24">
            <w:pPr>
              <w:widowControl w:val="0"/>
              <w:tabs>
                <w:tab w:val="left" w:pos="522"/>
                <w:tab w:val="left" w:leader="dot" w:pos="7938"/>
                <w:tab w:val="left" w:leader="dot" w:pos="8165"/>
                <w:tab w:val="left" w:leader="dot" w:pos="8232"/>
                <w:tab w:val="left" w:leader="dot" w:pos="8278"/>
                <w:tab w:val="left" w:leader="dot" w:pos="8515"/>
              </w:tabs>
              <w:contextualSpacing/>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1.3. Ринок праці</w:t>
            </w:r>
            <w:r w:rsidRPr="00E85FED">
              <w:rPr>
                <w:rFonts w:ascii="Times New Roman" w:eastAsia="Times New Roman" w:hAnsi="Times New Roman" w:cs="Times New Roman"/>
                <w:sz w:val="24"/>
                <w:szCs w:val="24"/>
                <w:lang w:val="uk-UA" w:eastAsia="ru-RU"/>
              </w:rPr>
              <w:tab/>
            </w:r>
          </w:p>
        </w:tc>
        <w:tc>
          <w:tcPr>
            <w:tcW w:w="355" w:type="pct"/>
            <w:vAlign w:val="bottom"/>
          </w:tcPr>
          <w:p w14:paraId="795A237D" w14:textId="04F0E2D2"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5</w:t>
            </w:r>
            <w:r w:rsidR="008C3537" w:rsidRPr="00E85FED">
              <w:rPr>
                <w:rFonts w:ascii="Times New Roman" w:eastAsia="Times New Roman" w:hAnsi="Times New Roman" w:cs="Times New Roman"/>
                <w:sz w:val="24"/>
                <w:szCs w:val="24"/>
                <w:lang w:val="uk-UA"/>
              </w:rPr>
              <w:t>1</w:t>
            </w:r>
          </w:p>
        </w:tc>
      </w:tr>
      <w:tr w:rsidR="006A2474" w:rsidRPr="000A2C22" w14:paraId="64DDCE50" w14:textId="77777777" w:rsidTr="00E85FED">
        <w:tc>
          <w:tcPr>
            <w:tcW w:w="286" w:type="pct"/>
          </w:tcPr>
          <w:p w14:paraId="1D23761C"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7476DC4C" w14:textId="77777777" w:rsidR="006A2474" w:rsidRPr="00E85FED" w:rsidRDefault="006A2474" w:rsidP="00CC2A24">
            <w:pPr>
              <w:widowControl w:val="0"/>
              <w:tabs>
                <w:tab w:val="left" w:pos="522"/>
                <w:tab w:val="left" w:leader="dot" w:pos="7938"/>
                <w:tab w:val="left" w:leader="dot" w:pos="8165"/>
                <w:tab w:val="left" w:leader="dot" w:pos="8232"/>
                <w:tab w:val="left" w:leader="dot" w:pos="8278"/>
                <w:tab w:val="left" w:leader="dot" w:pos="8515"/>
              </w:tabs>
              <w:contextualSpacing/>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1.4. Розбудова міста і земельні відносини</w:t>
            </w:r>
            <w:r w:rsidRPr="00E85FED">
              <w:rPr>
                <w:rFonts w:ascii="Times New Roman" w:eastAsia="Times New Roman" w:hAnsi="Times New Roman" w:cs="Times New Roman"/>
                <w:sz w:val="24"/>
                <w:szCs w:val="24"/>
                <w:lang w:val="uk-UA" w:eastAsia="ru-RU"/>
              </w:rPr>
              <w:tab/>
            </w:r>
          </w:p>
        </w:tc>
        <w:tc>
          <w:tcPr>
            <w:tcW w:w="355" w:type="pct"/>
            <w:vAlign w:val="bottom"/>
          </w:tcPr>
          <w:p w14:paraId="0EEE3E6F" w14:textId="5D656F74"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5</w:t>
            </w:r>
            <w:r w:rsidR="008C3537" w:rsidRPr="00E85FED">
              <w:rPr>
                <w:rFonts w:ascii="Times New Roman" w:eastAsia="Times New Roman" w:hAnsi="Times New Roman" w:cs="Times New Roman"/>
                <w:sz w:val="24"/>
                <w:szCs w:val="24"/>
                <w:lang w:val="uk-UA"/>
              </w:rPr>
              <w:t>4</w:t>
            </w:r>
          </w:p>
        </w:tc>
      </w:tr>
      <w:tr w:rsidR="006A2474" w:rsidRPr="000A2C22" w14:paraId="2BECCDA5" w14:textId="77777777" w:rsidTr="00E85FED">
        <w:tc>
          <w:tcPr>
            <w:tcW w:w="286" w:type="pct"/>
          </w:tcPr>
          <w:p w14:paraId="2C40B06D"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48BD0583" w14:textId="77777777" w:rsidR="006A2474" w:rsidRPr="00E85FED" w:rsidRDefault="006A2474" w:rsidP="00CC2A24">
            <w:pPr>
              <w:widowControl w:val="0"/>
              <w:tabs>
                <w:tab w:val="left" w:pos="522"/>
                <w:tab w:val="left" w:leader="dot" w:pos="7938"/>
                <w:tab w:val="left" w:leader="dot" w:pos="8165"/>
                <w:tab w:val="left" w:leader="dot" w:pos="8278"/>
                <w:tab w:val="left" w:leader="dot" w:pos="8515"/>
              </w:tabs>
              <w:contextualSpacing/>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1.5. Туризм</w:t>
            </w:r>
            <w:r w:rsidRPr="00E85FED">
              <w:rPr>
                <w:rFonts w:ascii="Times New Roman" w:eastAsia="Times New Roman" w:hAnsi="Times New Roman" w:cs="Times New Roman"/>
                <w:sz w:val="24"/>
                <w:szCs w:val="24"/>
                <w:lang w:val="uk-UA" w:eastAsia="ru-RU"/>
              </w:rPr>
              <w:tab/>
            </w:r>
          </w:p>
        </w:tc>
        <w:tc>
          <w:tcPr>
            <w:tcW w:w="355" w:type="pct"/>
            <w:vAlign w:val="bottom"/>
          </w:tcPr>
          <w:p w14:paraId="16894A1C" w14:textId="7C10D322" w:rsidR="006A2474" w:rsidRPr="00E85FED" w:rsidRDefault="00A93437"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5</w:t>
            </w:r>
            <w:r w:rsidR="008C3537" w:rsidRPr="00E85FED">
              <w:rPr>
                <w:rFonts w:ascii="Times New Roman" w:eastAsia="Times New Roman" w:hAnsi="Times New Roman" w:cs="Times New Roman"/>
                <w:sz w:val="24"/>
                <w:szCs w:val="24"/>
                <w:lang w:val="uk-UA"/>
              </w:rPr>
              <w:t>6</w:t>
            </w:r>
          </w:p>
        </w:tc>
      </w:tr>
      <w:tr w:rsidR="006A2474" w:rsidRPr="00A93437" w14:paraId="2AFA64BE" w14:textId="77777777" w:rsidTr="00E85FED">
        <w:tc>
          <w:tcPr>
            <w:tcW w:w="286" w:type="pct"/>
          </w:tcPr>
          <w:p w14:paraId="3699F2A2"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4AFDF376" w14:textId="77777777" w:rsidR="006A2474" w:rsidRPr="00E85FED" w:rsidRDefault="006A2474" w:rsidP="00CC2A24">
            <w:pPr>
              <w:widowControl w:val="0"/>
              <w:tabs>
                <w:tab w:val="left" w:leader="dot" w:pos="7938"/>
                <w:tab w:val="left" w:leader="dot" w:pos="8165"/>
                <w:tab w:val="left" w:leader="dot" w:pos="8278"/>
                <w:tab w:val="left" w:leader="dot" w:pos="8374"/>
                <w:tab w:val="left" w:leader="dot" w:pos="8505"/>
              </w:tabs>
              <w:rPr>
                <w:rFonts w:ascii="Times New Roman" w:eastAsia="Times New Roman" w:hAnsi="Times New Roman" w:cs="Times New Roman"/>
                <w:i/>
                <w:sz w:val="24"/>
                <w:szCs w:val="24"/>
                <w:lang w:val="uk-UA" w:eastAsia="ru-RU"/>
              </w:rPr>
            </w:pPr>
            <w:r w:rsidRPr="00E85FED">
              <w:rPr>
                <w:rFonts w:ascii="Times New Roman" w:eastAsia="Times New Roman" w:hAnsi="Times New Roman" w:cs="Times New Roman"/>
                <w:i/>
                <w:sz w:val="24"/>
                <w:szCs w:val="24"/>
                <w:lang w:val="uk-UA" w:eastAsia="ru-RU"/>
              </w:rPr>
              <w:t>Стратегічна ціль ІІ: Підвищення комфорту життя мешканців м. Києва</w:t>
            </w:r>
            <w:r w:rsidRPr="00E85FED">
              <w:rPr>
                <w:rFonts w:ascii="Times New Roman" w:eastAsia="Times New Roman" w:hAnsi="Times New Roman" w:cs="Times New Roman"/>
                <w:i/>
                <w:sz w:val="24"/>
                <w:szCs w:val="24"/>
                <w:lang w:val="uk-UA" w:eastAsia="ru-RU"/>
              </w:rPr>
              <w:tab/>
            </w:r>
          </w:p>
        </w:tc>
        <w:tc>
          <w:tcPr>
            <w:tcW w:w="355" w:type="pct"/>
            <w:vAlign w:val="bottom"/>
          </w:tcPr>
          <w:p w14:paraId="0B71E211" w14:textId="63D10A6E" w:rsidR="006A2474" w:rsidRPr="00E85FED" w:rsidRDefault="00862886" w:rsidP="00862886">
            <w:pPr>
              <w:widowControl w:val="0"/>
              <w:jc w:val="center"/>
              <w:rPr>
                <w:rFonts w:ascii="Times New Roman" w:eastAsia="Times New Roman" w:hAnsi="Times New Roman" w:cs="Times New Roman"/>
                <w:i/>
                <w:iCs/>
                <w:sz w:val="24"/>
                <w:szCs w:val="24"/>
                <w:lang w:val="uk-UA"/>
              </w:rPr>
            </w:pPr>
            <w:r w:rsidRPr="00E85FED">
              <w:rPr>
                <w:rFonts w:ascii="Times New Roman" w:eastAsia="Times New Roman" w:hAnsi="Times New Roman" w:cs="Times New Roman"/>
                <w:i/>
                <w:iCs/>
                <w:sz w:val="24"/>
                <w:szCs w:val="24"/>
                <w:lang w:val="uk-UA"/>
              </w:rPr>
              <w:t>5</w:t>
            </w:r>
            <w:r w:rsidR="008C3537" w:rsidRPr="00E85FED">
              <w:rPr>
                <w:rFonts w:ascii="Times New Roman" w:eastAsia="Times New Roman" w:hAnsi="Times New Roman" w:cs="Times New Roman"/>
                <w:i/>
                <w:iCs/>
                <w:sz w:val="24"/>
                <w:szCs w:val="24"/>
                <w:lang w:val="uk-UA"/>
              </w:rPr>
              <w:t>9</w:t>
            </w:r>
          </w:p>
        </w:tc>
      </w:tr>
      <w:tr w:rsidR="006A2474" w:rsidRPr="000A2C22" w14:paraId="762633A5" w14:textId="77777777" w:rsidTr="00E85FED">
        <w:tc>
          <w:tcPr>
            <w:tcW w:w="286" w:type="pct"/>
          </w:tcPr>
          <w:p w14:paraId="62F79A33"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4FE373D0"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2.1. Житлово-комунальне господарство</w:t>
            </w:r>
            <w:r w:rsidRPr="00E85FED">
              <w:rPr>
                <w:rFonts w:ascii="Times New Roman" w:eastAsia="Times New Roman" w:hAnsi="Times New Roman" w:cs="Times New Roman"/>
                <w:sz w:val="24"/>
                <w:szCs w:val="24"/>
                <w:lang w:val="uk-UA" w:eastAsia="ru-RU"/>
              </w:rPr>
              <w:tab/>
            </w:r>
          </w:p>
        </w:tc>
        <w:tc>
          <w:tcPr>
            <w:tcW w:w="355" w:type="pct"/>
            <w:vAlign w:val="bottom"/>
          </w:tcPr>
          <w:p w14:paraId="63DED1DF" w14:textId="7B5E4956"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5</w:t>
            </w:r>
            <w:r w:rsidR="008C3537" w:rsidRPr="00E85FED">
              <w:rPr>
                <w:rFonts w:ascii="Times New Roman" w:eastAsia="Times New Roman" w:hAnsi="Times New Roman" w:cs="Times New Roman"/>
                <w:sz w:val="24"/>
                <w:szCs w:val="24"/>
                <w:lang w:val="uk-UA"/>
              </w:rPr>
              <w:t>9</w:t>
            </w:r>
          </w:p>
        </w:tc>
      </w:tr>
      <w:tr w:rsidR="006A2474" w:rsidRPr="000A2C22" w14:paraId="0772BC51" w14:textId="77777777" w:rsidTr="00E85FED">
        <w:tc>
          <w:tcPr>
            <w:tcW w:w="286" w:type="pct"/>
          </w:tcPr>
          <w:p w14:paraId="329846C4"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16DF9091"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2.2. Транспорт та міська мобільність</w:t>
            </w:r>
            <w:r w:rsidRPr="00E85FED">
              <w:rPr>
                <w:rFonts w:ascii="Times New Roman" w:eastAsia="Times New Roman" w:hAnsi="Times New Roman" w:cs="Times New Roman"/>
                <w:sz w:val="24"/>
                <w:szCs w:val="24"/>
                <w:lang w:val="uk-UA" w:eastAsia="ru-RU"/>
              </w:rPr>
              <w:tab/>
            </w:r>
          </w:p>
        </w:tc>
        <w:tc>
          <w:tcPr>
            <w:tcW w:w="355" w:type="pct"/>
            <w:vAlign w:val="bottom"/>
          </w:tcPr>
          <w:p w14:paraId="19B9C978" w14:textId="3A859633"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6</w:t>
            </w:r>
            <w:r w:rsidR="008C3537" w:rsidRPr="00E85FED">
              <w:rPr>
                <w:rFonts w:ascii="Times New Roman" w:eastAsia="Times New Roman" w:hAnsi="Times New Roman" w:cs="Times New Roman"/>
                <w:sz w:val="24"/>
                <w:szCs w:val="24"/>
                <w:lang w:val="uk-UA"/>
              </w:rPr>
              <w:t>2</w:t>
            </w:r>
          </w:p>
        </w:tc>
      </w:tr>
      <w:tr w:rsidR="006A2474" w:rsidRPr="000A2C22" w14:paraId="6FC91A21" w14:textId="77777777" w:rsidTr="00E85FED">
        <w:tc>
          <w:tcPr>
            <w:tcW w:w="286" w:type="pct"/>
          </w:tcPr>
          <w:p w14:paraId="57AF19FC"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7384B8FA"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2.3. Соціальна підтримка та допомога</w:t>
            </w:r>
            <w:r w:rsidRPr="00E85FED">
              <w:rPr>
                <w:rFonts w:ascii="Times New Roman" w:eastAsia="Times New Roman" w:hAnsi="Times New Roman" w:cs="Times New Roman"/>
                <w:sz w:val="24"/>
                <w:szCs w:val="24"/>
                <w:lang w:val="uk-UA" w:eastAsia="ru-RU"/>
              </w:rPr>
              <w:tab/>
            </w:r>
          </w:p>
        </w:tc>
        <w:tc>
          <w:tcPr>
            <w:tcW w:w="355" w:type="pct"/>
            <w:vAlign w:val="bottom"/>
          </w:tcPr>
          <w:p w14:paraId="45B94642" w14:textId="784BFA8B"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6</w:t>
            </w:r>
            <w:r w:rsidR="008C3537" w:rsidRPr="00E85FED">
              <w:rPr>
                <w:rFonts w:ascii="Times New Roman" w:eastAsia="Times New Roman" w:hAnsi="Times New Roman" w:cs="Times New Roman"/>
                <w:sz w:val="24"/>
                <w:szCs w:val="24"/>
                <w:lang w:val="uk-UA"/>
              </w:rPr>
              <w:t>7</w:t>
            </w:r>
          </w:p>
        </w:tc>
      </w:tr>
      <w:tr w:rsidR="006A2474" w:rsidRPr="000A2C22" w14:paraId="0F187407" w14:textId="77777777" w:rsidTr="00E85FED">
        <w:tc>
          <w:tcPr>
            <w:tcW w:w="286" w:type="pct"/>
          </w:tcPr>
          <w:p w14:paraId="10FC611F"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3D26A2ED"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2.4. Охорона здоров’я та здоровий спосіб життя</w:t>
            </w:r>
            <w:r w:rsidRPr="00E85FED">
              <w:rPr>
                <w:rFonts w:ascii="Times New Roman" w:eastAsia="Times New Roman" w:hAnsi="Times New Roman" w:cs="Times New Roman"/>
                <w:sz w:val="24"/>
                <w:szCs w:val="24"/>
                <w:lang w:val="uk-UA" w:eastAsia="ru-RU"/>
              </w:rPr>
              <w:tab/>
            </w:r>
          </w:p>
        </w:tc>
        <w:tc>
          <w:tcPr>
            <w:tcW w:w="355" w:type="pct"/>
            <w:vAlign w:val="bottom"/>
          </w:tcPr>
          <w:p w14:paraId="0E452E93" w14:textId="267272C9" w:rsidR="006A2474" w:rsidRPr="00E85FED" w:rsidRDefault="008C3537" w:rsidP="00CC2A24">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70</w:t>
            </w:r>
          </w:p>
        </w:tc>
      </w:tr>
      <w:tr w:rsidR="006A2474" w:rsidRPr="000A2C22" w14:paraId="03B6530A" w14:textId="77777777" w:rsidTr="00E85FED">
        <w:tc>
          <w:tcPr>
            <w:tcW w:w="286" w:type="pct"/>
          </w:tcPr>
          <w:p w14:paraId="3827F3FB"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6FC7A9F0"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2.5. Екополітика та охорона довкілля</w:t>
            </w:r>
            <w:r w:rsidRPr="00E85FED">
              <w:rPr>
                <w:rFonts w:ascii="Times New Roman" w:eastAsia="Times New Roman" w:hAnsi="Times New Roman" w:cs="Times New Roman"/>
                <w:sz w:val="24"/>
                <w:szCs w:val="24"/>
                <w:lang w:val="uk-UA" w:eastAsia="ru-RU"/>
              </w:rPr>
              <w:tab/>
            </w:r>
          </w:p>
        </w:tc>
        <w:tc>
          <w:tcPr>
            <w:tcW w:w="355" w:type="pct"/>
            <w:vAlign w:val="bottom"/>
          </w:tcPr>
          <w:p w14:paraId="59CF6082" w14:textId="14A29A7D"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7</w:t>
            </w:r>
            <w:r w:rsidR="008C3537" w:rsidRPr="00E85FED">
              <w:rPr>
                <w:rFonts w:ascii="Times New Roman" w:eastAsia="Times New Roman" w:hAnsi="Times New Roman" w:cs="Times New Roman"/>
                <w:sz w:val="24"/>
                <w:szCs w:val="24"/>
                <w:lang w:val="uk-UA"/>
              </w:rPr>
              <w:t>4</w:t>
            </w:r>
          </w:p>
        </w:tc>
      </w:tr>
      <w:tr w:rsidR="006A2474" w:rsidRPr="000A2C22" w14:paraId="155FFC2E" w14:textId="77777777" w:rsidTr="00E85FED">
        <w:tc>
          <w:tcPr>
            <w:tcW w:w="286" w:type="pct"/>
          </w:tcPr>
          <w:p w14:paraId="049C6B1F"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7FC6387C"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2.6. Публічний простір</w:t>
            </w:r>
            <w:r w:rsidRPr="00E85FED">
              <w:rPr>
                <w:rFonts w:ascii="Times New Roman" w:eastAsia="Times New Roman" w:hAnsi="Times New Roman" w:cs="Times New Roman"/>
                <w:sz w:val="24"/>
                <w:szCs w:val="24"/>
                <w:lang w:val="uk-UA" w:eastAsia="ru-RU"/>
              </w:rPr>
              <w:tab/>
            </w:r>
          </w:p>
        </w:tc>
        <w:tc>
          <w:tcPr>
            <w:tcW w:w="355" w:type="pct"/>
            <w:vAlign w:val="bottom"/>
          </w:tcPr>
          <w:p w14:paraId="7271DE09" w14:textId="454D9602"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7</w:t>
            </w:r>
            <w:r w:rsidR="008C3537" w:rsidRPr="00E85FED">
              <w:rPr>
                <w:rFonts w:ascii="Times New Roman" w:eastAsia="Times New Roman" w:hAnsi="Times New Roman" w:cs="Times New Roman"/>
                <w:sz w:val="24"/>
                <w:szCs w:val="24"/>
                <w:lang w:val="uk-UA"/>
              </w:rPr>
              <w:t>7</w:t>
            </w:r>
          </w:p>
        </w:tc>
      </w:tr>
      <w:tr w:rsidR="006A2474" w:rsidRPr="000A2C22" w14:paraId="16C4DB75" w14:textId="77777777" w:rsidTr="00E85FED">
        <w:tc>
          <w:tcPr>
            <w:tcW w:w="286" w:type="pct"/>
          </w:tcPr>
          <w:p w14:paraId="1E5A1C66"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02002490"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2.7. Адміністративні послуги</w:t>
            </w:r>
            <w:r w:rsidRPr="00E85FED">
              <w:rPr>
                <w:rFonts w:ascii="Times New Roman" w:eastAsia="Times New Roman" w:hAnsi="Times New Roman" w:cs="Times New Roman"/>
                <w:sz w:val="24"/>
                <w:szCs w:val="24"/>
                <w:lang w:val="uk-UA" w:eastAsia="ru-RU"/>
              </w:rPr>
              <w:tab/>
            </w:r>
          </w:p>
        </w:tc>
        <w:tc>
          <w:tcPr>
            <w:tcW w:w="355" w:type="pct"/>
            <w:vAlign w:val="bottom"/>
          </w:tcPr>
          <w:p w14:paraId="5A8761EE" w14:textId="7B959E0F" w:rsidR="006A2474" w:rsidRPr="00E85FED" w:rsidRDefault="008C3537"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80</w:t>
            </w:r>
          </w:p>
        </w:tc>
      </w:tr>
      <w:tr w:rsidR="006A2474" w:rsidRPr="000A2C22" w14:paraId="66A5E396" w14:textId="77777777" w:rsidTr="00E85FED">
        <w:tc>
          <w:tcPr>
            <w:tcW w:w="286" w:type="pct"/>
          </w:tcPr>
          <w:p w14:paraId="1923C284"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0BE9FF79" w14:textId="77777777" w:rsidR="006A2474" w:rsidRPr="00E85FED" w:rsidRDefault="006A2474" w:rsidP="00CC2A24">
            <w:pPr>
              <w:widowControl w:val="0"/>
              <w:tabs>
                <w:tab w:val="left" w:leader="dot" w:pos="7938"/>
                <w:tab w:val="left" w:leader="dot" w:pos="8165"/>
                <w:tab w:val="left" w:leader="dot" w:pos="8278"/>
                <w:tab w:val="left" w:leader="dot" w:pos="8515"/>
                <w:tab w:val="left" w:leader="dot" w:pos="8657"/>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2.8. Освіта</w:t>
            </w:r>
            <w:r w:rsidRPr="00E85FED">
              <w:rPr>
                <w:rFonts w:ascii="Times New Roman" w:eastAsia="Times New Roman" w:hAnsi="Times New Roman" w:cs="Times New Roman"/>
                <w:sz w:val="24"/>
                <w:szCs w:val="24"/>
                <w:lang w:val="uk-UA" w:eastAsia="ru-RU"/>
              </w:rPr>
              <w:tab/>
            </w:r>
          </w:p>
        </w:tc>
        <w:tc>
          <w:tcPr>
            <w:tcW w:w="355" w:type="pct"/>
            <w:vAlign w:val="bottom"/>
          </w:tcPr>
          <w:p w14:paraId="2AFA7D4E" w14:textId="147EDA1A" w:rsidR="006A2474" w:rsidRPr="00E85FED" w:rsidRDefault="00862886"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8</w:t>
            </w:r>
            <w:r w:rsidR="008C3537" w:rsidRPr="00E85FED">
              <w:rPr>
                <w:rFonts w:ascii="Times New Roman" w:eastAsia="Times New Roman" w:hAnsi="Times New Roman" w:cs="Times New Roman"/>
                <w:sz w:val="24"/>
                <w:szCs w:val="24"/>
                <w:lang w:val="uk-UA"/>
              </w:rPr>
              <w:t>2</w:t>
            </w:r>
          </w:p>
        </w:tc>
      </w:tr>
      <w:tr w:rsidR="006A2474" w:rsidRPr="000A2C22" w14:paraId="0417F4B0" w14:textId="77777777" w:rsidTr="00E85FED">
        <w:tc>
          <w:tcPr>
            <w:tcW w:w="286" w:type="pct"/>
          </w:tcPr>
          <w:p w14:paraId="0518F1EC"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2905AAF3"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2.9. Безпека та цивільний захист</w:t>
            </w:r>
            <w:r w:rsidRPr="00E85FED">
              <w:rPr>
                <w:rFonts w:ascii="Times New Roman" w:eastAsia="Times New Roman" w:hAnsi="Times New Roman" w:cs="Times New Roman"/>
                <w:sz w:val="24"/>
                <w:szCs w:val="24"/>
                <w:lang w:val="uk-UA" w:eastAsia="ru-RU"/>
              </w:rPr>
              <w:tab/>
            </w:r>
          </w:p>
        </w:tc>
        <w:tc>
          <w:tcPr>
            <w:tcW w:w="355" w:type="pct"/>
            <w:vAlign w:val="bottom"/>
          </w:tcPr>
          <w:p w14:paraId="597BF94D" w14:textId="4E970BC6" w:rsidR="006A2474" w:rsidRPr="00E85FED" w:rsidRDefault="006C40A4"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8</w:t>
            </w:r>
            <w:r w:rsidR="008C3537" w:rsidRPr="00E85FED">
              <w:rPr>
                <w:rFonts w:ascii="Times New Roman" w:eastAsia="Times New Roman" w:hAnsi="Times New Roman" w:cs="Times New Roman"/>
                <w:sz w:val="24"/>
                <w:szCs w:val="24"/>
                <w:lang w:val="uk-UA"/>
              </w:rPr>
              <w:t>6</w:t>
            </w:r>
          </w:p>
        </w:tc>
      </w:tr>
      <w:tr w:rsidR="006A2474" w:rsidRPr="000A2C22" w14:paraId="33C0F5C7" w14:textId="77777777" w:rsidTr="00E85FED">
        <w:tc>
          <w:tcPr>
            <w:tcW w:w="286" w:type="pct"/>
          </w:tcPr>
          <w:p w14:paraId="2612C521"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39213784" w14:textId="77777777" w:rsidR="006A2474" w:rsidRPr="00E85FED" w:rsidRDefault="006A2474" w:rsidP="00CC2A24">
            <w:pPr>
              <w:widowControl w:val="0"/>
              <w:tabs>
                <w:tab w:val="left" w:leader="dot" w:pos="7938"/>
                <w:tab w:val="left" w:leader="dot" w:pos="8165"/>
                <w:tab w:val="left" w:leader="dot" w:pos="8278"/>
                <w:tab w:val="left" w:leader="dot" w:pos="8515"/>
                <w:tab w:val="left" w:leader="dot" w:pos="8657"/>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i/>
                <w:sz w:val="24"/>
                <w:szCs w:val="24"/>
                <w:lang w:val="uk-UA" w:eastAsia="ru-RU"/>
              </w:rPr>
              <w:t>Стратегічна ціль ІІІ: Збереження історичної самобутності та розвиток культури у м. Києві</w:t>
            </w:r>
            <w:r w:rsidRPr="00E85FED">
              <w:rPr>
                <w:rFonts w:ascii="Times New Roman" w:eastAsia="Times New Roman" w:hAnsi="Times New Roman" w:cs="Times New Roman"/>
                <w:i/>
                <w:sz w:val="24"/>
                <w:szCs w:val="24"/>
                <w:lang w:val="uk-UA" w:eastAsia="ru-RU"/>
              </w:rPr>
              <w:tab/>
            </w:r>
          </w:p>
        </w:tc>
        <w:tc>
          <w:tcPr>
            <w:tcW w:w="355" w:type="pct"/>
            <w:vAlign w:val="bottom"/>
          </w:tcPr>
          <w:p w14:paraId="4A5B8317" w14:textId="18302F44" w:rsidR="006A2474" w:rsidRPr="00E85FED" w:rsidRDefault="008C3537" w:rsidP="00862886">
            <w:pPr>
              <w:widowControl w:val="0"/>
              <w:jc w:val="center"/>
              <w:rPr>
                <w:rFonts w:ascii="Times New Roman" w:eastAsia="Times New Roman" w:hAnsi="Times New Roman" w:cs="Times New Roman"/>
                <w:i/>
                <w:iCs/>
                <w:sz w:val="24"/>
                <w:szCs w:val="24"/>
                <w:lang w:val="uk-UA"/>
              </w:rPr>
            </w:pPr>
            <w:r w:rsidRPr="00E85FED">
              <w:rPr>
                <w:rFonts w:ascii="Times New Roman" w:eastAsia="Times New Roman" w:hAnsi="Times New Roman" w:cs="Times New Roman"/>
                <w:i/>
                <w:iCs/>
                <w:sz w:val="24"/>
                <w:szCs w:val="24"/>
                <w:lang w:val="uk-UA"/>
              </w:rPr>
              <w:t>90</w:t>
            </w:r>
          </w:p>
        </w:tc>
      </w:tr>
      <w:tr w:rsidR="006A2474" w:rsidRPr="000A2C22" w14:paraId="17478C08" w14:textId="77777777" w:rsidTr="00E85FED">
        <w:tc>
          <w:tcPr>
            <w:tcW w:w="286" w:type="pct"/>
          </w:tcPr>
          <w:p w14:paraId="0CA1A6C4"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30876E04"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3.1. Історико-культурна спадщина</w:t>
            </w:r>
            <w:r w:rsidRPr="00E85FED">
              <w:rPr>
                <w:rFonts w:ascii="Times New Roman" w:eastAsia="Times New Roman" w:hAnsi="Times New Roman" w:cs="Times New Roman"/>
                <w:sz w:val="24"/>
                <w:szCs w:val="24"/>
                <w:lang w:val="uk-UA" w:eastAsia="ru-RU"/>
              </w:rPr>
              <w:tab/>
            </w:r>
          </w:p>
        </w:tc>
        <w:tc>
          <w:tcPr>
            <w:tcW w:w="355" w:type="pct"/>
            <w:vAlign w:val="bottom"/>
          </w:tcPr>
          <w:p w14:paraId="56946DDD" w14:textId="16444889" w:rsidR="006A2474" w:rsidRPr="00E85FED" w:rsidRDefault="008C3537"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90</w:t>
            </w:r>
          </w:p>
        </w:tc>
      </w:tr>
      <w:tr w:rsidR="006A2474" w:rsidRPr="000A2C22" w14:paraId="5E6C74BB" w14:textId="77777777" w:rsidTr="00E85FED">
        <w:tc>
          <w:tcPr>
            <w:tcW w:w="286" w:type="pct"/>
          </w:tcPr>
          <w:p w14:paraId="2ED3D318"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0F55FE70"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3.2. Культура</w:t>
            </w:r>
            <w:r w:rsidRPr="00E85FED">
              <w:rPr>
                <w:rFonts w:ascii="Times New Roman" w:eastAsia="Times New Roman" w:hAnsi="Times New Roman" w:cs="Times New Roman"/>
                <w:sz w:val="24"/>
                <w:szCs w:val="24"/>
                <w:lang w:val="uk-UA" w:eastAsia="ru-RU"/>
              </w:rPr>
              <w:tab/>
            </w:r>
          </w:p>
        </w:tc>
        <w:tc>
          <w:tcPr>
            <w:tcW w:w="355" w:type="pct"/>
            <w:vAlign w:val="bottom"/>
          </w:tcPr>
          <w:p w14:paraId="710EC36F" w14:textId="033EC796" w:rsidR="006A2474" w:rsidRPr="00E85FED" w:rsidRDefault="006C40A4" w:rsidP="00862886">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2</w:t>
            </w:r>
          </w:p>
        </w:tc>
      </w:tr>
      <w:tr w:rsidR="006A2474" w:rsidRPr="000A2C22" w14:paraId="533F6680" w14:textId="77777777" w:rsidTr="00E85FED">
        <w:tc>
          <w:tcPr>
            <w:tcW w:w="286" w:type="pct"/>
          </w:tcPr>
          <w:p w14:paraId="01C70A12"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r w:rsidRPr="00E85FED">
              <w:rPr>
                <w:rFonts w:ascii="Times New Roman" w:eastAsia="Times New Roman" w:hAnsi="Times New Roman" w:cs="Times New Roman"/>
                <w:b/>
                <w:sz w:val="24"/>
                <w:szCs w:val="24"/>
                <w:lang w:val="uk-UA"/>
              </w:rPr>
              <w:t>ІІІ.</w:t>
            </w:r>
          </w:p>
        </w:tc>
        <w:tc>
          <w:tcPr>
            <w:tcW w:w="4359" w:type="pct"/>
          </w:tcPr>
          <w:p w14:paraId="4BDA09BD"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b/>
                <w:sz w:val="24"/>
                <w:szCs w:val="24"/>
                <w:lang w:val="uk-UA" w:eastAsia="ru-RU"/>
              </w:rPr>
            </w:pPr>
            <w:r w:rsidRPr="00E85FED">
              <w:rPr>
                <w:rFonts w:ascii="Times New Roman" w:eastAsia="Times New Roman" w:hAnsi="Times New Roman" w:cs="Times New Roman"/>
                <w:b/>
                <w:sz w:val="24"/>
                <w:szCs w:val="24"/>
                <w:lang w:val="uk-UA" w:eastAsia="ru-RU"/>
              </w:rPr>
              <w:t>Умови та ресурсне забезпечення розвитку міста</w:t>
            </w:r>
            <w:r w:rsidRPr="00E85FED">
              <w:rPr>
                <w:rFonts w:ascii="Times New Roman" w:eastAsia="Times New Roman" w:hAnsi="Times New Roman" w:cs="Times New Roman"/>
                <w:b/>
                <w:sz w:val="24"/>
                <w:szCs w:val="24"/>
                <w:lang w:val="uk-UA" w:eastAsia="ru-RU"/>
              </w:rPr>
              <w:tab/>
              <w:t xml:space="preserve"> </w:t>
            </w:r>
          </w:p>
        </w:tc>
        <w:tc>
          <w:tcPr>
            <w:tcW w:w="355" w:type="pct"/>
            <w:vAlign w:val="bottom"/>
          </w:tcPr>
          <w:p w14:paraId="06B47028" w14:textId="0E2FF005" w:rsidR="006A2474" w:rsidRPr="00E85FED" w:rsidRDefault="00862886" w:rsidP="00862886">
            <w:pPr>
              <w:widowControl w:val="0"/>
              <w:jc w:val="center"/>
              <w:rPr>
                <w:rFonts w:ascii="Times New Roman" w:eastAsia="Times New Roman" w:hAnsi="Times New Roman" w:cs="Times New Roman"/>
                <w:b/>
                <w:bCs/>
                <w:sz w:val="24"/>
                <w:szCs w:val="24"/>
                <w:lang w:val="uk-UA"/>
              </w:rPr>
            </w:pPr>
            <w:r w:rsidRPr="00E85FED">
              <w:rPr>
                <w:rFonts w:ascii="Times New Roman" w:eastAsia="Times New Roman" w:hAnsi="Times New Roman" w:cs="Times New Roman"/>
                <w:b/>
                <w:bCs/>
                <w:sz w:val="24"/>
                <w:szCs w:val="24"/>
                <w:lang w:val="uk-UA"/>
              </w:rPr>
              <w:t>9</w:t>
            </w:r>
            <w:r w:rsidR="008C3537" w:rsidRPr="00E85FED">
              <w:rPr>
                <w:rFonts w:ascii="Times New Roman" w:eastAsia="Times New Roman" w:hAnsi="Times New Roman" w:cs="Times New Roman"/>
                <w:b/>
                <w:bCs/>
                <w:sz w:val="24"/>
                <w:szCs w:val="24"/>
                <w:lang w:val="uk-UA"/>
              </w:rPr>
              <w:t>5</w:t>
            </w:r>
          </w:p>
        </w:tc>
      </w:tr>
      <w:tr w:rsidR="006A2474" w:rsidRPr="000A2C22" w14:paraId="16749A79" w14:textId="77777777" w:rsidTr="00E85FED">
        <w:tc>
          <w:tcPr>
            <w:tcW w:w="286" w:type="pct"/>
          </w:tcPr>
          <w:p w14:paraId="424C30A4"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p>
        </w:tc>
        <w:tc>
          <w:tcPr>
            <w:tcW w:w="4359" w:type="pct"/>
          </w:tcPr>
          <w:p w14:paraId="7FF2CBE1"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Calibri" w:hAnsi="Times New Roman" w:cs="Times New Roman"/>
                <w:sz w:val="24"/>
                <w:szCs w:val="24"/>
                <w:lang w:val="uk-UA"/>
              </w:rPr>
            </w:pPr>
            <w:r w:rsidRPr="00E85FED">
              <w:rPr>
                <w:rFonts w:ascii="Times New Roman" w:eastAsia="Calibri" w:hAnsi="Times New Roman" w:cs="Times New Roman"/>
                <w:sz w:val="24"/>
                <w:szCs w:val="24"/>
                <w:lang w:val="uk-UA"/>
              </w:rPr>
              <w:t>Бюджетно-фінансова політика</w:t>
            </w:r>
            <w:r w:rsidRPr="00E85FED">
              <w:rPr>
                <w:rFonts w:ascii="Times New Roman" w:eastAsia="Calibri" w:hAnsi="Times New Roman" w:cs="Times New Roman"/>
                <w:sz w:val="24"/>
                <w:szCs w:val="24"/>
                <w:lang w:val="uk-UA"/>
              </w:rPr>
              <w:tab/>
            </w:r>
          </w:p>
        </w:tc>
        <w:tc>
          <w:tcPr>
            <w:tcW w:w="355" w:type="pct"/>
            <w:vAlign w:val="bottom"/>
          </w:tcPr>
          <w:p w14:paraId="208481CF" w14:textId="0897E6A0" w:rsidR="006A247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5</w:t>
            </w:r>
          </w:p>
        </w:tc>
      </w:tr>
      <w:tr w:rsidR="006A2474" w:rsidRPr="00D96FF2" w14:paraId="4A10F38D" w14:textId="77777777" w:rsidTr="00E85FED">
        <w:tc>
          <w:tcPr>
            <w:tcW w:w="286" w:type="pct"/>
          </w:tcPr>
          <w:p w14:paraId="1256D73F"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288C43B6"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Arial,Bold" w:hAnsi="Times New Roman" w:cs="Times New Roman"/>
                <w:bCs/>
                <w:sz w:val="24"/>
                <w:szCs w:val="24"/>
                <w:lang w:val="uk-UA" w:eastAsia="ru-RU"/>
              </w:rPr>
              <w:t>Міжнародне, міжрегіональне співробітництво та обмін досвідом</w:t>
            </w:r>
            <w:r w:rsidRPr="00E85FED">
              <w:rPr>
                <w:rFonts w:ascii="Times New Roman" w:eastAsia="Arial,Bold" w:hAnsi="Times New Roman" w:cs="Times New Roman"/>
                <w:bCs/>
                <w:sz w:val="24"/>
                <w:szCs w:val="24"/>
                <w:lang w:val="uk-UA" w:eastAsia="ru-RU"/>
              </w:rPr>
              <w:tab/>
            </w:r>
          </w:p>
        </w:tc>
        <w:tc>
          <w:tcPr>
            <w:tcW w:w="355" w:type="pct"/>
            <w:vAlign w:val="bottom"/>
          </w:tcPr>
          <w:p w14:paraId="280E5CF5" w14:textId="672AD522" w:rsidR="006A247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5</w:t>
            </w:r>
          </w:p>
        </w:tc>
      </w:tr>
      <w:tr w:rsidR="00980254" w:rsidRPr="00D96FF2" w14:paraId="60B014C5" w14:textId="77777777" w:rsidTr="00E85FED">
        <w:tc>
          <w:tcPr>
            <w:tcW w:w="286" w:type="pct"/>
          </w:tcPr>
          <w:p w14:paraId="0F4B775A" w14:textId="77777777" w:rsidR="00980254" w:rsidRPr="00E85FED" w:rsidRDefault="0098025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5D2E7A01" w14:textId="7ACE9712" w:rsidR="00980254" w:rsidRPr="00E85FED" w:rsidRDefault="00980254">
            <w:pPr>
              <w:widowControl w:val="0"/>
              <w:tabs>
                <w:tab w:val="left" w:leader="dot" w:pos="7938"/>
                <w:tab w:val="left" w:leader="dot" w:pos="8165"/>
                <w:tab w:val="left" w:leader="dot" w:pos="8278"/>
                <w:tab w:val="left" w:leader="dot" w:pos="8515"/>
              </w:tabs>
              <w:rPr>
                <w:rFonts w:ascii="Times New Roman" w:eastAsia="Arial,Bold" w:hAnsi="Times New Roman" w:cs="Times New Roman"/>
                <w:bCs/>
                <w:sz w:val="24"/>
                <w:szCs w:val="24"/>
                <w:lang w:val="uk-UA" w:eastAsia="ru-RU"/>
              </w:rPr>
            </w:pPr>
            <w:r w:rsidRPr="00E85FED">
              <w:rPr>
                <w:rFonts w:ascii="Times New Roman" w:eastAsia="Arial,Bold" w:hAnsi="Times New Roman" w:cs="Times New Roman"/>
                <w:bCs/>
                <w:sz w:val="24"/>
                <w:szCs w:val="24"/>
                <w:lang w:val="uk-UA" w:eastAsia="ru-RU"/>
              </w:rPr>
              <w:t>Взаємодія з іншими органами влади</w:t>
            </w:r>
            <w:r w:rsidRPr="00E85FED">
              <w:rPr>
                <w:rFonts w:ascii="Times New Roman" w:eastAsia="Calibri" w:hAnsi="Times New Roman" w:cs="Times New Roman"/>
                <w:sz w:val="24"/>
                <w:szCs w:val="24"/>
                <w:lang w:val="uk-UA"/>
              </w:rPr>
              <w:tab/>
            </w:r>
          </w:p>
        </w:tc>
        <w:tc>
          <w:tcPr>
            <w:tcW w:w="355" w:type="pct"/>
            <w:vAlign w:val="bottom"/>
          </w:tcPr>
          <w:p w14:paraId="5B0B6F0C" w14:textId="27CE74CC" w:rsidR="0098025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5</w:t>
            </w:r>
          </w:p>
        </w:tc>
      </w:tr>
      <w:tr w:rsidR="006A2474" w:rsidRPr="000A2C22" w14:paraId="7F055148" w14:textId="77777777" w:rsidTr="00E85FED">
        <w:tc>
          <w:tcPr>
            <w:tcW w:w="286" w:type="pct"/>
          </w:tcPr>
          <w:p w14:paraId="075C4C2E"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7AE34006"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Залучення громадян до процесів формування, реалізації та контролю міської політики</w:t>
            </w:r>
            <w:r w:rsidRPr="00E85FED">
              <w:rPr>
                <w:rFonts w:ascii="Times New Roman" w:eastAsia="Times New Roman" w:hAnsi="Times New Roman" w:cs="Times New Roman"/>
                <w:sz w:val="24"/>
                <w:szCs w:val="24"/>
                <w:lang w:val="uk-UA" w:eastAsia="ru-RU"/>
              </w:rPr>
              <w:tab/>
            </w:r>
          </w:p>
        </w:tc>
        <w:tc>
          <w:tcPr>
            <w:tcW w:w="355" w:type="pct"/>
            <w:vAlign w:val="bottom"/>
          </w:tcPr>
          <w:p w14:paraId="7B1C12AC" w14:textId="24962EF4" w:rsidR="006A247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6</w:t>
            </w:r>
          </w:p>
        </w:tc>
      </w:tr>
      <w:tr w:rsidR="006A2474" w:rsidRPr="00D96FF2" w14:paraId="0BBB736F" w14:textId="77777777" w:rsidTr="00E85FED">
        <w:trPr>
          <w:trHeight w:val="188"/>
        </w:trPr>
        <w:tc>
          <w:tcPr>
            <w:tcW w:w="286" w:type="pct"/>
            <w:hideMark/>
          </w:tcPr>
          <w:p w14:paraId="0A0C40A7"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p>
        </w:tc>
        <w:tc>
          <w:tcPr>
            <w:tcW w:w="4359" w:type="pct"/>
          </w:tcPr>
          <w:p w14:paraId="13190623"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Arial,Bold" w:hAnsi="Times New Roman" w:cs="Times New Roman"/>
                <w:bCs/>
                <w:sz w:val="24"/>
                <w:szCs w:val="24"/>
                <w:lang w:val="uk-UA" w:eastAsia="ru-RU"/>
              </w:rPr>
              <w:t>Реалізація концепції Kyiv Smart City</w:t>
            </w:r>
            <w:r w:rsidRPr="00E85FED">
              <w:rPr>
                <w:rFonts w:ascii="Times New Roman" w:eastAsia="Arial,Bold" w:hAnsi="Times New Roman" w:cs="Times New Roman"/>
                <w:bCs/>
                <w:sz w:val="24"/>
                <w:szCs w:val="24"/>
                <w:lang w:val="uk-UA" w:eastAsia="ru-RU"/>
              </w:rPr>
              <w:tab/>
            </w:r>
          </w:p>
        </w:tc>
        <w:tc>
          <w:tcPr>
            <w:tcW w:w="355" w:type="pct"/>
            <w:vAlign w:val="bottom"/>
          </w:tcPr>
          <w:p w14:paraId="420D1A6C" w14:textId="37DDE359" w:rsidR="006A247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7</w:t>
            </w:r>
          </w:p>
        </w:tc>
      </w:tr>
      <w:tr w:rsidR="006A2474" w:rsidRPr="000A2C22" w14:paraId="32B29E93" w14:textId="77777777" w:rsidTr="00E85FED">
        <w:trPr>
          <w:trHeight w:val="188"/>
        </w:trPr>
        <w:tc>
          <w:tcPr>
            <w:tcW w:w="286" w:type="pct"/>
          </w:tcPr>
          <w:p w14:paraId="314826C4" w14:textId="77777777" w:rsidR="006A2474" w:rsidRPr="00E85FED" w:rsidRDefault="006A2474" w:rsidP="00CC2A24">
            <w:pPr>
              <w:widowControl w:val="0"/>
              <w:tabs>
                <w:tab w:val="left" w:leader="dot" w:pos="8931"/>
              </w:tabs>
              <w:rPr>
                <w:rFonts w:ascii="Times New Roman" w:eastAsia="Times New Roman" w:hAnsi="Times New Roman" w:cs="Times New Roman"/>
                <w:b/>
                <w:sz w:val="24"/>
                <w:szCs w:val="24"/>
                <w:lang w:val="uk-UA"/>
              </w:rPr>
            </w:pPr>
          </w:p>
        </w:tc>
        <w:tc>
          <w:tcPr>
            <w:tcW w:w="4359" w:type="pct"/>
          </w:tcPr>
          <w:p w14:paraId="380404F2"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Arial,Bold" w:hAnsi="Times New Roman" w:cs="Times New Roman"/>
                <w:bCs/>
                <w:sz w:val="24"/>
                <w:szCs w:val="24"/>
                <w:lang w:val="uk-UA" w:eastAsia="ru-RU"/>
              </w:rPr>
            </w:pPr>
            <w:r w:rsidRPr="00E85FED">
              <w:rPr>
                <w:rFonts w:ascii="Times New Roman" w:eastAsia="Arial,Bold" w:hAnsi="Times New Roman" w:cs="Times New Roman"/>
                <w:bCs/>
                <w:sz w:val="24"/>
                <w:szCs w:val="24"/>
                <w:lang w:val="uk-UA" w:eastAsia="ru-RU"/>
              </w:rPr>
              <w:t>Підвищення ефективності та прозорості роботи міських органів влади і служб</w:t>
            </w:r>
            <w:r w:rsidRPr="00E85FED">
              <w:rPr>
                <w:rFonts w:ascii="Times New Roman" w:eastAsia="Arial,Bold" w:hAnsi="Times New Roman" w:cs="Times New Roman"/>
                <w:bCs/>
                <w:sz w:val="24"/>
                <w:szCs w:val="24"/>
                <w:lang w:val="uk-UA" w:eastAsia="ru-RU"/>
              </w:rPr>
              <w:tab/>
            </w:r>
          </w:p>
        </w:tc>
        <w:tc>
          <w:tcPr>
            <w:tcW w:w="355" w:type="pct"/>
            <w:vAlign w:val="bottom"/>
          </w:tcPr>
          <w:p w14:paraId="0D3E864B" w14:textId="5F68ACF8" w:rsidR="006A2474" w:rsidRPr="00E85FED" w:rsidRDefault="00A27EE0" w:rsidP="00A27EE0">
            <w:pPr>
              <w:widowControl w:val="0"/>
              <w:jc w:val="center"/>
              <w:rPr>
                <w:rFonts w:ascii="Times New Roman" w:eastAsia="Times New Roman" w:hAnsi="Times New Roman" w:cs="Times New Roman"/>
                <w:sz w:val="24"/>
                <w:szCs w:val="24"/>
                <w:lang w:val="uk-UA"/>
              </w:rPr>
            </w:pPr>
            <w:r w:rsidRPr="00E85FED">
              <w:rPr>
                <w:rFonts w:ascii="Times New Roman" w:eastAsia="Times New Roman" w:hAnsi="Times New Roman" w:cs="Times New Roman"/>
                <w:sz w:val="24"/>
                <w:szCs w:val="24"/>
                <w:lang w:val="uk-UA"/>
              </w:rPr>
              <w:t>9</w:t>
            </w:r>
            <w:r w:rsidR="008C3537" w:rsidRPr="00E85FED">
              <w:rPr>
                <w:rFonts w:ascii="Times New Roman" w:eastAsia="Times New Roman" w:hAnsi="Times New Roman" w:cs="Times New Roman"/>
                <w:sz w:val="24"/>
                <w:szCs w:val="24"/>
                <w:lang w:val="uk-UA"/>
              </w:rPr>
              <w:t>8</w:t>
            </w:r>
          </w:p>
        </w:tc>
      </w:tr>
      <w:tr w:rsidR="006A2474" w:rsidRPr="000A2C22" w14:paraId="6062A3FE" w14:textId="77777777" w:rsidTr="00E85FED">
        <w:tc>
          <w:tcPr>
            <w:tcW w:w="286" w:type="pct"/>
          </w:tcPr>
          <w:p w14:paraId="097A3124"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hideMark/>
          </w:tcPr>
          <w:p w14:paraId="2FBBED59" w14:textId="77777777" w:rsidR="006A2474" w:rsidRPr="00E85FED" w:rsidRDefault="006A2474"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b/>
                <w:i/>
                <w:sz w:val="24"/>
                <w:szCs w:val="24"/>
                <w:lang w:val="uk-UA" w:eastAsia="ru-RU"/>
              </w:rPr>
            </w:pPr>
            <w:r w:rsidRPr="00E85FED">
              <w:rPr>
                <w:rFonts w:ascii="Times New Roman" w:eastAsia="Times New Roman" w:hAnsi="Times New Roman" w:cs="Times New Roman"/>
                <w:b/>
                <w:sz w:val="24"/>
                <w:szCs w:val="24"/>
                <w:lang w:val="uk-UA" w:eastAsia="ru-RU"/>
              </w:rPr>
              <w:t>Список скорочень</w:t>
            </w:r>
            <w:r w:rsidRPr="00E85FED">
              <w:rPr>
                <w:rFonts w:ascii="Times New Roman" w:eastAsia="Times New Roman" w:hAnsi="Times New Roman" w:cs="Times New Roman"/>
                <w:b/>
                <w:sz w:val="24"/>
                <w:szCs w:val="24"/>
                <w:lang w:val="uk-UA" w:eastAsia="ru-RU"/>
              </w:rPr>
              <w:tab/>
            </w:r>
          </w:p>
        </w:tc>
        <w:tc>
          <w:tcPr>
            <w:tcW w:w="355" w:type="pct"/>
            <w:vAlign w:val="bottom"/>
          </w:tcPr>
          <w:p w14:paraId="578D3CCF" w14:textId="6E06F956" w:rsidR="006A2474" w:rsidRPr="00E85FED" w:rsidRDefault="00A27EE0" w:rsidP="00A27EE0">
            <w:pPr>
              <w:widowControl w:val="0"/>
              <w:jc w:val="center"/>
              <w:rPr>
                <w:rFonts w:ascii="Times New Roman" w:eastAsia="Times New Roman" w:hAnsi="Times New Roman" w:cs="Times New Roman"/>
                <w:b/>
                <w:bCs/>
                <w:sz w:val="24"/>
                <w:szCs w:val="24"/>
                <w:lang w:val="uk-UA"/>
              </w:rPr>
            </w:pPr>
            <w:r w:rsidRPr="00E85FED">
              <w:rPr>
                <w:rFonts w:ascii="Times New Roman" w:eastAsia="Times New Roman" w:hAnsi="Times New Roman" w:cs="Times New Roman"/>
                <w:b/>
                <w:bCs/>
                <w:sz w:val="24"/>
                <w:szCs w:val="24"/>
                <w:lang w:val="uk-UA"/>
              </w:rPr>
              <w:t>10</w:t>
            </w:r>
            <w:r w:rsidR="008C3537" w:rsidRPr="00E85FED">
              <w:rPr>
                <w:rFonts w:ascii="Times New Roman" w:eastAsia="Times New Roman" w:hAnsi="Times New Roman" w:cs="Times New Roman"/>
                <w:b/>
                <w:bCs/>
                <w:sz w:val="24"/>
                <w:szCs w:val="24"/>
                <w:lang w:val="uk-UA"/>
              </w:rPr>
              <w:t>3</w:t>
            </w:r>
          </w:p>
        </w:tc>
      </w:tr>
      <w:tr w:rsidR="006A2474" w:rsidRPr="000A2C22" w14:paraId="6AE3E32D" w14:textId="77777777" w:rsidTr="00E85FED">
        <w:tc>
          <w:tcPr>
            <w:tcW w:w="286" w:type="pct"/>
          </w:tcPr>
          <w:p w14:paraId="433A3C76"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2C2E5801" w14:textId="6C0BB5E1" w:rsidR="006A2474" w:rsidRPr="00E85FED" w:rsidRDefault="007F0F6B" w:rsidP="00CC2A24">
            <w:pPr>
              <w:widowControl w:val="0"/>
              <w:tabs>
                <w:tab w:val="left" w:leader="dot" w:pos="7938"/>
                <w:tab w:val="left" w:leader="dot" w:pos="8165"/>
                <w:tab w:val="left" w:leader="dot" w:pos="8278"/>
                <w:tab w:val="left" w:leader="dot" w:pos="8515"/>
              </w:tabs>
              <w:rPr>
                <w:rFonts w:ascii="Times New Roman" w:eastAsia="Times New Roman" w:hAnsi="Times New Roman" w:cs="Times New Roman"/>
                <w:i/>
                <w:sz w:val="24"/>
                <w:szCs w:val="24"/>
                <w:lang w:val="uk-UA" w:eastAsia="ru-RU"/>
              </w:rPr>
            </w:pPr>
            <w:r w:rsidRPr="00E85FED">
              <w:rPr>
                <w:rFonts w:ascii="Times New Roman" w:eastAsia="Times New Roman" w:hAnsi="Times New Roman" w:cs="Times New Roman"/>
                <w:i/>
                <w:sz w:val="24"/>
                <w:szCs w:val="24"/>
                <w:lang w:val="uk-UA" w:eastAsia="ru-RU"/>
              </w:rPr>
              <w:t>Додатки:</w:t>
            </w:r>
          </w:p>
        </w:tc>
        <w:tc>
          <w:tcPr>
            <w:tcW w:w="355" w:type="pct"/>
            <w:vAlign w:val="bottom"/>
          </w:tcPr>
          <w:p w14:paraId="08F2EFBD" w14:textId="77777777" w:rsidR="006A2474" w:rsidRPr="00E85FED" w:rsidRDefault="006A2474" w:rsidP="00CC2A24">
            <w:pPr>
              <w:widowControl w:val="0"/>
              <w:rPr>
                <w:rFonts w:ascii="Times New Roman" w:eastAsia="Times New Roman" w:hAnsi="Times New Roman" w:cs="Times New Roman"/>
                <w:sz w:val="24"/>
                <w:szCs w:val="24"/>
                <w:lang w:val="uk-UA"/>
              </w:rPr>
            </w:pPr>
          </w:p>
        </w:tc>
      </w:tr>
      <w:tr w:rsidR="006A2474" w:rsidRPr="000A2C22" w14:paraId="06C664B9" w14:textId="77777777" w:rsidTr="00E85FED">
        <w:tc>
          <w:tcPr>
            <w:tcW w:w="286" w:type="pct"/>
          </w:tcPr>
          <w:p w14:paraId="438F140F"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63014DB4" w14:textId="75C565E6" w:rsidR="006A2474" w:rsidRPr="00E85FED" w:rsidRDefault="007F0F6B" w:rsidP="007F0F6B">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Додаток 1. Основні прогнозні показники соціально-економічного розвитку м. Києва на 2024–2026 роки</w:t>
            </w:r>
          </w:p>
        </w:tc>
        <w:tc>
          <w:tcPr>
            <w:tcW w:w="355" w:type="pct"/>
            <w:vAlign w:val="bottom"/>
          </w:tcPr>
          <w:p w14:paraId="440ECC74" w14:textId="77777777" w:rsidR="006A2474" w:rsidRPr="00E85FED" w:rsidRDefault="006A2474" w:rsidP="00CC2A24">
            <w:pPr>
              <w:widowControl w:val="0"/>
              <w:rPr>
                <w:rFonts w:ascii="Times New Roman" w:eastAsia="Times New Roman" w:hAnsi="Times New Roman" w:cs="Times New Roman"/>
                <w:sz w:val="24"/>
                <w:szCs w:val="24"/>
                <w:lang w:val="uk-UA"/>
              </w:rPr>
            </w:pPr>
          </w:p>
        </w:tc>
      </w:tr>
      <w:tr w:rsidR="006A2474" w:rsidRPr="000A2C22" w14:paraId="61572458" w14:textId="77777777" w:rsidTr="00E85FED">
        <w:tc>
          <w:tcPr>
            <w:tcW w:w="286" w:type="pct"/>
          </w:tcPr>
          <w:p w14:paraId="0412B3E0"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5C8B415C" w14:textId="3D41C9FF" w:rsidR="006A2474" w:rsidRPr="00E85FED" w:rsidRDefault="00B770CF" w:rsidP="00B770CF">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sidRPr="00E85FED">
              <w:rPr>
                <w:rFonts w:ascii="Times New Roman" w:eastAsia="Times New Roman" w:hAnsi="Times New Roman" w:cs="Times New Roman"/>
                <w:sz w:val="24"/>
                <w:szCs w:val="24"/>
                <w:lang w:val="uk-UA" w:eastAsia="ru-RU"/>
              </w:rPr>
              <w:t>Додаток 2. Перелік міських цільових програм, які передбачається фінансувати у 2024 році за рахунок бюджетних коштів</w:t>
            </w:r>
          </w:p>
        </w:tc>
        <w:tc>
          <w:tcPr>
            <w:tcW w:w="355" w:type="pct"/>
            <w:vAlign w:val="bottom"/>
          </w:tcPr>
          <w:p w14:paraId="65574DF9" w14:textId="77777777" w:rsidR="006A2474" w:rsidRPr="00E85FED" w:rsidRDefault="006A2474" w:rsidP="00CC2A24">
            <w:pPr>
              <w:widowControl w:val="0"/>
              <w:rPr>
                <w:rFonts w:ascii="Times New Roman" w:eastAsia="Times New Roman" w:hAnsi="Times New Roman" w:cs="Times New Roman"/>
                <w:sz w:val="24"/>
                <w:szCs w:val="24"/>
                <w:lang w:val="uk-UA"/>
              </w:rPr>
            </w:pPr>
          </w:p>
        </w:tc>
      </w:tr>
      <w:tr w:rsidR="006A2474" w:rsidRPr="000A2C22" w14:paraId="33F77B10" w14:textId="77777777" w:rsidTr="00E85FED">
        <w:tc>
          <w:tcPr>
            <w:tcW w:w="286" w:type="pct"/>
          </w:tcPr>
          <w:p w14:paraId="671A2A78"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71DC2A03" w14:textId="40005C3C" w:rsidR="006A2474" w:rsidRPr="00E85FED" w:rsidRDefault="00E85FED" w:rsidP="00E85FED">
            <w:pPr>
              <w:widowControl w:val="0"/>
              <w:tabs>
                <w:tab w:val="left" w:leader="dot" w:pos="7938"/>
                <w:tab w:val="left" w:leader="dot" w:pos="8165"/>
                <w:tab w:val="left" w:leader="dot" w:pos="8278"/>
                <w:tab w:val="left" w:leader="dot" w:pos="8515"/>
              </w:tabs>
              <w:rPr>
                <w:rFonts w:ascii="Times New Roman" w:eastAsia="Arial,Bold" w:hAnsi="Times New Roman" w:cs="Times New Roman"/>
                <w:bCs/>
                <w:sz w:val="24"/>
                <w:szCs w:val="24"/>
                <w:lang w:val="uk-UA" w:eastAsia="ru-RU"/>
              </w:rPr>
            </w:pPr>
            <w:r w:rsidRPr="00E85FED">
              <w:rPr>
                <w:rFonts w:ascii="Times New Roman" w:eastAsia="Arial,Bold" w:hAnsi="Times New Roman" w:cs="Times New Roman"/>
                <w:bCs/>
                <w:sz w:val="24"/>
                <w:szCs w:val="24"/>
                <w:lang w:val="uk-UA" w:eastAsia="ru-RU"/>
              </w:rPr>
              <w:t>Додаток 3 «Розподіл асигнувань у 2024 році на фінансування капітальних видатків за напрямами використання бюджетних коштів»</w:t>
            </w:r>
          </w:p>
        </w:tc>
        <w:tc>
          <w:tcPr>
            <w:tcW w:w="355" w:type="pct"/>
            <w:vAlign w:val="bottom"/>
          </w:tcPr>
          <w:p w14:paraId="2644AEED" w14:textId="77777777" w:rsidR="006A2474" w:rsidRPr="00E85FED" w:rsidRDefault="006A2474" w:rsidP="00CC2A24">
            <w:pPr>
              <w:widowControl w:val="0"/>
              <w:rPr>
                <w:rFonts w:ascii="Times New Roman" w:eastAsia="Times New Roman" w:hAnsi="Times New Roman" w:cs="Times New Roman"/>
                <w:sz w:val="24"/>
                <w:szCs w:val="24"/>
                <w:lang w:val="uk-UA"/>
              </w:rPr>
            </w:pPr>
          </w:p>
        </w:tc>
      </w:tr>
      <w:tr w:rsidR="006A2474" w:rsidRPr="000A2C22" w14:paraId="07625722" w14:textId="77777777" w:rsidTr="00E85FED">
        <w:tc>
          <w:tcPr>
            <w:tcW w:w="286" w:type="pct"/>
          </w:tcPr>
          <w:p w14:paraId="3838DACC"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782E909C" w14:textId="15AE4C7B" w:rsidR="006A2474" w:rsidRPr="00E85FED" w:rsidRDefault="00E85FED" w:rsidP="00E85FED">
            <w:pPr>
              <w:widowControl w:val="0"/>
              <w:tabs>
                <w:tab w:val="left" w:leader="dot" w:pos="7938"/>
                <w:tab w:val="left" w:leader="dot" w:pos="8165"/>
                <w:tab w:val="left" w:leader="dot" w:pos="8278"/>
                <w:tab w:val="left" w:leader="dot" w:pos="8515"/>
              </w:tabs>
              <w:rPr>
                <w:rFonts w:ascii="Times New Roman" w:eastAsia="Arial,Bold" w:hAnsi="Times New Roman" w:cs="Times New Roman"/>
                <w:bCs/>
                <w:sz w:val="24"/>
                <w:szCs w:val="24"/>
                <w:lang w:val="uk-UA" w:eastAsia="ru-RU"/>
              </w:rPr>
            </w:pPr>
            <w:r w:rsidRPr="00E85FED">
              <w:rPr>
                <w:rFonts w:ascii="Times New Roman" w:eastAsia="Arial,Bold" w:hAnsi="Times New Roman" w:cs="Times New Roman"/>
                <w:bCs/>
                <w:sz w:val="24"/>
                <w:szCs w:val="24"/>
                <w:lang w:val="uk-UA" w:eastAsia="ru-RU"/>
              </w:rPr>
              <w:t>Додаток 4 «Розподіл асигнувань у 2024 році на фінансування капітальних видатків за рахунок бюджетних коштів по головних розпорядниках бюджетних коштів (зведена)»</w:t>
            </w:r>
          </w:p>
        </w:tc>
        <w:tc>
          <w:tcPr>
            <w:tcW w:w="355" w:type="pct"/>
            <w:vAlign w:val="bottom"/>
          </w:tcPr>
          <w:p w14:paraId="2D6E9BF8" w14:textId="77777777" w:rsidR="006A2474" w:rsidRPr="00E85FED" w:rsidRDefault="006A2474" w:rsidP="00CC2A24">
            <w:pPr>
              <w:widowControl w:val="0"/>
              <w:rPr>
                <w:rFonts w:ascii="Times New Roman" w:eastAsia="Times New Roman" w:hAnsi="Times New Roman" w:cs="Times New Roman"/>
                <w:sz w:val="24"/>
                <w:szCs w:val="24"/>
                <w:lang w:val="uk-UA"/>
              </w:rPr>
            </w:pPr>
          </w:p>
        </w:tc>
      </w:tr>
      <w:tr w:rsidR="00E85FED" w:rsidRPr="000A2C22" w14:paraId="6CB80A51" w14:textId="77777777" w:rsidTr="00E85FED">
        <w:tc>
          <w:tcPr>
            <w:tcW w:w="286" w:type="pct"/>
          </w:tcPr>
          <w:p w14:paraId="0EDC72E9" w14:textId="77777777" w:rsidR="00E85FED" w:rsidRPr="00E85FED" w:rsidRDefault="00E85FED"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3A311F59" w14:textId="40E29C3B" w:rsidR="00E85FED" w:rsidRPr="00E85FED" w:rsidRDefault="00E85FED" w:rsidP="00E85FED">
            <w:pPr>
              <w:widowControl w:val="0"/>
              <w:tabs>
                <w:tab w:val="left" w:leader="dot" w:pos="7938"/>
                <w:tab w:val="left" w:leader="dot" w:pos="8165"/>
                <w:tab w:val="left" w:leader="dot" w:pos="8278"/>
                <w:tab w:val="left" w:leader="dot" w:pos="8515"/>
              </w:tabs>
              <w:rPr>
                <w:rFonts w:ascii="Times New Roman" w:eastAsia="Arial,Bold" w:hAnsi="Times New Roman" w:cs="Times New Roman"/>
                <w:bCs/>
                <w:sz w:val="24"/>
                <w:szCs w:val="24"/>
                <w:lang w:val="uk-UA" w:eastAsia="ru-RU"/>
              </w:rPr>
            </w:pPr>
            <w:r w:rsidRPr="00E85FED">
              <w:rPr>
                <w:rFonts w:ascii="Times New Roman" w:eastAsia="Arial,Bold" w:hAnsi="Times New Roman" w:cs="Times New Roman"/>
                <w:bCs/>
                <w:sz w:val="24"/>
                <w:szCs w:val="24"/>
                <w:lang w:val="uk-UA" w:eastAsia="ru-RU"/>
              </w:rPr>
              <w:t>Додаток 5 «Розподіл асигнувань у 2024 році на фінансування капітальних вкладень за рахунок бюджетних коштів по головних розпорядниках бюджетних коштів»</w:t>
            </w:r>
          </w:p>
        </w:tc>
        <w:tc>
          <w:tcPr>
            <w:tcW w:w="355" w:type="pct"/>
            <w:vAlign w:val="bottom"/>
          </w:tcPr>
          <w:p w14:paraId="098C76D9" w14:textId="77777777" w:rsidR="00E85FED" w:rsidRPr="00E85FED" w:rsidRDefault="00E85FED" w:rsidP="00CC2A24">
            <w:pPr>
              <w:widowControl w:val="0"/>
              <w:rPr>
                <w:rFonts w:ascii="Times New Roman" w:eastAsia="Times New Roman" w:hAnsi="Times New Roman" w:cs="Times New Roman"/>
                <w:sz w:val="24"/>
                <w:szCs w:val="24"/>
                <w:lang w:val="uk-UA"/>
              </w:rPr>
            </w:pPr>
          </w:p>
        </w:tc>
      </w:tr>
      <w:tr w:rsidR="006A2474" w:rsidRPr="000A2C22" w14:paraId="6787497B" w14:textId="77777777" w:rsidTr="00E85FED">
        <w:tc>
          <w:tcPr>
            <w:tcW w:w="286" w:type="pct"/>
          </w:tcPr>
          <w:p w14:paraId="62B56541" w14:textId="77777777" w:rsidR="006A2474" w:rsidRPr="00E85FED" w:rsidRDefault="006A2474" w:rsidP="00CC2A24">
            <w:pPr>
              <w:widowControl w:val="0"/>
              <w:tabs>
                <w:tab w:val="left" w:leader="dot" w:pos="8931"/>
              </w:tabs>
              <w:rPr>
                <w:rFonts w:ascii="Times New Roman" w:eastAsia="Times New Roman" w:hAnsi="Times New Roman" w:cs="Times New Roman"/>
                <w:sz w:val="24"/>
                <w:szCs w:val="24"/>
                <w:lang w:val="uk-UA"/>
              </w:rPr>
            </w:pPr>
          </w:p>
        </w:tc>
        <w:tc>
          <w:tcPr>
            <w:tcW w:w="4359" w:type="pct"/>
          </w:tcPr>
          <w:p w14:paraId="63FA4767" w14:textId="6D597F08" w:rsidR="006A2474" w:rsidRPr="00E85FED" w:rsidRDefault="00E85FED" w:rsidP="00E85FED">
            <w:pPr>
              <w:widowControl w:val="0"/>
              <w:tabs>
                <w:tab w:val="left" w:leader="dot" w:pos="7938"/>
                <w:tab w:val="left" w:leader="dot" w:pos="8165"/>
                <w:tab w:val="left" w:leader="dot" w:pos="8278"/>
                <w:tab w:val="left" w:leader="dot" w:pos="8515"/>
              </w:tabs>
              <w:rPr>
                <w:rFonts w:ascii="Times New Roman" w:eastAsia="Times New Roman" w:hAnsi="Times New Roman" w:cs="Times New Roman"/>
                <w:sz w:val="24"/>
                <w:szCs w:val="24"/>
                <w:lang w:val="uk-UA" w:eastAsia="ru-RU"/>
              </w:rPr>
            </w:pPr>
            <w:r>
              <w:rPr>
                <w:rFonts w:ascii="Times New Roman" w:eastAsia="Arial,Bold" w:hAnsi="Times New Roman" w:cs="Times New Roman"/>
                <w:bCs/>
                <w:sz w:val="24"/>
                <w:szCs w:val="24"/>
                <w:lang w:val="uk-UA" w:eastAsia="ru-RU"/>
              </w:rPr>
              <w:t>Д</w:t>
            </w:r>
            <w:r w:rsidRPr="00E85FED">
              <w:rPr>
                <w:rFonts w:ascii="Times New Roman" w:eastAsia="Arial,Bold" w:hAnsi="Times New Roman" w:cs="Times New Roman"/>
                <w:bCs/>
                <w:sz w:val="24"/>
                <w:szCs w:val="24"/>
                <w:lang w:val="uk-UA" w:eastAsia="ru-RU"/>
              </w:rPr>
              <w:t>одаток 6 «Розподіл асигнувань у 2024 році на фінансування капітального ремонту за рахунок бюджетних коштів по головних розпорядниках бюджетних коштів»</w:t>
            </w:r>
          </w:p>
        </w:tc>
        <w:tc>
          <w:tcPr>
            <w:tcW w:w="355" w:type="pct"/>
            <w:vAlign w:val="bottom"/>
          </w:tcPr>
          <w:p w14:paraId="13921DA0" w14:textId="77777777" w:rsidR="006A2474" w:rsidRPr="00E85FED" w:rsidRDefault="006A2474" w:rsidP="00CC2A24">
            <w:pPr>
              <w:widowControl w:val="0"/>
              <w:rPr>
                <w:rFonts w:ascii="Times New Roman" w:eastAsia="Times New Roman" w:hAnsi="Times New Roman" w:cs="Times New Roman"/>
                <w:sz w:val="24"/>
                <w:szCs w:val="24"/>
                <w:lang w:val="uk-UA"/>
              </w:rPr>
            </w:pPr>
          </w:p>
        </w:tc>
      </w:tr>
    </w:tbl>
    <w:p w14:paraId="4C1AE307" w14:textId="77777777" w:rsidR="006A2474" w:rsidRPr="000A2C22" w:rsidRDefault="006A2474" w:rsidP="006A2474">
      <w:pPr>
        <w:rPr>
          <w:rFonts w:ascii="Times New Roman" w:eastAsia="Times New Roman" w:hAnsi="Times New Roman" w:cs="Times New Roman"/>
          <w:b/>
          <w:color w:val="000000" w:themeColor="text1"/>
          <w:sz w:val="26"/>
          <w:szCs w:val="26"/>
          <w:lang w:val="uk-UA" w:eastAsia="ru-RU"/>
        </w:rPr>
      </w:pPr>
      <w:r w:rsidRPr="000A2C22">
        <w:rPr>
          <w:rFonts w:ascii="Times New Roman" w:eastAsia="Times New Roman" w:hAnsi="Times New Roman" w:cs="Times New Roman"/>
          <w:b/>
          <w:color w:val="000000" w:themeColor="text1"/>
          <w:sz w:val="26"/>
          <w:szCs w:val="26"/>
          <w:lang w:val="uk-UA" w:eastAsia="ru-RU"/>
        </w:rPr>
        <w:br w:type="page"/>
      </w:r>
    </w:p>
    <w:p w14:paraId="3E845A3C"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sz w:val="26"/>
          <w:szCs w:val="26"/>
          <w:lang w:val="uk-UA" w:eastAsia="ru-RU"/>
        </w:rPr>
      </w:pPr>
      <w:r w:rsidRPr="000A2C22">
        <w:rPr>
          <w:rFonts w:ascii="Times New Roman" w:eastAsia="Times New Roman" w:hAnsi="Times New Roman" w:cs="Times New Roman"/>
          <w:b/>
          <w:color w:val="000000"/>
          <w:sz w:val="26"/>
          <w:szCs w:val="26"/>
          <w:lang w:val="uk-UA" w:eastAsia="ru-RU"/>
        </w:rPr>
        <w:lastRenderedPageBreak/>
        <w:t>ВСТУП</w:t>
      </w:r>
    </w:p>
    <w:p w14:paraId="76868FB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themeColor="text1"/>
          <w:sz w:val="2"/>
          <w:szCs w:val="10"/>
          <w:lang w:val="uk-UA" w:eastAsia="ru-RU"/>
        </w:rPr>
      </w:pPr>
    </w:p>
    <w:p w14:paraId="2343D96A"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Програма економічного і соціального розвитку м. Києва на 2024–2026 роки (далі – Програма) розроблена відповідно до вимог законів України «Про місцеве самоврядування в Україні», «Про місцеві державні адміністрації», «Про столицю України – місто-герой Київ», «Про державне прогнозування та розроблення програм економічного і соціального розвитку України», постанови Кабінету Міністрів України від 26.04.2003 № 621 «Про розроблення прогнозних і програмних документів економічного і соціального розвитку та складання проєктів Бюджетної декларації та державного бюджету». </w:t>
      </w:r>
    </w:p>
    <w:p w14:paraId="7CF87612" w14:textId="357716B7" w:rsidR="006A2474" w:rsidRPr="000A2C22" w:rsidRDefault="006A2474" w:rsidP="00DE28BE">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Програму розроблено з урахуванням запровадження воєнного стану відповідно до Указу Президента України від 24.02.2022 № 64 «Про введення воєнного стану в Україні», законів України «Про правовий режим воєнного стану», «Про засади державної регіональної політики», «Про внесення змін до розділу VI «Прикінцеві та перехідні положення» Бюджетного кодексу України та інших законодавчих актів України», постанови Кабінету Міністрів України від 11.03.2022 № 252 «Деякі питання формування та виконання місцевих бюджетів у період воєнного стану». У Програмі враховано положення та основні завдання Державної стратегії регіонального розвитку на 2021–2027 роки, Стратегії розвитку міста Києва до 2025 року (у редакції рішення Київської міської ради від 06.07.2017 № 724/2886), а також Національного плану відновлення України</w:t>
      </w:r>
      <w:r w:rsidR="009B3E59">
        <w:rPr>
          <w:rFonts w:ascii="Times New Roman" w:eastAsia="Times New Roman" w:hAnsi="Times New Roman" w:cs="Times New Roman"/>
          <w:sz w:val="26"/>
          <w:szCs w:val="26"/>
          <w:lang w:val="uk-UA" w:eastAsia="ru-RU"/>
        </w:rPr>
        <w:t xml:space="preserve">, </w:t>
      </w:r>
      <w:r w:rsidR="00F95C95" w:rsidRPr="00F95C95">
        <w:rPr>
          <w:rFonts w:ascii="Times New Roman" w:eastAsia="Times New Roman" w:hAnsi="Times New Roman" w:cs="Times New Roman"/>
          <w:sz w:val="26"/>
          <w:szCs w:val="26"/>
          <w:lang w:val="uk-UA" w:eastAsia="ru-RU"/>
        </w:rPr>
        <w:t>Національної стратегії із створення безбар’єрного простору в Україні на період до 2030 року</w:t>
      </w:r>
      <w:r w:rsidR="00DE28BE" w:rsidRPr="00DE28BE">
        <w:rPr>
          <w:rFonts w:ascii="Times New Roman" w:eastAsia="Times New Roman" w:hAnsi="Times New Roman" w:cs="Times New Roman"/>
          <w:sz w:val="26"/>
          <w:szCs w:val="26"/>
          <w:lang w:val="uk-UA" w:eastAsia="ru-RU"/>
        </w:rPr>
        <w:t xml:space="preserve">, </w:t>
      </w:r>
      <w:r w:rsidR="00F95C95" w:rsidRPr="009B3E59">
        <w:rPr>
          <w:rFonts w:ascii="Times New Roman" w:eastAsia="Times New Roman" w:hAnsi="Times New Roman" w:cs="Times New Roman"/>
          <w:sz w:val="26"/>
          <w:szCs w:val="26"/>
          <w:lang w:val="uk-UA" w:eastAsia="ru-RU"/>
        </w:rPr>
        <w:t>затверджено</w:t>
      </w:r>
      <w:r w:rsidR="00F95C95">
        <w:rPr>
          <w:rFonts w:ascii="Times New Roman" w:eastAsia="Times New Roman" w:hAnsi="Times New Roman" w:cs="Times New Roman"/>
          <w:sz w:val="26"/>
          <w:szCs w:val="26"/>
          <w:lang w:val="uk-UA" w:eastAsia="ru-RU"/>
        </w:rPr>
        <w:t>ї</w:t>
      </w:r>
      <w:r w:rsidR="00F95C95" w:rsidRPr="009B3E59">
        <w:rPr>
          <w:rFonts w:ascii="Times New Roman" w:eastAsia="Times New Roman" w:hAnsi="Times New Roman" w:cs="Times New Roman"/>
          <w:sz w:val="26"/>
          <w:szCs w:val="26"/>
          <w:lang w:val="uk-UA" w:eastAsia="ru-RU"/>
        </w:rPr>
        <w:t xml:space="preserve"> розпорядженням</w:t>
      </w:r>
      <w:r w:rsidR="00F95C95">
        <w:rPr>
          <w:rFonts w:ascii="Times New Roman" w:eastAsia="Times New Roman" w:hAnsi="Times New Roman" w:cs="Times New Roman"/>
          <w:sz w:val="26"/>
          <w:szCs w:val="26"/>
          <w:lang w:val="uk-UA" w:eastAsia="ru-RU"/>
        </w:rPr>
        <w:t xml:space="preserve"> </w:t>
      </w:r>
      <w:r w:rsidR="00F95C95" w:rsidRPr="009B3E59">
        <w:rPr>
          <w:rFonts w:ascii="Times New Roman" w:eastAsia="Times New Roman" w:hAnsi="Times New Roman" w:cs="Times New Roman"/>
          <w:sz w:val="26"/>
          <w:szCs w:val="26"/>
          <w:lang w:val="uk-UA" w:eastAsia="ru-RU"/>
        </w:rPr>
        <w:t xml:space="preserve">Кабінету Міністрів України від </w:t>
      </w:r>
      <w:r w:rsidR="00F95C95">
        <w:rPr>
          <w:rFonts w:ascii="Times New Roman" w:eastAsia="Times New Roman" w:hAnsi="Times New Roman" w:cs="Times New Roman"/>
          <w:sz w:val="26"/>
          <w:szCs w:val="26"/>
          <w:lang w:val="uk-UA" w:eastAsia="ru-RU"/>
        </w:rPr>
        <w:t>14.04.2021</w:t>
      </w:r>
      <w:r w:rsidR="00F95C95" w:rsidRPr="009B3E59">
        <w:rPr>
          <w:rFonts w:ascii="Times New Roman" w:eastAsia="Times New Roman" w:hAnsi="Times New Roman" w:cs="Times New Roman"/>
          <w:sz w:val="26"/>
          <w:szCs w:val="26"/>
          <w:lang w:val="uk-UA" w:eastAsia="ru-RU"/>
        </w:rPr>
        <w:t xml:space="preserve"> №</w:t>
      </w:r>
      <w:r w:rsidR="00F95C95">
        <w:rPr>
          <w:rFonts w:ascii="Times New Roman" w:eastAsia="Times New Roman" w:hAnsi="Times New Roman" w:cs="Times New Roman"/>
          <w:sz w:val="26"/>
          <w:szCs w:val="26"/>
          <w:lang w:val="uk-UA" w:eastAsia="ru-RU"/>
        </w:rPr>
        <w:t> 366</w:t>
      </w:r>
      <w:r w:rsidR="00F95C95" w:rsidRPr="009B3E59">
        <w:rPr>
          <w:rFonts w:ascii="Times New Roman" w:eastAsia="Times New Roman" w:hAnsi="Times New Roman" w:cs="Times New Roman"/>
          <w:sz w:val="26"/>
          <w:szCs w:val="26"/>
          <w:lang w:val="uk-UA" w:eastAsia="ru-RU"/>
        </w:rPr>
        <w:t>-р</w:t>
      </w:r>
      <w:r w:rsidR="00DE28BE" w:rsidRPr="00DE28BE">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Національного плану дій з охорони навколишнього природного</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середовища на період до 2025 року, затвердженого розпорядженням Кабінету</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Міністрів України 21.04.2021 №</w:t>
      </w:r>
      <w:r w:rsidR="009B3E59">
        <w:rPr>
          <w:rFonts w:ascii="Times New Roman" w:eastAsia="Times New Roman" w:hAnsi="Times New Roman" w:cs="Times New Roman"/>
          <w:sz w:val="26"/>
          <w:szCs w:val="26"/>
          <w:lang w:val="uk-UA" w:eastAsia="ru-RU"/>
        </w:rPr>
        <w:t> </w:t>
      </w:r>
      <w:r w:rsidR="009B3E59" w:rsidRPr="009B3E59">
        <w:rPr>
          <w:rFonts w:ascii="Times New Roman" w:eastAsia="Times New Roman" w:hAnsi="Times New Roman" w:cs="Times New Roman"/>
          <w:sz w:val="26"/>
          <w:szCs w:val="26"/>
          <w:lang w:val="uk-UA" w:eastAsia="ru-RU"/>
        </w:rPr>
        <w:t>443-р</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Плану заходів щодо виконання Концепції реалізації державної політики у</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сфері зміни клімату на період до 2030 року, затвердженого розпорядженням</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Кабінету Міністрів України від 06.12.2017 №</w:t>
      </w:r>
      <w:r w:rsidR="009B3E59">
        <w:rPr>
          <w:rFonts w:ascii="Times New Roman" w:eastAsia="Times New Roman" w:hAnsi="Times New Roman" w:cs="Times New Roman"/>
          <w:sz w:val="26"/>
          <w:szCs w:val="26"/>
          <w:lang w:val="uk-UA" w:eastAsia="ru-RU"/>
        </w:rPr>
        <w:t> </w:t>
      </w:r>
      <w:r w:rsidR="009B3E59" w:rsidRPr="009B3E59">
        <w:rPr>
          <w:rFonts w:ascii="Times New Roman" w:eastAsia="Times New Roman" w:hAnsi="Times New Roman" w:cs="Times New Roman"/>
          <w:sz w:val="26"/>
          <w:szCs w:val="26"/>
          <w:lang w:val="uk-UA" w:eastAsia="ru-RU"/>
        </w:rPr>
        <w:t>932-р</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 xml:space="preserve">Водної стратегії України на період до 2050 року та інших </w:t>
      </w:r>
      <w:r w:rsidR="009B3E59">
        <w:rPr>
          <w:rFonts w:ascii="Times New Roman" w:eastAsia="Times New Roman" w:hAnsi="Times New Roman" w:cs="Times New Roman"/>
          <w:sz w:val="26"/>
          <w:szCs w:val="26"/>
          <w:lang w:val="uk-UA" w:eastAsia="ru-RU"/>
        </w:rPr>
        <w:t xml:space="preserve">стратегічних державних документів і </w:t>
      </w:r>
      <w:r w:rsidR="009B3E59" w:rsidRPr="009B3E59">
        <w:rPr>
          <w:rFonts w:ascii="Times New Roman" w:eastAsia="Times New Roman" w:hAnsi="Times New Roman" w:cs="Times New Roman"/>
          <w:sz w:val="26"/>
          <w:szCs w:val="26"/>
          <w:lang w:val="uk-UA" w:eastAsia="ru-RU"/>
        </w:rPr>
        <w:t>міжнародних угод природоохоронного</w:t>
      </w:r>
      <w:r w:rsidR="009B3E59">
        <w:rPr>
          <w:rFonts w:ascii="Times New Roman" w:eastAsia="Times New Roman" w:hAnsi="Times New Roman" w:cs="Times New Roman"/>
          <w:sz w:val="26"/>
          <w:szCs w:val="26"/>
          <w:lang w:val="uk-UA" w:eastAsia="ru-RU"/>
        </w:rPr>
        <w:t xml:space="preserve"> </w:t>
      </w:r>
      <w:r w:rsidR="009B3E59" w:rsidRPr="009B3E59">
        <w:rPr>
          <w:rFonts w:ascii="Times New Roman" w:eastAsia="Times New Roman" w:hAnsi="Times New Roman" w:cs="Times New Roman"/>
          <w:sz w:val="26"/>
          <w:szCs w:val="26"/>
          <w:lang w:val="uk-UA" w:eastAsia="ru-RU"/>
        </w:rPr>
        <w:t>спрямування</w:t>
      </w:r>
      <w:r w:rsidR="009B3E59">
        <w:rPr>
          <w:rFonts w:ascii="Times New Roman" w:eastAsia="Times New Roman" w:hAnsi="Times New Roman" w:cs="Times New Roman"/>
          <w:sz w:val="26"/>
          <w:szCs w:val="26"/>
          <w:lang w:val="uk-UA" w:eastAsia="ru-RU"/>
        </w:rPr>
        <w:t>, ратифікованих в Україні</w:t>
      </w:r>
      <w:r w:rsidR="009B3E59" w:rsidRPr="009B3E59">
        <w:rPr>
          <w:rFonts w:ascii="Times New Roman" w:eastAsia="Times New Roman" w:hAnsi="Times New Roman" w:cs="Times New Roman"/>
          <w:sz w:val="26"/>
          <w:szCs w:val="26"/>
          <w:lang w:val="uk-UA" w:eastAsia="ru-RU"/>
        </w:rPr>
        <w:t>.</w:t>
      </w:r>
      <w:r w:rsidRPr="000A2C22">
        <w:rPr>
          <w:rFonts w:ascii="Times New Roman" w:eastAsia="Times New Roman" w:hAnsi="Times New Roman" w:cs="Times New Roman"/>
          <w:sz w:val="26"/>
          <w:szCs w:val="26"/>
          <w:lang w:val="uk-UA" w:eastAsia="ru-RU"/>
        </w:rPr>
        <w:t xml:space="preserve"> </w:t>
      </w:r>
    </w:p>
    <w:p w14:paraId="458DCC03" w14:textId="1DF85FA7" w:rsidR="00C26BCF" w:rsidRDefault="00C26BCF" w:rsidP="004F6777">
      <w:pPr>
        <w:widowControl w:val="0"/>
        <w:spacing w:after="0" w:line="240" w:lineRule="auto"/>
        <w:ind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b/>
          <w:sz w:val="26"/>
          <w:szCs w:val="26"/>
          <w:lang w:val="uk-UA" w:eastAsia="ru-RU"/>
        </w:rPr>
        <w:t>Головною метою Програми є</w:t>
      </w:r>
      <w:r w:rsidR="006200F6">
        <w:rPr>
          <w:rFonts w:ascii="Times New Roman" w:eastAsia="Times New Roman" w:hAnsi="Times New Roman" w:cs="Times New Roman"/>
          <w:b/>
          <w:sz w:val="26"/>
          <w:szCs w:val="26"/>
          <w:lang w:val="uk-UA" w:eastAsia="ru-RU"/>
        </w:rPr>
        <w:t>:</w:t>
      </w:r>
      <w:r w:rsidRPr="00DD508E">
        <w:rPr>
          <w:rFonts w:ascii="Times New Roman" w:eastAsia="Times New Roman" w:hAnsi="Times New Roman" w:cs="Times New Roman"/>
          <w:sz w:val="26"/>
          <w:szCs w:val="26"/>
          <w:lang w:val="uk-UA" w:eastAsia="ru-RU"/>
        </w:rPr>
        <w:t xml:space="preserve"> </w:t>
      </w:r>
    </w:p>
    <w:p w14:paraId="501FF6DB" w14:textId="0F583941"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підтримка обороноздатності, захисту та протидії збройній агресії російської федерації</w:t>
      </w:r>
      <w:r>
        <w:rPr>
          <w:rFonts w:ascii="Times New Roman" w:eastAsia="Times New Roman" w:hAnsi="Times New Roman" w:cs="Times New Roman"/>
          <w:sz w:val="26"/>
          <w:szCs w:val="26"/>
          <w:lang w:val="uk-UA" w:eastAsia="ru-RU"/>
        </w:rPr>
        <w:t xml:space="preserve"> проти України</w:t>
      </w:r>
      <w:r w:rsidRPr="00E85FED">
        <w:rPr>
          <w:rFonts w:ascii="Times New Roman" w:eastAsia="Times New Roman" w:hAnsi="Times New Roman" w:cs="Times New Roman"/>
          <w:sz w:val="26"/>
          <w:szCs w:val="26"/>
          <w:lang w:val="uk-UA" w:eastAsia="ru-RU"/>
        </w:rPr>
        <w:t>;</w:t>
      </w:r>
    </w:p>
    <w:p w14:paraId="754E0AE5" w14:textId="77777777"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забезпечення безпечних умов проживання та перебування в місті;</w:t>
      </w:r>
    </w:p>
    <w:p w14:paraId="4E04DD24" w14:textId="504E5BDC"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створення умов для безперебійно</w:t>
      </w:r>
      <w:r>
        <w:rPr>
          <w:rFonts w:ascii="Times New Roman" w:eastAsia="Times New Roman" w:hAnsi="Times New Roman" w:cs="Times New Roman"/>
          <w:sz w:val="26"/>
          <w:szCs w:val="26"/>
          <w:lang w:val="uk-UA" w:eastAsia="ru-RU"/>
        </w:rPr>
        <w:t xml:space="preserve">го та </w:t>
      </w:r>
      <w:r w:rsidRPr="00DD508E">
        <w:rPr>
          <w:rFonts w:ascii="Times New Roman" w:eastAsia="Times New Roman" w:hAnsi="Times New Roman" w:cs="Times New Roman"/>
          <w:sz w:val="26"/>
          <w:szCs w:val="26"/>
          <w:lang w:val="uk-UA" w:eastAsia="ru-RU"/>
        </w:rPr>
        <w:t xml:space="preserve">надійного функціонування </w:t>
      </w:r>
      <w:r w:rsidRPr="00E85FED">
        <w:rPr>
          <w:rFonts w:ascii="Times New Roman" w:eastAsia="Times New Roman" w:hAnsi="Times New Roman" w:cs="Times New Roman"/>
          <w:sz w:val="26"/>
          <w:szCs w:val="26"/>
          <w:lang w:val="uk-UA" w:eastAsia="ru-RU"/>
        </w:rPr>
        <w:t xml:space="preserve">усіх систем життєзабезпечення в місті </w:t>
      </w:r>
      <w:r w:rsidRPr="00DD508E">
        <w:rPr>
          <w:rFonts w:ascii="Times New Roman" w:eastAsia="Times New Roman" w:hAnsi="Times New Roman" w:cs="Times New Roman"/>
          <w:sz w:val="26"/>
          <w:szCs w:val="26"/>
          <w:lang w:val="uk-UA" w:eastAsia="ru-RU"/>
        </w:rPr>
        <w:t>в умовах воєнного стану</w:t>
      </w:r>
      <w:r>
        <w:rPr>
          <w:rFonts w:ascii="Times New Roman" w:eastAsia="Times New Roman" w:hAnsi="Times New Roman" w:cs="Times New Roman"/>
          <w:sz w:val="26"/>
          <w:szCs w:val="26"/>
          <w:lang w:val="uk-UA" w:eastAsia="ru-RU"/>
        </w:rPr>
        <w:t>, зокрема,</w:t>
      </w:r>
      <w:r w:rsidRPr="00DD508E">
        <w:rPr>
          <w:rFonts w:ascii="Times New Roman" w:eastAsia="Times New Roman" w:hAnsi="Times New Roman" w:cs="Times New Roman"/>
          <w:sz w:val="26"/>
          <w:szCs w:val="26"/>
          <w:lang w:val="uk-UA" w:eastAsia="ru-RU"/>
        </w:rPr>
        <w:t xml:space="preserve"> інженерно-транспортної, енергетичної, комунальної інфраструктури та соціальної сфери міста;</w:t>
      </w:r>
    </w:p>
    <w:p w14:paraId="2BA481ED" w14:textId="76CDD7B9"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створення передумов для прискореного після</w:t>
      </w:r>
      <w:r w:rsidR="006200F6">
        <w:rPr>
          <w:rFonts w:ascii="Times New Roman" w:eastAsia="Times New Roman" w:hAnsi="Times New Roman" w:cs="Times New Roman"/>
          <w:sz w:val="26"/>
          <w:szCs w:val="26"/>
          <w:lang w:val="uk-UA" w:eastAsia="ru-RU"/>
        </w:rPr>
        <w:t xml:space="preserve"> </w:t>
      </w:r>
      <w:r w:rsidRPr="00DD508E">
        <w:rPr>
          <w:rFonts w:ascii="Times New Roman" w:eastAsia="Times New Roman" w:hAnsi="Times New Roman" w:cs="Times New Roman"/>
          <w:sz w:val="26"/>
          <w:szCs w:val="26"/>
          <w:lang w:val="uk-UA" w:eastAsia="ru-RU"/>
        </w:rPr>
        <w:t xml:space="preserve">воєнного </w:t>
      </w:r>
      <w:r>
        <w:rPr>
          <w:rFonts w:ascii="Times New Roman" w:eastAsia="Times New Roman" w:hAnsi="Times New Roman" w:cs="Times New Roman"/>
          <w:sz w:val="26"/>
          <w:szCs w:val="26"/>
          <w:lang w:val="uk-UA" w:eastAsia="ru-RU"/>
        </w:rPr>
        <w:t xml:space="preserve">економічного та </w:t>
      </w:r>
      <w:r w:rsidRPr="00DD508E">
        <w:rPr>
          <w:rFonts w:ascii="Times New Roman" w:eastAsia="Times New Roman" w:hAnsi="Times New Roman" w:cs="Times New Roman"/>
          <w:sz w:val="26"/>
          <w:szCs w:val="26"/>
          <w:lang w:val="uk-UA" w:eastAsia="ru-RU"/>
        </w:rPr>
        <w:t xml:space="preserve">інноваційного розвитку столиці, зокрема шляхом </w:t>
      </w:r>
      <w:r w:rsidR="00EB0CA3" w:rsidRPr="00E85FED">
        <w:rPr>
          <w:rFonts w:ascii="Times New Roman" w:eastAsia="Times New Roman" w:hAnsi="Times New Roman" w:cs="Times New Roman"/>
          <w:sz w:val="26"/>
          <w:szCs w:val="26"/>
          <w:lang w:val="uk-UA" w:eastAsia="ru-RU"/>
        </w:rPr>
        <w:t>відновлення економіки та її трансформаці</w:t>
      </w:r>
      <w:r w:rsidR="006200F6">
        <w:rPr>
          <w:rFonts w:ascii="Times New Roman" w:eastAsia="Times New Roman" w:hAnsi="Times New Roman" w:cs="Times New Roman"/>
          <w:sz w:val="26"/>
          <w:szCs w:val="26"/>
          <w:lang w:val="uk-UA" w:eastAsia="ru-RU"/>
        </w:rPr>
        <w:t>ї</w:t>
      </w:r>
      <w:r w:rsidR="00EB0CA3" w:rsidRPr="00E85FED">
        <w:rPr>
          <w:rFonts w:ascii="Times New Roman" w:eastAsia="Times New Roman" w:hAnsi="Times New Roman" w:cs="Times New Roman"/>
          <w:sz w:val="26"/>
          <w:szCs w:val="26"/>
          <w:lang w:val="uk-UA" w:eastAsia="ru-RU"/>
        </w:rPr>
        <w:t xml:space="preserve">, </w:t>
      </w:r>
      <w:r w:rsidR="006200F6" w:rsidRPr="00E85FED">
        <w:rPr>
          <w:rFonts w:ascii="Times New Roman" w:eastAsia="Times New Roman" w:hAnsi="Times New Roman" w:cs="Times New Roman"/>
          <w:sz w:val="26"/>
          <w:szCs w:val="26"/>
          <w:lang w:val="uk-UA" w:eastAsia="ru-RU"/>
        </w:rPr>
        <w:t>підтримк</w:t>
      </w:r>
      <w:r w:rsidR="006200F6">
        <w:rPr>
          <w:rFonts w:ascii="Times New Roman" w:eastAsia="Times New Roman" w:hAnsi="Times New Roman" w:cs="Times New Roman"/>
          <w:sz w:val="26"/>
          <w:szCs w:val="26"/>
          <w:lang w:val="uk-UA" w:eastAsia="ru-RU"/>
        </w:rPr>
        <w:t>и</w:t>
      </w:r>
      <w:r w:rsidR="006200F6" w:rsidRPr="00E85FED">
        <w:rPr>
          <w:rFonts w:ascii="Times New Roman" w:eastAsia="Times New Roman" w:hAnsi="Times New Roman" w:cs="Times New Roman"/>
          <w:sz w:val="26"/>
          <w:szCs w:val="26"/>
          <w:lang w:val="uk-UA" w:eastAsia="ru-RU"/>
        </w:rPr>
        <w:t xml:space="preserve"> підприємницької діяльності та стимулювання ринку праці</w:t>
      </w:r>
      <w:r w:rsidR="006200F6">
        <w:rPr>
          <w:rFonts w:ascii="Times New Roman" w:eastAsia="Times New Roman" w:hAnsi="Times New Roman" w:cs="Times New Roman"/>
          <w:sz w:val="26"/>
          <w:szCs w:val="26"/>
          <w:lang w:val="uk-UA" w:eastAsia="ru-RU"/>
        </w:rPr>
        <w:t>,</w:t>
      </w:r>
      <w:r w:rsidR="006200F6" w:rsidRPr="00DD508E">
        <w:rPr>
          <w:rFonts w:ascii="Times New Roman" w:eastAsia="Times New Roman" w:hAnsi="Times New Roman" w:cs="Times New Roman"/>
          <w:sz w:val="26"/>
          <w:szCs w:val="26"/>
          <w:lang w:val="uk-UA" w:eastAsia="ru-RU"/>
        </w:rPr>
        <w:t xml:space="preserve"> </w:t>
      </w:r>
      <w:r w:rsidRPr="00DD508E">
        <w:rPr>
          <w:rFonts w:ascii="Times New Roman" w:eastAsia="Times New Roman" w:hAnsi="Times New Roman" w:cs="Times New Roman"/>
          <w:sz w:val="26"/>
          <w:szCs w:val="26"/>
          <w:lang w:val="uk-UA" w:eastAsia="ru-RU"/>
        </w:rPr>
        <w:t>залучення інвестицій</w:t>
      </w:r>
      <w:r w:rsidR="006200F6">
        <w:rPr>
          <w:rFonts w:ascii="Times New Roman" w:eastAsia="Times New Roman" w:hAnsi="Times New Roman" w:cs="Times New Roman"/>
          <w:sz w:val="26"/>
          <w:szCs w:val="26"/>
          <w:lang w:val="uk-UA" w:eastAsia="ru-RU"/>
        </w:rPr>
        <w:t xml:space="preserve">, </w:t>
      </w:r>
      <w:r w:rsidRPr="00DD508E">
        <w:rPr>
          <w:rFonts w:ascii="Times New Roman" w:eastAsia="Times New Roman" w:hAnsi="Times New Roman" w:cs="Times New Roman"/>
          <w:sz w:val="26"/>
          <w:szCs w:val="26"/>
          <w:lang w:val="uk-UA" w:eastAsia="ru-RU"/>
        </w:rPr>
        <w:t>вдосконалення механізмів управління розвитком міста</w:t>
      </w:r>
      <w:r w:rsidRPr="00E85FED">
        <w:rPr>
          <w:rFonts w:ascii="Times New Roman" w:eastAsia="Times New Roman" w:hAnsi="Times New Roman" w:cs="Times New Roman"/>
          <w:sz w:val="26"/>
          <w:szCs w:val="26"/>
          <w:lang w:val="uk-UA" w:eastAsia="ru-RU"/>
        </w:rPr>
        <w:t>;</w:t>
      </w:r>
    </w:p>
    <w:p w14:paraId="61191E63" w14:textId="77777777"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створення безпечного та інклюзивного міського простору в усіх сферах життєдіяльності міста для осіб з інвалідністю, зокрема для учасників бойових дій та постраждалих внаслідок збройної агресії російської федерації;</w:t>
      </w:r>
    </w:p>
    <w:p w14:paraId="1BAFAC23" w14:textId="77777777"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адаптація внутрішньо переміщених осіб та учасників бойових дій, створення умов для їх реінтеграції у соціум, надання соціальних і реабілітаційних послуг особам з інвалідністю, зокрема пов’язаною з пораненнями внаслідок обстрілів і бойових дій;</w:t>
      </w:r>
    </w:p>
    <w:p w14:paraId="3D6B6AF8" w14:textId="2109AB24" w:rsidR="00E85FED" w:rsidRPr="00E85FED" w:rsidRDefault="00E85FED" w:rsidP="00E85FED">
      <w:pPr>
        <w:widowControl w:val="0"/>
        <w:spacing w:after="0" w:line="240" w:lineRule="auto"/>
        <w:ind w:firstLine="567"/>
        <w:jc w:val="both"/>
        <w:rPr>
          <w:rFonts w:ascii="Times New Roman" w:eastAsia="Times New Roman" w:hAnsi="Times New Roman" w:cs="Times New Roman"/>
          <w:sz w:val="26"/>
          <w:szCs w:val="26"/>
          <w:lang w:val="uk-UA" w:eastAsia="ru-RU"/>
        </w:rPr>
      </w:pPr>
      <w:r w:rsidRPr="00E85FED">
        <w:rPr>
          <w:rFonts w:ascii="Times New Roman" w:eastAsia="Times New Roman" w:hAnsi="Times New Roman" w:cs="Times New Roman"/>
          <w:sz w:val="26"/>
          <w:szCs w:val="26"/>
          <w:lang w:val="uk-UA" w:eastAsia="ru-RU"/>
        </w:rPr>
        <w:t>відновлення, відбудова об’єктів соціальної</w:t>
      </w:r>
      <w:bookmarkStart w:id="0" w:name="_GoBack"/>
      <w:bookmarkEnd w:id="0"/>
      <w:r w:rsidRPr="00E85FED">
        <w:rPr>
          <w:rFonts w:ascii="Times New Roman" w:eastAsia="Times New Roman" w:hAnsi="Times New Roman" w:cs="Times New Roman"/>
          <w:sz w:val="26"/>
          <w:szCs w:val="26"/>
          <w:lang w:val="uk-UA" w:eastAsia="ru-RU"/>
        </w:rPr>
        <w:t xml:space="preserve">, інженерно-транспортної інфраструктури та житлового фонду, </w:t>
      </w:r>
      <w:r w:rsidR="00821D7E">
        <w:rPr>
          <w:rFonts w:ascii="Times New Roman" w:eastAsia="Times New Roman" w:hAnsi="Times New Roman" w:cs="Times New Roman"/>
          <w:sz w:val="26"/>
          <w:szCs w:val="26"/>
          <w:lang w:val="uk-UA" w:eastAsia="ru-RU"/>
        </w:rPr>
        <w:t>пошкодже</w:t>
      </w:r>
      <w:r w:rsidRPr="00E85FED">
        <w:rPr>
          <w:rFonts w:ascii="Times New Roman" w:eastAsia="Times New Roman" w:hAnsi="Times New Roman" w:cs="Times New Roman"/>
          <w:sz w:val="26"/>
          <w:szCs w:val="26"/>
          <w:lang w:val="uk-UA" w:eastAsia="ru-RU"/>
        </w:rPr>
        <w:t xml:space="preserve">них / зруйнованих внаслідок бойових </w:t>
      </w:r>
      <w:r w:rsidRPr="00E85FED">
        <w:rPr>
          <w:rFonts w:ascii="Times New Roman" w:eastAsia="Times New Roman" w:hAnsi="Times New Roman" w:cs="Times New Roman"/>
          <w:sz w:val="26"/>
          <w:szCs w:val="26"/>
          <w:lang w:val="uk-UA" w:eastAsia="ru-RU"/>
        </w:rPr>
        <w:lastRenderedPageBreak/>
        <w:t>дій, ракетних обстрілів та повітряних атак, з урахуванням принципів і вимог до енергоефективності та екологічності</w:t>
      </w:r>
      <w:r w:rsidR="006200F6">
        <w:rPr>
          <w:rFonts w:ascii="Times New Roman" w:eastAsia="Times New Roman" w:hAnsi="Times New Roman" w:cs="Times New Roman"/>
          <w:sz w:val="26"/>
          <w:szCs w:val="26"/>
          <w:lang w:val="uk-UA" w:eastAsia="ru-RU"/>
        </w:rPr>
        <w:t>, зокрема із залученням міжнародної допомоги.</w:t>
      </w:r>
    </w:p>
    <w:p w14:paraId="5A95D0B3" w14:textId="5AD80B8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 xml:space="preserve">Програма </w:t>
      </w:r>
      <w:r w:rsidR="00191FED" w:rsidRPr="00DD508E">
        <w:rPr>
          <w:rFonts w:ascii="Times New Roman" w:eastAsia="Times New Roman" w:hAnsi="Times New Roman" w:cs="Times New Roman"/>
          <w:sz w:val="26"/>
          <w:szCs w:val="26"/>
          <w:lang w:val="uk-UA" w:eastAsia="ru-RU"/>
        </w:rPr>
        <w:t xml:space="preserve">грунтується </w:t>
      </w:r>
      <w:r w:rsidRPr="00DD508E">
        <w:rPr>
          <w:rFonts w:ascii="Times New Roman" w:eastAsia="Times New Roman" w:hAnsi="Times New Roman" w:cs="Times New Roman"/>
          <w:sz w:val="26"/>
          <w:szCs w:val="26"/>
          <w:lang w:val="uk-UA" w:eastAsia="ru-RU"/>
        </w:rPr>
        <w:t xml:space="preserve">на аналізі тенденцій розвитку </w:t>
      </w:r>
      <w:r w:rsidR="00593936" w:rsidRPr="00DD508E">
        <w:rPr>
          <w:rFonts w:ascii="Times New Roman" w:eastAsia="Times New Roman" w:hAnsi="Times New Roman" w:cs="Times New Roman"/>
          <w:sz w:val="26"/>
          <w:szCs w:val="26"/>
          <w:lang w:val="uk-UA" w:eastAsia="ru-RU"/>
        </w:rPr>
        <w:t xml:space="preserve">секторів </w:t>
      </w:r>
      <w:r w:rsidRPr="00DD508E">
        <w:rPr>
          <w:rFonts w:ascii="Times New Roman" w:eastAsia="Times New Roman" w:hAnsi="Times New Roman" w:cs="Times New Roman"/>
          <w:sz w:val="26"/>
          <w:szCs w:val="26"/>
          <w:lang w:val="uk-UA" w:eastAsia="ru-RU"/>
        </w:rPr>
        <w:t xml:space="preserve">міської економіки, </w:t>
      </w:r>
      <w:r w:rsidR="00593936" w:rsidRPr="00DD508E">
        <w:rPr>
          <w:rFonts w:ascii="Times New Roman" w:eastAsia="Times New Roman" w:hAnsi="Times New Roman" w:cs="Times New Roman"/>
          <w:sz w:val="26"/>
          <w:szCs w:val="26"/>
          <w:lang w:val="uk-UA" w:eastAsia="ru-RU"/>
        </w:rPr>
        <w:t xml:space="preserve">наслідків </w:t>
      </w:r>
      <w:r w:rsidRPr="00DD508E">
        <w:rPr>
          <w:rFonts w:ascii="Times New Roman" w:eastAsia="Times New Roman" w:hAnsi="Times New Roman" w:cs="Times New Roman"/>
          <w:sz w:val="26"/>
          <w:szCs w:val="26"/>
          <w:lang w:val="uk-UA" w:eastAsia="ru-RU"/>
        </w:rPr>
        <w:t xml:space="preserve">пандемії </w:t>
      </w:r>
      <w:r w:rsidR="001A284F" w:rsidRPr="00DD508E">
        <w:rPr>
          <w:rFonts w:ascii="Times New Roman" w:eastAsia="Calibri" w:hAnsi="Times New Roman" w:cs="Times New Roman"/>
          <w:sz w:val="26"/>
          <w:szCs w:val="26"/>
          <w:lang w:val="uk-UA"/>
        </w:rPr>
        <w:t xml:space="preserve">COVID-19 </w:t>
      </w:r>
      <w:r w:rsidR="00593936" w:rsidRPr="00DD508E">
        <w:rPr>
          <w:rFonts w:ascii="Times New Roman" w:eastAsia="Times New Roman" w:hAnsi="Times New Roman" w:cs="Times New Roman"/>
          <w:sz w:val="26"/>
          <w:szCs w:val="26"/>
          <w:lang w:val="uk-UA" w:eastAsia="ru-RU"/>
        </w:rPr>
        <w:t xml:space="preserve">та викликів </w:t>
      </w:r>
      <w:r w:rsidRPr="00DD508E">
        <w:rPr>
          <w:rFonts w:ascii="Times New Roman" w:eastAsia="Times New Roman" w:hAnsi="Times New Roman" w:cs="Times New Roman"/>
          <w:sz w:val="26"/>
          <w:szCs w:val="26"/>
          <w:lang w:val="uk-UA" w:eastAsia="ru-RU"/>
        </w:rPr>
        <w:t>війни, а також припущеннях, що враховують вплив зовнішніх та внутрішніх чинників і ризиків, та визначає завдання і заходи економічної та соціальної політики міської влади на 2024–2026 роки, індикатори та основні прогнозні показники на середньостроковий період</w:t>
      </w:r>
      <w:r w:rsidRPr="000A2C22">
        <w:rPr>
          <w:rFonts w:ascii="Times New Roman" w:eastAsia="Times New Roman" w:hAnsi="Times New Roman" w:cs="Times New Roman"/>
          <w:sz w:val="26"/>
          <w:szCs w:val="26"/>
          <w:lang w:val="uk-UA" w:eastAsia="ru-RU"/>
        </w:rPr>
        <w:t xml:space="preserve">. Заходи Програми узгоджені з бюджетом міста Києва та фінансуватимуться як за рахунок бюджетних коштів, так і за </w:t>
      </w:r>
      <w:r w:rsidR="00D81D79">
        <w:rPr>
          <w:rFonts w:ascii="Times New Roman" w:eastAsia="Times New Roman" w:hAnsi="Times New Roman" w:cs="Times New Roman"/>
          <w:sz w:val="26"/>
          <w:szCs w:val="26"/>
          <w:lang w:val="uk-UA" w:eastAsia="ru-RU"/>
        </w:rPr>
        <w:t xml:space="preserve">позабюджетні </w:t>
      </w:r>
      <w:r w:rsidRPr="000A2C22">
        <w:rPr>
          <w:rFonts w:ascii="Times New Roman" w:eastAsia="Times New Roman" w:hAnsi="Times New Roman" w:cs="Times New Roman"/>
          <w:sz w:val="26"/>
          <w:szCs w:val="26"/>
          <w:lang w:val="uk-UA" w:eastAsia="ru-RU"/>
        </w:rPr>
        <w:t>кошти</w:t>
      </w:r>
      <w:r w:rsidR="00D81D79">
        <w:rPr>
          <w:rFonts w:ascii="Times New Roman" w:eastAsia="Times New Roman" w:hAnsi="Times New Roman" w:cs="Times New Roman"/>
          <w:sz w:val="26"/>
          <w:szCs w:val="26"/>
          <w:lang w:val="uk-UA" w:eastAsia="ru-RU"/>
        </w:rPr>
        <w:t>: кошти</w:t>
      </w:r>
      <w:r w:rsidRPr="000A2C22">
        <w:rPr>
          <w:rFonts w:ascii="Times New Roman" w:eastAsia="Times New Roman" w:hAnsi="Times New Roman" w:cs="Times New Roman"/>
          <w:sz w:val="26"/>
          <w:szCs w:val="26"/>
          <w:lang w:val="uk-UA" w:eastAsia="ru-RU"/>
        </w:rPr>
        <w:t xml:space="preserve"> підприємств, міжнародних фінансових організацій та інвесторів. </w:t>
      </w:r>
    </w:p>
    <w:p w14:paraId="40745046" w14:textId="25FCD089"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Проєкт Програми </w:t>
      </w:r>
      <w:r w:rsidR="00D81D79">
        <w:rPr>
          <w:rFonts w:ascii="Times New Roman" w:eastAsia="Times New Roman" w:hAnsi="Times New Roman" w:cs="Times New Roman"/>
          <w:sz w:val="26"/>
          <w:szCs w:val="26"/>
          <w:lang w:val="uk-UA" w:eastAsia="ru-RU"/>
        </w:rPr>
        <w:t>в уст</w:t>
      </w:r>
      <w:r w:rsidR="00E76CB1">
        <w:rPr>
          <w:rFonts w:ascii="Times New Roman" w:eastAsia="Times New Roman" w:hAnsi="Times New Roman" w:cs="Times New Roman"/>
          <w:sz w:val="26"/>
          <w:szCs w:val="26"/>
          <w:lang w:val="uk-UA" w:eastAsia="ru-RU"/>
        </w:rPr>
        <w:t>а</w:t>
      </w:r>
      <w:r w:rsidR="00D81D79">
        <w:rPr>
          <w:rFonts w:ascii="Times New Roman" w:eastAsia="Times New Roman" w:hAnsi="Times New Roman" w:cs="Times New Roman"/>
          <w:sz w:val="26"/>
          <w:szCs w:val="26"/>
          <w:lang w:val="uk-UA" w:eastAsia="ru-RU"/>
        </w:rPr>
        <w:t>новлено</w:t>
      </w:r>
      <w:r w:rsidR="00E76CB1">
        <w:rPr>
          <w:rFonts w:ascii="Times New Roman" w:eastAsia="Times New Roman" w:hAnsi="Times New Roman" w:cs="Times New Roman"/>
          <w:sz w:val="26"/>
          <w:szCs w:val="26"/>
          <w:lang w:val="uk-UA" w:eastAsia="ru-RU"/>
        </w:rPr>
        <w:t>му</w:t>
      </w:r>
      <w:r w:rsidR="00D81D79">
        <w:rPr>
          <w:rFonts w:ascii="Times New Roman" w:eastAsia="Times New Roman" w:hAnsi="Times New Roman" w:cs="Times New Roman"/>
          <w:sz w:val="26"/>
          <w:szCs w:val="26"/>
          <w:lang w:val="uk-UA" w:eastAsia="ru-RU"/>
        </w:rPr>
        <w:t xml:space="preserve"> порядку </w:t>
      </w:r>
      <w:r w:rsidRPr="000A2C22">
        <w:rPr>
          <w:rFonts w:ascii="Times New Roman" w:eastAsia="Times New Roman" w:hAnsi="Times New Roman" w:cs="Times New Roman"/>
          <w:sz w:val="26"/>
          <w:szCs w:val="26"/>
          <w:lang w:val="uk-UA" w:eastAsia="ru-RU"/>
        </w:rPr>
        <w:t xml:space="preserve">пройшов стратегічну екологічну оцінку та громадське обговорення із залученням </w:t>
      </w:r>
      <w:r w:rsidR="00D81D79">
        <w:rPr>
          <w:rFonts w:ascii="Times New Roman" w:eastAsia="Times New Roman" w:hAnsi="Times New Roman" w:cs="Times New Roman"/>
          <w:sz w:val="26"/>
          <w:szCs w:val="26"/>
          <w:lang w:val="uk-UA" w:eastAsia="ru-RU"/>
        </w:rPr>
        <w:t xml:space="preserve">громадськості, бізнесу, </w:t>
      </w:r>
      <w:r w:rsidRPr="000A2C22">
        <w:rPr>
          <w:rFonts w:ascii="Times New Roman" w:eastAsia="Times New Roman" w:hAnsi="Times New Roman" w:cs="Times New Roman"/>
          <w:sz w:val="26"/>
          <w:szCs w:val="26"/>
          <w:lang w:val="uk-UA" w:eastAsia="ru-RU"/>
        </w:rPr>
        <w:t xml:space="preserve">наукових </w:t>
      </w:r>
      <w:r w:rsidR="00D81D79">
        <w:rPr>
          <w:rFonts w:ascii="Times New Roman" w:eastAsia="Times New Roman" w:hAnsi="Times New Roman" w:cs="Times New Roman"/>
          <w:sz w:val="26"/>
          <w:szCs w:val="26"/>
          <w:lang w:val="uk-UA" w:eastAsia="ru-RU"/>
        </w:rPr>
        <w:t>і</w:t>
      </w:r>
      <w:r w:rsidR="00D81D79" w:rsidRPr="000A2C22">
        <w:rPr>
          <w:rFonts w:ascii="Times New Roman" w:eastAsia="Times New Roman" w:hAnsi="Times New Roman" w:cs="Times New Roman"/>
          <w:sz w:val="26"/>
          <w:szCs w:val="26"/>
          <w:lang w:val="uk-UA" w:eastAsia="ru-RU"/>
        </w:rPr>
        <w:t xml:space="preserve"> </w:t>
      </w:r>
      <w:r w:rsidRPr="000A2C22">
        <w:rPr>
          <w:rFonts w:ascii="Times New Roman" w:eastAsia="Times New Roman" w:hAnsi="Times New Roman" w:cs="Times New Roman"/>
          <w:sz w:val="26"/>
          <w:szCs w:val="26"/>
          <w:lang w:val="uk-UA" w:eastAsia="ru-RU"/>
        </w:rPr>
        <w:t xml:space="preserve">громадських організацій міста, а також профспілкового активу м. Києва. </w:t>
      </w:r>
    </w:p>
    <w:p w14:paraId="493860D3" w14:textId="7E87C47D" w:rsidR="006A2474" w:rsidRPr="00D77D32" w:rsidRDefault="006A2474" w:rsidP="006A2474">
      <w:pPr>
        <w:widowControl w:val="0"/>
        <w:spacing w:after="0" w:line="240" w:lineRule="auto"/>
        <w:ind w:firstLine="567"/>
        <w:jc w:val="both"/>
        <w:rPr>
          <w:rFonts w:ascii="Times New Roman" w:hAnsi="Times New Roman" w:cs="Times New Roman"/>
          <w:lang w:val="uk-UA"/>
        </w:rPr>
      </w:pPr>
      <w:r w:rsidRPr="000A2C22">
        <w:rPr>
          <w:rFonts w:ascii="Times New Roman" w:eastAsia="Times New Roman" w:hAnsi="Times New Roman" w:cs="Times New Roman"/>
          <w:sz w:val="26"/>
          <w:szCs w:val="26"/>
          <w:lang w:val="uk-UA" w:eastAsia="ru-RU"/>
        </w:rPr>
        <w:t xml:space="preserve">Для оцінки повноти та якості реалізації програмних заходів </w:t>
      </w:r>
      <w:r w:rsidR="000469B5">
        <w:rPr>
          <w:rFonts w:ascii="Times New Roman" w:eastAsia="Times New Roman" w:hAnsi="Times New Roman" w:cs="Times New Roman"/>
          <w:sz w:val="26"/>
          <w:szCs w:val="26"/>
          <w:lang w:val="uk-UA" w:eastAsia="ru-RU"/>
        </w:rPr>
        <w:t>структурн</w:t>
      </w:r>
      <w:r w:rsidR="008B6FF1">
        <w:rPr>
          <w:rFonts w:ascii="Times New Roman" w:eastAsia="Times New Roman" w:hAnsi="Times New Roman" w:cs="Times New Roman"/>
          <w:sz w:val="26"/>
          <w:szCs w:val="26"/>
          <w:lang w:val="uk-UA" w:eastAsia="ru-RU"/>
        </w:rPr>
        <w:t>ими</w:t>
      </w:r>
      <w:r w:rsidR="000469B5">
        <w:rPr>
          <w:rFonts w:ascii="Times New Roman" w:eastAsia="Times New Roman" w:hAnsi="Times New Roman" w:cs="Times New Roman"/>
          <w:sz w:val="26"/>
          <w:szCs w:val="26"/>
          <w:lang w:val="uk-UA" w:eastAsia="ru-RU"/>
        </w:rPr>
        <w:t xml:space="preserve"> підрозділ</w:t>
      </w:r>
      <w:r w:rsidR="008B6FF1">
        <w:rPr>
          <w:rFonts w:ascii="Times New Roman" w:eastAsia="Times New Roman" w:hAnsi="Times New Roman" w:cs="Times New Roman"/>
          <w:sz w:val="26"/>
          <w:szCs w:val="26"/>
          <w:lang w:val="uk-UA" w:eastAsia="ru-RU"/>
        </w:rPr>
        <w:t>ами</w:t>
      </w:r>
      <w:r w:rsidR="000469B5">
        <w:rPr>
          <w:rFonts w:ascii="Times New Roman" w:eastAsia="Times New Roman" w:hAnsi="Times New Roman" w:cs="Times New Roman"/>
          <w:sz w:val="26"/>
          <w:szCs w:val="26"/>
          <w:lang w:val="uk-UA" w:eastAsia="ru-RU"/>
        </w:rPr>
        <w:t xml:space="preserve"> </w:t>
      </w:r>
      <w:r w:rsidRPr="000A2C22">
        <w:rPr>
          <w:rFonts w:ascii="Times New Roman" w:eastAsia="Times New Roman" w:hAnsi="Times New Roman" w:cs="Times New Roman"/>
          <w:sz w:val="26"/>
          <w:szCs w:val="26"/>
          <w:lang w:val="uk-UA" w:eastAsia="ru-RU"/>
        </w:rPr>
        <w:t>виконавч</w:t>
      </w:r>
      <w:r w:rsidR="000469B5">
        <w:rPr>
          <w:rFonts w:ascii="Times New Roman" w:eastAsia="Times New Roman" w:hAnsi="Times New Roman" w:cs="Times New Roman"/>
          <w:sz w:val="26"/>
          <w:szCs w:val="26"/>
          <w:lang w:val="uk-UA" w:eastAsia="ru-RU"/>
        </w:rPr>
        <w:t>ого</w:t>
      </w:r>
      <w:r w:rsidRPr="000A2C22">
        <w:rPr>
          <w:rFonts w:ascii="Times New Roman" w:eastAsia="Times New Roman" w:hAnsi="Times New Roman" w:cs="Times New Roman"/>
          <w:sz w:val="26"/>
          <w:szCs w:val="26"/>
          <w:lang w:val="uk-UA" w:eastAsia="ru-RU"/>
        </w:rPr>
        <w:t xml:space="preserve"> орган</w:t>
      </w:r>
      <w:r w:rsidR="000469B5">
        <w:rPr>
          <w:rFonts w:ascii="Times New Roman" w:eastAsia="Times New Roman" w:hAnsi="Times New Roman" w:cs="Times New Roman"/>
          <w:sz w:val="26"/>
          <w:szCs w:val="26"/>
          <w:lang w:val="uk-UA" w:eastAsia="ru-RU"/>
        </w:rPr>
        <w:t>у</w:t>
      </w:r>
      <w:r w:rsidRPr="000A2C22">
        <w:rPr>
          <w:rFonts w:ascii="Times New Roman" w:eastAsia="Times New Roman" w:hAnsi="Times New Roman" w:cs="Times New Roman"/>
          <w:sz w:val="26"/>
          <w:szCs w:val="26"/>
          <w:lang w:val="uk-UA" w:eastAsia="ru-RU"/>
        </w:rPr>
        <w:t xml:space="preserve"> Київської міської ради (Київської міської державної адміністрації)</w:t>
      </w:r>
      <w:r w:rsidR="008B6FF1">
        <w:rPr>
          <w:rFonts w:ascii="Times New Roman" w:eastAsia="Times New Roman" w:hAnsi="Times New Roman" w:cs="Times New Roman"/>
          <w:sz w:val="26"/>
          <w:szCs w:val="26"/>
          <w:lang w:val="uk-UA" w:eastAsia="ru-RU"/>
        </w:rPr>
        <w:t xml:space="preserve">, районними в місті Києві </w:t>
      </w:r>
      <w:r w:rsidR="00F95C95">
        <w:rPr>
          <w:rFonts w:ascii="Times New Roman" w:eastAsia="Times New Roman" w:hAnsi="Times New Roman" w:cs="Times New Roman"/>
          <w:sz w:val="26"/>
          <w:szCs w:val="26"/>
          <w:lang w:val="uk-UA" w:eastAsia="ru-RU"/>
        </w:rPr>
        <w:t>державними адміністраціями</w:t>
      </w:r>
      <w:r w:rsidRPr="000A2C22">
        <w:rPr>
          <w:rFonts w:ascii="Times New Roman" w:eastAsia="Times New Roman" w:hAnsi="Times New Roman" w:cs="Times New Roman"/>
          <w:sz w:val="26"/>
          <w:szCs w:val="26"/>
          <w:lang w:val="uk-UA" w:eastAsia="ru-RU"/>
        </w:rPr>
        <w:t xml:space="preserve"> здійснюватиметься щоквартальний моніторинг виконання Програми, що дозволить оперативно приймати необхідні управлінські рішення</w:t>
      </w:r>
      <w:r w:rsidR="00D81D79">
        <w:rPr>
          <w:rFonts w:ascii="Times New Roman" w:eastAsia="Times New Roman" w:hAnsi="Times New Roman" w:cs="Times New Roman"/>
          <w:sz w:val="26"/>
          <w:szCs w:val="26"/>
          <w:lang w:val="uk-UA" w:eastAsia="ru-RU"/>
        </w:rPr>
        <w:t>, спрямовані на вдосконалення реалізації державних політик в м. Києві</w:t>
      </w:r>
      <w:r w:rsidRPr="000A2C22">
        <w:rPr>
          <w:rFonts w:ascii="Times New Roman" w:eastAsia="Times New Roman" w:hAnsi="Times New Roman" w:cs="Times New Roman"/>
          <w:sz w:val="26"/>
          <w:szCs w:val="26"/>
          <w:lang w:val="uk-UA" w:eastAsia="ru-RU"/>
        </w:rPr>
        <w:t>.</w:t>
      </w:r>
    </w:p>
    <w:p w14:paraId="12E75EDD"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sz w:val="26"/>
          <w:szCs w:val="26"/>
          <w:lang w:val="uk-UA" w:eastAsia="ru-RU"/>
        </w:rPr>
      </w:pPr>
    </w:p>
    <w:p w14:paraId="512F0074" w14:textId="77777777" w:rsidR="006A2474" w:rsidRPr="000A2C22" w:rsidRDefault="006A2474" w:rsidP="006A2474">
      <w:pPr>
        <w:widowControl w:val="0"/>
        <w:spacing w:after="0" w:line="240" w:lineRule="auto"/>
        <w:jc w:val="center"/>
        <w:rPr>
          <w:rFonts w:ascii="Times New Roman" w:eastAsia="Times New Roman" w:hAnsi="Times New Roman" w:cs="Times New Roman"/>
          <w:b/>
          <w:color w:val="000000"/>
          <w:sz w:val="2"/>
          <w:szCs w:val="10"/>
          <w:lang w:val="uk-UA" w:eastAsia="ru-RU"/>
        </w:rPr>
      </w:pPr>
    </w:p>
    <w:p w14:paraId="13313683"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b/>
          <w:sz w:val="28"/>
          <w:szCs w:val="28"/>
          <w:lang w:val="uk-UA" w:eastAsia="uk-UA"/>
        </w:rPr>
      </w:pPr>
      <w:r w:rsidRPr="000A2C22">
        <w:rPr>
          <w:rFonts w:ascii="Times New Roman" w:eastAsia="Times New Roman" w:hAnsi="Times New Roman" w:cs="Times New Roman"/>
          <w:b/>
          <w:sz w:val="28"/>
          <w:szCs w:val="28"/>
          <w:lang w:val="uk-UA" w:eastAsia="uk-UA"/>
        </w:rPr>
        <w:br w:type="page"/>
      </w:r>
    </w:p>
    <w:p w14:paraId="6205074B" w14:textId="77777777" w:rsidR="006A2474" w:rsidRPr="000A2C22" w:rsidRDefault="006A2474" w:rsidP="006A2474">
      <w:pPr>
        <w:widowControl w:val="0"/>
        <w:tabs>
          <w:tab w:val="left" w:pos="142"/>
        </w:tabs>
        <w:spacing w:line="240" w:lineRule="auto"/>
        <w:jc w:val="center"/>
        <w:rPr>
          <w:rFonts w:ascii="Times New Roman" w:eastAsia="Times New Roman" w:hAnsi="Times New Roman" w:cs="Times New Roman"/>
          <w:b/>
          <w:sz w:val="28"/>
          <w:szCs w:val="28"/>
          <w:lang w:val="uk-UA"/>
        </w:rPr>
      </w:pPr>
      <w:r w:rsidRPr="000A2C22">
        <w:rPr>
          <w:rFonts w:ascii="Times New Roman" w:eastAsia="Times New Roman" w:hAnsi="Times New Roman" w:cs="Times New Roman"/>
          <w:b/>
          <w:sz w:val="28"/>
          <w:szCs w:val="28"/>
          <w:lang w:val="uk-UA" w:eastAsia="uk-UA"/>
        </w:rPr>
        <w:lastRenderedPageBreak/>
        <w:t>І. ТЕНДЕНЦІЇ СОЦІАЛЬНО-ЕКОНОМІЧНОГО</w:t>
      </w:r>
      <w:r w:rsidRPr="000A2C22">
        <w:rPr>
          <w:rFonts w:ascii="Times New Roman" w:eastAsia="Times New Roman" w:hAnsi="Times New Roman" w:cs="Times New Roman"/>
          <w:b/>
          <w:sz w:val="28"/>
          <w:szCs w:val="28"/>
          <w:lang w:val="uk-UA"/>
        </w:rPr>
        <w:t xml:space="preserve"> РОЗВИТКУ М. КИЄВА</w:t>
      </w:r>
    </w:p>
    <w:p w14:paraId="75F5C1ED" w14:textId="77777777" w:rsidR="006A2474" w:rsidRPr="000A2C22" w:rsidRDefault="006A2474" w:rsidP="006A2474">
      <w:pPr>
        <w:widowControl w:val="0"/>
        <w:tabs>
          <w:tab w:val="left" w:pos="142"/>
        </w:tabs>
        <w:spacing w:after="0" w:line="240" w:lineRule="auto"/>
        <w:ind w:firstLine="567"/>
        <w:rPr>
          <w:rFonts w:ascii="Times New Roman" w:eastAsia="Calibri" w:hAnsi="Times New Roman" w:cs="Times New Roman"/>
          <w:b/>
          <w:spacing w:val="-4"/>
          <w:sz w:val="26"/>
          <w:szCs w:val="26"/>
          <w:lang w:val="uk-UA"/>
        </w:rPr>
      </w:pPr>
      <w:r w:rsidRPr="000A2C22">
        <w:rPr>
          <w:rFonts w:ascii="Times New Roman" w:eastAsia="Calibri" w:hAnsi="Times New Roman" w:cs="Times New Roman"/>
          <w:b/>
          <w:spacing w:val="-4"/>
          <w:sz w:val="26"/>
          <w:szCs w:val="26"/>
          <w:lang w:val="uk-UA"/>
        </w:rPr>
        <w:t>Валовий регіональний продукт</w:t>
      </w:r>
    </w:p>
    <w:p w14:paraId="701DA0B3" w14:textId="7A388A33" w:rsidR="006A2474" w:rsidRPr="000A2C22" w:rsidRDefault="006A2474" w:rsidP="006A2474">
      <w:pPr>
        <w:widowControl w:val="0"/>
        <w:spacing w:after="0" w:line="240" w:lineRule="auto"/>
        <w:ind w:firstLine="567"/>
        <w:jc w:val="both"/>
        <w:rPr>
          <w:rFonts w:ascii="Times New Roman" w:eastAsia="Calibri" w:hAnsi="Times New Roman" w:cs="Times New Roman"/>
          <w:spacing w:val="-4"/>
          <w:sz w:val="26"/>
          <w:szCs w:val="26"/>
          <w:lang w:val="uk-UA"/>
        </w:rPr>
      </w:pPr>
      <w:r w:rsidRPr="000A2C22">
        <w:rPr>
          <w:rFonts w:ascii="Times New Roman" w:eastAsia="Calibri" w:hAnsi="Times New Roman" w:cs="Times New Roman"/>
          <w:sz w:val="26"/>
          <w:szCs w:val="26"/>
          <w:lang w:val="uk-UA"/>
        </w:rPr>
        <w:t xml:space="preserve">Узагальнюючим показником, що відображає рівень економічного розвитку, є валовий регіональний продукт. Частка ВРП м. Києва в загальному обсязі України найвища серед українських регіонів та становила у 2019 році – 23,9%, 2020 році – 24,0%, у 2021 році – 23,4%. </w:t>
      </w:r>
    </w:p>
    <w:tbl>
      <w:tblPr>
        <w:tblW w:w="5000" w:type="pct"/>
        <w:tblCellMar>
          <w:left w:w="0" w:type="dxa"/>
          <w:right w:w="0" w:type="dxa"/>
        </w:tblCellMar>
        <w:tblLook w:val="00A0" w:firstRow="1" w:lastRow="0" w:firstColumn="1" w:lastColumn="0" w:noHBand="0" w:noVBand="0"/>
      </w:tblPr>
      <w:tblGrid>
        <w:gridCol w:w="4310"/>
        <w:gridCol w:w="5328"/>
      </w:tblGrid>
      <w:tr w:rsidR="006A2474" w:rsidRPr="000A2C22" w14:paraId="05A896A2" w14:textId="77777777" w:rsidTr="00CC2A24">
        <w:trPr>
          <w:trHeight w:val="2130"/>
        </w:trPr>
        <w:tc>
          <w:tcPr>
            <w:tcW w:w="2244" w:type="pct"/>
          </w:tcPr>
          <w:p w14:paraId="3BAAD9C1" w14:textId="77777777" w:rsidR="006A2474" w:rsidRPr="000A2C22" w:rsidRDefault="006A2474" w:rsidP="00CC2A2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Протягом 2019</w:t>
            </w:r>
            <w:r w:rsidRPr="000A2C22">
              <w:rPr>
                <w:spacing w:val="-4"/>
                <w:sz w:val="26"/>
                <w:szCs w:val="26"/>
                <w:lang w:val="uk-UA"/>
              </w:rPr>
              <w:t>–</w:t>
            </w:r>
            <w:r w:rsidRPr="000A2C22">
              <w:rPr>
                <w:rFonts w:ascii="Times New Roman" w:eastAsia="Calibri" w:hAnsi="Times New Roman" w:cs="Times New Roman"/>
                <w:sz w:val="26"/>
                <w:szCs w:val="26"/>
                <w:lang w:val="uk-UA"/>
              </w:rPr>
              <w:t>2021 років у столиці спостерігалося зростання ВРП у фактичних цінах. Але в 2020 році динаміка сповільнилась та відбулось падіння ВРП на 3% через зниження економічної активності суб’єктів господарювання міста в умовах</w:t>
            </w:r>
          </w:p>
        </w:tc>
        <w:tc>
          <w:tcPr>
            <w:tcW w:w="2756" w:type="pct"/>
          </w:tcPr>
          <w:p w14:paraId="24709C27"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12"/>
                <w:szCs w:val="12"/>
                <w:lang w:val="uk-UA"/>
              </w:rPr>
            </w:pPr>
            <w:r w:rsidRPr="000A2C22">
              <w:rPr>
                <w:rFonts w:ascii="Times New Roman" w:hAnsi="Times New Roman" w:cs="Times New Roman"/>
                <w:b/>
                <w:sz w:val="24"/>
                <w:szCs w:val="24"/>
                <w:lang w:val="uk-UA"/>
              </w:rPr>
              <w:t>Обсяги валового регіонального продукту</w:t>
            </w:r>
          </w:p>
          <w:tbl>
            <w:tblPr>
              <w:tblStyle w:val="-21"/>
              <w:tblW w:w="5245" w:type="dxa"/>
              <w:tblInd w:w="83" w:type="dxa"/>
              <w:tblLook w:val="04A0" w:firstRow="1" w:lastRow="0" w:firstColumn="1" w:lastColumn="0" w:noHBand="0" w:noVBand="1"/>
            </w:tblPr>
            <w:tblGrid>
              <w:gridCol w:w="2656"/>
              <w:gridCol w:w="831"/>
              <w:gridCol w:w="879"/>
              <w:gridCol w:w="879"/>
            </w:tblGrid>
            <w:tr w:rsidR="00B40BE0" w:rsidRPr="00B40BE0" w14:paraId="17A2C767" w14:textId="77777777" w:rsidTr="00AC10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56" w:type="dxa"/>
                  <w:shd w:val="clear" w:color="auto" w:fill="auto"/>
                </w:tcPr>
                <w:p w14:paraId="0F23523F" w14:textId="77777777" w:rsidR="006A2474" w:rsidRPr="00B40BE0" w:rsidRDefault="006A2474" w:rsidP="00CC2A24">
                  <w:pPr>
                    <w:widowControl w:val="0"/>
                    <w:rPr>
                      <w:rFonts w:ascii="Times New Roman" w:eastAsia="Times New Roman" w:hAnsi="Times New Roman" w:cs="Times New Roman"/>
                      <w:color w:val="17365D" w:themeColor="text2" w:themeShade="BF"/>
                      <w:sz w:val="24"/>
                      <w:szCs w:val="24"/>
                      <w:lang w:val="uk-UA"/>
                    </w:rPr>
                  </w:pPr>
                </w:p>
              </w:tc>
              <w:tc>
                <w:tcPr>
                  <w:tcW w:w="831" w:type="dxa"/>
                  <w:shd w:val="clear" w:color="auto" w:fill="auto"/>
                </w:tcPr>
                <w:p w14:paraId="5916F8B4"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2019</w:t>
                  </w:r>
                </w:p>
              </w:tc>
              <w:tc>
                <w:tcPr>
                  <w:tcW w:w="879" w:type="dxa"/>
                  <w:shd w:val="clear" w:color="auto" w:fill="auto"/>
                </w:tcPr>
                <w:p w14:paraId="614FE59C"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2020</w:t>
                  </w:r>
                </w:p>
              </w:tc>
              <w:tc>
                <w:tcPr>
                  <w:tcW w:w="879" w:type="dxa"/>
                  <w:shd w:val="clear" w:color="auto" w:fill="auto"/>
                </w:tcPr>
                <w:p w14:paraId="512871CE"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2021</w:t>
                  </w:r>
                </w:p>
              </w:tc>
            </w:tr>
            <w:tr w:rsidR="00B40BE0" w:rsidRPr="00B40BE0" w14:paraId="11FE0504" w14:textId="77777777" w:rsidTr="00AC10A4">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56" w:type="dxa"/>
                  <w:shd w:val="clear" w:color="auto" w:fill="auto"/>
                </w:tcPr>
                <w:p w14:paraId="5AC86C8B"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ВРП, у фактичних цінах, млрд грн</w:t>
                  </w:r>
                </w:p>
              </w:tc>
              <w:tc>
                <w:tcPr>
                  <w:tcW w:w="831" w:type="dxa"/>
                  <w:shd w:val="clear" w:color="auto" w:fill="auto"/>
                  <w:vAlign w:val="center"/>
                </w:tcPr>
                <w:p w14:paraId="55F8FE3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949,6</w:t>
                  </w:r>
                </w:p>
              </w:tc>
              <w:tc>
                <w:tcPr>
                  <w:tcW w:w="879" w:type="dxa"/>
                  <w:shd w:val="clear" w:color="auto" w:fill="auto"/>
                  <w:vAlign w:val="center"/>
                </w:tcPr>
                <w:p w14:paraId="4C3C74A4" w14:textId="77777777" w:rsidR="006A2474" w:rsidRPr="00B40BE0" w:rsidRDefault="006A2474" w:rsidP="00CC2A24">
                  <w:pPr>
                    <w:widowControl w:val="0"/>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1 014,7</w:t>
                  </w:r>
                </w:p>
              </w:tc>
              <w:tc>
                <w:tcPr>
                  <w:tcW w:w="879" w:type="dxa"/>
                  <w:shd w:val="clear" w:color="auto" w:fill="auto"/>
                  <w:vAlign w:val="center"/>
                </w:tcPr>
                <w:p w14:paraId="4653A56C" w14:textId="77777777" w:rsidR="006A2474" w:rsidRPr="00B40BE0" w:rsidRDefault="006A2474" w:rsidP="00CC2A24">
                  <w:pPr>
                    <w:widowControl w:val="0"/>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1 276,4</w:t>
                  </w:r>
                </w:p>
              </w:tc>
            </w:tr>
            <w:tr w:rsidR="00B40BE0" w:rsidRPr="00B40BE0" w14:paraId="1F5E9503" w14:textId="77777777" w:rsidTr="00AC10A4">
              <w:trPr>
                <w:trHeight w:val="775"/>
              </w:trPr>
              <w:tc>
                <w:tcPr>
                  <w:cnfStyle w:val="001000000000" w:firstRow="0" w:lastRow="0" w:firstColumn="1" w:lastColumn="0" w:oddVBand="0" w:evenVBand="0" w:oddHBand="0" w:evenHBand="0" w:firstRowFirstColumn="0" w:firstRowLastColumn="0" w:lastRowFirstColumn="0" w:lastRowLastColumn="0"/>
                  <w:tcW w:w="2656" w:type="dxa"/>
                  <w:shd w:val="clear" w:color="auto" w:fill="auto"/>
                </w:tcPr>
                <w:p w14:paraId="591329B1"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Індекс фізичного обсягу ВРП (у цінах попереднього року), %</w:t>
                  </w:r>
                </w:p>
              </w:tc>
              <w:tc>
                <w:tcPr>
                  <w:tcW w:w="831" w:type="dxa"/>
                  <w:shd w:val="clear" w:color="auto" w:fill="auto"/>
                  <w:vAlign w:val="center"/>
                </w:tcPr>
                <w:p w14:paraId="4F3350D4"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vertAlign w:val="superscript"/>
                      <w:lang w:val="uk-UA"/>
                    </w:rPr>
                  </w:pPr>
                  <w:r w:rsidRPr="00B40BE0">
                    <w:rPr>
                      <w:rFonts w:ascii="Times New Roman" w:hAnsi="Times New Roman" w:cs="Times New Roman"/>
                      <w:color w:val="17365D" w:themeColor="text2" w:themeShade="BF"/>
                      <w:sz w:val="24"/>
                      <w:szCs w:val="24"/>
                      <w:lang w:val="uk-UA"/>
                    </w:rPr>
                    <w:t>103,1</w:t>
                  </w:r>
                </w:p>
              </w:tc>
              <w:tc>
                <w:tcPr>
                  <w:tcW w:w="879" w:type="dxa"/>
                  <w:shd w:val="clear" w:color="auto" w:fill="auto"/>
                  <w:vAlign w:val="center"/>
                </w:tcPr>
                <w:p w14:paraId="7EB0B39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97,0</w:t>
                  </w:r>
                </w:p>
              </w:tc>
              <w:tc>
                <w:tcPr>
                  <w:tcW w:w="879" w:type="dxa"/>
                  <w:shd w:val="clear" w:color="auto" w:fill="auto"/>
                  <w:vAlign w:val="center"/>
                </w:tcPr>
                <w:p w14:paraId="5BE5F11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104,0</w:t>
                  </w:r>
                </w:p>
              </w:tc>
            </w:tr>
          </w:tbl>
          <w:p w14:paraId="0A875A87" w14:textId="77777777" w:rsidR="006A2474" w:rsidRPr="000A2C22" w:rsidRDefault="006A2474" w:rsidP="00CC2A24">
            <w:pPr>
              <w:keepNext/>
              <w:widowControl w:val="0"/>
              <w:spacing w:after="0" w:line="240" w:lineRule="auto"/>
              <w:ind w:firstLine="585"/>
              <w:jc w:val="center"/>
              <w:rPr>
                <w:rFonts w:ascii="Times New Roman" w:eastAsia="Calibri" w:hAnsi="Times New Roman" w:cs="Times New Roman"/>
                <w:lang w:val="uk-UA"/>
              </w:rPr>
            </w:pPr>
          </w:p>
        </w:tc>
      </w:tr>
    </w:tbl>
    <w:p w14:paraId="2FA77110" w14:textId="77777777" w:rsidR="006A2474" w:rsidRPr="000A2C22" w:rsidRDefault="006A2474" w:rsidP="006A2474">
      <w:pPr>
        <w:spacing w:after="0" w:line="240" w:lineRule="auto"/>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пандемії COVID-19 та карантинних обмежень. У 2021 році за рахунок продовження реалізації заходів, спрямованих на пом’якшення негативних наслідків впливу пандемії COVID-19, економічна ситуація в м. Києві почала поступово відновлюватись і в 2021 році відбулось зростання ВРП на 4,0%. Рушійною силою економічного росту у м. Києві у 2021</w:t>
      </w:r>
      <w:r w:rsidRPr="000A2C22">
        <w:rPr>
          <w:lang w:val="uk-UA"/>
        </w:rPr>
        <w:t> </w:t>
      </w:r>
      <w:r w:rsidRPr="000A2C22">
        <w:rPr>
          <w:rFonts w:ascii="Times New Roman" w:eastAsia="Calibri" w:hAnsi="Times New Roman" w:cs="Times New Roman"/>
          <w:sz w:val="26"/>
          <w:szCs w:val="26"/>
          <w:lang w:val="uk-UA"/>
        </w:rPr>
        <w:t>році були інформація та телекомунікації</w:t>
      </w:r>
      <w:r w:rsidRPr="000A2C22" w:rsidDel="00505BD2">
        <w:rPr>
          <w:rFonts w:ascii="Times New Roman" w:eastAsia="Calibri" w:hAnsi="Times New Roman" w:cs="Times New Roman"/>
          <w:sz w:val="26"/>
          <w:szCs w:val="26"/>
          <w:lang w:val="uk-UA"/>
        </w:rPr>
        <w:t xml:space="preserve"> </w:t>
      </w:r>
      <w:r w:rsidRPr="000A2C22">
        <w:rPr>
          <w:rFonts w:ascii="Times New Roman" w:eastAsia="Calibri" w:hAnsi="Times New Roman" w:cs="Times New Roman"/>
          <w:sz w:val="26"/>
          <w:szCs w:val="26"/>
          <w:lang w:val="uk-UA"/>
        </w:rPr>
        <w:t xml:space="preserve">(індекс фізичного обсягу 113,3%), транспорт, складське господарство, поштова та кур’єрська діяльність (106,0%) і фінансова та страхова діяльність (115,8%), які створили майже третину загальної валової доданої вартості. </w:t>
      </w:r>
    </w:p>
    <w:p w14:paraId="45A92CBB" w14:textId="71B9F397" w:rsidR="006A2474" w:rsidRPr="000A2C22" w:rsidRDefault="006A2474" w:rsidP="006A2474">
      <w:pPr>
        <w:widowControl w:val="0"/>
        <w:spacing w:after="0" w:line="240" w:lineRule="auto"/>
        <w:ind w:firstLine="567"/>
        <w:jc w:val="both"/>
        <w:rPr>
          <w:rFonts w:ascii="Times New Roman" w:eastAsia="Calibri" w:hAnsi="Times New Roman" w:cs="Times New Roman"/>
          <w:spacing w:val="-4"/>
          <w:sz w:val="26"/>
          <w:szCs w:val="26"/>
          <w:lang w:val="uk-UA"/>
        </w:rPr>
      </w:pPr>
      <w:r w:rsidRPr="000A2C22">
        <w:rPr>
          <w:rFonts w:ascii="Times New Roman" w:eastAsia="Calibri" w:hAnsi="Times New Roman" w:cs="Times New Roman"/>
          <w:sz w:val="26"/>
          <w:szCs w:val="26"/>
          <w:lang w:val="uk-UA" w:eastAsia="ru-RU"/>
        </w:rPr>
        <w:t xml:space="preserve">У структурі </w:t>
      </w:r>
      <w:r w:rsidRPr="000A2C22">
        <w:rPr>
          <w:rFonts w:ascii="Times New Roman" w:eastAsia="Calibri" w:hAnsi="Times New Roman" w:cs="Times New Roman"/>
          <w:sz w:val="26"/>
          <w:szCs w:val="26"/>
          <w:lang w:val="uk-UA"/>
        </w:rPr>
        <w:t>ВДВ</w:t>
      </w:r>
      <w:r w:rsidRPr="000A2C22">
        <w:rPr>
          <w:rFonts w:ascii="Times New Roman" w:eastAsia="Calibri" w:hAnsi="Times New Roman" w:cs="Times New Roman"/>
          <w:sz w:val="26"/>
          <w:szCs w:val="26"/>
          <w:lang w:val="uk-UA" w:eastAsia="ru-RU"/>
        </w:rPr>
        <w:t xml:space="preserve"> частка сфери послуг становила близько 90%, що</w:t>
      </w:r>
      <w:r w:rsidRPr="000A2C22">
        <w:rPr>
          <w:rFonts w:ascii="Times New Roman" w:eastAsia="Calibri" w:hAnsi="Times New Roman" w:cs="Times New Roman"/>
          <w:spacing w:val="-4"/>
          <w:sz w:val="26"/>
          <w:szCs w:val="26"/>
          <w:lang w:val="uk-UA" w:eastAsia="ru-RU"/>
        </w:rPr>
        <w:t xml:space="preserve"> відповідає світовим тенденціям розвитку столичних міст,</w:t>
      </w:r>
      <w:r w:rsidR="00CA62A4">
        <w:rPr>
          <w:rFonts w:ascii="Times New Roman" w:eastAsia="Calibri" w:hAnsi="Times New Roman" w:cs="Times New Roman"/>
          <w:spacing w:val="-4"/>
          <w:sz w:val="26"/>
          <w:szCs w:val="26"/>
          <w:lang w:val="uk-UA" w:eastAsia="ru-RU"/>
        </w:rPr>
        <w:t xml:space="preserve"> </w:t>
      </w:r>
      <w:r w:rsidRPr="000A2C22">
        <w:rPr>
          <w:rFonts w:ascii="Times New Roman" w:eastAsia="Calibri" w:hAnsi="Times New Roman" w:cs="Times New Roman"/>
          <w:spacing w:val="-4"/>
          <w:sz w:val="26"/>
          <w:szCs w:val="26"/>
          <w:lang w:val="uk-UA" w:eastAsia="ru-RU"/>
        </w:rPr>
        <w:t xml:space="preserve">частка матеріального виробництва – </w:t>
      </w:r>
      <w:r w:rsidRPr="000A2C22">
        <w:rPr>
          <w:rFonts w:ascii="Times New Roman" w:eastAsia="Calibri" w:hAnsi="Times New Roman" w:cs="Times New Roman"/>
          <w:spacing w:val="-4"/>
          <w:sz w:val="26"/>
          <w:szCs w:val="26"/>
          <w:lang w:val="uk-UA"/>
        </w:rPr>
        <w:t>10%. Половину обсягу ВДВ в 2021 році забезпечили оптова та роздрібна торгівля; ремонт автотранспортних засобів і мотоциклів – 28,3%, інформація та телекомунікації – 11,5%, транспорт, складське господарство, поштова та кур’єрська діяльність – 9,2%.</w:t>
      </w:r>
    </w:p>
    <w:p w14:paraId="0625EB70" w14:textId="77777777" w:rsidR="006A2474" w:rsidRPr="000A2C22" w:rsidRDefault="006A2474" w:rsidP="006A2474">
      <w:pPr>
        <w:widowControl w:val="0"/>
        <w:tabs>
          <w:tab w:val="left" w:pos="99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ab/>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386"/>
      </w:tblGrid>
      <w:tr w:rsidR="006A2474" w:rsidRPr="000A2C22" w14:paraId="35BEF949" w14:textId="77777777" w:rsidTr="00CC2A24">
        <w:tc>
          <w:tcPr>
            <w:tcW w:w="2206" w:type="pct"/>
            <w:vMerge w:val="restart"/>
          </w:tcPr>
          <w:p w14:paraId="77C5D192" w14:textId="77777777" w:rsidR="006A2474" w:rsidRPr="000A2C22" w:rsidRDefault="006A2474" w:rsidP="00CC2A24">
            <w:pPr>
              <w:widowControl w:val="0"/>
              <w:ind w:left="-113" w:firstLine="567"/>
              <w:jc w:val="both"/>
              <w:rPr>
                <w:rFonts w:ascii="Times New Roman" w:eastAsia="Calibri" w:hAnsi="Times New Roman" w:cs="Times New Roman"/>
                <w:spacing w:val="-4"/>
                <w:sz w:val="26"/>
                <w:szCs w:val="26"/>
                <w:lang w:val="uk-UA"/>
              </w:rPr>
            </w:pPr>
            <w:r w:rsidRPr="000A2C22">
              <w:rPr>
                <w:rFonts w:ascii="Times New Roman" w:eastAsia="Calibri" w:hAnsi="Times New Roman" w:cs="Times New Roman"/>
                <w:spacing w:val="-4"/>
                <w:sz w:val="26"/>
                <w:szCs w:val="26"/>
                <w:lang w:val="uk-UA"/>
              </w:rPr>
              <w:t>У місті Києві традиційно найвищий серед регіонів України показник ВРП у розрахунку на одну особу. Як і в 2019</w:t>
            </w:r>
            <w:r w:rsidRPr="000A2C22">
              <w:rPr>
                <w:spacing w:val="-4"/>
                <w:sz w:val="26"/>
                <w:szCs w:val="26"/>
                <w:lang w:val="uk-UA"/>
              </w:rPr>
              <w:t>–</w:t>
            </w:r>
            <w:r w:rsidRPr="000A2C22">
              <w:rPr>
                <w:rFonts w:ascii="Times New Roman" w:eastAsia="Calibri" w:hAnsi="Times New Roman" w:cs="Times New Roman"/>
                <w:spacing w:val="-4"/>
                <w:sz w:val="26"/>
                <w:szCs w:val="26"/>
                <w:lang w:val="uk-UA"/>
              </w:rPr>
              <w:t xml:space="preserve">2020 роках, у 2021 році він </w:t>
            </w:r>
            <w:r w:rsidRPr="000A2C22">
              <w:rPr>
                <w:rFonts w:ascii="Times New Roman" w:eastAsia="Calibri" w:hAnsi="Times New Roman" w:cs="Times New Roman"/>
                <w:sz w:val="26"/>
                <w:szCs w:val="26"/>
                <w:lang w:val="uk-UA"/>
              </w:rPr>
              <w:t>перевищував</w:t>
            </w:r>
            <w:r w:rsidRPr="000A2C22">
              <w:rPr>
                <w:rFonts w:ascii="Times New Roman" w:eastAsia="Calibri" w:hAnsi="Times New Roman" w:cs="Times New Roman"/>
                <w:spacing w:val="-4"/>
                <w:sz w:val="26"/>
                <w:szCs w:val="26"/>
                <w:lang w:val="uk-UA"/>
              </w:rPr>
              <w:t xml:space="preserve"> середній </w:t>
            </w:r>
            <w:r w:rsidRPr="000A2C22">
              <w:rPr>
                <w:rFonts w:ascii="Times New Roman" w:eastAsia="Calibri" w:hAnsi="Times New Roman" w:cs="Times New Roman"/>
                <w:sz w:val="26"/>
                <w:szCs w:val="26"/>
                <w:lang w:val="uk-UA"/>
              </w:rPr>
              <w:t>показник</w:t>
            </w:r>
            <w:r w:rsidRPr="000A2C22">
              <w:rPr>
                <w:rFonts w:ascii="Times New Roman" w:eastAsia="Calibri" w:hAnsi="Times New Roman" w:cs="Times New Roman"/>
                <w:spacing w:val="-4"/>
                <w:sz w:val="26"/>
                <w:szCs w:val="26"/>
                <w:lang w:val="uk-UA"/>
              </w:rPr>
              <w:t xml:space="preserve"> по Україні більш ніж в 3 рази.</w:t>
            </w:r>
          </w:p>
          <w:p w14:paraId="7B05BC7B" w14:textId="77777777" w:rsidR="006A2474" w:rsidRPr="000A2C22" w:rsidRDefault="006A2474" w:rsidP="00CC2A24">
            <w:pPr>
              <w:widowControl w:val="0"/>
              <w:ind w:left="-113" w:firstLine="567"/>
              <w:jc w:val="both"/>
              <w:rPr>
                <w:rFonts w:ascii="Times New Roman" w:eastAsia="Calibri" w:hAnsi="Times New Roman" w:cs="Times New Roman"/>
                <w:sz w:val="26"/>
                <w:szCs w:val="26"/>
                <w:lang w:val="uk-UA"/>
              </w:rPr>
            </w:pPr>
          </w:p>
        </w:tc>
        <w:tc>
          <w:tcPr>
            <w:tcW w:w="2794" w:type="pct"/>
          </w:tcPr>
          <w:p w14:paraId="261CB0FF" w14:textId="77777777" w:rsidR="006A2474" w:rsidRPr="000A2C22" w:rsidRDefault="006A2474" w:rsidP="00CC2A24">
            <w:pPr>
              <w:widowControl w:val="0"/>
              <w:ind w:left="-113"/>
              <w:jc w:val="center"/>
              <w:rPr>
                <w:rFonts w:ascii="Times New Roman" w:eastAsia="Calibri" w:hAnsi="Times New Roman" w:cs="Times New Roman"/>
                <w:sz w:val="26"/>
                <w:szCs w:val="26"/>
                <w:lang w:val="uk-UA"/>
              </w:rPr>
            </w:pPr>
            <w:r w:rsidRPr="000A2C22">
              <w:rPr>
                <w:rFonts w:ascii="Times New Roman" w:hAnsi="Times New Roman" w:cs="Times New Roman"/>
                <w:b/>
                <w:sz w:val="24"/>
                <w:szCs w:val="24"/>
                <w:lang w:val="uk-UA"/>
              </w:rPr>
              <w:t xml:space="preserve">Валовий регіональний продукт у розрахунку на одну особу </w:t>
            </w:r>
          </w:p>
        </w:tc>
      </w:tr>
      <w:tr w:rsidR="006A2474" w:rsidRPr="000A2C22" w14:paraId="7B377A97" w14:textId="77777777" w:rsidTr="00CC2A24">
        <w:tc>
          <w:tcPr>
            <w:tcW w:w="2206" w:type="pct"/>
            <w:vMerge/>
          </w:tcPr>
          <w:p w14:paraId="7A6E2667" w14:textId="77777777" w:rsidR="006A2474" w:rsidRPr="000A2C22" w:rsidRDefault="006A2474" w:rsidP="00CC2A24">
            <w:pPr>
              <w:ind w:left="-113" w:firstLine="567"/>
              <w:jc w:val="both"/>
              <w:rPr>
                <w:rFonts w:ascii="Times New Roman" w:eastAsia="Calibri" w:hAnsi="Times New Roman" w:cs="Times New Roman"/>
                <w:sz w:val="26"/>
                <w:szCs w:val="26"/>
                <w:lang w:val="uk-UA"/>
              </w:rPr>
            </w:pPr>
          </w:p>
        </w:tc>
        <w:tc>
          <w:tcPr>
            <w:tcW w:w="2794" w:type="pct"/>
          </w:tcPr>
          <w:p w14:paraId="6EC44928" w14:textId="77777777" w:rsidR="006A2474" w:rsidRPr="000A2C22" w:rsidRDefault="006A2474" w:rsidP="00CC2A24">
            <w:pPr>
              <w:ind w:left="-113"/>
              <w:jc w:val="both"/>
              <w:rPr>
                <w:rFonts w:ascii="Times New Roman" w:eastAsia="Calibri" w:hAnsi="Times New Roman" w:cs="Times New Roman"/>
                <w:sz w:val="26"/>
                <w:szCs w:val="26"/>
                <w:lang w:val="uk-UA"/>
              </w:rPr>
            </w:pPr>
            <w:r w:rsidRPr="000A2C22">
              <w:rPr>
                <w:rFonts w:ascii="Times New Roman" w:eastAsia="Calibri" w:hAnsi="Times New Roman" w:cs="Times New Roman"/>
                <w:noProof/>
                <w:sz w:val="26"/>
                <w:szCs w:val="26"/>
                <w:lang w:eastAsia="ru-RU"/>
              </w:rPr>
              <w:drawing>
                <wp:inline distT="0" distB="0" distL="0" distR="0" wp14:anchorId="23EAD401" wp14:editId="02D3F5D2">
                  <wp:extent cx="3257550" cy="1266825"/>
                  <wp:effectExtent l="0" t="0" r="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6A2474" w:rsidRPr="000A2C22" w14:paraId="5D0CBF4B" w14:textId="77777777" w:rsidTr="00CC2A24">
        <w:tc>
          <w:tcPr>
            <w:tcW w:w="2206" w:type="pct"/>
            <w:vMerge/>
          </w:tcPr>
          <w:p w14:paraId="1A66E4D3" w14:textId="77777777" w:rsidR="006A2474" w:rsidRPr="000A2C22" w:rsidRDefault="006A2474" w:rsidP="00CC2A24">
            <w:pPr>
              <w:ind w:left="-113" w:firstLine="567"/>
              <w:jc w:val="both"/>
              <w:rPr>
                <w:rFonts w:ascii="Times New Roman" w:eastAsia="Calibri" w:hAnsi="Times New Roman" w:cs="Times New Roman"/>
                <w:sz w:val="26"/>
                <w:szCs w:val="26"/>
                <w:lang w:val="uk-UA"/>
              </w:rPr>
            </w:pPr>
          </w:p>
        </w:tc>
        <w:tc>
          <w:tcPr>
            <w:tcW w:w="2794" w:type="pct"/>
          </w:tcPr>
          <w:p w14:paraId="786530C4" w14:textId="77777777" w:rsidR="006A2474" w:rsidRPr="000A2C22" w:rsidRDefault="006A2474" w:rsidP="00CC2A24">
            <w:pPr>
              <w:ind w:left="30"/>
              <w:jc w:val="both"/>
              <w:rPr>
                <w:rFonts w:ascii="Times New Roman" w:eastAsia="Calibri" w:hAnsi="Times New Roman" w:cs="Times New Roman"/>
                <w:sz w:val="26"/>
                <w:szCs w:val="26"/>
                <w:lang w:val="uk-UA"/>
              </w:rPr>
            </w:pPr>
            <w:r w:rsidRPr="000A2C22">
              <w:rPr>
                <w:rFonts w:ascii="Times New Roman" w:eastAsia="Times New Roman" w:hAnsi="Times New Roman" w:cs="Times New Roman"/>
                <w:sz w:val="18"/>
                <w:szCs w:val="18"/>
                <w:shd w:val="clear" w:color="auto" w:fill="FFFFFF"/>
                <w:lang w:val="uk-UA" w:eastAsia="uk-UA"/>
              </w:rPr>
              <w:t>*Джерело: НБУ. Офіційний курс гривні щодо іноземних валют за 2019 рік – 2</w:t>
            </w:r>
            <w:r>
              <w:rPr>
                <w:rFonts w:ascii="Times New Roman" w:eastAsia="Times New Roman" w:hAnsi="Times New Roman" w:cs="Times New Roman"/>
                <w:sz w:val="18"/>
                <w:szCs w:val="18"/>
                <w:shd w:val="clear" w:color="auto" w:fill="FFFFFF"/>
                <w:lang w:val="uk-UA" w:eastAsia="uk-UA"/>
              </w:rPr>
              <w:t> </w:t>
            </w:r>
            <w:r w:rsidRPr="000A2C22">
              <w:rPr>
                <w:rFonts w:ascii="Times New Roman" w:eastAsia="Times New Roman" w:hAnsi="Times New Roman" w:cs="Times New Roman"/>
                <w:sz w:val="18"/>
                <w:szCs w:val="18"/>
                <w:shd w:val="clear" w:color="auto" w:fill="FFFFFF"/>
                <w:lang w:val="uk-UA" w:eastAsia="uk-UA"/>
              </w:rPr>
              <w:t>584,56 грн за 100 дол. США; 2020 рік – 2</w:t>
            </w:r>
            <w:r>
              <w:rPr>
                <w:rFonts w:ascii="Times New Roman" w:eastAsia="Times New Roman" w:hAnsi="Times New Roman" w:cs="Times New Roman"/>
                <w:sz w:val="18"/>
                <w:szCs w:val="18"/>
                <w:shd w:val="clear" w:color="auto" w:fill="FFFFFF"/>
                <w:lang w:val="uk-UA" w:eastAsia="uk-UA"/>
              </w:rPr>
              <w:t> </w:t>
            </w:r>
            <w:r w:rsidRPr="000A2C22">
              <w:rPr>
                <w:rFonts w:ascii="Times New Roman" w:eastAsia="Times New Roman" w:hAnsi="Times New Roman" w:cs="Times New Roman"/>
                <w:sz w:val="18"/>
                <w:szCs w:val="18"/>
                <w:shd w:val="clear" w:color="auto" w:fill="FFFFFF"/>
                <w:lang w:val="uk-UA" w:eastAsia="uk-UA"/>
              </w:rPr>
              <w:t>696 грн за 100 дол. США, 2021 рік – 2</w:t>
            </w:r>
            <w:r>
              <w:rPr>
                <w:rFonts w:ascii="Times New Roman" w:eastAsia="Times New Roman" w:hAnsi="Times New Roman" w:cs="Times New Roman"/>
                <w:sz w:val="18"/>
                <w:szCs w:val="18"/>
                <w:shd w:val="clear" w:color="auto" w:fill="FFFFFF"/>
                <w:lang w:val="uk-UA" w:eastAsia="uk-UA"/>
              </w:rPr>
              <w:t> </w:t>
            </w:r>
            <w:r w:rsidRPr="000A2C22">
              <w:rPr>
                <w:rFonts w:ascii="Times New Roman" w:eastAsia="Times New Roman" w:hAnsi="Times New Roman" w:cs="Times New Roman"/>
                <w:sz w:val="18"/>
                <w:szCs w:val="18"/>
                <w:shd w:val="clear" w:color="auto" w:fill="FFFFFF"/>
                <w:lang w:val="uk-UA" w:eastAsia="uk-UA"/>
              </w:rPr>
              <w:t>729 грн за 100 дол. США. www.bank.gov.ua/files/Exchange_r.xls).</w:t>
            </w:r>
          </w:p>
        </w:tc>
      </w:tr>
    </w:tbl>
    <w:p w14:paraId="4D139642" w14:textId="77777777" w:rsidR="006A2474" w:rsidRPr="000A2C22" w:rsidRDefault="006A2474" w:rsidP="006A2474">
      <w:pPr>
        <w:widowControl w:val="0"/>
        <w:spacing w:after="0" w:line="240" w:lineRule="auto"/>
        <w:jc w:val="both"/>
        <w:rPr>
          <w:rFonts w:ascii="Times New Roman" w:eastAsia="Calibri" w:hAnsi="Times New Roman" w:cs="Times New Roman"/>
          <w:sz w:val="28"/>
          <w:szCs w:val="28"/>
          <w:lang w:val="uk-UA"/>
        </w:rPr>
      </w:pPr>
    </w:p>
    <w:p w14:paraId="03783F0B"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Бюджетно-фінансова політика</w:t>
      </w:r>
    </w:p>
    <w:p w14:paraId="37172D0A" w14:textId="0A481759"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eastAsia="Times New Roman" w:hAnsi="Times New Roman" w:cs="Times New Roman"/>
          <w:sz w:val="26"/>
          <w:szCs w:val="26"/>
          <w:lang w:val="uk-UA" w:eastAsia="uk-UA"/>
        </w:rPr>
        <w:t xml:space="preserve">Повномасштабне воєнне </w:t>
      </w:r>
      <w:r w:rsidRPr="000A2C22">
        <w:rPr>
          <w:rFonts w:ascii="Times New Roman" w:hAnsi="Times New Roman" w:cs="Times New Roman"/>
          <w:sz w:val="26"/>
          <w:szCs w:val="26"/>
          <w:lang w:val="uk-UA"/>
        </w:rPr>
        <w:t xml:space="preserve">вторгнення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cs="Times New Roman"/>
          <w:sz w:val="26"/>
          <w:szCs w:val="26"/>
          <w:lang w:val="uk-UA"/>
        </w:rPr>
        <w:t xml:space="preserve"> на територію України 24</w:t>
      </w:r>
      <w:r w:rsidR="00132FE8">
        <w:rPr>
          <w:rFonts w:ascii="Times New Roman" w:hAnsi="Times New Roman" w:cs="Times New Roman"/>
          <w:sz w:val="26"/>
          <w:szCs w:val="26"/>
          <w:lang w:val="uk-UA"/>
        </w:rPr>
        <w:t> </w:t>
      </w:r>
      <w:r w:rsidRPr="000A2C22">
        <w:rPr>
          <w:rFonts w:ascii="Times New Roman" w:hAnsi="Times New Roman" w:cs="Times New Roman"/>
          <w:sz w:val="26"/>
          <w:szCs w:val="26"/>
          <w:lang w:val="uk-UA"/>
        </w:rPr>
        <w:t>лютого 2022 року</w:t>
      </w:r>
      <w:r w:rsidRPr="000A2C22">
        <w:rPr>
          <w:rFonts w:ascii="Times New Roman" w:eastAsia="Times New Roman" w:hAnsi="Times New Roman" w:cs="Times New Roman"/>
          <w:sz w:val="26"/>
          <w:szCs w:val="26"/>
          <w:lang w:val="uk-UA" w:eastAsia="uk-UA"/>
        </w:rPr>
        <w:t xml:space="preserve"> та наслідки пандемії COVID-19 2020</w:t>
      </w:r>
      <w:r w:rsidRPr="000A2C22">
        <w:rPr>
          <w:spacing w:val="-4"/>
          <w:sz w:val="26"/>
          <w:szCs w:val="26"/>
          <w:lang w:val="uk-UA"/>
        </w:rPr>
        <w:t>–</w:t>
      </w:r>
      <w:r w:rsidRPr="000A2C22">
        <w:rPr>
          <w:rFonts w:ascii="Times New Roman" w:eastAsia="Times New Roman" w:hAnsi="Times New Roman" w:cs="Times New Roman"/>
          <w:sz w:val="26"/>
          <w:szCs w:val="26"/>
          <w:lang w:val="uk-UA" w:eastAsia="uk-UA"/>
        </w:rPr>
        <w:t xml:space="preserve">2021 років негативно вплинули на економічну активність та </w:t>
      </w:r>
      <w:r w:rsidRPr="000A2C22">
        <w:rPr>
          <w:rFonts w:ascii="Times New Roman" w:hAnsi="Times New Roman" w:cs="Times New Roman"/>
          <w:sz w:val="26"/>
          <w:szCs w:val="26"/>
          <w:lang w:val="uk-UA"/>
        </w:rPr>
        <w:t xml:space="preserve">відповідним чином відобразились на бюджетно-фінансовій політиці </w:t>
      </w:r>
      <w:r w:rsidR="00C37B3C">
        <w:rPr>
          <w:rFonts w:ascii="Times New Roman" w:hAnsi="Times New Roman" w:cs="Times New Roman"/>
          <w:sz w:val="26"/>
          <w:szCs w:val="26"/>
          <w:lang w:val="uk-UA"/>
        </w:rPr>
        <w:t>і</w:t>
      </w:r>
      <w:r w:rsidR="00C37B3C" w:rsidRPr="000A2C22">
        <w:rPr>
          <w:rFonts w:ascii="Times New Roman" w:hAnsi="Times New Roman" w:cs="Times New Roman"/>
          <w:sz w:val="26"/>
          <w:szCs w:val="26"/>
          <w:lang w:val="uk-UA"/>
        </w:rPr>
        <w:t xml:space="preserve"> </w:t>
      </w:r>
      <w:r w:rsidRPr="000A2C22">
        <w:rPr>
          <w:rFonts w:ascii="Times New Roman" w:hAnsi="Times New Roman" w:cs="Times New Roman"/>
          <w:sz w:val="26"/>
          <w:szCs w:val="26"/>
          <w:lang w:val="uk-UA"/>
        </w:rPr>
        <w:t>формуванні бюджету столиці.</w:t>
      </w:r>
    </w:p>
    <w:p w14:paraId="0F279A46" w14:textId="513B9DC9"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До бюджету міста Києва впродовж 2022 року надійшло 68</w:t>
      </w:r>
      <w:r w:rsidR="00D72DA7">
        <w:rPr>
          <w:rFonts w:ascii="Times New Roman" w:eastAsia="Times New Roman" w:hAnsi="Times New Roman" w:cs="Times New Roman"/>
          <w:sz w:val="26"/>
          <w:szCs w:val="26"/>
          <w:lang w:val="uk-UA" w:eastAsia="uk-UA"/>
        </w:rPr>
        <w:t> </w:t>
      </w:r>
      <w:r w:rsidRPr="000A2C22">
        <w:rPr>
          <w:rFonts w:ascii="Times New Roman" w:eastAsia="Times New Roman" w:hAnsi="Times New Roman" w:cs="Times New Roman"/>
          <w:sz w:val="26"/>
          <w:szCs w:val="26"/>
          <w:lang w:val="uk-UA" w:eastAsia="uk-UA"/>
        </w:rPr>
        <w:t>332 млн грн податків, зборів та інших платежів (96,5% річного плану).</w:t>
      </w:r>
    </w:p>
    <w:p w14:paraId="7D562766" w14:textId="2CB58B3F"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lastRenderedPageBreak/>
        <w:t>Надходження до загального фонду бюджету м. Києва за 2022 рік (без врахування субвенцій, дотацій з державного бюджету та грантів / дарунків) становили 58</w:t>
      </w:r>
      <w:r w:rsidR="008A5987">
        <w:rPr>
          <w:rFonts w:ascii="Times New Roman" w:eastAsia="Times New Roman" w:hAnsi="Times New Roman" w:cs="Times New Roman"/>
          <w:sz w:val="26"/>
          <w:szCs w:val="26"/>
          <w:lang w:val="uk-UA" w:eastAsia="uk-UA"/>
        </w:rPr>
        <w:t> </w:t>
      </w:r>
      <w:r w:rsidRPr="000A2C22">
        <w:rPr>
          <w:rFonts w:ascii="Times New Roman" w:eastAsia="Times New Roman" w:hAnsi="Times New Roman" w:cs="Times New Roman"/>
          <w:sz w:val="26"/>
          <w:szCs w:val="26"/>
          <w:lang w:val="uk-UA" w:eastAsia="uk-UA"/>
        </w:rPr>
        <w:t>754,2 млн грн, тобто 103,6% річного плану (+2 063,7 млн грн) та на 3,6% більше рівня 2021 року (+2 067,0 млн грн).</w:t>
      </w:r>
    </w:p>
    <w:tbl>
      <w:tblPr>
        <w:tblStyle w:val="a3"/>
        <w:tblW w:w="9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3"/>
        <w:gridCol w:w="5368"/>
      </w:tblGrid>
      <w:tr w:rsidR="006A2474" w:rsidRPr="000A2C22" w14:paraId="16F453E6" w14:textId="77777777" w:rsidTr="00CC2A24">
        <w:tc>
          <w:tcPr>
            <w:tcW w:w="4423" w:type="dxa"/>
          </w:tcPr>
          <w:p w14:paraId="6D326831" w14:textId="77777777" w:rsidR="006A2474" w:rsidRPr="000A2C22" w:rsidRDefault="006A2474" w:rsidP="00CC2A24">
            <w:pPr>
              <w:tabs>
                <w:tab w:val="left" w:pos="0"/>
                <w:tab w:val="left" w:pos="993"/>
              </w:tabs>
              <w:suppressAutoHyphens/>
              <w:ind w:firstLine="597"/>
              <w:contextualSpacing/>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 xml:space="preserve">До спеціального фонду (без трансфертів з державного бюджету) надійшло 2 337,7 млн грн (63,8%  плану). У загальному обсязі надходжень трансферти з державного бюджету (субвенції та дотації) становили 7 111,1 млн грн та гранти / дарунки, що надійшли до бюджету, – 129,2 млн грн, разом їх питома вага у структурі 10,6%. </w:t>
            </w:r>
          </w:p>
        </w:tc>
        <w:tc>
          <w:tcPr>
            <w:tcW w:w="5368" w:type="dxa"/>
          </w:tcPr>
          <w:p w14:paraId="41D40E9F" w14:textId="77777777" w:rsidR="006A2474" w:rsidRPr="000A2C22" w:rsidRDefault="006A2474" w:rsidP="00CC2A24">
            <w:pPr>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Доходи бюджету міста Києва (без урахування трансфертів), млн грн</w:t>
            </w:r>
          </w:p>
          <w:p w14:paraId="7F41B61C" w14:textId="77777777" w:rsidR="006A2474" w:rsidRPr="000A2C22" w:rsidRDefault="006A2474" w:rsidP="00CC2A24">
            <w:pPr>
              <w:jc w:val="center"/>
              <w:rPr>
                <w:rFonts w:ascii="Times New Roman" w:eastAsia="Times New Roman" w:hAnsi="Times New Roman" w:cs="Times New Roman"/>
                <w:b/>
                <w:sz w:val="26"/>
                <w:szCs w:val="26"/>
                <w:lang w:val="uk-UA" w:eastAsia="uk-UA"/>
              </w:rPr>
            </w:pPr>
            <w:r w:rsidRPr="000A2C22">
              <w:rPr>
                <w:rFonts w:ascii="Times New Roman" w:eastAsia="Calibri" w:hAnsi="Times New Roman" w:cs="Times New Roman"/>
                <w:b/>
                <w:noProof/>
                <w:lang w:eastAsia="ru-RU"/>
              </w:rPr>
              <w:drawing>
                <wp:inline distT="0" distB="0" distL="0" distR="0" wp14:anchorId="188A2965" wp14:editId="0762D2B3">
                  <wp:extent cx="3081020" cy="1447800"/>
                  <wp:effectExtent l="0" t="0" r="5080" b="0"/>
                  <wp:docPr id="6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36435E9F" w14:textId="3B4E06DF" w:rsidR="006A2474" w:rsidRPr="000A2C22" w:rsidRDefault="006A2474" w:rsidP="006A2474">
      <w:pPr>
        <w:tabs>
          <w:tab w:val="left" w:pos="0"/>
          <w:tab w:val="left" w:pos="993"/>
        </w:tabs>
        <w:suppressAutoHyphens/>
        <w:spacing w:after="0" w:line="240" w:lineRule="auto"/>
        <w:ind w:firstLine="709"/>
        <w:contextualSpacing/>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 xml:space="preserve">Базовим джерелом наповнення загального фонду бюджету міста Києва за 2022 рік залишався податок та збір на доходи фізичних осіб, питома вага </w:t>
      </w:r>
      <w:r w:rsidRPr="000A2C22">
        <w:rPr>
          <w:spacing w:val="-4"/>
          <w:sz w:val="26"/>
          <w:szCs w:val="26"/>
          <w:lang w:val="uk-UA"/>
        </w:rPr>
        <w:t>–</w:t>
      </w:r>
      <w:r w:rsidRPr="000A2C22">
        <w:rPr>
          <w:rFonts w:ascii="Times New Roman" w:eastAsia="Times New Roman" w:hAnsi="Times New Roman" w:cs="Times New Roman"/>
          <w:sz w:val="26"/>
          <w:szCs w:val="26"/>
          <w:lang w:val="uk-UA" w:eastAsia="uk-UA"/>
        </w:rPr>
        <w:t xml:space="preserve"> 53,7%. Надходження цього податку становили 31 528,4 млн грн (приріст 6,7% порівняно з 2021 роком) або 103,0% річного плану (+ 913,8 млн грн). </w:t>
      </w:r>
    </w:p>
    <w:p w14:paraId="5191B8DA" w14:textId="77777777" w:rsidR="006A2474" w:rsidRPr="000A2C22" w:rsidRDefault="006A2474" w:rsidP="006A2474">
      <w:pPr>
        <w:tabs>
          <w:tab w:val="left" w:pos="0"/>
          <w:tab w:val="left" w:pos="993"/>
        </w:tabs>
        <w:suppressAutoHyphens/>
        <w:spacing w:after="0" w:line="240" w:lineRule="auto"/>
        <w:ind w:firstLine="709"/>
        <w:contextualSpacing/>
        <w:jc w:val="both"/>
        <w:rPr>
          <w:rFonts w:ascii="Times New Roman" w:eastAsia="Times New Roman" w:hAnsi="Times New Roman" w:cs="Times New Roman"/>
          <w:sz w:val="12"/>
          <w:szCs w:val="12"/>
          <w:lang w:val="uk-UA" w:eastAsia="uk-UA"/>
        </w:rPr>
      </w:pPr>
    </w:p>
    <w:p w14:paraId="5E6D5AC9" w14:textId="77777777" w:rsidR="006A2474" w:rsidRPr="000A2C22" w:rsidRDefault="006A2474" w:rsidP="006A2474">
      <w:pPr>
        <w:widowControl w:val="0"/>
        <w:spacing w:after="0" w:line="240" w:lineRule="auto"/>
        <w:jc w:val="center"/>
        <w:rPr>
          <w:rFonts w:ascii="Times New Roman" w:eastAsia="Times New Roman" w:hAnsi="Times New Roman" w:cs="Times New Roman"/>
          <w:b/>
          <w:bCs/>
          <w:sz w:val="10"/>
          <w:szCs w:val="10"/>
          <w:lang w:val="uk-UA" w:eastAsia="uk-UA"/>
        </w:rPr>
      </w:pPr>
      <w:r w:rsidRPr="000A2C22">
        <w:rPr>
          <w:rFonts w:ascii="Times New Roman" w:eastAsia="Times New Roman" w:hAnsi="Times New Roman" w:cs="Times New Roman"/>
          <w:b/>
          <w:bCs/>
          <w:sz w:val="24"/>
          <w:szCs w:val="24"/>
          <w:lang w:val="uk-UA" w:eastAsia="uk-UA"/>
        </w:rPr>
        <w:t>Основні надходження до загального фонду бюджету міста Києва</w:t>
      </w:r>
    </w:p>
    <w:tbl>
      <w:tblPr>
        <w:tblStyle w:val="-21"/>
        <w:tblW w:w="0" w:type="auto"/>
        <w:tblLook w:val="04A0" w:firstRow="1" w:lastRow="0" w:firstColumn="1" w:lastColumn="0" w:noHBand="0" w:noVBand="1"/>
      </w:tblPr>
      <w:tblGrid>
        <w:gridCol w:w="4132"/>
        <w:gridCol w:w="1056"/>
        <w:gridCol w:w="756"/>
        <w:gridCol w:w="1056"/>
        <w:gridCol w:w="756"/>
        <w:gridCol w:w="1126"/>
        <w:gridCol w:w="756"/>
      </w:tblGrid>
      <w:tr w:rsidR="00B40BE0" w:rsidRPr="00B40BE0" w14:paraId="220FDB25"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hideMark/>
          </w:tcPr>
          <w:p w14:paraId="2440B7D3" w14:textId="77777777" w:rsidR="006A2474" w:rsidRPr="00B40BE0" w:rsidRDefault="006A2474" w:rsidP="00CC2A24">
            <w:pPr>
              <w:widowControl w:val="0"/>
              <w:jc w:val="center"/>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 </w:t>
            </w:r>
          </w:p>
        </w:tc>
        <w:tc>
          <w:tcPr>
            <w:tcW w:w="0" w:type="auto"/>
            <w:gridSpan w:val="2"/>
            <w:shd w:val="clear" w:color="auto" w:fill="auto"/>
            <w:noWrap/>
            <w:hideMark/>
          </w:tcPr>
          <w:p w14:paraId="61D8D538"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2020</w:t>
            </w:r>
          </w:p>
        </w:tc>
        <w:tc>
          <w:tcPr>
            <w:tcW w:w="0" w:type="auto"/>
            <w:gridSpan w:val="2"/>
            <w:shd w:val="clear" w:color="auto" w:fill="auto"/>
            <w:noWrap/>
            <w:hideMark/>
          </w:tcPr>
          <w:p w14:paraId="5678AEB1"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2021</w:t>
            </w:r>
          </w:p>
        </w:tc>
        <w:tc>
          <w:tcPr>
            <w:tcW w:w="0" w:type="auto"/>
            <w:gridSpan w:val="2"/>
            <w:shd w:val="clear" w:color="auto" w:fill="auto"/>
            <w:noWrap/>
            <w:hideMark/>
          </w:tcPr>
          <w:p w14:paraId="6ED2A4F9"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2022</w:t>
            </w:r>
          </w:p>
        </w:tc>
      </w:tr>
      <w:tr w:rsidR="00B40BE0" w:rsidRPr="00B40BE0" w14:paraId="172A3882"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556E97D" w14:textId="77777777" w:rsidR="006A2474" w:rsidRPr="00B40BE0" w:rsidRDefault="006A2474" w:rsidP="00CC2A24">
            <w:pPr>
              <w:widowControl w:val="0"/>
              <w:rPr>
                <w:rFonts w:ascii="Times New Roman" w:eastAsia="Times New Roman" w:hAnsi="Times New Roman" w:cs="Times New Roman"/>
                <w:color w:val="17365D" w:themeColor="text2" w:themeShade="BF"/>
                <w:sz w:val="24"/>
                <w:szCs w:val="24"/>
                <w:lang w:val="uk-UA" w:eastAsia="uk-UA"/>
              </w:rPr>
            </w:pPr>
          </w:p>
        </w:tc>
        <w:tc>
          <w:tcPr>
            <w:tcW w:w="0" w:type="auto"/>
            <w:shd w:val="clear" w:color="auto" w:fill="auto"/>
            <w:noWrap/>
            <w:hideMark/>
          </w:tcPr>
          <w:p w14:paraId="02485275"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0" w:type="auto"/>
            <w:shd w:val="clear" w:color="auto" w:fill="auto"/>
            <w:noWrap/>
            <w:hideMark/>
          </w:tcPr>
          <w:p w14:paraId="2B8FF12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c>
          <w:tcPr>
            <w:tcW w:w="0" w:type="auto"/>
            <w:shd w:val="clear" w:color="auto" w:fill="auto"/>
            <w:noWrap/>
            <w:hideMark/>
          </w:tcPr>
          <w:p w14:paraId="4C2323C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0" w:type="auto"/>
            <w:shd w:val="clear" w:color="auto" w:fill="auto"/>
            <w:noWrap/>
            <w:hideMark/>
          </w:tcPr>
          <w:p w14:paraId="7B21A75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c>
          <w:tcPr>
            <w:tcW w:w="0" w:type="auto"/>
            <w:shd w:val="clear" w:color="auto" w:fill="auto"/>
            <w:noWrap/>
            <w:hideMark/>
          </w:tcPr>
          <w:p w14:paraId="551DD16E"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0" w:type="auto"/>
            <w:shd w:val="clear" w:color="auto" w:fill="auto"/>
            <w:noWrap/>
            <w:hideMark/>
          </w:tcPr>
          <w:p w14:paraId="73F8498A"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r>
      <w:tr w:rsidR="00B40BE0" w:rsidRPr="00B40BE0" w14:paraId="5D1BF773"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9C692FE"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 xml:space="preserve">Всього доходів загального фонду, </w:t>
            </w:r>
            <w:r w:rsidRPr="00B40BE0">
              <w:rPr>
                <w:rFonts w:ascii="Times New Roman" w:eastAsia="Times New Roman" w:hAnsi="Times New Roman" w:cs="Times New Roman"/>
                <w:b w:val="0"/>
                <w:color w:val="17365D" w:themeColor="text2" w:themeShade="BF"/>
                <w:sz w:val="24"/>
                <w:szCs w:val="24"/>
                <w:lang w:val="uk-UA" w:eastAsia="uk-UA"/>
              </w:rPr>
              <w:br/>
              <w:t>зокрема:</w:t>
            </w:r>
          </w:p>
        </w:tc>
        <w:tc>
          <w:tcPr>
            <w:tcW w:w="0" w:type="auto"/>
            <w:shd w:val="clear" w:color="auto" w:fill="auto"/>
            <w:noWrap/>
            <w:vAlign w:val="center"/>
            <w:hideMark/>
          </w:tcPr>
          <w:p w14:paraId="6201E3DA"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46 753,6</w:t>
            </w:r>
          </w:p>
        </w:tc>
        <w:tc>
          <w:tcPr>
            <w:tcW w:w="0" w:type="auto"/>
            <w:shd w:val="clear" w:color="auto" w:fill="auto"/>
            <w:noWrap/>
            <w:vAlign w:val="center"/>
            <w:hideMark/>
          </w:tcPr>
          <w:p w14:paraId="7D8F0A44"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c>
          <w:tcPr>
            <w:tcW w:w="0" w:type="auto"/>
            <w:shd w:val="clear" w:color="auto" w:fill="auto"/>
            <w:noWrap/>
            <w:vAlign w:val="center"/>
            <w:hideMark/>
          </w:tcPr>
          <w:p w14:paraId="7389DE5E"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56 687,2</w:t>
            </w:r>
          </w:p>
        </w:tc>
        <w:tc>
          <w:tcPr>
            <w:tcW w:w="0" w:type="auto"/>
            <w:shd w:val="clear" w:color="auto" w:fill="auto"/>
            <w:noWrap/>
            <w:vAlign w:val="center"/>
            <w:hideMark/>
          </w:tcPr>
          <w:p w14:paraId="0B24AC2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c>
          <w:tcPr>
            <w:tcW w:w="0" w:type="auto"/>
            <w:shd w:val="clear" w:color="auto" w:fill="auto"/>
            <w:noWrap/>
            <w:vAlign w:val="center"/>
            <w:hideMark/>
          </w:tcPr>
          <w:p w14:paraId="18EDB66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6"/>
                <w:szCs w:val="26"/>
                <w:lang w:val="uk-UA" w:eastAsia="uk-UA"/>
              </w:rPr>
              <w:t>58 754,2</w:t>
            </w:r>
          </w:p>
        </w:tc>
        <w:tc>
          <w:tcPr>
            <w:tcW w:w="0" w:type="auto"/>
            <w:shd w:val="clear" w:color="auto" w:fill="auto"/>
            <w:noWrap/>
            <w:vAlign w:val="center"/>
            <w:hideMark/>
          </w:tcPr>
          <w:p w14:paraId="727A6906"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r>
      <w:tr w:rsidR="00B40BE0" w:rsidRPr="00B40BE0" w14:paraId="7A845B20"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4F0E2C1"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податок на доходи фізичних осіб</w:t>
            </w:r>
          </w:p>
        </w:tc>
        <w:tc>
          <w:tcPr>
            <w:tcW w:w="0" w:type="auto"/>
            <w:shd w:val="clear" w:color="auto" w:fill="auto"/>
            <w:noWrap/>
            <w:vAlign w:val="center"/>
            <w:hideMark/>
          </w:tcPr>
          <w:p w14:paraId="7837AFC5"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24 566,4</w:t>
            </w:r>
          </w:p>
        </w:tc>
        <w:tc>
          <w:tcPr>
            <w:tcW w:w="0" w:type="auto"/>
            <w:shd w:val="clear" w:color="auto" w:fill="auto"/>
            <w:noWrap/>
            <w:vAlign w:val="center"/>
            <w:hideMark/>
          </w:tcPr>
          <w:p w14:paraId="0B5F187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52,5</w:t>
            </w:r>
          </w:p>
        </w:tc>
        <w:tc>
          <w:tcPr>
            <w:tcW w:w="0" w:type="auto"/>
            <w:shd w:val="clear" w:color="auto" w:fill="auto"/>
            <w:noWrap/>
            <w:vAlign w:val="center"/>
            <w:hideMark/>
          </w:tcPr>
          <w:p w14:paraId="5A3A8FD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29 535,6</w:t>
            </w:r>
          </w:p>
        </w:tc>
        <w:tc>
          <w:tcPr>
            <w:tcW w:w="0" w:type="auto"/>
            <w:shd w:val="clear" w:color="auto" w:fill="auto"/>
            <w:noWrap/>
            <w:vAlign w:val="center"/>
            <w:hideMark/>
          </w:tcPr>
          <w:p w14:paraId="13ACA8DC"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52,1</w:t>
            </w:r>
          </w:p>
        </w:tc>
        <w:tc>
          <w:tcPr>
            <w:tcW w:w="0" w:type="auto"/>
            <w:shd w:val="clear" w:color="auto" w:fill="auto"/>
            <w:noWrap/>
            <w:vAlign w:val="center"/>
            <w:hideMark/>
          </w:tcPr>
          <w:p w14:paraId="61D6C88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6"/>
                <w:szCs w:val="26"/>
                <w:lang w:val="uk-UA" w:eastAsia="uk-UA"/>
              </w:rPr>
            </w:pPr>
            <w:r w:rsidRPr="00B40BE0">
              <w:rPr>
                <w:rFonts w:ascii="Times New Roman" w:eastAsia="Times New Roman" w:hAnsi="Times New Roman" w:cs="Times New Roman"/>
                <w:color w:val="17365D" w:themeColor="text2" w:themeShade="BF"/>
                <w:sz w:val="26"/>
                <w:szCs w:val="26"/>
                <w:lang w:val="uk-UA" w:eastAsia="uk-UA"/>
              </w:rPr>
              <w:t>31 528,4</w:t>
            </w:r>
          </w:p>
        </w:tc>
        <w:tc>
          <w:tcPr>
            <w:tcW w:w="0" w:type="auto"/>
            <w:shd w:val="clear" w:color="auto" w:fill="auto"/>
            <w:noWrap/>
            <w:vAlign w:val="center"/>
            <w:hideMark/>
          </w:tcPr>
          <w:p w14:paraId="07D7BD4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53,7</w:t>
            </w:r>
          </w:p>
        </w:tc>
      </w:tr>
      <w:tr w:rsidR="00B40BE0" w:rsidRPr="00B40BE0" w14:paraId="5D463DB6"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2A8C5C6"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податок на прибуток підприємств</w:t>
            </w:r>
          </w:p>
        </w:tc>
        <w:tc>
          <w:tcPr>
            <w:tcW w:w="0" w:type="auto"/>
            <w:shd w:val="clear" w:color="auto" w:fill="auto"/>
            <w:noWrap/>
            <w:vAlign w:val="center"/>
            <w:hideMark/>
          </w:tcPr>
          <w:p w14:paraId="5FB80D2D"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5 136,1</w:t>
            </w:r>
          </w:p>
        </w:tc>
        <w:tc>
          <w:tcPr>
            <w:tcW w:w="0" w:type="auto"/>
            <w:shd w:val="clear" w:color="auto" w:fill="auto"/>
            <w:noWrap/>
            <w:vAlign w:val="center"/>
            <w:hideMark/>
          </w:tcPr>
          <w:p w14:paraId="32DE65C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11,0</w:t>
            </w:r>
          </w:p>
        </w:tc>
        <w:tc>
          <w:tcPr>
            <w:tcW w:w="0" w:type="auto"/>
            <w:shd w:val="clear" w:color="auto" w:fill="auto"/>
            <w:noWrap/>
            <w:vAlign w:val="center"/>
            <w:hideMark/>
          </w:tcPr>
          <w:p w14:paraId="18F3EC8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6 373,7</w:t>
            </w:r>
          </w:p>
        </w:tc>
        <w:tc>
          <w:tcPr>
            <w:tcW w:w="0" w:type="auto"/>
            <w:shd w:val="clear" w:color="auto" w:fill="auto"/>
            <w:noWrap/>
            <w:vAlign w:val="center"/>
            <w:hideMark/>
          </w:tcPr>
          <w:p w14:paraId="60C67B7E"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11,2</w:t>
            </w:r>
          </w:p>
        </w:tc>
        <w:tc>
          <w:tcPr>
            <w:tcW w:w="0" w:type="auto"/>
            <w:shd w:val="clear" w:color="auto" w:fill="auto"/>
            <w:noWrap/>
            <w:vAlign w:val="center"/>
            <w:hideMark/>
          </w:tcPr>
          <w:p w14:paraId="397C794D"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7 599,7</w:t>
            </w:r>
          </w:p>
        </w:tc>
        <w:tc>
          <w:tcPr>
            <w:tcW w:w="0" w:type="auto"/>
            <w:shd w:val="clear" w:color="auto" w:fill="auto"/>
            <w:noWrap/>
            <w:vAlign w:val="center"/>
            <w:hideMark/>
          </w:tcPr>
          <w:p w14:paraId="7746415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12,9</w:t>
            </w:r>
          </w:p>
        </w:tc>
      </w:tr>
      <w:tr w:rsidR="00B40BE0" w:rsidRPr="00B40BE0" w14:paraId="6075DE5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BA607B"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плата за землю</w:t>
            </w:r>
          </w:p>
        </w:tc>
        <w:tc>
          <w:tcPr>
            <w:tcW w:w="0" w:type="auto"/>
            <w:shd w:val="clear" w:color="auto" w:fill="auto"/>
            <w:noWrap/>
            <w:vAlign w:val="center"/>
            <w:hideMark/>
          </w:tcPr>
          <w:p w14:paraId="0B144812"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4 916,1</w:t>
            </w:r>
          </w:p>
        </w:tc>
        <w:tc>
          <w:tcPr>
            <w:tcW w:w="0" w:type="auto"/>
            <w:shd w:val="clear" w:color="auto" w:fill="auto"/>
            <w:noWrap/>
            <w:vAlign w:val="center"/>
            <w:hideMark/>
          </w:tcPr>
          <w:p w14:paraId="241D97E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10,5</w:t>
            </w:r>
          </w:p>
        </w:tc>
        <w:tc>
          <w:tcPr>
            <w:tcW w:w="0" w:type="auto"/>
            <w:shd w:val="clear" w:color="auto" w:fill="auto"/>
            <w:noWrap/>
            <w:vAlign w:val="center"/>
            <w:hideMark/>
          </w:tcPr>
          <w:p w14:paraId="1E59700E"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5 257,8</w:t>
            </w:r>
          </w:p>
        </w:tc>
        <w:tc>
          <w:tcPr>
            <w:tcW w:w="0" w:type="auto"/>
            <w:shd w:val="clear" w:color="auto" w:fill="auto"/>
            <w:noWrap/>
            <w:vAlign w:val="center"/>
            <w:hideMark/>
          </w:tcPr>
          <w:p w14:paraId="682C9B9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9,3</w:t>
            </w:r>
          </w:p>
        </w:tc>
        <w:tc>
          <w:tcPr>
            <w:tcW w:w="0" w:type="auto"/>
            <w:shd w:val="clear" w:color="auto" w:fill="auto"/>
            <w:noWrap/>
            <w:vAlign w:val="center"/>
            <w:hideMark/>
          </w:tcPr>
          <w:p w14:paraId="12597C72"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3 739,4</w:t>
            </w:r>
          </w:p>
        </w:tc>
        <w:tc>
          <w:tcPr>
            <w:tcW w:w="0" w:type="auto"/>
            <w:shd w:val="clear" w:color="auto" w:fill="auto"/>
            <w:noWrap/>
            <w:vAlign w:val="center"/>
            <w:hideMark/>
          </w:tcPr>
          <w:p w14:paraId="0E07E8A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6,4</w:t>
            </w:r>
          </w:p>
        </w:tc>
      </w:tr>
      <w:tr w:rsidR="00B40BE0" w:rsidRPr="00B40BE0" w14:paraId="446825EB"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4E03B07"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єдиний податок</w:t>
            </w:r>
          </w:p>
        </w:tc>
        <w:tc>
          <w:tcPr>
            <w:tcW w:w="0" w:type="auto"/>
            <w:shd w:val="clear" w:color="auto" w:fill="auto"/>
            <w:noWrap/>
            <w:vAlign w:val="center"/>
            <w:hideMark/>
          </w:tcPr>
          <w:p w14:paraId="4945399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7 625,9</w:t>
            </w:r>
          </w:p>
        </w:tc>
        <w:tc>
          <w:tcPr>
            <w:tcW w:w="0" w:type="auto"/>
            <w:shd w:val="clear" w:color="auto" w:fill="auto"/>
            <w:noWrap/>
            <w:vAlign w:val="center"/>
            <w:hideMark/>
          </w:tcPr>
          <w:p w14:paraId="7FBEF240"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16,3</w:t>
            </w:r>
          </w:p>
        </w:tc>
        <w:tc>
          <w:tcPr>
            <w:tcW w:w="0" w:type="auto"/>
            <w:shd w:val="clear" w:color="auto" w:fill="auto"/>
            <w:noWrap/>
            <w:vAlign w:val="center"/>
            <w:hideMark/>
          </w:tcPr>
          <w:p w14:paraId="5B607B6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9 823,5</w:t>
            </w:r>
          </w:p>
        </w:tc>
        <w:tc>
          <w:tcPr>
            <w:tcW w:w="0" w:type="auto"/>
            <w:shd w:val="clear" w:color="auto" w:fill="auto"/>
            <w:noWrap/>
            <w:vAlign w:val="center"/>
            <w:hideMark/>
          </w:tcPr>
          <w:p w14:paraId="1F6A3B7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17,3</w:t>
            </w:r>
          </w:p>
        </w:tc>
        <w:tc>
          <w:tcPr>
            <w:tcW w:w="0" w:type="auto"/>
            <w:shd w:val="clear" w:color="auto" w:fill="auto"/>
            <w:noWrap/>
            <w:vAlign w:val="center"/>
            <w:hideMark/>
          </w:tcPr>
          <w:p w14:paraId="4977138D"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11 236,2</w:t>
            </w:r>
          </w:p>
        </w:tc>
        <w:tc>
          <w:tcPr>
            <w:tcW w:w="0" w:type="auto"/>
            <w:shd w:val="clear" w:color="auto" w:fill="auto"/>
            <w:noWrap/>
            <w:vAlign w:val="center"/>
            <w:hideMark/>
          </w:tcPr>
          <w:p w14:paraId="7835D638"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19,1</w:t>
            </w:r>
          </w:p>
        </w:tc>
      </w:tr>
      <w:tr w:rsidR="00B40BE0" w:rsidRPr="00B40BE0" w14:paraId="0FB4C31E"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8380B6"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акцизний податок</w:t>
            </w:r>
          </w:p>
        </w:tc>
        <w:tc>
          <w:tcPr>
            <w:tcW w:w="0" w:type="auto"/>
            <w:shd w:val="clear" w:color="auto" w:fill="auto"/>
            <w:noWrap/>
            <w:vAlign w:val="center"/>
            <w:hideMark/>
          </w:tcPr>
          <w:p w14:paraId="51EDA5E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2 166,6</w:t>
            </w:r>
          </w:p>
        </w:tc>
        <w:tc>
          <w:tcPr>
            <w:tcW w:w="0" w:type="auto"/>
            <w:shd w:val="clear" w:color="auto" w:fill="auto"/>
            <w:noWrap/>
            <w:vAlign w:val="center"/>
            <w:hideMark/>
          </w:tcPr>
          <w:p w14:paraId="2501617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4,6</w:t>
            </w:r>
          </w:p>
        </w:tc>
        <w:tc>
          <w:tcPr>
            <w:tcW w:w="0" w:type="auto"/>
            <w:shd w:val="clear" w:color="auto" w:fill="auto"/>
            <w:noWrap/>
            <w:vAlign w:val="center"/>
            <w:hideMark/>
          </w:tcPr>
          <w:p w14:paraId="4104B29A"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2 533,8</w:t>
            </w:r>
          </w:p>
        </w:tc>
        <w:tc>
          <w:tcPr>
            <w:tcW w:w="0" w:type="auto"/>
            <w:shd w:val="clear" w:color="auto" w:fill="auto"/>
            <w:noWrap/>
            <w:vAlign w:val="center"/>
            <w:hideMark/>
          </w:tcPr>
          <w:p w14:paraId="6C44836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4,5</w:t>
            </w:r>
          </w:p>
        </w:tc>
        <w:tc>
          <w:tcPr>
            <w:tcW w:w="0" w:type="auto"/>
            <w:shd w:val="clear" w:color="auto" w:fill="auto"/>
            <w:noWrap/>
            <w:vAlign w:val="center"/>
            <w:hideMark/>
          </w:tcPr>
          <w:p w14:paraId="1B71EED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1 988,2</w:t>
            </w:r>
          </w:p>
        </w:tc>
        <w:tc>
          <w:tcPr>
            <w:tcW w:w="0" w:type="auto"/>
            <w:shd w:val="clear" w:color="auto" w:fill="auto"/>
            <w:noWrap/>
            <w:vAlign w:val="center"/>
            <w:hideMark/>
          </w:tcPr>
          <w:p w14:paraId="7CE59C9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3,4</w:t>
            </w:r>
          </w:p>
        </w:tc>
      </w:tr>
      <w:tr w:rsidR="00B40BE0" w:rsidRPr="00B40BE0" w14:paraId="455AAAFA"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4AE185D" w14:textId="77777777" w:rsidR="006A2474" w:rsidRPr="00B40BE0" w:rsidRDefault="006A2474" w:rsidP="00CC2A24">
            <w:pPr>
              <w:widowControl w:val="0"/>
              <w:ind w:left="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податок на нерухоме майно, відмінне від земельної ділянки</w:t>
            </w:r>
          </w:p>
        </w:tc>
        <w:tc>
          <w:tcPr>
            <w:tcW w:w="0" w:type="auto"/>
            <w:shd w:val="clear" w:color="auto" w:fill="auto"/>
            <w:noWrap/>
            <w:vAlign w:val="center"/>
            <w:hideMark/>
          </w:tcPr>
          <w:p w14:paraId="45E95FAE"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1 483,1</w:t>
            </w:r>
          </w:p>
        </w:tc>
        <w:tc>
          <w:tcPr>
            <w:tcW w:w="0" w:type="auto"/>
            <w:shd w:val="clear" w:color="auto" w:fill="auto"/>
            <w:noWrap/>
            <w:vAlign w:val="center"/>
            <w:hideMark/>
          </w:tcPr>
          <w:p w14:paraId="2508836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3,2</w:t>
            </w:r>
          </w:p>
        </w:tc>
        <w:tc>
          <w:tcPr>
            <w:tcW w:w="0" w:type="auto"/>
            <w:shd w:val="clear" w:color="auto" w:fill="auto"/>
            <w:noWrap/>
            <w:vAlign w:val="center"/>
            <w:hideMark/>
          </w:tcPr>
          <w:p w14:paraId="52A51307"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2 079,5</w:t>
            </w:r>
          </w:p>
        </w:tc>
        <w:tc>
          <w:tcPr>
            <w:tcW w:w="0" w:type="auto"/>
            <w:shd w:val="clear" w:color="auto" w:fill="auto"/>
            <w:noWrap/>
            <w:vAlign w:val="center"/>
            <w:hideMark/>
          </w:tcPr>
          <w:p w14:paraId="21D7D7E0"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3,7</w:t>
            </w:r>
          </w:p>
        </w:tc>
        <w:tc>
          <w:tcPr>
            <w:tcW w:w="0" w:type="auto"/>
            <w:shd w:val="clear" w:color="auto" w:fill="auto"/>
            <w:noWrap/>
            <w:vAlign w:val="center"/>
            <w:hideMark/>
          </w:tcPr>
          <w:p w14:paraId="7081682A"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1 805,8</w:t>
            </w:r>
          </w:p>
        </w:tc>
        <w:tc>
          <w:tcPr>
            <w:tcW w:w="0" w:type="auto"/>
            <w:shd w:val="clear" w:color="auto" w:fill="auto"/>
            <w:noWrap/>
            <w:vAlign w:val="center"/>
            <w:hideMark/>
          </w:tcPr>
          <w:p w14:paraId="2F861183"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3,1</w:t>
            </w:r>
          </w:p>
        </w:tc>
      </w:tr>
    </w:tbl>
    <w:p w14:paraId="425E113C"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12"/>
          <w:szCs w:val="12"/>
          <w:lang w:val="uk-UA" w:eastAsia="uk-UA"/>
        </w:rPr>
      </w:pPr>
    </w:p>
    <w:p w14:paraId="2DC81186"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 xml:space="preserve">До спеціального фонду бюджету міста Києва за 2022 рік надійшло 3 205,9 млн грн. </w:t>
      </w:r>
    </w:p>
    <w:p w14:paraId="6F551CA4"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Виконання доходів спеціального фонду бюджету м. Києва (без врахування субвенції з державного бюджету) становить 63,8% річного плану (надійшло 2 337,7 млн грн) та на 2 074,8 млн грн менше ніж за 2021 рік.</w:t>
      </w:r>
    </w:p>
    <w:p w14:paraId="2F38AD0D"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p>
    <w:p w14:paraId="2C538DBC" w14:textId="77777777" w:rsidR="006A2474" w:rsidRPr="000A2C22" w:rsidRDefault="006A2474" w:rsidP="006A2474">
      <w:pPr>
        <w:widowControl w:val="0"/>
        <w:spacing w:after="0" w:line="240" w:lineRule="auto"/>
        <w:jc w:val="center"/>
        <w:rPr>
          <w:rFonts w:ascii="Times New Roman" w:eastAsia="Times New Roman" w:hAnsi="Times New Roman" w:cs="Times New Roman"/>
          <w:sz w:val="10"/>
          <w:szCs w:val="10"/>
          <w:lang w:val="uk-UA" w:eastAsia="uk-UA"/>
        </w:rPr>
      </w:pPr>
      <w:r w:rsidRPr="000A2C22">
        <w:rPr>
          <w:rFonts w:ascii="Times New Roman" w:eastAsia="Times New Roman" w:hAnsi="Times New Roman" w:cs="Times New Roman"/>
          <w:b/>
          <w:bCs/>
          <w:sz w:val="24"/>
          <w:szCs w:val="24"/>
          <w:lang w:val="uk-UA" w:eastAsia="uk-UA"/>
        </w:rPr>
        <w:t>Основні надходження до спеціального фонду бюджету міста Києва</w:t>
      </w:r>
    </w:p>
    <w:tbl>
      <w:tblPr>
        <w:tblStyle w:val="-21"/>
        <w:tblW w:w="5000" w:type="pct"/>
        <w:tblLook w:val="04A0" w:firstRow="1" w:lastRow="0" w:firstColumn="1" w:lastColumn="0" w:noHBand="0" w:noVBand="1"/>
      </w:tblPr>
      <w:tblGrid>
        <w:gridCol w:w="4218"/>
        <w:gridCol w:w="1023"/>
        <w:gridCol w:w="756"/>
        <w:gridCol w:w="1023"/>
        <w:gridCol w:w="756"/>
        <w:gridCol w:w="1039"/>
        <w:gridCol w:w="823"/>
      </w:tblGrid>
      <w:tr w:rsidR="00B40BE0" w:rsidRPr="00B40BE0" w14:paraId="7D3ADF11"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vMerge w:val="restart"/>
            <w:shd w:val="clear" w:color="auto" w:fill="auto"/>
            <w:noWrap/>
            <w:hideMark/>
          </w:tcPr>
          <w:p w14:paraId="1C71401D" w14:textId="77777777" w:rsidR="006A2474" w:rsidRPr="00B40BE0" w:rsidRDefault="006A2474" w:rsidP="00CC2A24">
            <w:pPr>
              <w:widowControl w:val="0"/>
              <w:jc w:val="center"/>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 </w:t>
            </w:r>
          </w:p>
        </w:tc>
        <w:tc>
          <w:tcPr>
            <w:tcW w:w="910" w:type="pct"/>
            <w:gridSpan w:val="2"/>
            <w:shd w:val="clear" w:color="auto" w:fill="auto"/>
            <w:noWrap/>
            <w:hideMark/>
          </w:tcPr>
          <w:p w14:paraId="3FB551B5"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2020</w:t>
            </w:r>
          </w:p>
        </w:tc>
        <w:tc>
          <w:tcPr>
            <w:tcW w:w="910" w:type="pct"/>
            <w:gridSpan w:val="2"/>
            <w:shd w:val="clear" w:color="auto" w:fill="auto"/>
            <w:noWrap/>
            <w:hideMark/>
          </w:tcPr>
          <w:p w14:paraId="2A0C56EF"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2021</w:t>
            </w:r>
          </w:p>
        </w:tc>
        <w:tc>
          <w:tcPr>
            <w:tcW w:w="983" w:type="pct"/>
            <w:gridSpan w:val="2"/>
            <w:shd w:val="clear" w:color="auto" w:fill="auto"/>
            <w:noWrap/>
            <w:hideMark/>
          </w:tcPr>
          <w:p w14:paraId="366FE1EC"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2022</w:t>
            </w:r>
          </w:p>
        </w:tc>
      </w:tr>
      <w:tr w:rsidR="00B40BE0" w:rsidRPr="00B40BE0" w14:paraId="6D84CB6D"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vMerge/>
            <w:shd w:val="clear" w:color="auto" w:fill="auto"/>
            <w:hideMark/>
          </w:tcPr>
          <w:p w14:paraId="568C8231" w14:textId="77777777" w:rsidR="006A2474" w:rsidRPr="00B40BE0" w:rsidRDefault="006A2474" w:rsidP="00CC2A24">
            <w:pPr>
              <w:widowControl w:val="0"/>
              <w:rPr>
                <w:rFonts w:ascii="Times New Roman" w:eastAsia="Times New Roman" w:hAnsi="Times New Roman" w:cs="Times New Roman"/>
                <w:color w:val="17365D" w:themeColor="text2" w:themeShade="BF"/>
                <w:sz w:val="24"/>
                <w:szCs w:val="24"/>
                <w:lang w:val="uk-UA" w:eastAsia="uk-UA"/>
              </w:rPr>
            </w:pPr>
          </w:p>
        </w:tc>
        <w:tc>
          <w:tcPr>
            <w:tcW w:w="523" w:type="pct"/>
            <w:shd w:val="clear" w:color="auto" w:fill="auto"/>
            <w:noWrap/>
            <w:hideMark/>
          </w:tcPr>
          <w:p w14:paraId="676B64B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387" w:type="pct"/>
            <w:shd w:val="clear" w:color="auto" w:fill="auto"/>
            <w:noWrap/>
            <w:hideMark/>
          </w:tcPr>
          <w:p w14:paraId="1E04D02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c>
          <w:tcPr>
            <w:tcW w:w="523" w:type="pct"/>
            <w:shd w:val="clear" w:color="auto" w:fill="auto"/>
            <w:noWrap/>
            <w:hideMark/>
          </w:tcPr>
          <w:p w14:paraId="39B216B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387" w:type="pct"/>
            <w:shd w:val="clear" w:color="auto" w:fill="auto"/>
            <w:noWrap/>
            <w:hideMark/>
          </w:tcPr>
          <w:p w14:paraId="001DA32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c>
          <w:tcPr>
            <w:tcW w:w="548" w:type="pct"/>
            <w:shd w:val="clear" w:color="auto" w:fill="auto"/>
            <w:noWrap/>
            <w:hideMark/>
          </w:tcPr>
          <w:p w14:paraId="0C08C5A5"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млн грн</w:t>
            </w:r>
          </w:p>
        </w:tc>
        <w:tc>
          <w:tcPr>
            <w:tcW w:w="435" w:type="pct"/>
            <w:shd w:val="clear" w:color="auto" w:fill="auto"/>
            <w:noWrap/>
            <w:hideMark/>
          </w:tcPr>
          <w:p w14:paraId="4793007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r>
      <w:tr w:rsidR="00B40BE0" w:rsidRPr="00B40BE0" w14:paraId="6A093D76" w14:textId="77777777" w:rsidTr="00CC2A24">
        <w:tc>
          <w:tcPr>
            <w:cnfStyle w:val="001000000000" w:firstRow="0" w:lastRow="0" w:firstColumn="1" w:lastColumn="0" w:oddVBand="0" w:evenVBand="0" w:oddHBand="0" w:evenHBand="0" w:firstRowFirstColumn="0" w:firstRowLastColumn="0" w:lastRowFirstColumn="0" w:lastRowLastColumn="0"/>
            <w:tcW w:w="2197" w:type="pct"/>
            <w:shd w:val="clear" w:color="auto" w:fill="auto"/>
            <w:hideMark/>
          </w:tcPr>
          <w:p w14:paraId="1A7D0418"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Всього доходів спеціального фонду,</w:t>
            </w:r>
            <w:r w:rsidRPr="00B40BE0">
              <w:rPr>
                <w:rFonts w:ascii="Times New Roman" w:eastAsia="Times New Roman" w:hAnsi="Times New Roman" w:cs="Times New Roman"/>
                <w:b w:val="0"/>
                <w:color w:val="17365D" w:themeColor="text2" w:themeShade="BF"/>
                <w:sz w:val="24"/>
                <w:szCs w:val="24"/>
                <w:lang w:val="uk-UA" w:eastAsia="uk-UA"/>
              </w:rPr>
              <w:br/>
              <w:t>зокрема:</w:t>
            </w:r>
          </w:p>
        </w:tc>
        <w:tc>
          <w:tcPr>
            <w:tcW w:w="523" w:type="pct"/>
            <w:shd w:val="clear" w:color="auto" w:fill="auto"/>
            <w:noWrap/>
            <w:vAlign w:val="center"/>
            <w:hideMark/>
          </w:tcPr>
          <w:p w14:paraId="4912CAF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4 998,0</w:t>
            </w:r>
          </w:p>
        </w:tc>
        <w:tc>
          <w:tcPr>
            <w:tcW w:w="387" w:type="pct"/>
            <w:shd w:val="clear" w:color="auto" w:fill="auto"/>
            <w:noWrap/>
            <w:vAlign w:val="center"/>
            <w:hideMark/>
          </w:tcPr>
          <w:p w14:paraId="7101FD36"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c>
          <w:tcPr>
            <w:tcW w:w="523" w:type="pct"/>
            <w:shd w:val="clear" w:color="auto" w:fill="auto"/>
            <w:noWrap/>
            <w:vAlign w:val="center"/>
            <w:hideMark/>
          </w:tcPr>
          <w:p w14:paraId="745BEE6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8 035,0</w:t>
            </w:r>
          </w:p>
        </w:tc>
        <w:tc>
          <w:tcPr>
            <w:tcW w:w="387" w:type="pct"/>
            <w:shd w:val="clear" w:color="auto" w:fill="auto"/>
            <w:noWrap/>
            <w:vAlign w:val="center"/>
            <w:hideMark/>
          </w:tcPr>
          <w:p w14:paraId="05D529D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c>
          <w:tcPr>
            <w:tcW w:w="548" w:type="pct"/>
            <w:shd w:val="clear" w:color="auto" w:fill="auto"/>
            <w:noWrap/>
            <w:vAlign w:val="center"/>
            <w:hideMark/>
          </w:tcPr>
          <w:p w14:paraId="5DB35A9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3 205,9</w:t>
            </w:r>
          </w:p>
        </w:tc>
        <w:tc>
          <w:tcPr>
            <w:tcW w:w="435" w:type="pct"/>
            <w:shd w:val="clear" w:color="auto" w:fill="auto"/>
            <w:noWrap/>
            <w:vAlign w:val="center"/>
            <w:hideMark/>
          </w:tcPr>
          <w:p w14:paraId="44A7879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100,0</w:t>
            </w:r>
          </w:p>
        </w:tc>
      </w:tr>
      <w:tr w:rsidR="00B40BE0" w:rsidRPr="00B40BE0" w14:paraId="3A4CF72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shd w:val="clear" w:color="auto" w:fill="auto"/>
            <w:hideMark/>
          </w:tcPr>
          <w:p w14:paraId="7F87CC01" w14:textId="77777777" w:rsidR="006A2474" w:rsidRPr="00B40BE0" w:rsidRDefault="006A2474" w:rsidP="00CC2A24">
            <w:pPr>
              <w:widowControl w:val="0"/>
              <w:ind w:left="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власні надходження бюджетних установ</w:t>
            </w:r>
          </w:p>
        </w:tc>
        <w:tc>
          <w:tcPr>
            <w:tcW w:w="523" w:type="pct"/>
            <w:shd w:val="clear" w:color="auto" w:fill="auto"/>
            <w:noWrap/>
            <w:vAlign w:val="center"/>
            <w:hideMark/>
          </w:tcPr>
          <w:p w14:paraId="17AA310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1 944,3</w:t>
            </w:r>
          </w:p>
        </w:tc>
        <w:tc>
          <w:tcPr>
            <w:tcW w:w="387" w:type="pct"/>
            <w:shd w:val="clear" w:color="auto" w:fill="auto"/>
            <w:noWrap/>
            <w:vAlign w:val="center"/>
            <w:hideMark/>
          </w:tcPr>
          <w:p w14:paraId="7727E4A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38,9</w:t>
            </w:r>
          </w:p>
        </w:tc>
        <w:tc>
          <w:tcPr>
            <w:tcW w:w="523" w:type="pct"/>
            <w:shd w:val="clear" w:color="auto" w:fill="auto"/>
            <w:noWrap/>
            <w:vAlign w:val="center"/>
            <w:hideMark/>
          </w:tcPr>
          <w:p w14:paraId="507CF32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3 516,7</w:t>
            </w:r>
          </w:p>
        </w:tc>
        <w:tc>
          <w:tcPr>
            <w:tcW w:w="387" w:type="pct"/>
            <w:shd w:val="clear" w:color="auto" w:fill="auto"/>
            <w:noWrap/>
            <w:vAlign w:val="center"/>
            <w:hideMark/>
          </w:tcPr>
          <w:p w14:paraId="6489EAE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43,8</w:t>
            </w:r>
          </w:p>
        </w:tc>
        <w:tc>
          <w:tcPr>
            <w:tcW w:w="548" w:type="pct"/>
            <w:shd w:val="clear" w:color="auto" w:fill="auto"/>
            <w:noWrap/>
            <w:vAlign w:val="center"/>
            <w:hideMark/>
          </w:tcPr>
          <w:p w14:paraId="1A0471F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1 832,0</w:t>
            </w:r>
          </w:p>
        </w:tc>
        <w:tc>
          <w:tcPr>
            <w:tcW w:w="435" w:type="pct"/>
            <w:shd w:val="clear" w:color="auto" w:fill="auto"/>
            <w:noWrap/>
            <w:vAlign w:val="center"/>
            <w:hideMark/>
          </w:tcPr>
          <w:p w14:paraId="3793C08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57,1</w:t>
            </w:r>
          </w:p>
        </w:tc>
      </w:tr>
      <w:tr w:rsidR="00B40BE0" w:rsidRPr="00B40BE0" w14:paraId="0B6A32C9" w14:textId="77777777" w:rsidTr="00CC2A24">
        <w:tc>
          <w:tcPr>
            <w:cnfStyle w:val="001000000000" w:firstRow="0" w:lastRow="0" w:firstColumn="1" w:lastColumn="0" w:oddVBand="0" w:evenVBand="0" w:oddHBand="0" w:evenHBand="0" w:firstRowFirstColumn="0" w:firstRowLastColumn="0" w:lastRowFirstColumn="0" w:lastRowLastColumn="0"/>
            <w:tcW w:w="2197" w:type="pct"/>
            <w:shd w:val="clear" w:color="auto" w:fill="auto"/>
            <w:hideMark/>
          </w:tcPr>
          <w:p w14:paraId="35B31273" w14:textId="77777777" w:rsidR="006A2474" w:rsidRPr="00B40BE0" w:rsidRDefault="006A2474" w:rsidP="00CC2A24">
            <w:pPr>
              <w:widowControl w:val="0"/>
              <w:ind w:left="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надходження від відчуження майна, що знаходиться у комунальній власності</w:t>
            </w:r>
          </w:p>
        </w:tc>
        <w:tc>
          <w:tcPr>
            <w:tcW w:w="523" w:type="pct"/>
            <w:shd w:val="clear" w:color="auto" w:fill="auto"/>
            <w:noWrap/>
            <w:vAlign w:val="center"/>
            <w:hideMark/>
          </w:tcPr>
          <w:p w14:paraId="31D799D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156,0</w:t>
            </w:r>
          </w:p>
        </w:tc>
        <w:tc>
          <w:tcPr>
            <w:tcW w:w="387" w:type="pct"/>
            <w:shd w:val="clear" w:color="auto" w:fill="auto"/>
            <w:noWrap/>
            <w:vAlign w:val="center"/>
            <w:hideMark/>
          </w:tcPr>
          <w:p w14:paraId="3735EC07"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3,1</w:t>
            </w:r>
          </w:p>
        </w:tc>
        <w:tc>
          <w:tcPr>
            <w:tcW w:w="523" w:type="pct"/>
            <w:shd w:val="clear" w:color="auto" w:fill="auto"/>
            <w:noWrap/>
            <w:vAlign w:val="center"/>
            <w:hideMark/>
          </w:tcPr>
          <w:p w14:paraId="2AACAC5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116,7</w:t>
            </w:r>
          </w:p>
        </w:tc>
        <w:tc>
          <w:tcPr>
            <w:tcW w:w="387" w:type="pct"/>
            <w:shd w:val="clear" w:color="auto" w:fill="auto"/>
            <w:noWrap/>
            <w:vAlign w:val="center"/>
            <w:hideMark/>
          </w:tcPr>
          <w:p w14:paraId="3D5CAA13"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1,5</w:t>
            </w:r>
          </w:p>
        </w:tc>
        <w:tc>
          <w:tcPr>
            <w:tcW w:w="548" w:type="pct"/>
            <w:shd w:val="clear" w:color="auto" w:fill="auto"/>
            <w:noWrap/>
            <w:vAlign w:val="center"/>
            <w:hideMark/>
          </w:tcPr>
          <w:p w14:paraId="26F56947"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116,4</w:t>
            </w:r>
          </w:p>
        </w:tc>
        <w:tc>
          <w:tcPr>
            <w:tcW w:w="435" w:type="pct"/>
            <w:shd w:val="clear" w:color="auto" w:fill="auto"/>
            <w:noWrap/>
            <w:vAlign w:val="center"/>
            <w:hideMark/>
          </w:tcPr>
          <w:p w14:paraId="2FD4A27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3,6</w:t>
            </w:r>
          </w:p>
        </w:tc>
      </w:tr>
      <w:tr w:rsidR="00B40BE0" w:rsidRPr="00B40BE0" w14:paraId="3D34A47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shd w:val="clear" w:color="auto" w:fill="auto"/>
            <w:hideMark/>
          </w:tcPr>
          <w:p w14:paraId="042B044B" w14:textId="77777777" w:rsidR="006A2474" w:rsidRPr="00B40BE0" w:rsidRDefault="006A2474" w:rsidP="00CC2A24">
            <w:pPr>
              <w:widowControl w:val="0"/>
              <w:ind w:left="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надходження від пайової участі у розвитку інфраструктури населеного пункту</w:t>
            </w:r>
          </w:p>
        </w:tc>
        <w:tc>
          <w:tcPr>
            <w:tcW w:w="523" w:type="pct"/>
            <w:shd w:val="clear" w:color="auto" w:fill="auto"/>
            <w:noWrap/>
            <w:vAlign w:val="center"/>
            <w:hideMark/>
          </w:tcPr>
          <w:p w14:paraId="0150585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332,2</w:t>
            </w:r>
          </w:p>
        </w:tc>
        <w:tc>
          <w:tcPr>
            <w:tcW w:w="387" w:type="pct"/>
            <w:shd w:val="clear" w:color="auto" w:fill="auto"/>
            <w:noWrap/>
            <w:vAlign w:val="center"/>
            <w:hideMark/>
          </w:tcPr>
          <w:p w14:paraId="025A943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6,6</w:t>
            </w:r>
          </w:p>
        </w:tc>
        <w:tc>
          <w:tcPr>
            <w:tcW w:w="523" w:type="pct"/>
            <w:shd w:val="clear" w:color="auto" w:fill="auto"/>
            <w:noWrap/>
            <w:vAlign w:val="center"/>
            <w:hideMark/>
          </w:tcPr>
          <w:p w14:paraId="67F4F72B"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79,2</w:t>
            </w:r>
          </w:p>
        </w:tc>
        <w:tc>
          <w:tcPr>
            <w:tcW w:w="387" w:type="pct"/>
            <w:shd w:val="clear" w:color="auto" w:fill="auto"/>
            <w:noWrap/>
            <w:vAlign w:val="center"/>
            <w:hideMark/>
          </w:tcPr>
          <w:p w14:paraId="3BBB1542"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w:t>
            </w:r>
          </w:p>
        </w:tc>
        <w:tc>
          <w:tcPr>
            <w:tcW w:w="548" w:type="pct"/>
            <w:shd w:val="clear" w:color="auto" w:fill="auto"/>
            <w:noWrap/>
            <w:vAlign w:val="center"/>
            <w:hideMark/>
          </w:tcPr>
          <w:p w14:paraId="132B4E0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7,3</w:t>
            </w:r>
          </w:p>
        </w:tc>
        <w:tc>
          <w:tcPr>
            <w:tcW w:w="435" w:type="pct"/>
            <w:shd w:val="clear" w:color="auto" w:fill="auto"/>
            <w:noWrap/>
            <w:vAlign w:val="center"/>
            <w:hideMark/>
          </w:tcPr>
          <w:p w14:paraId="7F5D669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0,2</w:t>
            </w:r>
          </w:p>
        </w:tc>
      </w:tr>
    </w:tbl>
    <w:p w14:paraId="27963057"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lastRenderedPageBreak/>
        <w:t>Надходження цільових фондів становили 56,2 млн грн</w:t>
      </w:r>
      <w:r>
        <w:rPr>
          <w:rFonts w:ascii="Times New Roman" w:eastAsia="Times New Roman" w:hAnsi="Times New Roman" w:cs="Times New Roman"/>
          <w:sz w:val="26"/>
          <w:szCs w:val="26"/>
          <w:lang w:val="uk-UA" w:eastAsia="uk-UA"/>
        </w:rPr>
        <w:t xml:space="preserve"> </w:t>
      </w:r>
      <w:r w:rsidRPr="000A2C22">
        <w:rPr>
          <w:rFonts w:ascii="Times New Roman" w:eastAsia="Times New Roman" w:hAnsi="Times New Roman" w:cs="Times New Roman"/>
          <w:sz w:val="26"/>
          <w:szCs w:val="26"/>
          <w:lang w:val="uk-UA" w:eastAsia="uk-UA"/>
        </w:rPr>
        <w:t xml:space="preserve">(14,6% річного плану 2022 року), що на 174,3 млн грн менше 2021 року. </w:t>
      </w:r>
    </w:p>
    <w:p w14:paraId="47C93B8B"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bCs/>
          <w:sz w:val="26"/>
          <w:szCs w:val="26"/>
          <w:lang w:val="uk-UA" w:eastAsia="uk-UA"/>
        </w:rPr>
      </w:pPr>
      <w:r w:rsidRPr="000A2C22">
        <w:rPr>
          <w:rFonts w:ascii="Times New Roman" w:eastAsia="Times New Roman" w:hAnsi="Times New Roman" w:cs="Times New Roman"/>
          <w:bCs/>
          <w:sz w:val="26"/>
          <w:szCs w:val="26"/>
          <w:lang w:val="uk-UA" w:eastAsia="uk-UA"/>
        </w:rPr>
        <w:t xml:space="preserve">Зменшення надходжень пов’язано з введенням воєнного стану в Україні, зниженням ділової активності або припиненням деякими суб’єктами господарювання підприємницької діяльності.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6A2474" w:rsidRPr="000A2C22" w14:paraId="5117EE0F" w14:textId="77777777" w:rsidTr="00CC2A24">
        <w:tc>
          <w:tcPr>
            <w:tcW w:w="4814" w:type="dxa"/>
            <w:vMerge w:val="restart"/>
          </w:tcPr>
          <w:p w14:paraId="0DFE1758" w14:textId="77777777" w:rsidR="006A2474" w:rsidRDefault="006A2474" w:rsidP="00CC2A24">
            <w:pPr>
              <w:widowControl w:val="0"/>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У 2022 році більше двох третин видатків бюджету міста Києва спрямовано на освіту (34,61%), охорону здоров'я (9,04%), соціальний захист і соціальне забезпечення (5,54%), житлово-комунальне господарство (7,18%), транспорт, дорожнє господарство (14,24%).</w:t>
            </w:r>
            <w:r>
              <w:rPr>
                <w:rFonts w:ascii="Times New Roman" w:eastAsia="Times New Roman" w:hAnsi="Times New Roman" w:cs="Times New Roman"/>
                <w:sz w:val="26"/>
                <w:szCs w:val="26"/>
                <w:lang w:val="uk-UA" w:eastAsia="uk-UA"/>
              </w:rPr>
              <w:t xml:space="preserve"> </w:t>
            </w:r>
          </w:p>
          <w:p w14:paraId="67D24842" w14:textId="77777777" w:rsidR="006A2474" w:rsidRPr="000A2C22" w:rsidRDefault="006A2474" w:rsidP="00CC2A24">
            <w:pPr>
              <w:widowControl w:val="0"/>
              <w:jc w:val="both"/>
              <w:rPr>
                <w:rFonts w:ascii="Times New Roman" w:eastAsia="Times New Roman" w:hAnsi="Times New Roman" w:cs="Times New Roman"/>
                <w:bCs/>
                <w:sz w:val="26"/>
                <w:szCs w:val="26"/>
                <w:lang w:val="uk-UA" w:eastAsia="uk-UA"/>
              </w:rPr>
            </w:pPr>
            <w:r w:rsidRPr="000A2C22">
              <w:rPr>
                <w:rFonts w:ascii="Times New Roman" w:eastAsia="Times New Roman" w:hAnsi="Times New Roman" w:cs="Times New Roman"/>
                <w:sz w:val="26"/>
                <w:szCs w:val="26"/>
                <w:lang w:val="uk-UA" w:eastAsia="uk-UA"/>
              </w:rPr>
              <w:t>Cукупна частка цих видатків у структурі</w:t>
            </w:r>
          </w:p>
        </w:tc>
        <w:tc>
          <w:tcPr>
            <w:tcW w:w="4814" w:type="dxa"/>
          </w:tcPr>
          <w:p w14:paraId="092AFC26" w14:textId="77777777" w:rsidR="006A2474" w:rsidRPr="000A2C22" w:rsidRDefault="006A2474" w:rsidP="00CC2A24">
            <w:pPr>
              <w:widowControl w:val="0"/>
              <w:overflowPunct w:val="0"/>
              <w:autoSpaceDE w:val="0"/>
              <w:autoSpaceDN w:val="0"/>
              <w:adjustRightInd w:val="0"/>
              <w:jc w:val="center"/>
              <w:textAlignment w:val="baseline"/>
              <w:rPr>
                <w:rFonts w:ascii="Times New Roman" w:eastAsia="Times New Roman" w:hAnsi="Times New Roman" w:cs="Times New Roman"/>
                <w:bCs/>
                <w:sz w:val="26"/>
                <w:szCs w:val="26"/>
                <w:lang w:val="uk-UA" w:eastAsia="uk-UA"/>
              </w:rPr>
            </w:pPr>
            <w:r w:rsidRPr="000A2C22">
              <w:rPr>
                <w:rFonts w:ascii="Times New Roman" w:eastAsia="Calibri" w:hAnsi="Times New Roman" w:cs="Times New Roman"/>
                <w:b/>
                <w:sz w:val="24"/>
                <w:szCs w:val="24"/>
                <w:lang w:val="uk-UA"/>
              </w:rPr>
              <w:t>Видатки бюджету міста Києва, млн грн</w:t>
            </w:r>
          </w:p>
        </w:tc>
      </w:tr>
      <w:tr w:rsidR="006A2474" w:rsidRPr="000A2C22" w14:paraId="50ABB949" w14:textId="77777777" w:rsidTr="00CC2A24">
        <w:tc>
          <w:tcPr>
            <w:tcW w:w="4814" w:type="dxa"/>
            <w:vMerge/>
          </w:tcPr>
          <w:p w14:paraId="1E148E64" w14:textId="77777777" w:rsidR="006A2474" w:rsidRPr="000A2C22" w:rsidRDefault="006A2474" w:rsidP="00CC2A24">
            <w:pPr>
              <w:widowControl w:val="0"/>
              <w:jc w:val="both"/>
              <w:rPr>
                <w:rFonts w:ascii="Times New Roman" w:eastAsia="Times New Roman" w:hAnsi="Times New Roman" w:cs="Times New Roman"/>
                <w:bCs/>
                <w:sz w:val="26"/>
                <w:szCs w:val="26"/>
                <w:lang w:val="uk-UA" w:eastAsia="uk-UA"/>
              </w:rPr>
            </w:pPr>
          </w:p>
        </w:tc>
        <w:tc>
          <w:tcPr>
            <w:tcW w:w="4814" w:type="dxa"/>
          </w:tcPr>
          <w:p w14:paraId="15A75D1C" w14:textId="77777777" w:rsidR="006A2474" w:rsidRPr="000A2C22" w:rsidRDefault="006A2474" w:rsidP="00CC2A24">
            <w:pPr>
              <w:widowControl w:val="0"/>
              <w:jc w:val="both"/>
              <w:rPr>
                <w:rFonts w:ascii="Times New Roman" w:eastAsia="Times New Roman" w:hAnsi="Times New Roman" w:cs="Times New Roman"/>
                <w:bCs/>
                <w:sz w:val="26"/>
                <w:szCs w:val="26"/>
                <w:lang w:val="uk-UA" w:eastAsia="uk-UA"/>
              </w:rPr>
            </w:pPr>
            <w:r w:rsidRPr="000A2C22">
              <w:rPr>
                <w:rFonts w:ascii="Times New Roman" w:eastAsia="Times New Roman" w:hAnsi="Times New Roman" w:cs="Times New Roman"/>
                <w:bCs/>
                <w:noProof/>
                <w:sz w:val="26"/>
                <w:szCs w:val="26"/>
                <w:lang w:eastAsia="ru-RU"/>
              </w:rPr>
              <w:drawing>
                <wp:inline distT="0" distB="0" distL="0" distR="0" wp14:anchorId="7539E0AF" wp14:editId="486D9A9A">
                  <wp:extent cx="3038475" cy="1276350"/>
                  <wp:effectExtent l="0" t="0" r="0" b="0"/>
                  <wp:docPr id="159678901" name="Диаграмма 159678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66F0159C" w14:textId="4998B647" w:rsidR="006A2474" w:rsidRPr="000A2C22" w:rsidRDefault="006A2474" w:rsidP="006A2474">
      <w:pPr>
        <w:widowControl w:val="0"/>
        <w:spacing w:after="0" w:line="240" w:lineRule="auto"/>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видатків бюджету становила 70,61% або 42 724,1 млн грн.</w:t>
      </w:r>
    </w:p>
    <w:p w14:paraId="2379F7B0"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В умовах воєнного стану структура видатків бюджету міста  Києва у розрізі економічної класифікації змінилася порівняно з 2021 роком: спостерігається незначне збільшення поточних видатків (на 2,1%) та значне зменшення капітальних видатків – на 51,0%.</w:t>
      </w:r>
    </w:p>
    <w:p w14:paraId="191FD1A3"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Одним з важливих інструментів діяльності міської влади щодо забезпечення прозорості та участі громадськості у процесі прийняття рішень щодо використання бюджету міста є Громадський бюджет. У зв’язку з воєнним станом та пріоритетним фінансуванням видатків міського бюджету на оборону та безпеку, цей інструмент залучення киян до процесу бюджетування був призупинений.</w:t>
      </w:r>
    </w:p>
    <w:p w14:paraId="74BA249E" w14:textId="77777777" w:rsidR="006A2474" w:rsidRPr="00035C0A" w:rsidRDefault="006A2474" w:rsidP="006A2474">
      <w:pPr>
        <w:widowControl w:val="0"/>
        <w:spacing w:after="0" w:line="240" w:lineRule="auto"/>
        <w:ind w:firstLine="567"/>
        <w:jc w:val="both"/>
        <w:rPr>
          <w:rFonts w:ascii="Times New Roman" w:eastAsia="Times New Roman" w:hAnsi="Times New Roman" w:cs="Times New Roman"/>
          <w:sz w:val="24"/>
          <w:szCs w:val="24"/>
          <w:lang w:val="uk-UA" w:eastAsia="uk-UA"/>
        </w:rPr>
      </w:pPr>
    </w:p>
    <w:p w14:paraId="241BA967" w14:textId="77777777" w:rsidR="006A2474" w:rsidRPr="000A2C22" w:rsidRDefault="006A2474" w:rsidP="006A247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rPr>
      </w:pPr>
      <w:r w:rsidRPr="000A2C22">
        <w:rPr>
          <w:rFonts w:ascii="Times New Roman" w:eastAsia="Times New Roman" w:hAnsi="Times New Roman" w:cs="Times New Roman"/>
          <w:b/>
          <w:bCs/>
          <w:sz w:val="24"/>
          <w:szCs w:val="24"/>
          <w:lang w:val="uk-UA"/>
        </w:rPr>
        <w:t>Громадський бюджет міста Києва</w:t>
      </w:r>
    </w:p>
    <w:tbl>
      <w:tblPr>
        <w:tblStyle w:val="-21"/>
        <w:tblW w:w="0" w:type="auto"/>
        <w:tblLayout w:type="fixed"/>
        <w:tblLook w:val="04A0" w:firstRow="1" w:lastRow="0" w:firstColumn="1" w:lastColumn="0" w:noHBand="0" w:noVBand="1"/>
      </w:tblPr>
      <w:tblGrid>
        <w:gridCol w:w="4974"/>
        <w:gridCol w:w="2109"/>
        <w:gridCol w:w="2410"/>
      </w:tblGrid>
      <w:tr w:rsidR="00B40BE0" w:rsidRPr="00B40BE0" w14:paraId="59329750"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543E8C63" w14:textId="77777777" w:rsidR="006A2474" w:rsidRPr="00B40BE0" w:rsidRDefault="006A2474" w:rsidP="00CC2A24">
            <w:pPr>
              <w:widowControl w:val="0"/>
              <w:autoSpaceDE w:val="0"/>
              <w:autoSpaceDN w:val="0"/>
              <w:adjustRightInd w:val="0"/>
              <w:jc w:val="center"/>
              <w:rPr>
                <w:rFonts w:ascii="Times New Roman" w:eastAsia="Times New Roman" w:hAnsi="Times New Roman" w:cs="Times New Roman"/>
                <w:color w:val="17365D" w:themeColor="text2" w:themeShade="BF"/>
                <w:sz w:val="24"/>
                <w:szCs w:val="24"/>
                <w:lang w:val="uk-UA"/>
              </w:rPr>
            </w:pPr>
          </w:p>
        </w:tc>
        <w:tc>
          <w:tcPr>
            <w:tcW w:w="2109" w:type="dxa"/>
            <w:shd w:val="clear" w:color="auto" w:fill="auto"/>
            <w:hideMark/>
          </w:tcPr>
          <w:p w14:paraId="7E9CA61A" w14:textId="77777777" w:rsidR="006A2474" w:rsidRPr="00B40BE0" w:rsidRDefault="006A2474" w:rsidP="00CC2A2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2020</w:t>
            </w:r>
          </w:p>
        </w:tc>
        <w:tc>
          <w:tcPr>
            <w:tcW w:w="2410" w:type="dxa"/>
            <w:shd w:val="clear" w:color="auto" w:fill="auto"/>
            <w:hideMark/>
          </w:tcPr>
          <w:p w14:paraId="5A9D221D" w14:textId="77777777" w:rsidR="006A2474" w:rsidRPr="00B40BE0" w:rsidRDefault="006A2474" w:rsidP="00CC2A2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2021</w:t>
            </w:r>
          </w:p>
        </w:tc>
      </w:tr>
      <w:tr w:rsidR="00B40BE0" w:rsidRPr="00B40BE0" w14:paraId="4CCE5CF2"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04E3BDAB"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Всього подано проєктів, од.</w:t>
            </w:r>
          </w:p>
        </w:tc>
        <w:tc>
          <w:tcPr>
            <w:tcW w:w="2109" w:type="dxa"/>
            <w:shd w:val="clear" w:color="auto" w:fill="auto"/>
            <w:hideMark/>
          </w:tcPr>
          <w:p w14:paraId="2FF00849"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2 119</w:t>
            </w:r>
          </w:p>
        </w:tc>
        <w:tc>
          <w:tcPr>
            <w:tcW w:w="2410" w:type="dxa"/>
            <w:shd w:val="clear" w:color="auto" w:fill="auto"/>
            <w:hideMark/>
          </w:tcPr>
          <w:p w14:paraId="267AB715"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1 692</w:t>
            </w:r>
          </w:p>
        </w:tc>
      </w:tr>
      <w:tr w:rsidR="00B40BE0" w:rsidRPr="00B40BE0" w14:paraId="7FA11B47" w14:textId="77777777" w:rsidTr="00CC2A24">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23D09239"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Авторів, осіб</w:t>
            </w:r>
          </w:p>
        </w:tc>
        <w:tc>
          <w:tcPr>
            <w:tcW w:w="2109" w:type="dxa"/>
            <w:shd w:val="clear" w:color="auto" w:fill="auto"/>
            <w:hideMark/>
          </w:tcPr>
          <w:p w14:paraId="1386542D"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804</w:t>
            </w:r>
          </w:p>
        </w:tc>
        <w:tc>
          <w:tcPr>
            <w:tcW w:w="2410" w:type="dxa"/>
            <w:shd w:val="clear" w:color="auto" w:fill="auto"/>
            <w:hideMark/>
          </w:tcPr>
          <w:p w14:paraId="2357F00E"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847</w:t>
            </w:r>
          </w:p>
        </w:tc>
      </w:tr>
      <w:tr w:rsidR="00B40BE0" w:rsidRPr="00B40BE0" w14:paraId="0FF95D8D"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62A07CF5"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Передбачені кошти, млн грн</w:t>
            </w:r>
          </w:p>
        </w:tc>
        <w:tc>
          <w:tcPr>
            <w:tcW w:w="2109" w:type="dxa"/>
            <w:shd w:val="clear" w:color="auto" w:fill="auto"/>
            <w:hideMark/>
          </w:tcPr>
          <w:p w14:paraId="41E6C11C"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160</w:t>
            </w:r>
          </w:p>
        </w:tc>
        <w:tc>
          <w:tcPr>
            <w:tcW w:w="2410" w:type="dxa"/>
            <w:shd w:val="clear" w:color="auto" w:fill="auto"/>
            <w:hideMark/>
          </w:tcPr>
          <w:p w14:paraId="4C8B1D8C"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170,0</w:t>
            </w:r>
          </w:p>
        </w:tc>
      </w:tr>
      <w:tr w:rsidR="00B40BE0" w:rsidRPr="00B40BE0" w14:paraId="4A3E03F8" w14:textId="77777777" w:rsidTr="00CC2A24">
        <w:tc>
          <w:tcPr>
            <w:cnfStyle w:val="001000000000" w:firstRow="0" w:lastRow="0" w:firstColumn="1" w:lastColumn="0" w:oddVBand="0" w:evenVBand="0" w:oddHBand="0" w:evenHBand="0" w:firstRowFirstColumn="0" w:firstRowLastColumn="0" w:lastRowFirstColumn="0" w:lastRowLastColumn="0"/>
            <w:tcW w:w="4974" w:type="dxa"/>
            <w:shd w:val="clear" w:color="auto" w:fill="auto"/>
          </w:tcPr>
          <w:p w14:paraId="6C86ADF5"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Проєктів на голосуванні, од.</w:t>
            </w:r>
          </w:p>
        </w:tc>
        <w:tc>
          <w:tcPr>
            <w:tcW w:w="2109" w:type="dxa"/>
            <w:shd w:val="clear" w:color="auto" w:fill="auto"/>
          </w:tcPr>
          <w:p w14:paraId="05CC71A4"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1 578</w:t>
            </w:r>
          </w:p>
        </w:tc>
        <w:tc>
          <w:tcPr>
            <w:tcW w:w="2410" w:type="dxa"/>
            <w:shd w:val="clear" w:color="auto" w:fill="auto"/>
          </w:tcPr>
          <w:p w14:paraId="0F3047C5"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1 405</w:t>
            </w:r>
          </w:p>
        </w:tc>
      </w:tr>
      <w:tr w:rsidR="00B40BE0" w:rsidRPr="00B40BE0" w14:paraId="38D5314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482B0BCC"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 xml:space="preserve">Всього проголосувало, осіб </w:t>
            </w:r>
          </w:p>
        </w:tc>
        <w:tc>
          <w:tcPr>
            <w:tcW w:w="2109" w:type="dxa"/>
            <w:shd w:val="clear" w:color="auto" w:fill="auto"/>
            <w:hideMark/>
          </w:tcPr>
          <w:p w14:paraId="36706E9F"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191 713</w:t>
            </w:r>
          </w:p>
        </w:tc>
        <w:tc>
          <w:tcPr>
            <w:tcW w:w="2410" w:type="dxa"/>
            <w:shd w:val="clear" w:color="auto" w:fill="auto"/>
            <w:hideMark/>
          </w:tcPr>
          <w:p w14:paraId="1250979E"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207 104</w:t>
            </w:r>
          </w:p>
        </w:tc>
      </w:tr>
      <w:tr w:rsidR="00B40BE0" w:rsidRPr="00B40BE0" w14:paraId="16EAB18C" w14:textId="77777777" w:rsidTr="00CC2A24">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65D18448" w14:textId="77777777" w:rsidR="006A2474" w:rsidRPr="00B40BE0" w:rsidRDefault="006A2474" w:rsidP="00CC2A24">
            <w:pPr>
              <w:widowControl w:val="0"/>
              <w:autoSpaceDE w:val="0"/>
              <w:autoSpaceDN w:val="0"/>
              <w:adjustRightInd w:val="0"/>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Віддано голосів, од.</w:t>
            </w:r>
          </w:p>
        </w:tc>
        <w:tc>
          <w:tcPr>
            <w:tcW w:w="2109" w:type="dxa"/>
            <w:shd w:val="clear" w:color="auto" w:fill="auto"/>
            <w:hideMark/>
          </w:tcPr>
          <w:p w14:paraId="31CC9D2B"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654 651</w:t>
            </w:r>
          </w:p>
        </w:tc>
        <w:tc>
          <w:tcPr>
            <w:tcW w:w="2410" w:type="dxa"/>
            <w:shd w:val="clear" w:color="auto" w:fill="auto"/>
            <w:hideMark/>
          </w:tcPr>
          <w:p w14:paraId="11B63A63"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725 951</w:t>
            </w:r>
          </w:p>
        </w:tc>
      </w:tr>
      <w:tr w:rsidR="00B40BE0" w:rsidRPr="00B40BE0" w14:paraId="1C5FDAC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44AA0992"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Проєктів переможців, од.</w:t>
            </w:r>
          </w:p>
        </w:tc>
        <w:tc>
          <w:tcPr>
            <w:tcW w:w="2109" w:type="dxa"/>
            <w:shd w:val="clear" w:color="auto" w:fill="auto"/>
            <w:hideMark/>
          </w:tcPr>
          <w:p w14:paraId="4A3E0B58"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554</w:t>
            </w:r>
          </w:p>
        </w:tc>
        <w:tc>
          <w:tcPr>
            <w:tcW w:w="2410" w:type="dxa"/>
            <w:shd w:val="clear" w:color="auto" w:fill="auto"/>
            <w:hideMark/>
          </w:tcPr>
          <w:p w14:paraId="4945F89F" w14:textId="77777777" w:rsidR="006A2474" w:rsidRPr="00B40BE0" w:rsidRDefault="006A2474" w:rsidP="00CC2A2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351</w:t>
            </w:r>
          </w:p>
        </w:tc>
      </w:tr>
      <w:tr w:rsidR="00B40BE0" w:rsidRPr="00B40BE0" w14:paraId="1713ACDA" w14:textId="77777777" w:rsidTr="00CC2A24">
        <w:tc>
          <w:tcPr>
            <w:cnfStyle w:val="001000000000" w:firstRow="0" w:lastRow="0" w:firstColumn="1" w:lastColumn="0" w:oddVBand="0" w:evenVBand="0" w:oddHBand="0" w:evenHBand="0" w:firstRowFirstColumn="0" w:firstRowLastColumn="0" w:lastRowFirstColumn="0" w:lastRowLastColumn="0"/>
            <w:tcW w:w="4974" w:type="dxa"/>
            <w:shd w:val="clear" w:color="auto" w:fill="auto"/>
            <w:hideMark/>
          </w:tcPr>
          <w:p w14:paraId="2459F205" w14:textId="77777777" w:rsidR="006A2474" w:rsidRPr="00B40BE0" w:rsidRDefault="006A2474" w:rsidP="00CC2A24">
            <w:pPr>
              <w:widowControl w:val="0"/>
              <w:autoSpaceDE w:val="0"/>
              <w:autoSpaceDN w:val="0"/>
              <w:adjustRightInd w:val="0"/>
              <w:jc w:val="both"/>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Реалізовано проєктів на суму, млн грн</w:t>
            </w:r>
          </w:p>
        </w:tc>
        <w:tc>
          <w:tcPr>
            <w:tcW w:w="2109" w:type="dxa"/>
            <w:shd w:val="clear" w:color="auto" w:fill="auto"/>
            <w:hideMark/>
          </w:tcPr>
          <w:p w14:paraId="29A673D9"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135,9</w:t>
            </w:r>
          </w:p>
        </w:tc>
        <w:tc>
          <w:tcPr>
            <w:tcW w:w="2410" w:type="dxa"/>
            <w:shd w:val="clear" w:color="auto" w:fill="auto"/>
            <w:hideMark/>
          </w:tcPr>
          <w:p w14:paraId="71B710FD"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84,6</w:t>
            </w:r>
          </w:p>
        </w:tc>
      </w:tr>
    </w:tbl>
    <w:p w14:paraId="68DAF33F"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rPr>
      </w:pPr>
    </w:p>
    <w:p w14:paraId="32B29FBD"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Промисловість та розвиток підприємництва</w:t>
      </w:r>
    </w:p>
    <w:p w14:paraId="09A6E610"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rPr>
      </w:pPr>
    </w:p>
    <w:p w14:paraId="62D4A377" w14:textId="77777777" w:rsidR="006A2474" w:rsidRPr="000A2C22" w:rsidRDefault="006A2474" w:rsidP="006A2474">
      <w:pPr>
        <w:widowControl w:val="0"/>
        <w:tabs>
          <w:tab w:val="left" w:pos="612"/>
          <w:tab w:val="left" w:pos="720"/>
          <w:tab w:val="left" w:pos="993"/>
        </w:tabs>
        <w:spacing w:after="0" w:line="240" w:lineRule="auto"/>
        <w:ind w:firstLine="567"/>
        <w:jc w:val="both"/>
        <w:rPr>
          <w:rFonts w:ascii="Times New Roman" w:eastAsia="Calibri" w:hAnsi="Times New Roman" w:cs="Times New Roman"/>
          <w:b/>
          <w:i/>
          <w:sz w:val="26"/>
          <w:szCs w:val="26"/>
          <w:lang w:val="uk-UA"/>
        </w:rPr>
      </w:pPr>
      <w:r w:rsidRPr="000A2C22">
        <w:rPr>
          <w:rFonts w:ascii="Times New Roman" w:eastAsia="Calibri" w:hAnsi="Times New Roman" w:cs="Times New Roman"/>
          <w:b/>
          <w:i/>
          <w:sz w:val="26"/>
          <w:szCs w:val="26"/>
          <w:lang w:val="uk-UA"/>
        </w:rPr>
        <w:t>Розвиток промисловості міста</w:t>
      </w:r>
    </w:p>
    <w:p w14:paraId="128FFA27" w14:textId="77777777" w:rsidR="006A2474" w:rsidRPr="000A2C22" w:rsidRDefault="006A2474" w:rsidP="006A2474">
      <w:pPr>
        <w:tabs>
          <w:tab w:val="left" w:pos="612"/>
          <w:tab w:val="left" w:pos="720"/>
          <w:tab w:val="left" w:pos="993"/>
        </w:tabs>
        <w:spacing w:after="0" w:line="240" w:lineRule="auto"/>
        <w:ind w:firstLine="567"/>
        <w:jc w:val="both"/>
        <w:rPr>
          <w:rFonts w:ascii="Times New Roman" w:hAnsi="Times New Roman"/>
          <w:sz w:val="26"/>
          <w:szCs w:val="26"/>
          <w:lang w:val="uk-UA"/>
        </w:rPr>
      </w:pPr>
      <w:r w:rsidRPr="000A2C22">
        <w:rPr>
          <w:rFonts w:ascii="Times New Roman" w:hAnsi="Times New Roman"/>
          <w:bCs/>
          <w:sz w:val="26"/>
          <w:szCs w:val="26"/>
          <w:lang w:val="uk-UA"/>
        </w:rPr>
        <w:t xml:space="preserve">Промисловий комплекс м. Києва об’єднував у 2021 році 1 140 промислових підприємств, які представляли 9 основних видів промислової діяльності та </w:t>
      </w:r>
      <w:r w:rsidRPr="000A2C22">
        <w:rPr>
          <w:rFonts w:ascii="Times New Roman" w:hAnsi="Times New Roman"/>
          <w:sz w:val="26"/>
          <w:szCs w:val="26"/>
          <w:lang w:val="uk-UA"/>
        </w:rPr>
        <w:t>надавали звіт до Головного управління статистики в місті Києві за формою № 1-П (місячна) «Звіт про виробництво промислової продукції за видами».</w:t>
      </w:r>
      <w:r w:rsidRPr="000A2C22">
        <w:rPr>
          <w:lang w:val="uk-UA"/>
        </w:rPr>
        <w:t xml:space="preserve"> </w:t>
      </w:r>
      <w:r w:rsidRPr="000A2C22">
        <w:rPr>
          <w:rFonts w:ascii="Times New Roman" w:hAnsi="Times New Roman"/>
          <w:sz w:val="26"/>
          <w:szCs w:val="26"/>
          <w:lang w:val="uk-UA"/>
        </w:rPr>
        <w:t>На кінець 2022 року, за інформацією районних в місті Києві державних адміністрацій, здійснювали виробничу діяльність 417 промислових підприємств, на яких працювало близько 60 тис. киян.</w:t>
      </w:r>
    </w:p>
    <w:p w14:paraId="387C6F8D" w14:textId="77777777" w:rsidR="006A2474" w:rsidRPr="000A2C22" w:rsidRDefault="006A2474" w:rsidP="006A2474">
      <w:pPr>
        <w:tabs>
          <w:tab w:val="left" w:pos="612"/>
          <w:tab w:val="left" w:pos="720"/>
          <w:tab w:val="left" w:pos="993"/>
        </w:tabs>
        <w:spacing w:after="0" w:line="240" w:lineRule="auto"/>
        <w:ind w:firstLine="567"/>
        <w:jc w:val="both"/>
        <w:rPr>
          <w:rFonts w:ascii="Times New Roman" w:hAnsi="Times New Roman"/>
          <w:sz w:val="26"/>
          <w:szCs w:val="26"/>
          <w:lang w:val="uk-UA"/>
        </w:rPr>
      </w:pPr>
    </w:p>
    <w:p w14:paraId="18D055B5" w14:textId="77777777" w:rsidR="006A2474" w:rsidRPr="000A2C22" w:rsidRDefault="006A2474" w:rsidP="006A2474">
      <w:pPr>
        <w:tabs>
          <w:tab w:val="left" w:pos="612"/>
          <w:tab w:val="left" w:pos="720"/>
          <w:tab w:val="left" w:pos="993"/>
        </w:tabs>
        <w:spacing w:after="0" w:line="240" w:lineRule="auto"/>
        <w:ind w:firstLine="567"/>
        <w:jc w:val="both"/>
        <w:rPr>
          <w:rFonts w:ascii="Times New Roman" w:hAnsi="Times New Roman"/>
          <w:sz w:val="26"/>
          <w:szCs w:val="26"/>
          <w:lang w:val="uk-UA"/>
        </w:rPr>
      </w:pPr>
    </w:p>
    <w:p w14:paraId="0B74C04C" w14:textId="77777777" w:rsidR="006A2474" w:rsidRDefault="006A2474" w:rsidP="006A2474">
      <w:pPr>
        <w:tabs>
          <w:tab w:val="left" w:pos="612"/>
          <w:tab w:val="left" w:pos="720"/>
          <w:tab w:val="left" w:pos="993"/>
        </w:tabs>
        <w:spacing w:after="0" w:line="240" w:lineRule="auto"/>
        <w:ind w:firstLine="567"/>
        <w:jc w:val="both"/>
        <w:rPr>
          <w:rFonts w:ascii="Times New Roman" w:hAnsi="Times New Roman"/>
          <w:sz w:val="26"/>
          <w:szCs w:val="26"/>
          <w:lang w:val="uk-UA"/>
        </w:rPr>
      </w:pPr>
    </w:p>
    <w:p w14:paraId="1901D849" w14:textId="77777777" w:rsidR="006A2474" w:rsidRPr="000A2C22" w:rsidRDefault="006A2474" w:rsidP="006A2474">
      <w:pPr>
        <w:tabs>
          <w:tab w:val="left" w:pos="612"/>
          <w:tab w:val="left" w:pos="720"/>
          <w:tab w:val="left" w:pos="993"/>
        </w:tabs>
        <w:spacing w:after="0" w:line="240" w:lineRule="auto"/>
        <w:ind w:firstLine="567"/>
        <w:jc w:val="both"/>
        <w:rPr>
          <w:rFonts w:ascii="Times New Roman" w:hAnsi="Times New Roman"/>
          <w:sz w:val="26"/>
          <w:szCs w:val="26"/>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36"/>
        <w:gridCol w:w="4492"/>
      </w:tblGrid>
      <w:tr w:rsidR="006A2474" w:rsidRPr="000A2C22" w14:paraId="4726A259" w14:textId="77777777" w:rsidTr="00CC2A24">
        <w:tc>
          <w:tcPr>
            <w:tcW w:w="5136" w:type="dxa"/>
          </w:tcPr>
          <w:p w14:paraId="76D33697" w14:textId="77777777" w:rsidR="006A2474" w:rsidRPr="000A2C22" w:rsidRDefault="006A2474" w:rsidP="00CC2A24">
            <w:pPr>
              <w:tabs>
                <w:tab w:val="left" w:pos="612"/>
                <w:tab w:val="left" w:pos="720"/>
                <w:tab w:val="left" w:pos="993"/>
              </w:tabs>
              <w:jc w:val="center"/>
              <w:rPr>
                <w:rFonts w:ascii="Times New Roman" w:hAnsi="Times New Roman"/>
                <w:sz w:val="26"/>
                <w:szCs w:val="26"/>
                <w:lang w:val="uk-UA"/>
              </w:rPr>
            </w:pPr>
            <w:r w:rsidRPr="000A2C22">
              <w:rPr>
                <w:rFonts w:ascii="Times New Roman" w:hAnsi="Times New Roman"/>
                <w:b/>
                <w:sz w:val="24"/>
                <w:szCs w:val="24"/>
                <w:lang w:val="uk-UA"/>
              </w:rPr>
              <w:lastRenderedPageBreak/>
              <w:t xml:space="preserve">Індекс промислової продукції </w:t>
            </w:r>
            <w:r w:rsidRPr="000A2C22">
              <w:rPr>
                <w:rStyle w:val="ac"/>
                <w:rFonts w:ascii="Times New Roman" w:hAnsi="Times New Roman"/>
                <w:b/>
                <w:sz w:val="24"/>
                <w:szCs w:val="24"/>
                <w:lang w:val="uk-UA"/>
              </w:rPr>
              <w:footnoteReference w:id="1"/>
            </w:r>
            <w:r w:rsidRPr="000A2C22">
              <w:rPr>
                <w:rFonts w:ascii="Times New Roman" w:hAnsi="Times New Roman"/>
                <w:b/>
                <w:sz w:val="24"/>
                <w:szCs w:val="24"/>
                <w:lang w:val="uk-UA"/>
              </w:rPr>
              <w:t>, %</w:t>
            </w:r>
          </w:p>
        </w:tc>
        <w:tc>
          <w:tcPr>
            <w:tcW w:w="4492" w:type="dxa"/>
            <w:vMerge w:val="restart"/>
          </w:tcPr>
          <w:p w14:paraId="1FE24966" w14:textId="77777777" w:rsidR="006A2474" w:rsidRPr="000A2C22" w:rsidRDefault="006A2474" w:rsidP="00CC2A24">
            <w:pPr>
              <w:tabs>
                <w:tab w:val="left" w:pos="612"/>
                <w:tab w:val="left" w:pos="720"/>
                <w:tab w:val="left" w:pos="993"/>
              </w:tabs>
              <w:ind w:firstLine="567"/>
              <w:jc w:val="both"/>
              <w:rPr>
                <w:rFonts w:ascii="Times New Roman" w:hAnsi="Times New Roman"/>
                <w:sz w:val="26"/>
                <w:szCs w:val="26"/>
                <w:lang w:val="uk-UA"/>
              </w:rPr>
            </w:pPr>
            <w:r w:rsidRPr="000A2C22">
              <w:rPr>
                <w:rFonts w:ascii="Times New Roman" w:hAnsi="Times New Roman"/>
                <w:sz w:val="26"/>
                <w:szCs w:val="26"/>
                <w:lang w:val="uk-UA"/>
              </w:rPr>
              <w:t xml:space="preserve">За підсумками січня 2022 року зростання індексу промислової продукції становило 4,8% (по Україні – збільшення на 1,6%). Проте через повномасштабне вторгнення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 xml:space="preserve">осійської </w:t>
            </w:r>
          </w:p>
        </w:tc>
      </w:tr>
      <w:tr w:rsidR="006A2474" w:rsidRPr="000A2C22" w14:paraId="16C93C12" w14:textId="77777777" w:rsidTr="00CC2A24">
        <w:tc>
          <w:tcPr>
            <w:tcW w:w="5136" w:type="dxa"/>
          </w:tcPr>
          <w:p w14:paraId="302F176F" w14:textId="77777777" w:rsidR="006A2474" w:rsidRPr="000A2C22" w:rsidRDefault="006A2474" w:rsidP="00CC2A24">
            <w:pPr>
              <w:tabs>
                <w:tab w:val="left" w:pos="612"/>
                <w:tab w:val="left" w:pos="720"/>
                <w:tab w:val="left" w:pos="993"/>
              </w:tabs>
              <w:jc w:val="both"/>
              <w:rPr>
                <w:rFonts w:ascii="Times New Roman" w:hAnsi="Times New Roman"/>
                <w:sz w:val="26"/>
                <w:szCs w:val="26"/>
                <w:lang w:val="uk-UA"/>
              </w:rPr>
            </w:pPr>
            <w:r w:rsidRPr="000A2C22">
              <w:rPr>
                <w:rFonts w:ascii="Times New Roman" w:hAnsi="Times New Roman"/>
                <w:i/>
                <w:noProof/>
                <w:sz w:val="10"/>
                <w:szCs w:val="10"/>
                <w:lang w:eastAsia="ru-RU"/>
              </w:rPr>
              <w:drawing>
                <wp:inline distT="0" distB="0" distL="0" distR="0" wp14:anchorId="2FD0D7B2" wp14:editId="79EF81A8">
                  <wp:extent cx="3114675" cy="790575"/>
                  <wp:effectExtent l="0" t="0" r="9525" b="9525"/>
                  <wp:docPr id="17" name="Диаграмма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92" w:type="dxa"/>
            <w:vMerge/>
          </w:tcPr>
          <w:p w14:paraId="19A2D4C5" w14:textId="77777777" w:rsidR="006A2474" w:rsidRPr="000A2C22" w:rsidRDefault="006A2474" w:rsidP="00CC2A24">
            <w:pPr>
              <w:tabs>
                <w:tab w:val="left" w:pos="612"/>
                <w:tab w:val="left" w:pos="720"/>
                <w:tab w:val="left" w:pos="993"/>
              </w:tabs>
              <w:jc w:val="both"/>
              <w:rPr>
                <w:rFonts w:ascii="Times New Roman" w:hAnsi="Times New Roman"/>
                <w:sz w:val="26"/>
                <w:szCs w:val="26"/>
                <w:lang w:val="uk-UA"/>
              </w:rPr>
            </w:pPr>
          </w:p>
        </w:tc>
      </w:tr>
    </w:tbl>
    <w:p w14:paraId="41124259" w14:textId="77777777" w:rsidR="006A2474" w:rsidRDefault="006A2474" w:rsidP="006A2474">
      <w:pPr>
        <w:spacing w:after="0" w:line="240" w:lineRule="auto"/>
        <w:jc w:val="both"/>
        <w:rPr>
          <w:rFonts w:ascii="Times New Roman" w:hAnsi="Times New Roman"/>
          <w:spacing w:val="1"/>
          <w:sz w:val="26"/>
          <w:szCs w:val="26"/>
          <w:lang w:val="uk-UA"/>
        </w:rPr>
      </w:pPr>
      <w:r>
        <w:rPr>
          <w:rFonts w:ascii="Times New Roman" w:eastAsia="Times New Roman" w:hAnsi="Times New Roman" w:cs="Times New Roman"/>
          <w:sz w:val="26"/>
          <w:szCs w:val="26"/>
          <w:lang w:val="uk-UA"/>
        </w:rPr>
        <w:t>федерації</w:t>
      </w:r>
      <w:r w:rsidRPr="000A2C22">
        <w:rPr>
          <w:rFonts w:ascii="Times New Roman" w:hAnsi="Times New Roman"/>
          <w:sz w:val="26"/>
          <w:szCs w:val="26"/>
          <w:lang w:val="uk-UA"/>
        </w:rPr>
        <w:t xml:space="preserve"> за підсумками року відбулося падіння виробництва на третину у порівнянні з 2021 роком. Скорочення виробництва в різних секторах промисловості зумовлено:</w:t>
      </w:r>
      <w:r w:rsidRPr="000A2C22">
        <w:rPr>
          <w:rFonts w:ascii="Times New Roman" w:hAnsi="Times New Roman"/>
          <w:spacing w:val="1"/>
          <w:sz w:val="26"/>
          <w:szCs w:val="26"/>
          <w:lang w:val="uk-UA"/>
        </w:rPr>
        <w:t xml:space="preserve"> зниженням внутрішнього платоспроможного попиту, девальвацією гривні, перебоями </w:t>
      </w:r>
      <w:r>
        <w:rPr>
          <w:rFonts w:ascii="Times New Roman" w:hAnsi="Times New Roman"/>
          <w:spacing w:val="1"/>
          <w:sz w:val="26"/>
          <w:szCs w:val="26"/>
          <w:lang w:val="uk-UA"/>
        </w:rPr>
        <w:t>в е</w:t>
      </w:r>
      <w:r w:rsidRPr="000A2C22">
        <w:rPr>
          <w:rFonts w:ascii="Times New Roman" w:hAnsi="Times New Roman"/>
          <w:spacing w:val="1"/>
          <w:sz w:val="26"/>
          <w:szCs w:val="26"/>
          <w:lang w:val="uk-UA"/>
        </w:rPr>
        <w:t>лектропостачанн</w:t>
      </w:r>
      <w:r>
        <w:rPr>
          <w:rFonts w:ascii="Times New Roman" w:hAnsi="Times New Roman"/>
          <w:spacing w:val="1"/>
          <w:sz w:val="26"/>
          <w:szCs w:val="26"/>
          <w:lang w:val="uk-UA"/>
        </w:rPr>
        <w:t>і</w:t>
      </w:r>
      <w:r w:rsidRPr="000A2C22">
        <w:rPr>
          <w:rFonts w:ascii="Times New Roman" w:hAnsi="Times New Roman"/>
          <w:spacing w:val="1"/>
          <w:sz w:val="26"/>
          <w:szCs w:val="26"/>
          <w:lang w:val="uk-UA"/>
        </w:rPr>
        <w:t xml:space="preserve">, зростанням цін на сировину та матеріали, розривом </w:t>
      </w:r>
      <w:r>
        <w:rPr>
          <w:rFonts w:ascii="Times New Roman" w:hAnsi="Times New Roman"/>
          <w:spacing w:val="1"/>
          <w:sz w:val="26"/>
          <w:szCs w:val="26"/>
          <w:lang w:val="uk-UA"/>
        </w:rPr>
        <w:t>л</w:t>
      </w:r>
      <w:r w:rsidRPr="000A2C22">
        <w:rPr>
          <w:rFonts w:ascii="Times New Roman" w:hAnsi="Times New Roman"/>
          <w:spacing w:val="1"/>
          <w:sz w:val="26"/>
          <w:szCs w:val="26"/>
          <w:lang w:val="uk-UA"/>
        </w:rPr>
        <w:t>огістичних</w:t>
      </w:r>
    </w:p>
    <w:tbl>
      <w:tblPr>
        <w:tblW w:w="5000" w:type="pct"/>
        <w:tblCellMar>
          <w:left w:w="0" w:type="dxa"/>
          <w:right w:w="0" w:type="dxa"/>
        </w:tblCellMar>
        <w:tblLook w:val="01E0" w:firstRow="1" w:lastRow="1" w:firstColumn="1" w:lastColumn="1" w:noHBand="0" w:noVBand="0"/>
      </w:tblPr>
      <w:tblGrid>
        <w:gridCol w:w="4892"/>
        <w:gridCol w:w="4746"/>
      </w:tblGrid>
      <w:tr w:rsidR="006A2474" w:rsidRPr="000A2C22" w14:paraId="4E491C83" w14:textId="77777777" w:rsidTr="00CC2A24">
        <w:trPr>
          <w:trHeight w:val="326"/>
        </w:trPr>
        <w:tc>
          <w:tcPr>
            <w:tcW w:w="2538" w:type="pct"/>
            <w:vMerge w:val="restart"/>
          </w:tcPr>
          <w:p w14:paraId="748838EE" w14:textId="77777777" w:rsidR="006A2474" w:rsidRPr="000A2C22" w:rsidRDefault="006A2474" w:rsidP="00CC2A24">
            <w:pPr>
              <w:spacing w:after="0" w:line="240" w:lineRule="auto"/>
              <w:jc w:val="both"/>
              <w:rPr>
                <w:rFonts w:ascii="Times New Roman" w:hAnsi="Times New Roman"/>
                <w:sz w:val="26"/>
                <w:szCs w:val="26"/>
                <w:lang w:val="uk-UA"/>
              </w:rPr>
            </w:pPr>
            <w:r w:rsidRPr="000A2C22">
              <w:rPr>
                <w:rFonts w:ascii="Times New Roman" w:hAnsi="Times New Roman"/>
                <w:spacing w:val="1"/>
                <w:sz w:val="26"/>
                <w:szCs w:val="26"/>
                <w:lang w:val="uk-UA"/>
              </w:rPr>
              <w:t>зв’язків, відтоком робітничих ресурсів, невизначеністю через можливі ракетні удари.</w:t>
            </w:r>
          </w:p>
          <w:p w14:paraId="28FCF22E" w14:textId="77777777" w:rsidR="006A2474" w:rsidRPr="000A2C22" w:rsidRDefault="006A2474" w:rsidP="00CC2A24">
            <w:pPr>
              <w:spacing w:after="0" w:line="240" w:lineRule="auto"/>
              <w:ind w:firstLine="567"/>
              <w:jc w:val="both"/>
              <w:rPr>
                <w:rFonts w:ascii="Times New Roman" w:hAnsi="Times New Roman"/>
                <w:b/>
                <w:sz w:val="24"/>
                <w:szCs w:val="24"/>
                <w:lang w:val="uk-UA"/>
              </w:rPr>
            </w:pPr>
            <w:r>
              <w:rPr>
                <w:rFonts w:ascii="Times New Roman" w:hAnsi="Times New Roman"/>
                <w:sz w:val="26"/>
                <w:szCs w:val="26"/>
                <w:lang w:val="uk-UA"/>
              </w:rPr>
              <w:t>Водночас</w:t>
            </w:r>
            <w:r w:rsidRPr="000A2C22">
              <w:rPr>
                <w:rFonts w:ascii="Times New Roman" w:hAnsi="Times New Roman"/>
                <w:sz w:val="26"/>
                <w:szCs w:val="26"/>
                <w:lang w:val="uk-UA"/>
              </w:rPr>
              <w:t xml:space="preserve"> загальний обсяг реалізованої продукції у 2020–2022 роках мав тенденцію до зростання. </w:t>
            </w:r>
          </w:p>
        </w:tc>
        <w:tc>
          <w:tcPr>
            <w:tcW w:w="2462" w:type="pct"/>
          </w:tcPr>
          <w:p w14:paraId="0AE3A1F6" w14:textId="77777777" w:rsidR="006A2474" w:rsidRPr="000A2C22" w:rsidRDefault="006A2474" w:rsidP="00CC2A24">
            <w:pPr>
              <w:spacing w:after="0" w:line="240" w:lineRule="auto"/>
              <w:jc w:val="center"/>
              <w:rPr>
                <w:rFonts w:ascii="Times New Roman" w:hAnsi="Times New Roman"/>
                <w:b/>
                <w:sz w:val="12"/>
                <w:szCs w:val="12"/>
                <w:lang w:val="uk-UA"/>
              </w:rPr>
            </w:pPr>
          </w:p>
          <w:p w14:paraId="59C90646" w14:textId="77777777" w:rsidR="006A2474" w:rsidRPr="000A2C22" w:rsidRDefault="006A2474" w:rsidP="00CC2A24">
            <w:pPr>
              <w:spacing w:after="0" w:line="240" w:lineRule="auto"/>
              <w:jc w:val="center"/>
              <w:rPr>
                <w:rFonts w:ascii="Times New Roman" w:hAnsi="Times New Roman"/>
                <w:b/>
                <w:sz w:val="24"/>
                <w:szCs w:val="24"/>
                <w:lang w:val="uk-UA"/>
              </w:rPr>
            </w:pPr>
            <w:r w:rsidRPr="000A2C22">
              <w:rPr>
                <w:rFonts w:ascii="Times New Roman" w:hAnsi="Times New Roman"/>
                <w:b/>
                <w:sz w:val="24"/>
                <w:szCs w:val="24"/>
                <w:lang w:val="uk-UA"/>
              </w:rPr>
              <w:t xml:space="preserve">Обсяг реалізованої промислової </w:t>
            </w:r>
          </w:p>
          <w:p w14:paraId="10029635" w14:textId="77777777" w:rsidR="006A2474" w:rsidRPr="000A2C22" w:rsidRDefault="006A2474" w:rsidP="00CC2A24">
            <w:pPr>
              <w:spacing w:after="0" w:line="240" w:lineRule="auto"/>
              <w:jc w:val="center"/>
              <w:rPr>
                <w:rFonts w:ascii="Times New Roman" w:hAnsi="Times New Roman"/>
                <w:b/>
                <w:sz w:val="24"/>
                <w:szCs w:val="24"/>
                <w:lang w:val="uk-UA"/>
              </w:rPr>
            </w:pPr>
            <w:r w:rsidRPr="000A2C22">
              <w:rPr>
                <w:rFonts w:ascii="Times New Roman" w:hAnsi="Times New Roman"/>
                <w:b/>
                <w:sz w:val="24"/>
                <w:szCs w:val="24"/>
                <w:lang w:val="uk-UA"/>
              </w:rPr>
              <w:t>продукції</w:t>
            </w:r>
            <w:r w:rsidRPr="000A2C22">
              <w:rPr>
                <w:rFonts w:ascii="Times New Roman" w:hAnsi="Times New Roman"/>
                <w:b/>
                <w:sz w:val="24"/>
                <w:szCs w:val="24"/>
                <w:vertAlign w:val="superscript"/>
                <w:lang w:val="uk-UA"/>
              </w:rPr>
              <w:t>1</w:t>
            </w:r>
            <w:r w:rsidRPr="000A2C22">
              <w:rPr>
                <w:rFonts w:ascii="Times New Roman" w:hAnsi="Times New Roman"/>
                <w:b/>
                <w:sz w:val="24"/>
                <w:szCs w:val="24"/>
                <w:lang w:val="uk-UA"/>
              </w:rPr>
              <w:t>, млрд грн</w:t>
            </w:r>
          </w:p>
        </w:tc>
      </w:tr>
      <w:tr w:rsidR="006A2474" w:rsidRPr="000A2C22" w14:paraId="5320006C" w14:textId="77777777" w:rsidTr="00CC2A24">
        <w:trPr>
          <w:trHeight w:val="1266"/>
        </w:trPr>
        <w:tc>
          <w:tcPr>
            <w:tcW w:w="2538" w:type="pct"/>
            <w:vMerge/>
          </w:tcPr>
          <w:p w14:paraId="65D79C56" w14:textId="77777777" w:rsidR="006A2474" w:rsidRPr="000A2C22" w:rsidRDefault="006A2474" w:rsidP="00CC2A24">
            <w:pPr>
              <w:tabs>
                <w:tab w:val="left" w:pos="851"/>
              </w:tabs>
              <w:spacing w:after="0" w:line="240" w:lineRule="auto"/>
              <w:jc w:val="both"/>
              <w:rPr>
                <w:rFonts w:ascii="Times New Roman" w:hAnsi="Times New Roman"/>
                <w:sz w:val="10"/>
                <w:szCs w:val="10"/>
                <w:lang w:val="uk-UA"/>
              </w:rPr>
            </w:pPr>
          </w:p>
        </w:tc>
        <w:tc>
          <w:tcPr>
            <w:tcW w:w="2462" w:type="pct"/>
          </w:tcPr>
          <w:p w14:paraId="1B958BC7" w14:textId="77777777" w:rsidR="006A2474" w:rsidRPr="000A2C22" w:rsidRDefault="006A2474" w:rsidP="00CC2A24">
            <w:pPr>
              <w:tabs>
                <w:tab w:val="left" w:pos="851"/>
              </w:tabs>
              <w:spacing w:after="0" w:line="240" w:lineRule="auto"/>
              <w:jc w:val="both"/>
              <w:rPr>
                <w:rFonts w:ascii="Times New Roman" w:hAnsi="Times New Roman"/>
                <w:lang w:val="uk-UA"/>
              </w:rPr>
            </w:pPr>
            <w:r w:rsidRPr="000A2C22">
              <w:rPr>
                <w:rFonts w:ascii="Times New Roman" w:hAnsi="Times New Roman"/>
                <w:noProof/>
                <w:lang w:eastAsia="ru-RU"/>
              </w:rPr>
              <w:drawing>
                <wp:inline distT="0" distB="0" distL="0" distR="0" wp14:anchorId="744DFA7F" wp14:editId="6E8FCCB3">
                  <wp:extent cx="2876550" cy="666750"/>
                  <wp:effectExtent l="0" t="0" r="0" b="0"/>
                  <wp:docPr id="29"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DBD12BE" w14:textId="77777777" w:rsidR="006A2474" w:rsidRPr="000A2C22"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sz w:val="26"/>
          <w:szCs w:val="26"/>
          <w:lang w:val="uk-UA"/>
        </w:rPr>
      </w:pPr>
      <w:r w:rsidRPr="000A2C22">
        <w:rPr>
          <w:rFonts w:ascii="Times New Roman" w:hAnsi="Times New Roman"/>
          <w:sz w:val="26"/>
          <w:szCs w:val="26"/>
          <w:lang w:val="uk-UA"/>
        </w:rPr>
        <w:t>Зростала питома вага промислового комплексу м. Києва у загальнодержавному обсязі реалізації промислової продукції. У 2020 та 2021 роках вона становила 11,8% та 13,2% відповідно, забезпечивши столиці за цим показником друге місце серед регіонів України. У 2022</w:t>
      </w:r>
      <w:r>
        <w:rPr>
          <w:rFonts w:ascii="Times New Roman" w:hAnsi="Times New Roman"/>
          <w:sz w:val="26"/>
          <w:szCs w:val="26"/>
          <w:lang w:val="uk-UA"/>
        </w:rPr>
        <w:t> </w:t>
      </w:r>
      <w:r w:rsidRPr="000A2C22">
        <w:rPr>
          <w:rFonts w:ascii="Times New Roman" w:hAnsi="Times New Roman"/>
          <w:sz w:val="26"/>
          <w:szCs w:val="26"/>
          <w:lang w:val="uk-UA"/>
        </w:rPr>
        <w:t>році, за попередніми даними, частка столиці становила 17,9%.</w:t>
      </w:r>
    </w:p>
    <w:p w14:paraId="2984BEE5" w14:textId="77777777" w:rsidR="006A2474" w:rsidRPr="000A2C22"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spacing w:val="1"/>
          <w:sz w:val="26"/>
          <w:szCs w:val="26"/>
          <w:lang w:val="uk-UA"/>
        </w:rPr>
      </w:pPr>
      <w:r w:rsidRPr="000A2C22">
        <w:rPr>
          <w:rFonts w:ascii="Times New Roman" w:hAnsi="Times New Roman"/>
          <w:sz w:val="26"/>
          <w:szCs w:val="26"/>
          <w:lang w:val="uk-UA"/>
        </w:rPr>
        <w:t>Основу промисловості міста за обсягами реалізованої промислової продукції становлять підприємства переробної промисловості, а саме: виробництво харчових продуктів, напоїв і тютюнових виробів, виробництво основних фармацевтичних продуктів і фармацевтичних препаратів, виробництво гумових і пластмасових виробів, іншої неметалевої мінеральної продукції.</w:t>
      </w:r>
    </w:p>
    <w:p w14:paraId="649C0FAF" w14:textId="77777777" w:rsidR="006A2474" w:rsidRPr="00904ABA"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spacing w:val="1"/>
          <w:sz w:val="26"/>
          <w:szCs w:val="26"/>
          <w:lang w:val="uk-UA"/>
        </w:rPr>
      </w:pPr>
      <w:r w:rsidRPr="000A2C22">
        <w:rPr>
          <w:rFonts w:ascii="Times New Roman" w:hAnsi="Times New Roman"/>
          <w:spacing w:val="1"/>
          <w:sz w:val="26"/>
          <w:szCs w:val="26"/>
          <w:lang w:val="uk-UA"/>
        </w:rPr>
        <w:t>Чисельність працюючих у сфері промислового виробництва протягом 2020–</w:t>
      </w:r>
      <w:r w:rsidRPr="00904ABA">
        <w:rPr>
          <w:rFonts w:ascii="Times New Roman" w:hAnsi="Times New Roman"/>
          <w:spacing w:val="1"/>
          <w:sz w:val="26"/>
          <w:szCs w:val="26"/>
          <w:lang w:val="uk-UA"/>
        </w:rPr>
        <w:t>2021 років становила близько 8% робочої сили міста. Частка жінок у обліковій кількості штатних працівників зменшилась з 38,6% у 2020 році до 38,2% у 2021 році.</w:t>
      </w:r>
    </w:p>
    <w:p w14:paraId="5212AB21" w14:textId="77777777" w:rsidR="006A2474" w:rsidRPr="00006009"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spacing w:val="1"/>
          <w:sz w:val="26"/>
          <w:szCs w:val="26"/>
          <w:lang w:val="uk-UA"/>
        </w:rPr>
      </w:pPr>
      <w:r w:rsidRPr="00904ABA">
        <w:rPr>
          <w:rFonts w:ascii="Times New Roman" w:hAnsi="Times New Roman"/>
          <w:spacing w:val="1"/>
          <w:sz w:val="26"/>
          <w:szCs w:val="26"/>
          <w:lang w:val="uk-UA"/>
        </w:rPr>
        <w:t>Середньомісячна заробітна плата штатних працівників у промисловості м. Києва у 2021 році зросла порівняно з 2020 роком на 22,7% до 21 738 грн при середній заро</w:t>
      </w:r>
      <w:r w:rsidRPr="00382200">
        <w:rPr>
          <w:rFonts w:ascii="Times New Roman" w:hAnsi="Times New Roman"/>
          <w:spacing w:val="1"/>
          <w:sz w:val="26"/>
          <w:szCs w:val="26"/>
          <w:lang w:val="uk-UA"/>
        </w:rPr>
        <w:t xml:space="preserve">бітній платі по м. Києву 20 558 гривень. </w:t>
      </w:r>
      <w:r w:rsidRPr="00904ABA">
        <w:rPr>
          <w:rFonts w:ascii="Times New Roman" w:hAnsi="Times New Roman"/>
          <w:spacing w:val="1"/>
          <w:sz w:val="26"/>
          <w:szCs w:val="26"/>
          <w:lang w:val="uk-UA"/>
        </w:rPr>
        <w:t>Співвідношення заробітної плати жінок до заробітної плати чоловіків демонструвало збільшення гендерного розриву у оплаті праці жінок та чоловіків. У 2020 році значення цього показника становило</w:t>
      </w:r>
      <w:r>
        <w:rPr>
          <w:rFonts w:ascii="Times New Roman" w:hAnsi="Times New Roman"/>
          <w:spacing w:val="1"/>
          <w:sz w:val="26"/>
          <w:szCs w:val="26"/>
          <w:lang w:val="uk-UA"/>
        </w:rPr>
        <w:t xml:space="preserve"> </w:t>
      </w:r>
      <w:r w:rsidRPr="00904ABA">
        <w:rPr>
          <w:rFonts w:ascii="Times New Roman" w:hAnsi="Times New Roman"/>
          <w:spacing w:val="1"/>
          <w:sz w:val="26"/>
          <w:szCs w:val="26"/>
          <w:lang w:val="uk-UA"/>
        </w:rPr>
        <w:t>93,3%, у 2021 – 92,7%.</w:t>
      </w:r>
    </w:p>
    <w:p w14:paraId="313BE2D0" w14:textId="77777777" w:rsidR="006A2474" w:rsidRPr="000A2C22"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spacing w:val="1"/>
          <w:sz w:val="26"/>
          <w:szCs w:val="26"/>
          <w:lang w:val="uk-UA"/>
        </w:rPr>
      </w:pPr>
    </w:p>
    <w:tbl>
      <w:tblPr>
        <w:tblStyle w:val="-21"/>
        <w:tblW w:w="5000" w:type="pct"/>
        <w:tblLook w:val="00A0" w:firstRow="1" w:lastRow="0" w:firstColumn="1" w:lastColumn="0" w:noHBand="0" w:noVBand="0"/>
      </w:tblPr>
      <w:tblGrid>
        <w:gridCol w:w="7230"/>
        <w:gridCol w:w="802"/>
        <w:gridCol w:w="804"/>
        <w:gridCol w:w="802"/>
      </w:tblGrid>
      <w:tr w:rsidR="00B40BE0" w:rsidRPr="00B40BE0" w14:paraId="1FA4F427"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1" w:type="pct"/>
            <w:shd w:val="clear" w:color="auto" w:fill="auto"/>
          </w:tcPr>
          <w:p w14:paraId="61790686" w14:textId="77777777" w:rsidR="006A2474" w:rsidRPr="00B40BE0" w:rsidRDefault="006A2474" w:rsidP="00CC2A24">
            <w:pPr>
              <w:tabs>
                <w:tab w:val="left" w:pos="0"/>
              </w:tabs>
              <w:jc w:val="center"/>
              <w:rPr>
                <w:rFonts w:ascii="Times New Roman" w:hAnsi="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7AFC2F06" w14:textId="77777777" w:rsidR="006A2474" w:rsidRPr="00B40BE0" w:rsidRDefault="006A2474" w:rsidP="00CC2A24">
            <w:pPr>
              <w:tabs>
                <w:tab w:val="left" w:pos="0"/>
              </w:tabs>
              <w:jc w:val="center"/>
              <w:rPr>
                <w:rFonts w:ascii="Times New Roman" w:hAnsi="Times New Roman"/>
                <w:bCs w:val="0"/>
                <w:color w:val="17365D" w:themeColor="text2" w:themeShade="BF"/>
                <w:sz w:val="24"/>
                <w:szCs w:val="24"/>
                <w:lang w:val="uk-UA"/>
              </w:rPr>
            </w:pPr>
            <w:r w:rsidRPr="00B40BE0">
              <w:rPr>
                <w:rFonts w:ascii="Times New Roman" w:hAnsi="Times New Roman"/>
                <w:bCs w:val="0"/>
                <w:color w:val="17365D" w:themeColor="text2" w:themeShade="BF"/>
                <w:sz w:val="24"/>
                <w:szCs w:val="24"/>
                <w:lang w:val="uk-UA"/>
              </w:rPr>
              <w:t>2020</w:t>
            </w:r>
          </w:p>
        </w:tc>
        <w:tc>
          <w:tcPr>
            <w:tcW w:w="417" w:type="pct"/>
            <w:shd w:val="clear" w:color="auto" w:fill="auto"/>
            <w:vAlign w:val="center"/>
          </w:tcPr>
          <w:p w14:paraId="37A4EC0C" w14:textId="77777777" w:rsidR="006A2474" w:rsidRPr="00B40BE0" w:rsidRDefault="006A2474" w:rsidP="00CC2A24">
            <w:pPr>
              <w:tabs>
                <w:tab w:val="left" w:pos="0"/>
                <w:tab w:val="left" w:pos="993"/>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17365D" w:themeColor="text2" w:themeShade="BF"/>
                <w:sz w:val="24"/>
                <w:szCs w:val="24"/>
                <w:lang w:val="uk-UA"/>
              </w:rPr>
            </w:pPr>
            <w:r w:rsidRPr="00B40BE0">
              <w:rPr>
                <w:rFonts w:ascii="Times New Roman" w:hAnsi="Times New Roman"/>
                <w:bCs w:val="0"/>
                <w:color w:val="17365D" w:themeColor="text2" w:themeShade="BF"/>
                <w:sz w:val="24"/>
                <w:szCs w:val="24"/>
                <w:lang w:val="uk-UA"/>
              </w:rPr>
              <w:t>2021</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4D004D5E" w14:textId="77777777" w:rsidR="006A2474" w:rsidRPr="00B40BE0" w:rsidRDefault="006A2474" w:rsidP="00CC2A24">
            <w:pPr>
              <w:tabs>
                <w:tab w:val="left" w:pos="0"/>
              </w:tabs>
              <w:jc w:val="center"/>
              <w:rPr>
                <w:rFonts w:ascii="Times New Roman" w:hAnsi="Times New Roman"/>
                <w:bCs w:val="0"/>
                <w:color w:val="17365D" w:themeColor="text2" w:themeShade="BF"/>
                <w:sz w:val="24"/>
                <w:szCs w:val="24"/>
                <w:lang w:val="uk-UA"/>
              </w:rPr>
            </w:pPr>
            <w:r w:rsidRPr="00B40BE0">
              <w:rPr>
                <w:rFonts w:ascii="Times New Roman" w:hAnsi="Times New Roman"/>
                <w:bCs w:val="0"/>
                <w:color w:val="17365D" w:themeColor="text2" w:themeShade="BF"/>
                <w:sz w:val="24"/>
                <w:szCs w:val="24"/>
                <w:lang w:val="uk-UA"/>
              </w:rPr>
              <w:t>2022</w:t>
            </w:r>
          </w:p>
        </w:tc>
      </w:tr>
      <w:tr w:rsidR="00B40BE0" w:rsidRPr="00B40BE0" w14:paraId="009C644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shd w:val="clear" w:color="auto" w:fill="auto"/>
          </w:tcPr>
          <w:p w14:paraId="16375051" w14:textId="77777777" w:rsidR="006A2474" w:rsidRPr="00B40BE0" w:rsidRDefault="006A2474" w:rsidP="00CC2A24">
            <w:pPr>
              <w:tabs>
                <w:tab w:val="left" w:pos="0"/>
                <w:tab w:val="left" w:pos="993"/>
              </w:tabs>
              <w:rPr>
                <w:rFonts w:ascii="Times New Roman" w:hAnsi="Times New Roman"/>
                <w:b w:val="0"/>
                <w:color w:val="17365D" w:themeColor="text2" w:themeShade="BF"/>
                <w:sz w:val="24"/>
                <w:szCs w:val="24"/>
                <w:lang w:val="uk-UA"/>
              </w:rPr>
            </w:pPr>
            <w:r w:rsidRPr="00B40BE0">
              <w:rPr>
                <w:rFonts w:ascii="Times New Roman" w:hAnsi="Times New Roman"/>
                <w:b w:val="0"/>
                <w:bCs w:val="0"/>
                <w:color w:val="17365D" w:themeColor="text2" w:themeShade="BF"/>
                <w:sz w:val="24"/>
                <w:szCs w:val="24"/>
                <w:lang w:val="uk-UA"/>
              </w:rPr>
              <w:t>Частка країн ЄС в структурі експорту товарів і послуг м. Києва, %</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6310E63A" w14:textId="77777777" w:rsidR="006A2474" w:rsidRPr="00B40BE0" w:rsidRDefault="006A2474" w:rsidP="00CC2A24">
            <w:pPr>
              <w:jc w:val="center"/>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30,5</w:t>
            </w:r>
          </w:p>
        </w:tc>
        <w:tc>
          <w:tcPr>
            <w:tcW w:w="417" w:type="pct"/>
            <w:shd w:val="clear" w:color="auto" w:fill="auto"/>
            <w:vAlign w:val="center"/>
          </w:tcPr>
          <w:p w14:paraId="1A5D1EC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30,8</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0171AA3C" w14:textId="77777777" w:rsidR="006A2474" w:rsidRPr="00B40BE0" w:rsidRDefault="006A2474" w:rsidP="00CC2A24">
            <w:pPr>
              <w:tabs>
                <w:tab w:val="left" w:pos="0"/>
                <w:tab w:val="left" w:pos="993"/>
              </w:tabs>
              <w:jc w:val="center"/>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w:t>
            </w:r>
          </w:p>
        </w:tc>
      </w:tr>
      <w:tr w:rsidR="00B40BE0" w:rsidRPr="00B40BE0" w14:paraId="6C23B779" w14:textId="77777777" w:rsidTr="00CC2A24">
        <w:trPr>
          <w:trHeight w:val="346"/>
        </w:trPr>
        <w:tc>
          <w:tcPr>
            <w:cnfStyle w:val="001000000000" w:firstRow="0" w:lastRow="0" w:firstColumn="1" w:lastColumn="0" w:oddVBand="0" w:evenVBand="0" w:oddHBand="0" w:evenHBand="0" w:firstRowFirstColumn="0" w:firstRowLastColumn="0" w:lastRowFirstColumn="0" w:lastRowLastColumn="0"/>
            <w:tcW w:w="3751" w:type="pct"/>
            <w:shd w:val="clear" w:color="auto" w:fill="auto"/>
          </w:tcPr>
          <w:p w14:paraId="0AC02FF9" w14:textId="77777777" w:rsidR="006A2474" w:rsidRPr="00B40BE0" w:rsidRDefault="006A2474" w:rsidP="00CC2A24">
            <w:pPr>
              <w:tabs>
                <w:tab w:val="left" w:pos="0"/>
                <w:tab w:val="left" w:pos="993"/>
              </w:tabs>
              <w:rPr>
                <w:rFonts w:ascii="Times New Roman" w:hAnsi="Times New Roman"/>
                <w:b w:val="0"/>
                <w:color w:val="17365D" w:themeColor="text2" w:themeShade="BF"/>
                <w:sz w:val="24"/>
                <w:szCs w:val="24"/>
                <w:lang w:val="uk-UA"/>
              </w:rPr>
            </w:pPr>
            <w:r w:rsidRPr="00B40BE0">
              <w:rPr>
                <w:rFonts w:ascii="Times New Roman" w:hAnsi="Times New Roman"/>
                <w:b w:val="0"/>
                <w:bCs w:val="0"/>
                <w:color w:val="17365D" w:themeColor="text2" w:themeShade="BF"/>
                <w:sz w:val="24"/>
                <w:szCs w:val="24"/>
                <w:lang w:val="uk-UA"/>
              </w:rPr>
              <w:t>Динаміка доходів бюджету міста Києва від податків, сплачених промисловими підприємствами м. Києва, %</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09FD0E34" w14:textId="77777777" w:rsidR="006A2474" w:rsidRPr="00B40BE0" w:rsidRDefault="006A2474" w:rsidP="00CC2A24">
            <w:pPr>
              <w:jc w:val="center"/>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-11,5</w:t>
            </w:r>
          </w:p>
        </w:tc>
        <w:tc>
          <w:tcPr>
            <w:tcW w:w="417" w:type="pct"/>
            <w:shd w:val="clear" w:color="auto" w:fill="auto"/>
            <w:vAlign w:val="center"/>
          </w:tcPr>
          <w:p w14:paraId="4C16A89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2,0</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1C4DB4F4" w14:textId="77777777" w:rsidR="006A2474" w:rsidRPr="00B40BE0" w:rsidRDefault="006A2474" w:rsidP="00CC2A24">
            <w:pPr>
              <w:jc w:val="center"/>
              <w:rPr>
                <w:rFonts w:ascii="Times New Roman" w:hAnsi="Times New Roman"/>
                <w:color w:val="17365D" w:themeColor="text2" w:themeShade="BF"/>
                <w:sz w:val="24"/>
                <w:szCs w:val="24"/>
                <w:lang w:val="uk-UA"/>
              </w:rPr>
            </w:pPr>
            <w:r w:rsidRPr="00B40BE0">
              <w:rPr>
                <w:rFonts w:ascii="Times New Roman" w:hAnsi="Times New Roman"/>
                <w:color w:val="17365D" w:themeColor="text2" w:themeShade="BF"/>
                <w:sz w:val="24"/>
                <w:szCs w:val="24"/>
                <w:lang w:val="uk-UA"/>
              </w:rPr>
              <w:t>-15,2</w:t>
            </w:r>
          </w:p>
        </w:tc>
      </w:tr>
      <w:tr w:rsidR="00B40BE0" w:rsidRPr="00B40BE0" w14:paraId="096884E1" w14:textId="77777777" w:rsidTr="00CC2A2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751" w:type="pct"/>
            <w:shd w:val="clear" w:color="auto" w:fill="auto"/>
          </w:tcPr>
          <w:p w14:paraId="31429E0F" w14:textId="77777777" w:rsidR="006A2474" w:rsidRPr="00B40BE0" w:rsidRDefault="006A2474" w:rsidP="00CC2A24">
            <w:pPr>
              <w:tabs>
                <w:tab w:val="left" w:pos="0"/>
                <w:tab w:val="left" w:pos="993"/>
              </w:tabs>
              <w:rPr>
                <w:rFonts w:ascii="Times New Roman" w:hAnsi="Times New Roman"/>
                <w:b w:val="0"/>
                <w:color w:val="17365D" w:themeColor="text2" w:themeShade="BF"/>
                <w:sz w:val="24"/>
                <w:szCs w:val="24"/>
                <w:lang w:val="uk-UA"/>
              </w:rPr>
            </w:pPr>
            <w:r w:rsidRPr="00B40BE0">
              <w:rPr>
                <w:rFonts w:ascii="Times New Roman" w:hAnsi="Times New Roman"/>
                <w:b w:val="0"/>
                <w:bCs w:val="0"/>
                <w:color w:val="17365D" w:themeColor="text2" w:themeShade="BF"/>
                <w:sz w:val="24"/>
                <w:szCs w:val="24"/>
                <w:lang w:val="uk-UA"/>
              </w:rPr>
              <w:t>Динаміка доходів бюджету міста Києва від податку на прибуток підприємств, %</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63B67E16" w14:textId="77777777" w:rsidR="006A2474" w:rsidRPr="00B40BE0" w:rsidRDefault="006A2474" w:rsidP="00CC2A24">
            <w:pPr>
              <w:jc w:val="center"/>
              <w:rPr>
                <w:rFonts w:ascii="Times New Roman" w:hAnsi="Times New Roman"/>
                <w:bCs/>
                <w:color w:val="17365D" w:themeColor="text2" w:themeShade="BF"/>
                <w:sz w:val="24"/>
                <w:szCs w:val="24"/>
                <w:lang w:val="uk-UA"/>
              </w:rPr>
            </w:pPr>
            <w:r w:rsidRPr="00B40BE0">
              <w:rPr>
                <w:rFonts w:ascii="Times New Roman" w:hAnsi="Times New Roman"/>
                <w:bCs/>
                <w:color w:val="17365D" w:themeColor="text2" w:themeShade="BF"/>
                <w:sz w:val="24"/>
                <w:szCs w:val="24"/>
                <w:lang w:val="uk-UA"/>
              </w:rPr>
              <w:t>-39,5</w:t>
            </w:r>
          </w:p>
        </w:tc>
        <w:tc>
          <w:tcPr>
            <w:tcW w:w="417" w:type="pct"/>
            <w:shd w:val="clear" w:color="auto" w:fill="auto"/>
            <w:vAlign w:val="center"/>
          </w:tcPr>
          <w:p w14:paraId="6B100D9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17365D" w:themeColor="text2" w:themeShade="BF"/>
                <w:sz w:val="24"/>
                <w:szCs w:val="24"/>
                <w:lang w:val="uk-UA"/>
              </w:rPr>
            </w:pPr>
            <w:r w:rsidRPr="00B40BE0">
              <w:rPr>
                <w:rFonts w:ascii="Times New Roman" w:hAnsi="Times New Roman"/>
                <w:bCs/>
                <w:color w:val="17365D" w:themeColor="text2" w:themeShade="BF"/>
                <w:sz w:val="24"/>
                <w:szCs w:val="24"/>
                <w:lang w:val="uk-UA"/>
              </w:rPr>
              <w:t>45,7</w:t>
            </w:r>
          </w:p>
        </w:tc>
        <w:tc>
          <w:tcPr>
            <w:cnfStyle w:val="000010000000" w:firstRow="0" w:lastRow="0" w:firstColumn="0" w:lastColumn="0" w:oddVBand="1" w:evenVBand="0" w:oddHBand="0" w:evenHBand="0" w:firstRowFirstColumn="0" w:firstRowLastColumn="0" w:lastRowFirstColumn="0" w:lastRowLastColumn="0"/>
            <w:tcW w:w="416" w:type="pct"/>
            <w:shd w:val="clear" w:color="auto" w:fill="auto"/>
            <w:vAlign w:val="center"/>
          </w:tcPr>
          <w:p w14:paraId="61E781B9" w14:textId="77777777" w:rsidR="006A2474" w:rsidRPr="00B40BE0" w:rsidRDefault="006A2474" w:rsidP="00CC2A24">
            <w:pPr>
              <w:jc w:val="center"/>
              <w:rPr>
                <w:rFonts w:ascii="Times New Roman" w:hAnsi="Times New Roman"/>
                <w:bCs/>
                <w:color w:val="17365D" w:themeColor="text2" w:themeShade="BF"/>
                <w:sz w:val="24"/>
                <w:szCs w:val="24"/>
                <w:lang w:val="uk-UA"/>
              </w:rPr>
            </w:pPr>
            <w:r w:rsidRPr="00B40BE0">
              <w:rPr>
                <w:rFonts w:ascii="Times New Roman" w:hAnsi="Times New Roman"/>
                <w:bCs/>
                <w:color w:val="17365D" w:themeColor="text2" w:themeShade="BF"/>
                <w:sz w:val="24"/>
                <w:szCs w:val="24"/>
                <w:lang w:val="uk-UA"/>
              </w:rPr>
              <w:t>-50,0</w:t>
            </w:r>
          </w:p>
        </w:tc>
      </w:tr>
    </w:tbl>
    <w:p w14:paraId="09BE6A15" w14:textId="77777777" w:rsidR="006A2474" w:rsidRPr="000A2C22" w:rsidRDefault="006A2474" w:rsidP="006A2474">
      <w:pPr>
        <w:tabs>
          <w:tab w:val="left" w:pos="9923"/>
        </w:tabs>
        <w:spacing w:after="0" w:line="240" w:lineRule="auto"/>
        <w:ind w:firstLine="567"/>
        <w:rPr>
          <w:rFonts w:ascii="Times New Roman" w:hAnsi="Times New Roman"/>
          <w:b/>
          <w:sz w:val="2"/>
          <w:szCs w:val="2"/>
          <w:lang w:val="uk-UA"/>
        </w:rPr>
      </w:pPr>
    </w:p>
    <w:p w14:paraId="68F85FE6" w14:textId="77777777" w:rsidR="006A2474" w:rsidRPr="000A2C22" w:rsidRDefault="006A2474" w:rsidP="006A2474">
      <w:pPr>
        <w:tabs>
          <w:tab w:val="left" w:pos="9923"/>
        </w:tabs>
        <w:spacing w:after="0" w:line="240" w:lineRule="auto"/>
        <w:ind w:firstLine="567"/>
        <w:rPr>
          <w:rFonts w:ascii="Times New Roman" w:hAnsi="Times New Roman"/>
          <w:b/>
          <w:sz w:val="2"/>
          <w:szCs w:val="2"/>
          <w:lang w:val="uk-UA"/>
        </w:rPr>
      </w:pPr>
    </w:p>
    <w:p w14:paraId="1B83E435" w14:textId="7F332A1B" w:rsidR="006A2474" w:rsidRPr="000A2C22" w:rsidRDefault="006A2474" w:rsidP="006A2474">
      <w:pPr>
        <w:pStyle w:val="aa"/>
        <w:jc w:val="both"/>
        <w:rPr>
          <w:bCs/>
          <w:kern w:val="24"/>
          <w:lang w:val="uk-UA"/>
        </w:rPr>
      </w:pPr>
      <w:r w:rsidRPr="000A2C22">
        <w:rPr>
          <w:bCs/>
          <w:kern w:val="24"/>
          <w:lang w:val="uk-UA"/>
        </w:rPr>
        <w:t xml:space="preserve">* Дані не оприлюднюються органами статистики відповідно до Закону України від 03 березня 2022 року </w:t>
      </w:r>
      <w:r w:rsidR="0058125B">
        <w:rPr>
          <w:bCs/>
          <w:kern w:val="24"/>
          <w:lang w:val="uk-UA"/>
        </w:rPr>
        <w:br/>
      </w:r>
      <w:r w:rsidRPr="000A2C22">
        <w:rPr>
          <w:bCs/>
          <w:kern w:val="24"/>
          <w:lang w:val="uk-UA"/>
        </w:rPr>
        <w:t>№ 2115-IX «Про захист інтересів суб’єктів подання звітності та інших документів у період дії воєнного стану або стану війни».</w:t>
      </w:r>
    </w:p>
    <w:p w14:paraId="2DD67D14" w14:textId="77777777" w:rsidR="006A2474" w:rsidRDefault="006A2474" w:rsidP="006A2474">
      <w:pPr>
        <w:tabs>
          <w:tab w:val="left" w:pos="9923"/>
        </w:tabs>
        <w:spacing w:after="0" w:line="240" w:lineRule="auto"/>
        <w:ind w:firstLine="567"/>
        <w:rPr>
          <w:rFonts w:ascii="Times New Roman" w:hAnsi="Times New Roman"/>
          <w:b/>
          <w:i/>
          <w:sz w:val="26"/>
          <w:szCs w:val="26"/>
          <w:lang w:val="uk-UA"/>
        </w:rPr>
      </w:pPr>
    </w:p>
    <w:p w14:paraId="1889281B" w14:textId="77777777" w:rsidR="006A2474" w:rsidRPr="000A2C22" w:rsidRDefault="006A2474" w:rsidP="006A2474">
      <w:pPr>
        <w:tabs>
          <w:tab w:val="left" w:pos="9923"/>
        </w:tabs>
        <w:spacing w:after="0" w:line="240" w:lineRule="auto"/>
        <w:ind w:firstLine="567"/>
        <w:rPr>
          <w:rFonts w:ascii="Times New Roman" w:hAnsi="Times New Roman"/>
          <w:b/>
          <w:i/>
          <w:sz w:val="26"/>
          <w:szCs w:val="26"/>
          <w:lang w:val="uk-UA"/>
        </w:rPr>
      </w:pPr>
    </w:p>
    <w:p w14:paraId="60D4645B" w14:textId="77777777" w:rsidR="006A2474" w:rsidRPr="000A2C22" w:rsidRDefault="006A2474" w:rsidP="006A2474">
      <w:pPr>
        <w:tabs>
          <w:tab w:val="left" w:pos="9923"/>
        </w:tabs>
        <w:spacing w:after="0" w:line="240" w:lineRule="auto"/>
        <w:ind w:firstLine="567"/>
        <w:rPr>
          <w:rFonts w:ascii="Times New Roman" w:hAnsi="Times New Roman"/>
          <w:b/>
          <w:i/>
          <w:sz w:val="26"/>
          <w:szCs w:val="26"/>
          <w:vertAlign w:val="superscript"/>
          <w:lang w:val="uk-UA"/>
        </w:rPr>
      </w:pPr>
      <w:r w:rsidRPr="000A2C22">
        <w:rPr>
          <w:rFonts w:ascii="Times New Roman" w:hAnsi="Times New Roman"/>
          <w:b/>
          <w:i/>
          <w:sz w:val="26"/>
          <w:szCs w:val="26"/>
          <w:lang w:val="uk-UA"/>
        </w:rPr>
        <w:lastRenderedPageBreak/>
        <w:t>Інновації</w:t>
      </w:r>
      <w:r w:rsidRPr="000A2C22">
        <w:rPr>
          <w:rFonts w:ascii="Times New Roman" w:hAnsi="Times New Roman" w:cs="Times New Roman"/>
          <w:i/>
          <w:sz w:val="26"/>
          <w:szCs w:val="26"/>
          <w:vertAlign w:val="superscript"/>
          <w:lang w:val="uk-UA" w:eastAsia="uk-UA"/>
        </w:rPr>
        <w:footnoteReference w:id="2"/>
      </w:r>
      <w:r w:rsidRPr="000A2C22">
        <w:rPr>
          <w:rFonts w:ascii="Times New Roman" w:hAnsi="Times New Roman"/>
          <w:i/>
          <w:sz w:val="26"/>
          <w:szCs w:val="26"/>
          <w:lang w:val="uk-UA" w:eastAsia="uk-UA"/>
        </w:rPr>
        <w:t xml:space="preserve"> </w:t>
      </w:r>
    </w:p>
    <w:p w14:paraId="4F1ADB03" w14:textId="77777777" w:rsidR="006A2474" w:rsidRPr="000A2C22" w:rsidRDefault="006A2474" w:rsidP="006A2474">
      <w:pPr>
        <w:tabs>
          <w:tab w:val="left" w:pos="0"/>
          <w:tab w:val="left" w:pos="993"/>
        </w:tabs>
        <w:spacing w:after="0" w:line="240" w:lineRule="auto"/>
        <w:ind w:firstLine="567"/>
        <w:jc w:val="both"/>
        <w:rPr>
          <w:rFonts w:ascii="Times New Roman" w:hAnsi="Times New Roman"/>
          <w:sz w:val="26"/>
          <w:szCs w:val="26"/>
          <w:lang w:val="uk-UA" w:eastAsia="uk-UA"/>
        </w:rPr>
      </w:pPr>
      <w:r w:rsidRPr="000A2C22">
        <w:rPr>
          <w:rFonts w:ascii="Times New Roman" w:hAnsi="Times New Roman"/>
          <w:sz w:val="26"/>
          <w:szCs w:val="26"/>
          <w:lang w:val="uk-UA" w:eastAsia="uk-UA"/>
        </w:rPr>
        <w:t>У 2021 році питома вага інноваційно активних підприємств у загальній кількості обстежених промислових підприємств становила 5,6%. Обсяг реалізованої інноваційної продукції у 2021 році зменшився порівняно з 2019 роком на 58,3% до 871,6 млн грн, його частка у загальному обсязі реалізації промислової продукції становила 0,2%.</w:t>
      </w:r>
    </w:p>
    <w:p w14:paraId="5450E7C4" w14:textId="77777777" w:rsidR="006A2474" w:rsidRPr="000A2C22" w:rsidRDefault="006A2474" w:rsidP="006A2474">
      <w:pPr>
        <w:tabs>
          <w:tab w:val="left" w:pos="0"/>
          <w:tab w:val="left" w:pos="993"/>
        </w:tabs>
        <w:spacing w:after="0" w:line="240" w:lineRule="auto"/>
        <w:ind w:firstLine="567"/>
        <w:jc w:val="both"/>
        <w:rPr>
          <w:rFonts w:ascii="Times New Roman" w:hAnsi="Times New Roman"/>
          <w:sz w:val="26"/>
          <w:szCs w:val="26"/>
          <w:lang w:val="uk-UA" w:eastAsia="uk-UA"/>
        </w:rPr>
      </w:pPr>
      <w:r w:rsidRPr="000A2C22">
        <w:rPr>
          <w:rFonts w:ascii="Times New Roman" w:eastAsia="Calibri" w:hAnsi="Times New Roman" w:cs="Times New Roman"/>
          <w:iCs/>
          <w:sz w:val="26"/>
          <w:szCs w:val="26"/>
          <w:lang w:val="uk-UA"/>
        </w:rPr>
        <w:t xml:space="preserve">Найбільш сприйнятливі до інновацій підприємства фармацевтичної галузі, харчової промисловості та машинобудування. </w:t>
      </w:r>
      <w:r w:rsidRPr="000A2C22">
        <w:rPr>
          <w:rFonts w:ascii="Times New Roman" w:hAnsi="Times New Roman"/>
          <w:sz w:val="26"/>
          <w:szCs w:val="26"/>
          <w:lang w:val="uk-UA" w:eastAsia="uk-UA"/>
        </w:rPr>
        <w:t>Впровадження інновацій у харчовій промисловості зумовлено як найбільшою часткою у обсягах реалізації продукції (28,2% – у 2021 році), так і її роллю як стратегічної галузі у контексті продовольчої безпеки.</w:t>
      </w:r>
    </w:p>
    <w:p w14:paraId="3ED836B3" w14:textId="77777777" w:rsidR="006A2474" w:rsidRPr="000A2C22" w:rsidRDefault="006A2474" w:rsidP="006A2474">
      <w:pPr>
        <w:tabs>
          <w:tab w:val="left" w:pos="0"/>
          <w:tab w:val="left" w:pos="993"/>
        </w:tabs>
        <w:spacing w:after="0" w:line="240" w:lineRule="auto"/>
        <w:ind w:firstLine="567"/>
        <w:jc w:val="both"/>
        <w:rPr>
          <w:rFonts w:ascii="Times New Roman" w:hAnsi="Times New Roman"/>
          <w:sz w:val="26"/>
          <w:szCs w:val="26"/>
          <w:lang w:val="uk-UA" w:eastAsia="uk-UA"/>
        </w:rPr>
      </w:pPr>
      <w:r w:rsidRPr="000A2C22">
        <w:rPr>
          <w:rFonts w:ascii="Times New Roman" w:hAnsi="Times New Roman"/>
          <w:sz w:val="26"/>
          <w:szCs w:val="26"/>
          <w:lang w:val="uk-UA" w:eastAsia="uk-UA"/>
        </w:rPr>
        <w:t>Недостатній інноваційний розвиток більшості підприємств зумовлений:</w:t>
      </w:r>
    </w:p>
    <w:p w14:paraId="07B74B78" w14:textId="77777777" w:rsidR="006A2474" w:rsidRPr="000A2C22" w:rsidRDefault="006A2474" w:rsidP="00DD71EA">
      <w:pPr>
        <w:numPr>
          <w:ilvl w:val="0"/>
          <w:numId w:val="105"/>
        </w:numPr>
        <w:tabs>
          <w:tab w:val="left" w:pos="851"/>
          <w:tab w:val="left" w:pos="993"/>
        </w:tabs>
        <w:spacing w:after="0" w:line="240" w:lineRule="auto"/>
        <w:ind w:left="0" w:firstLine="567"/>
        <w:jc w:val="both"/>
        <w:rPr>
          <w:rFonts w:ascii="Times New Roman" w:hAnsi="Times New Roman"/>
          <w:iCs/>
          <w:sz w:val="26"/>
          <w:szCs w:val="26"/>
          <w:lang w:val="uk-UA"/>
        </w:rPr>
      </w:pPr>
      <w:r w:rsidRPr="000A2C22">
        <w:rPr>
          <w:rFonts w:ascii="Times New Roman" w:hAnsi="Times New Roman"/>
          <w:iCs/>
          <w:sz w:val="26"/>
          <w:szCs w:val="26"/>
          <w:lang w:val="uk-UA"/>
        </w:rPr>
        <w:t xml:space="preserve">неможливістю акумулювання власних коштів та отримання довгострокових кредитів від комерційних банків для розвитку інноваційної діяльності; </w:t>
      </w:r>
    </w:p>
    <w:p w14:paraId="1DD6F74A" w14:textId="77777777" w:rsidR="006A2474" w:rsidRPr="000A2C22" w:rsidRDefault="006A2474" w:rsidP="00DD71EA">
      <w:pPr>
        <w:numPr>
          <w:ilvl w:val="0"/>
          <w:numId w:val="105"/>
        </w:numPr>
        <w:tabs>
          <w:tab w:val="left" w:pos="851"/>
          <w:tab w:val="left" w:pos="993"/>
        </w:tabs>
        <w:spacing w:after="0" w:line="240" w:lineRule="auto"/>
        <w:ind w:left="0" w:firstLine="567"/>
        <w:jc w:val="both"/>
        <w:rPr>
          <w:rFonts w:ascii="Times New Roman" w:hAnsi="Times New Roman"/>
          <w:iCs/>
          <w:sz w:val="26"/>
          <w:szCs w:val="26"/>
          <w:lang w:val="uk-UA"/>
        </w:rPr>
      </w:pPr>
      <w:r w:rsidRPr="000A2C22">
        <w:rPr>
          <w:rFonts w:ascii="Times New Roman" w:hAnsi="Times New Roman"/>
          <w:iCs/>
          <w:sz w:val="26"/>
          <w:szCs w:val="26"/>
          <w:lang w:val="uk-UA"/>
        </w:rPr>
        <w:t>відсутністю дієвих інструментів державної підтримки інноваційної діяльності;</w:t>
      </w:r>
    </w:p>
    <w:p w14:paraId="5AD98A4D" w14:textId="77777777" w:rsidR="006A2474" w:rsidRPr="000A2C22" w:rsidRDefault="006A2474" w:rsidP="00DD71EA">
      <w:pPr>
        <w:numPr>
          <w:ilvl w:val="0"/>
          <w:numId w:val="105"/>
        </w:numPr>
        <w:tabs>
          <w:tab w:val="left" w:pos="851"/>
          <w:tab w:val="left" w:pos="993"/>
        </w:tabs>
        <w:spacing w:after="0" w:line="240" w:lineRule="auto"/>
        <w:ind w:left="0" w:firstLine="567"/>
        <w:jc w:val="both"/>
        <w:rPr>
          <w:rFonts w:ascii="Times New Roman" w:hAnsi="Times New Roman"/>
          <w:iCs/>
          <w:sz w:val="26"/>
          <w:szCs w:val="26"/>
          <w:lang w:val="uk-UA"/>
        </w:rPr>
      </w:pPr>
      <w:r w:rsidRPr="000A2C22">
        <w:rPr>
          <w:rFonts w:ascii="Times New Roman" w:hAnsi="Times New Roman"/>
          <w:iCs/>
          <w:sz w:val="26"/>
          <w:szCs w:val="26"/>
          <w:lang w:val="uk-UA"/>
        </w:rPr>
        <w:t>недосконалістю правової бази щодо інвестиційної діяльності закордонних інвесторів з впровадження інновацій;</w:t>
      </w:r>
    </w:p>
    <w:p w14:paraId="669BA38E" w14:textId="77777777" w:rsidR="006A2474" w:rsidRPr="000A2C22" w:rsidRDefault="006A2474" w:rsidP="00DD71EA">
      <w:pPr>
        <w:numPr>
          <w:ilvl w:val="0"/>
          <w:numId w:val="105"/>
        </w:numPr>
        <w:tabs>
          <w:tab w:val="left" w:pos="851"/>
          <w:tab w:val="left" w:pos="993"/>
        </w:tabs>
        <w:spacing w:after="0" w:line="240" w:lineRule="auto"/>
        <w:ind w:left="0" w:firstLine="567"/>
        <w:jc w:val="both"/>
        <w:rPr>
          <w:rFonts w:ascii="Times New Roman" w:hAnsi="Times New Roman"/>
          <w:iCs/>
          <w:sz w:val="26"/>
          <w:szCs w:val="26"/>
          <w:lang w:val="uk-UA"/>
        </w:rPr>
      </w:pPr>
      <w:r w:rsidRPr="000A2C22">
        <w:rPr>
          <w:rFonts w:ascii="Times New Roman" w:hAnsi="Times New Roman"/>
          <w:iCs/>
          <w:sz w:val="26"/>
          <w:szCs w:val="26"/>
          <w:lang w:val="uk-UA"/>
        </w:rPr>
        <w:t>наявністю ввізного мита на імпорт технологічного обладнання;</w:t>
      </w:r>
    </w:p>
    <w:p w14:paraId="7BDE7AE3" w14:textId="77777777" w:rsidR="006A2474" w:rsidRPr="000A2C22" w:rsidRDefault="006A2474" w:rsidP="00DD71EA">
      <w:pPr>
        <w:numPr>
          <w:ilvl w:val="0"/>
          <w:numId w:val="105"/>
        </w:numPr>
        <w:tabs>
          <w:tab w:val="left" w:pos="851"/>
          <w:tab w:val="left" w:pos="993"/>
        </w:tabs>
        <w:spacing w:after="0" w:line="240" w:lineRule="auto"/>
        <w:ind w:left="0" w:firstLine="567"/>
        <w:jc w:val="both"/>
        <w:rPr>
          <w:rFonts w:ascii="Times New Roman" w:hAnsi="Times New Roman"/>
          <w:iCs/>
          <w:sz w:val="26"/>
          <w:szCs w:val="26"/>
          <w:lang w:val="uk-UA"/>
        </w:rPr>
      </w:pPr>
      <w:r w:rsidRPr="000A2C22">
        <w:rPr>
          <w:rFonts w:ascii="Times New Roman" w:hAnsi="Times New Roman"/>
          <w:iCs/>
          <w:sz w:val="26"/>
          <w:szCs w:val="26"/>
          <w:lang w:val="uk-UA"/>
        </w:rPr>
        <w:t>недостатнім фінансуванням сектора наукових досліджень та розробок, який є</w:t>
      </w:r>
      <w:r>
        <w:rPr>
          <w:rFonts w:ascii="Times New Roman" w:hAnsi="Times New Roman"/>
          <w:iCs/>
          <w:sz w:val="26"/>
          <w:szCs w:val="26"/>
          <w:lang w:val="uk-UA"/>
        </w:rPr>
        <w:t> </w:t>
      </w:r>
      <w:r w:rsidRPr="000A2C22">
        <w:rPr>
          <w:rFonts w:ascii="Times New Roman" w:hAnsi="Times New Roman"/>
          <w:iCs/>
          <w:sz w:val="26"/>
          <w:szCs w:val="26"/>
          <w:lang w:val="uk-UA"/>
        </w:rPr>
        <w:t xml:space="preserve">джерелом інновацій. </w:t>
      </w:r>
    </w:p>
    <w:p w14:paraId="211D63C8" w14:textId="77777777" w:rsidR="006A2474" w:rsidRPr="000A2C22" w:rsidRDefault="006A2474" w:rsidP="006A2474">
      <w:pPr>
        <w:tabs>
          <w:tab w:val="left" w:pos="0"/>
          <w:tab w:val="left" w:pos="993"/>
        </w:tabs>
        <w:spacing w:after="0" w:line="240" w:lineRule="auto"/>
        <w:ind w:firstLine="567"/>
        <w:jc w:val="both"/>
        <w:rPr>
          <w:rFonts w:ascii="Times New Roman" w:hAnsi="Times New Roman"/>
          <w:sz w:val="26"/>
          <w:szCs w:val="26"/>
          <w:lang w:val="uk-UA" w:eastAsia="uk-UA"/>
        </w:rPr>
      </w:pPr>
      <w:r w:rsidRPr="000A2C22">
        <w:rPr>
          <w:rFonts w:ascii="Times New Roman" w:hAnsi="Times New Roman"/>
          <w:sz w:val="26"/>
          <w:szCs w:val="26"/>
          <w:lang w:val="uk-UA" w:eastAsia="uk-UA"/>
        </w:rPr>
        <w:t>Стримують інноваційний розвиток промисловості також чинники негативного впливу на промислове виробництво у цілому.</w:t>
      </w:r>
    </w:p>
    <w:p w14:paraId="7F89B94F" w14:textId="77777777" w:rsidR="006A2474" w:rsidRPr="00035C0A" w:rsidRDefault="006A2474" w:rsidP="006A2474">
      <w:pPr>
        <w:tabs>
          <w:tab w:val="left" w:pos="0"/>
          <w:tab w:val="left" w:pos="993"/>
        </w:tabs>
        <w:spacing w:after="0" w:line="240" w:lineRule="auto"/>
        <w:ind w:firstLine="567"/>
        <w:jc w:val="both"/>
        <w:rPr>
          <w:rFonts w:ascii="Times New Roman" w:hAnsi="Times New Roman"/>
          <w:sz w:val="26"/>
          <w:szCs w:val="26"/>
          <w:lang w:val="uk-UA" w:eastAsia="uk-UA"/>
        </w:rPr>
      </w:pPr>
    </w:p>
    <w:p w14:paraId="6196FABE" w14:textId="77777777" w:rsidR="006A2474" w:rsidRPr="000A2C22" w:rsidRDefault="006A2474" w:rsidP="006A2474">
      <w:pPr>
        <w:spacing w:after="0" w:line="240" w:lineRule="auto"/>
        <w:ind w:firstLine="567"/>
        <w:jc w:val="both"/>
        <w:rPr>
          <w:rFonts w:ascii="Times New Roman" w:eastAsia="Times New Roman" w:hAnsi="Times New Roman"/>
          <w:b/>
          <w:i/>
          <w:sz w:val="26"/>
          <w:szCs w:val="26"/>
          <w:lang w:val="uk-UA"/>
        </w:rPr>
      </w:pPr>
      <w:r w:rsidRPr="000A2C22">
        <w:rPr>
          <w:rFonts w:ascii="Times New Roman" w:eastAsia="Times New Roman" w:hAnsi="Times New Roman"/>
          <w:b/>
          <w:i/>
          <w:sz w:val="26"/>
          <w:szCs w:val="26"/>
          <w:lang w:val="uk-UA"/>
        </w:rPr>
        <w:t>Розвиток малого та середнього підприємництва</w:t>
      </w:r>
      <w:r w:rsidRPr="000A2C22">
        <w:rPr>
          <w:rStyle w:val="ac"/>
          <w:rFonts w:ascii="Times New Roman" w:eastAsia="Times New Roman" w:hAnsi="Times New Roman"/>
          <w:b/>
          <w:i/>
          <w:sz w:val="26"/>
          <w:szCs w:val="26"/>
          <w:lang w:val="uk-UA"/>
        </w:rPr>
        <w:footnoteReference w:id="3"/>
      </w:r>
    </w:p>
    <w:p w14:paraId="781E2C5A" w14:textId="77777777" w:rsidR="006A2474" w:rsidRPr="000A2C22" w:rsidRDefault="006A2474" w:rsidP="006A2474">
      <w:pPr>
        <w:spacing w:after="0" w:line="240" w:lineRule="auto"/>
        <w:ind w:firstLine="567"/>
        <w:jc w:val="both"/>
        <w:rPr>
          <w:rFonts w:ascii="Times New Roman" w:hAnsi="Times New Roman"/>
          <w:iCs/>
          <w:sz w:val="26"/>
          <w:szCs w:val="26"/>
          <w:lang w:val="uk-UA"/>
        </w:rPr>
      </w:pPr>
      <w:r w:rsidRPr="000A2C22">
        <w:rPr>
          <w:rFonts w:ascii="Times New Roman" w:hAnsi="Times New Roman"/>
          <w:sz w:val="26"/>
          <w:szCs w:val="26"/>
          <w:lang w:val="uk-UA"/>
        </w:rPr>
        <w:t xml:space="preserve">Введення воєнного стану у 2022 році та карантиних обмежень у 2020–2021 роках призвело до зменшення показників діяльності суб’єктів підприємництва, зокрема зменшення </w:t>
      </w:r>
      <w:r w:rsidRPr="000A2C22">
        <w:rPr>
          <w:rFonts w:ascii="Times New Roman" w:eastAsia="Times New Roman" w:hAnsi="Times New Roman"/>
          <w:sz w:val="26"/>
          <w:szCs w:val="26"/>
          <w:lang w:val="uk-UA" w:eastAsia="uk-UA"/>
        </w:rPr>
        <w:t xml:space="preserve">загальної кількості малих і середніх підприємств, чисельності зайнятих працівників, надходжень податків і зборів до Зведеного бюджету України. </w:t>
      </w:r>
    </w:p>
    <w:p w14:paraId="38987706" w14:textId="7337F190"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Кількість столичних малих та середніх підприємств у 2021 році становила 99 723 од. (95</w:t>
      </w:r>
      <w:r w:rsidR="00142AA1">
        <w:rPr>
          <w:rFonts w:ascii="Times New Roman" w:hAnsi="Times New Roman"/>
          <w:sz w:val="26"/>
          <w:szCs w:val="26"/>
          <w:lang w:val="uk-UA"/>
        </w:rPr>
        <w:t> </w:t>
      </w:r>
      <w:r w:rsidRPr="000A2C22">
        <w:rPr>
          <w:rFonts w:ascii="Times New Roman" w:hAnsi="Times New Roman"/>
          <w:sz w:val="26"/>
          <w:szCs w:val="26"/>
          <w:lang w:val="uk-UA"/>
        </w:rPr>
        <w:t>700 малих та 4 023 середніх підприємств), що менше на 1,3% порівняно з</w:t>
      </w:r>
      <w:r>
        <w:rPr>
          <w:rFonts w:ascii="Times New Roman" w:hAnsi="Times New Roman"/>
          <w:sz w:val="26"/>
          <w:szCs w:val="26"/>
          <w:lang w:val="uk-UA"/>
        </w:rPr>
        <w:t> </w:t>
      </w:r>
      <w:r w:rsidRPr="000A2C22">
        <w:rPr>
          <w:rFonts w:ascii="Times New Roman" w:hAnsi="Times New Roman"/>
          <w:sz w:val="26"/>
          <w:szCs w:val="26"/>
          <w:lang w:val="uk-UA"/>
        </w:rPr>
        <w:t>2020 роком. Їх кількість зменшилась за рахунок зменшення кількості малих підприємств на 1,5%. У той же час кількість середніх підприємств зросла на 1,4%.</w:t>
      </w:r>
    </w:p>
    <w:p w14:paraId="4C1B049C" w14:textId="77777777"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Кількість малих підприємств на 10 тис. осіб наявного населення у 2021 році порівняно з 2020 роком зменшилась на 4 од. та становила 324 підприємства.</w:t>
      </w:r>
    </w:p>
    <w:p w14:paraId="438CAFEF" w14:textId="77777777"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У 2022 році кількість фізичних осіб-підприємців збільшилась порівняно з 2021</w:t>
      </w:r>
      <w:r>
        <w:rPr>
          <w:rFonts w:ascii="Times New Roman" w:hAnsi="Times New Roman"/>
          <w:sz w:val="26"/>
          <w:szCs w:val="26"/>
          <w:lang w:val="uk-UA"/>
        </w:rPr>
        <w:t> </w:t>
      </w:r>
      <w:r w:rsidRPr="000A2C22">
        <w:rPr>
          <w:rFonts w:ascii="Times New Roman" w:hAnsi="Times New Roman"/>
          <w:sz w:val="26"/>
          <w:szCs w:val="26"/>
          <w:lang w:val="uk-UA"/>
        </w:rPr>
        <w:t>роком на 7,7% та становила 198,2 тис. осіб. Кількість фізичних осіб-підприємців, керівниками яких є жінки, збільшилась на 6,2% та становила 85,8 тис. осіб або 43,3% загальної кількості фізичних осіб-підприємців.</w:t>
      </w:r>
    </w:p>
    <w:p w14:paraId="074646CF" w14:textId="77777777"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 xml:space="preserve">Обсяги реалізованої продукції (товарів, послуг) малих та середніх підприємств збільшилися на 31,2% у 2021 році порівняно з 2020 роком і становили 3 459,8 млрд грн або 62,8% загального обсягу реалізованої продукції (товарів, послуг) підприємствами м. Києва. Частка обсягу реалізованої продукції (товарів, послуг) малими підприємствами в 2021 році становила 15,1% загального обсягу реалізованої продукції (товарів, послуг) підприємствами м. Києва. </w:t>
      </w:r>
    </w:p>
    <w:p w14:paraId="2E1724A7" w14:textId="77777777"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lastRenderedPageBreak/>
        <w:t>Середньорічна кількість зайнятих працівників малих та середніх підприємств у 2021 році збільшилася на 0,5% порівняно з 2020 роком та становила 1 009,5 тис. осіб. Частка зайнятих працівників на малих підприємствах становила 24,6%</w:t>
      </w:r>
      <w:r w:rsidRPr="000A2C22">
        <w:rPr>
          <w:rFonts w:ascii="Times New Roman" w:eastAsia="Times New Roman" w:hAnsi="Times New Roman"/>
          <w:lang w:val="uk-UA"/>
        </w:rPr>
        <w:t xml:space="preserve"> </w:t>
      </w:r>
      <w:r w:rsidRPr="000A2C22">
        <w:rPr>
          <w:rFonts w:ascii="Times New Roman" w:hAnsi="Times New Roman"/>
          <w:sz w:val="26"/>
          <w:szCs w:val="26"/>
          <w:lang w:val="uk-UA"/>
        </w:rPr>
        <w:t>загальної кількості зайнятих працівників у м. Києві.</w:t>
      </w:r>
    </w:p>
    <w:p w14:paraId="48E5F003" w14:textId="77777777" w:rsidR="006A2474" w:rsidRPr="000A2C22" w:rsidRDefault="006A2474" w:rsidP="006A2474">
      <w:pPr>
        <w:spacing w:after="0" w:line="240" w:lineRule="auto"/>
        <w:ind w:firstLine="567"/>
        <w:jc w:val="both"/>
        <w:rPr>
          <w:rFonts w:ascii="Times New Roman" w:hAnsi="Times New Roman"/>
          <w:sz w:val="26"/>
          <w:szCs w:val="26"/>
          <w:lang w:val="uk-UA"/>
        </w:rPr>
      </w:pPr>
    </w:p>
    <w:tbl>
      <w:tblPr>
        <w:tblW w:w="5000" w:type="pct"/>
        <w:tblLayout w:type="fixed"/>
        <w:tblCellMar>
          <w:left w:w="0" w:type="dxa"/>
          <w:right w:w="0" w:type="dxa"/>
        </w:tblCellMar>
        <w:tblLook w:val="01E0" w:firstRow="1" w:lastRow="1" w:firstColumn="1" w:lastColumn="1" w:noHBand="0" w:noVBand="0"/>
      </w:tblPr>
      <w:tblGrid>
        <w:gridCol w:w="4819"/>
        <w:gridCol w:w="4819"/>
      </w:tblGrid>
      <w:tr w:rsidR="006A2474" w:rsidRPr="00821D7E" w14:paraId="42F3C5F9" w14:textId="77777777" w:rsidTr="00CC2A24">
        <w:tc>
          <w:tcPr>
            <w:tcW w:w="2500" w:type="pct"/>
          </w:tcPr>
          <w:p w14:paraId="383578A9" w14:textId="77777777" w:rsidR="006A2474" w:rsidRPr="000A2C22" w:rsidRDefault="006A2474" w:rsidP="00CC2A24">
            <w:pPr>
              <w:spacing w:after="0" w:line="240" w:lineRule="auto"/>
              <w:jc w:val="center"/>
              <w:rPr>
                <w:rFonts w:ascii="Times New Roman" w:hAnsi="Times New Roman"/>
                <w:sz w:val="24"/>
                <w:szCs w:val="24"/>
                <w:lang w:val="uk-UA"/>
              </w:rPr>
            </w:pPr>
            <w:r w:rsidRPr="000A2C22">
              <w:rPr>
                <w:rFonts w:ascii="Times New Roman" w:hAnsi="Times New Roman"/>
                <w:b/>
                <w:sz w:val="24"/>
                <w:szCs w:val="24"/>
                <w:lang w:val="uk-UA"/>
              </w:rPr>
              <w:t>Кількість суб’єктів підприємництва м. Києва</w:t>
            </w:r>
          </w:p>
        </w:tc>
        <w:tc>
          <w:tcPr>
            <w:tcW w:w="2500" w:type="pct"/>
          </w:tcPr>
          <w:p w14:paraId="7662AF80" w14:textId="77777777" w:rsidR="006A2474" w:rsidRPr="000A2C22" w:rsidRDefault="006A2474" w:rsidP="00CC2A24">
            <w:pPr>
              <w:spacing w:after="0" w:line="240" w:lineRule="auto"/>
              <w:jc w:val="center"/>
              <w:rPr>
                <w:rFonts w:ascii="Times New Roman" w:hAnsi="Times New Roman"/>
                <w:b/>
                <w:sz w:val="24"/>
                <w:szCs w:val="24"/>
                <w:lang w:val="uk-UA"/>
              </w:rPr>
            </w:pPr>
            <w:r w:rsidRPr="000A2C22">
              <w:rPr>
                <w:rFonts w:ascii="Times New Roman" w:hAnsi="Times New Roman"/>
                <w:b/>
                <w:sz w:val="24"/>
                <w:szCs w:val="24"/>
                <w:lang w:val="uk-UA"/>
              </w:rPr>
              <w:t>Надходження податків та зборів від суб</w:t>
            </w:r>
            <w:r w:rsidRPr="000A2C22">
              <w:rPr>
                <w:rFonts w:ascii="Times New Roman" w:hAnsi="Times New Roman"/>
                <w:sz w:val="24"/>
                <w:szCs w:val="24"/>
                <w:lang w:val="uk-UA"/>
              </w:rPr>
              <w:t>’</w:t>
            </w:r>
            <w:r w:rsidRPr="000A2C22">
              <w:rPr>
                <w:rFonts w:ascii="Times New Roman" w:hAnsi="Times New Roman"/>
                <w:b/>
                <w:sz w:val="24"/>
                <w:szCs w:val="24"/>
                <w:lang w:val="uk-UA"/>
              </w:rPr>
              <w:t>єктів підприємництва, млрд грн</w:t>
            </w:r>
          </w:p>
        </w:tc>
      </w:tr>
      <w:tr w:rsidR="006A2474" w:rsidRPr="000A2C22" w14:paraId="679E7FAC" w14:textId="77777777" w:rsidTr="00CC2A24">
        <w:trPr>
          <w:trHeight w:val="2414"/>
        </w:trPr>
        <w:tc>
          <w:tcPr>
            <w:tcW w:w="2500" w:type="pct"/>
          </w:tcPr>
          <w:p w14:paraId="1CFEC0B1" w14:textId="77777777" w:rsidR="006A2474" w:rsidRPr="000A2C22" w:rsidRDefault="006A2474" w:rsidP="00CC2A24">
            <w:pPr>
              <w:spacing w:after="0" w:line="240" w:lineRule="auto"/>
              <w:jc w:val="both"/>
              <w:rPr>
                <w:rFonts w:ascii="Times New Roman" w:hAnsi="Times New Roman"/>
                <w:sz w:val="26"/>
                <w:szCs w:val="26"/>
                <w:lang w:val="uk-UA"/>
              </w:rPr>
            </w:pPr>
            <w:r w:rsidRPr="000A2C22">
              <w:rPr>
                <w:rFonts w:ascii="Times New Roman" w:hAnsi="Times New Roman"/>
                <w:noProof/>
                <w:sz w:val="24"/>
                <w:szCs w:val="24"/>
                <w:lang w:eastAsia="ru-RU"/>
              </w:rPr>
              <w:drawing>
                <wp:inline distT="0" distB="0" distL="0" distR="0" wp14:anchorId="1DACE4E4" wp14:editId="396434EB">
                  <wp:extent cx="2990850" cy="1428750"/>
                  <wp:effectExtent l="0" t="0" r="0" b="0"/>
                  <wp:docPr id="159678894"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500" w:type="pct"/>
          </w:tcPr>
          <w:p w14:paraId="74331AF8" w14:textId="77777777" w:rsidR="006A2474" w:rsidRPr="000A2C22" w:rsidRDefault="006A2474" w:rsidP="00CC2A24">
            <w:pPr>
              <w:spacing w:after="0" w:line="240" w:lineRule="auto"/>
              <w:jc w:val="both"/>
              <w:rPr>
                <w:rFonts w:ascii="Times New Roman" w:hAnsi="Times New Roman"/>
                <w:noProof/>
                <w:sz w:val="24"/>
                <w:szCs w:val="24"/>
                <w:lang w:val="uk-UA" w:eastAsia="ru-RU"/>
              </w:rPr>
            </w:pPr>
            <w:r w:rsidRPr="000A2C22">
              <w:rPr>
                <w:noProof/>
                <w:lang w:eastAsia="ru-RU"/>
              </w:rPr>
              <w:drawing>
                <wp:inline distT="0" distB="0" distL="0" distR="0" wp14:anchorId="014DBC29" wp14:editId="1E382DAA">
                  <wp:extent cx="3019425" cy="1514475"/>
                  <wp:effectExtent l="0" t="0" r="0" b="0"/>
                  <wp:docPr id="25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4694D2C2" w14:textId="77777777" w:rsidR="006A2474" w:rsidRPr="000A2C22" w:rsidRDefault="006A2474" w:rsidP="006A2474">
      <w:pPr>
        <w:spacing w:after="0" w:line="240" w:lineRule="auto"/>
        <w:ind w:firstLine="567"/>
        <w:rPr>
          <w:sz w:val="2"/>
          <w:szCs w:val="2"/>
          <w:lang w:val="uk-UA"/>
        </w:rPr>
      </w:pPr>
    </w:p>
    <w:p w14:paraId="56663E2F" w14:textId="77777777" w:rsidR="006A2474" w:rsidRDefault="006A2474" w:rsidP="006A2474">
      <w:pPr>
        <w:spacing w:after="0" w:line="240" w:lineRule="auto"/>
        <w:ind w:firstLine="567"/>
        <w:rPr>
          <w:rFonts w:ascii="Times New Roman" w:hAnsi="Times New Roman"/>
          <w:b/>
          <w:i/>
          <w:sz w:val="26"/>
          <w:szCs w:val="26"/>
          <w:lang w:val="uk-UA"/>
        </w:rPr>
      </w:pPr>
    </w:p>
    <w:p w14:paraId="2B6C6585" w14:textId="77777777" w:rsidR="006A2474" w:rsidRPr="000A2C22" w:rsidRDefault="006A2474" w:rsidP="006A2474">
      <w:pPr>
        <w:spacing w:after="0" w:line="240" w:lineRule="auto"/>
        <w:ind w:firstLine="567"/>
        <w:rPr>
          <w:rFonts w:ascii="Times New Roman" w:hAnsi="Times New Roman"/>
          <w:b/>
          <w:i/>
          <w:sz w:val="26"/>
          <w:szCs w:val="26"/>
          <w:lang w:val="uk-UA"/>
        </w:rPr>
      </w:pPr>
      <w:r w:rsidRPr="000A2C22">
        <w:rPr>
          <w:rFonts w:ascii="Times New Roman" w:hAnsi="Times New Roman"/>
          <w:b/>
          <w:i/>
          <w:sz w:val="26"/>
          <w:szCs w:val="26"/>
          <w:lang w:val="uk-UA"/>
        </w:rPr>
        <w:t>Розвиток споживчого ринку</w:t>
      </w:r>
    </w:p>
    <w:p w14:paraId="787F6DFD" w14:textId="77777777" w:rsidR="006A2474" w:rsidRPr="000A2C22" w:rsidRDefault="006A2474" w:rsidP="006A2474">
      <w:pPr>
        <w:spacing w:after="0" w:line="240" w:lineRule="auto"/>
        <w:ind w:firstLine="567"/>
        <w:jc w:val="both"/>
        <w:rPr>
          <w:rFonts w:ascii="Times New Roman" w:eastAsia="Times New Roman" w:hAnsi="Times New Roman"/>
          <w:sz w:val="26"/>
          <w:szCs w:val="26"/>
          <w:lang w:val="uk-UA" w:eastAsia="ar-SA"/>
        </w:rPr>
      </w:pPr>
      <w:r w:rsidRPr="000A2C22">
        <w:rPr>
          <w:rFonts w:ascii="Times New Roman" w:eastAsia="Times New Roman" w:hAnsi="Times New Roman"/>
          <w:sz w:val="26"/>
          <w:szCs w:val="26"/>
          <w:lang w:val="uk-UA" w:eastAsia="ar-SA"/>
        </w:rPr>
        <w:t>Інфраструктура споживчого ринку м. Києва включає мережу підприємств торгівлі, ресторанного господарства, ринків та об’єктів побутового обслуговування населення.</w:t>
      </w:r>
    </w:p>
    <w:tbl>
      <w:tblPr>
        <w:tblStyle w:val="-21"/>
        <w:tblpPr w:leftFromText="180" w:rightFromText="180" w:vertAnchor="text" w:horzAnchor="margin" w:tblpXSpec="center" w:tblpY="149"/>
        <w:tblW w:w="9627" w:type="dxa"/>
        <w:tblLook w:val="00A0" w:firstRow="1" w:lastRow="0" w:firstColumn="1" w:lastColumn="0" w:noHBand="0" w:noVBand="0"/>
      </w:tblPr>
      <w:tblGrid>
        <w:gridCol w:w="6229"/>
        <w:gridCol w:w="1188"/>
        <w:gridCol w:w="1078"/>
        <w:gridCol w:w="1132"/>
      </w:tblGrid>
      <w:tr w:rsidR="00B40BE0" w:rsidRPr="00B40BE0" w14:paraId="694FDE2D" w14:textId="77777777" w:rsidTr="00CC2A24">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4BAB7879" w14:textId="77777777" w:rsidR="006A2474" w:rsidRPr="00B40BE0" w:rsidRDefault="006A2474" w:rsidP="00CC2A24">
            <w:pPr>
              <w:jc w:val="center"/>
              <w:rPr>
                <w:rFonts w:ascii="Times New Roman" w:eastAsia="Times New Roman" w:hAnsi="Times New Roman"/>
                <w:b w:val="0"/>
                <w:bCs w:val="0"/>
                <w:color w:val="17365D" w:themeColor="text2" w:themeShade="BF"/>
                <w:sz w:val="26"/>
                <w:szCs w:val="26"/>
                <w:lang w:val="uk-UA" w:eastAsia="uk-UA"/>
              </w:rPr>
            </w:pP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0C3993A6" w14:textId="77777777" w:rsidR="006A2474" w:rsidRPr="00B40BE0" w:rsidRDefault="006A2474" w:rsidP="00CC2A24">
            <w:pPr>
              <w:ind w:left="720" w:hanging="720"/>
              <w:jc w:val="center"/>
              <w:rPr>
                <w:rFonts w:ascii="Times New Roman" w:eastAsia="Times New Roman" w:hAnsi="Times New Roman"/>
                <w:bCs w:val="0"/>
                <w:color w:val="17365D" w:themeColor="text2" w:themeShade="BF"/>
                <w:sz w:val="24"/>
                <w:szCs w:val="24"/>
                <w:lang w:val="uk-UA" w:eastAsia="uk-UA"/>
              </w:rPr>
            </w:pPr>
            <w:r w:rsidRPr="00B40BE0">
              <w:rPr>
                <w:rFonts w:ascii="Times New Roman" w:eastAsia="Times New Roman" w:hAnsi="Times New Roman"/>
                <w:bCs w:val="0"/>
                <w:color w:val="17365D" w:themeColor="text2" w:themeShade="BF"/>
                <w:sz w:val="24"/>
                <w:szCs w:val="24"/>
                <w:lang w:val="uk-UA" w:eastAsia="uk-UA"/>
              </w:rPr>
              <w:t>2020</w:t>
            </w:r>
          </w:p>
        </w:tc>
        <w:tc>
          <w:tcPr>
            <w:tcW w:w="560" w:type="pct"/>
            <w:shd w:val="clear" w:color="auto" w:fill="auto"/>
            <w:vAlign w:val="center"/>
          </w:tcPr>
          <w:p w14:paraId="17E20B0B" w14:textId="77777777" w:rsidR="006A2474" w:rsidRPr="00B40BE0" w:rsidRDefault="006A2474" w:rsidP="00CC2A24">
            <w:pPr>
              <w:ind w:left="720" w:hanging="7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17365D" w:themeColor="text2" w:themeShade="BF"/>
                <w:sz w:val="24"/>
                <w:szCs w:val="24"/>
                <w:lang w:val="uk-UA" w:eastAsia="uk-UA"/>
              </w:rPr>
            </w:pPr>
            <w:r w:rsidRPr="00B40BE0">
              <w:rPr>
                <w:rFonts w:ascii="Times New Roman" w:eastAsia="Times New Roman" w:hAnsi="Times New Roman"/>
                <w:bCs w:val="0"/>
                <w:color w:val="17365D" w:themeColor="text2" w:themeShade="BF"/>
                <w:sz w:val="24"/>
                <w:szCs w:val="24"/>
                <w:lang w:val="uk-UA" w:eastAsia="uk-UA"/>
              </w:rPr>
              <w:t>2021</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55CE6043" w14:textId="77777777" w:rsidR="006A2474" w:rsidRPr="00B40BE0" w:rsidRDefault="006A2474" w:rsidP="00CC2A24">
            <w:pPr>
              <w:ind w:left="720" w:hanging="720"/>
              <w:jc w:val="center"/>
              <w:rPr>
                <w:rFonts w:ascii="Times New Roman" w:eastAsia="Times New Roman" w:hAnsi="Times New Roman"/>
                <w:bCs w:val="0"/>
                <w:color w:val="17365D" w:themeColor="text2" w:themeShade="BF"/>
                <w:sz w:val="24"/>
                <w:szCs w:val="24"/>
                <w:lang w:val="uk-UA" w:eastAsia="uk-UA"/>
              </w:rPr>
            </w:pPr>
            <w:r w:rsidRPr="00B40BE0">
              <w:rPr>
                <w:rFonts w:ascii="Times New Roman" w:eastAsia="Times New Roman" w:hAnsi="Times New Roman"/>
                <w:bCs w:val="0"/>
                <w:color w:val="17365D" w:themeColor="text2" w:themeShade="BF"/>
                <w:sz w:val="24"/>
                <w:szCs w:val="24"/>
                <w:lang w:val="uk-UA" w:eastAsia="uk-UA"/>
              </w:rPr>
              <w:t>2022</w:t>
            </w:r>
          </w:p>
        </w:tc>
      </w:tr>
      <w:tr w:rsidR="00B40BE0" w:rsidRPr="00B40BE0" w14:paraId="18270C21" w14:textId="77777777" w:rsidTr="00CC2A2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380B5D82" w14:textId="77777777" w:rsidR="006A2474" w:rsidRPr="00B40BE0" w:rsidRDefault="006A2474" w:rsidP="00CC2A24">
            <w:pPr>
              <w:autoSpaceDE w:val="0"/>
              <w:autoSpaceDN w:val="0"/>
              <w:ind w:right="-1"/>
              <w:rPr>
                <w:rFonts w:ascii="Times New Roman" w:eastAsia="Times New Roman" w:hAnsi="Times New Roman"/>
                <w:b w:val="0"/>
                <w:bCs w:val="0"/>
                <w:color w:val="17365D" w:themeColor="text2" w:themeShade="BF"/>
                <w:sz w:val="24"/>
                <w:szCs w:val="24"/>
                <w:lang w:val="uk-UA" w:eastAsia="ru-RU"/>
              </w:rPr>
            </w:pPr>
            <w:r w:rsidRPr="00B40BE0">
              <w:rPr>
                <w:rFonts w:ascii="Times New Roman" w:eastAsia="Times New Roman" w:hAnsi="Times New Roman"/>
                <w:b w:val="0"/>
                <w:bCs w:val="0"/>
                <w:color w:val="17365D" w:themeColor="text2" w:themeShade="BF"/>
                <w:sz w:val="24"/>
                <w:szCs w:val="24"/>
                <w:lang w:val="uk-UA" w:eastAsia="ru-RU"/>
              </w:rPr>
              <w:t xml:space="preserve">Кількість продовольчих та непродовольчих закладів торгівлі, од. </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270F130E" w14:textId="77777777" w:rsidR="006A2474" w:rsidRPr="00B40BE0" w:rsidRDefault="006A2474" w:rsidP="00CC2A24">
            <w:pPr>
              <w:autoSpaceDE w:val="0"/>
              <w:autoSpaceDN w:val="0"/>
              <w:ind w:right="-1" w:firstLine="34"/>
              <w:jc w:val="center"/>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7 366</w:t>
            </w:r>
          </w:p>
        </w:tc>
        <w:tc>
          <w:tcPr>
            <w:tcW w:w="560" w:type="pct"/>
            <w:shd w:val="clear" w:color="auto" w:fill="auto"/>
            <w:vAlign w:val="center"/>
          </w:tcPr>
          <w:p w14:paraId="085AB6DD" w14:textId="77777777" w:rsidR="006A2474" w:rsidRPr="00B40BE0" w:rsidRDefault="006A2474" w:rsidP="00CC2A24">
            <w:pPr>
              <w:autoSpaceDE w:val="0"/>
              <w:autoSpaceDN w:val="0"/>
              <w:ind w:right="-1" w:firstLine="3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7 598</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1B25E74C" w14:textId="77777777" w:rsidR="006A2474" w:rsidRPr="00B40BE0" w:rsidRDefault="006A2474" w:rsidP="00CC2A24">
            <w:pPr>
              <w:autoSpaceDE w:val="0"/>
              <w:autoSpaceDN w:val="0"/>
              <w:ind w:right="-1"/>
              <w:jc w:val="center"/>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7 168</w:t>
            </w:r>
          </w:p>
        </w:tc>
      </w:tr>
      <w:tr w:rsidR="00B40BE0" w:rsidRPr="00B40BE0" w14:paraId="457C10D6" w14:textId="77777777" w:rsidTr="00CC2A24">
        <w:trPr>
          <w:trHeight w:val="239"/>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2D090656" w14:textId="77777777" w:rsidR="006A2474" w:rsidRPr="00B40BE0" w:rsidRDefault="006A2474" w:rsidP="00CC2A24">
            <w:pPr>
              <w:autoSpaceDE w:val="0"/>
              <w:autoSpaceDN w:val="0"/>
              <w:ind w:right="-1"/>
              <w:rPr>
                <w:rFonts w:ascii="Times New Roman" w:eastAsia="Times New Roman" w:hAnsi="Times New Roman"/>
                <w:b w:val="0"/>
                <w:bCs w:val="0"/>
                <w:color w:val="17365D" w:themeColor="text2" w:themeShade="BF"/>
                <w:sz w:val="24"/>
                <w:szCs w:val="24"/>
                <w:lang w:val="uk-UA" w:eastAsia="ru-RU"/>
              </w:rPr>
            </w:pPr>
            <w:r w:rsidRPr="00B40BE0">
              <w:rPr>
                <w:rFonts w:ascii="Times New Roman" w:eastAsia="Times New Roman" w:hAnsi="Times New Roman"/>
                <w:b w:val="0"/>
                <w:bCs w:val="0"/>
                <w:color w:val="17365D" w:themeColor="text2" w:themeShade="BF"/>
                <w:sz w:val="24"/>
                <w:szCs w:val="24"/>
                <w:lang w:val="uk-UA" w:eastAsia="ru-RU"/>
              </w:rPr>
              <w:t>Кількість закладів ресторанного господарства,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4E44DB7F" w14:textId="77777777" w:rsidR="006A2474" w:rsidRPr="00B40BE0" w:rsidRDefault="006A2474" w:rsidP="00CC2A24">
            <w:pPr>
              <w:autoSpaceDE w:val="0"/>
              <w:autoSpaceDN w:val="0"/>
              <w:ind w:right="-1" w:firstLine="34"/>
              <w:jc w:val="center"/>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3 407</w:t>
            </w:r>
          </w:p>
        </w:tc>
        <w:tc>
          <w:tcPr>
            <w:tcW w:w="560" w:type="pct"/>
            <w:shd w:val="clear" w:color="auto" w:fill="auto"/>
            <w:vAlign w:val="center"/>
          </w:tcPr>
          <w:p w14:paraId="42A57133" w14:textId="77777777" w:rsidR="006A2474" w:rsidRPr="00B40BE0" w:rsidRDefault="006A2474" w:rsidP="00CC2A24">
            <w:pPr>
              <w:autoSpaceDE w:val="0"/>
              <w:autoSpaceDN w:val="0"/>
              <w:ind w:right="-1" w:firstLine="3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3 458</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5FF4981A" w14:textId="77777777" w:rsidR="006A2474" w:rsidRPr="00B40BE0" w:rsidRDefault="006A2474" w:rsidP="00CC2A24">
            <w:pPr>
              <w:autoSpaceDE w:val="0"/>
              <w:autoSpaceDN w:val="0"/>
              <w:ind w:right="-1"/>
              <w:jc w:val="center"/>
              <w:rPr>
                <w:rFonts w:ascii="Times New Roman" w:eastAsia="Times New Roman" w:hAnsi="Times New Roman"/>
                <w:color w:val="17365D" w:themeColor="text2" w:themeShade="BF"/>
                <w:sz w:val="24"/>
                <w:szCs w:val="24"/>
                <w:lang w:val="uk-UA" w:eastAsia="ru-RU"/>
              </w:rPr>
            </w:pPr>
            <w:r w:rsidRPr="00B40BE0">
              <w:rPr>
                <w:rFonts w:ascii="Times New Roman" w:eastAsia="Times New Roman" w:hAnsi="Times New Roman"/>
                <w:color w:val="17365D" w:themeColor="text2" w:themeShade="BF"/>
                <w:sz w:val="24"/>
                <w:szCs w:val="24"/>
                <w:lang w:val="uk-UA" w:eastAsia="ru-RU"/>
              </w:rPr>
              <w:t>3 275</w:t>
            </w:r>
          </w:p>
        </w:tc>
      </w:tr>
      <w:tr w:rsidR="00B40BE0" w:rsidRPr="00B40BE0" w14:paraId="478E9EAF" w14:textId="77777777" w:rsidTr="00CC2A2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439EB117" w14:textId="77777777" w:rsidR="006A2474" w:rsidRPr="00B40BE0" w:rsidRDefault="006A2474" w:rsidP="00CC2A24">
            <w:pPr>
              <w:ind w:right="-1"/>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ринкових підприємств,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39FCA6E8"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76</w:t>
            </w:r>
          </w:p>
        </w:tc>
        <w:tc>
          <w:tcPr>
            <w:tcW w:w="560" w:type="pct"/>
            <w:shd w:val="clear" w:color="auto" w:fill="auto"/>
            <w:vAlign w:val="center"/>
          </w:tcPr>
          <w:p w14:paraId="2C9BED2C" w14:textId="77777777" w:rsidR="006A2474" w:rsidRPr="00B40BE0" w:rsidRDefault="006A2474" w:rsidP="00CC2A24">
            <w:pPr>
              <w:ind w:right="-1"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74</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74E6711F"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74</w:t>
            </w:r>
          </w:p>
        </w:tc>
      </w:tr>
      <w:tr w:rsidR="00B40BE0" w:rsidRPr="00B40BE0" w14:paraId="4894693E" w14:textId="77777777" w:rsidTr="00CC2A24">
        <w:trPr>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456A731F" w14:textId="77777777" w:rsidR="006A2474" w:rsidRPr="00B40BE0" w:rsidRDefault="006A2474" w:rsidP="00CC2A24">
            <w:pPr>
              <w:ind w:left="29" w:right="-1" w:hanging="29"/>
              <w:jc w:val="both"/>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торговельних місць, тис.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1FCF340C"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35,6</w:t>
            </w:r>
          </w:p>
        </w:tc>
        <w:tc>
          <w:tcPr>
            <w:tcW w:w="560" w:type="pct"/>
            <w:shd w:val="clear" w:color="auto" w:fill="auto"/>
            <w:vAlign w:val="center"/>
          </w:tcPr>
          <w:p w14:paraId="6B0C6448" w14:textId="77777777" w:rsidR="006A2474" w:rsidRPr="00B40BE0" w:rsidRDefault="006A2474" w:rsidP="00CC2A24">
            <w:pPr>
              <w:ind w:right="-1"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33,0</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557019A3"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30,4</w:t>
            </w:r>
          </w:p>
        </w:tc>
      </w:tr>
      <w:tr w:rsidR="00B40BE0" w:rsidRPr="00B40BE0" w14:paraId="69DAB1C2" w14:textId="77777777" w:rsidTr="00CC2A2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00964000" w14:textId="77777777" w:rsidR="006A2474" w:rsidRPr="00B40BE0" w:rsidRDefault="006A2474" w:rsidP="00CC2A24">
            <w:pPr>
              <w:ind w:right="-1"/>
              <w:jc w:val="both"/>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об’єктів сфери побуту (за даними РДА),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1F21F6A0"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6 310</w:t>
            </w:r>
          </w:p>
        </w:tc>
        <w:tc>
          <w:tcPr>
            <w:tcW w:w="560" w:type="pct"/>
            <w:shd w:val="clear" w:color="auto" w:fill="auto"/>
            <w:vAlign w:val="center"/>
          </w:tcPr>
          <w:p w14:paraId="74FF1B8F" w14:textId="77777777" w:rsidR="006A2474" w:rsidRPr="00B40BE0" w:rsidRDefault="006A2474" w:rsidP="00CC2A24">
            <w:pPr>
              <w:ind w:right="-1"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6 412</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79D13492"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6 011</w:t>
            </w:r>
          </w:p>
        </w:tc>
      </w:tr>
      <w:tr w:rsidR="00B40BE0" w:rsidRPr="00B40BE0" w14:paraId="52A6FB19" w14:textId="77777777" w:rsidTr="00CC2A24">
        <w:trPr>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05E24EE6" w14:textId="77777777" w:rsidR="006A2474" w:rsidRPr="00B40BE0" w:rsidRDefault="006A2474" w:rsidP="00CC2A24">
            <w:pPr>
              <w:ind w:right="-1"/>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новостворених об’єктів побуту (за даними РДА),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55F984DA"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90</w:t>
            </w:r>
          </w:p>
        </w:tc>
        <w:tc>
          <w:tcPr>
            <w:tcW w:w="560" w:type="pct"/>
            <w:shd w:val="clear" w:color="auto" w:fill="auto"/>
            <w:vAlign w:val="center"/>
          </w:tcPr>
          <w:p w14:paraId="606A7AFB" w14:textId="77777777" w:rsidR="006A2474" w:rsidRPr="00B40BE0" w:rsidRDefault="006A2474" w:rsidP="00CC2A24">
            <w:pPr>
              <w:ind w:right="-1"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85</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6FFCDC94"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28</w:t>
            </w:r>
          </w:p>
        </w:tc>
      </w:tr>
      <w:tr w:rsidR="00B40BE0" w:rsidRPr="00B40BE0" w14:paraId="164B1D4C" w14:textId="77777777" w:rsidTr="00CC2A2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6AFBC61F" w14:textId="77777777" w:rsidR="006A2474" w:rsidRPr="00B40BE0" w:rsidRDefault="006A2474" w:rsidP="00CC2A24">
            <w:pPr>
              <w:ind w:right="-1"/>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працюючих у сфері побуту міста, осіб</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57EC7D82"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36 422</w:t>
            </w:r>
          </w:p>
        </w:tc>
        <w:tc>
          <w:tcPr>
            <w:tcW w:w="560" w:type="pct"/>
            <w:shd w:val="clear" w:color="auto" w:fill="auto"/>
            <w:vAlign w:val="center"/>
          </w:tcPr>
          <w:p w14:paraId="2697D3F2" w14:textId="77777777" w:rsidR="006A2474" w:rsidRPr="00B40BE0" w:rsidRDefault="006A2474" w:rsidP="00CC2A24">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36 715</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29AABE16"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34 974</w:t>
            </w:r>
          </w:p>
        </w:tc>
      </w:tr>
      <w:tr w:rsidR="00B40BE0" w:rsidRPr="00B40BE0" w14:paraId="376B4159" w14:textId="77777777" w:rsidTr="00CC2A24">
        <w:trPr>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5AAFB523" w14:textId="77777777" w:rsidR="006A2474" w:rsidRPr="00B40BE0" w:rsidRDefault="006A2474" w:rsidP="00A47142">
            <w:pPr>
              <w:ind w:right="-1"/>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Кількість проведених ярмарків, од.</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21C4F953"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1 810</w:t>
            </w:r>
          </w:p>
        </w:tc>
        <w:tc>
          <w:tcPr>
            <w:tcW w:w="560" w:type="pct"/>
            <w:shd w:val="clear" w:color="auto" w:fill="auto"/>
            <w:vAlign w:val="center"/>
          </w:tcPr>
          <w:p w14:paraId="1C9DB76D" w14:textId="77777777" w:rsidR="006A2474" w:rsidRPr="00B40BE0" w:rsidRDefault="006A2474" w:rsidP="00CC2A24">
            <w:pPr>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2 874</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69929501"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1 861</w:t>
            </w:r>
          </w:p>
        </w:tc>
      </w:tr>
      <w:tr w:rsidR="00B40BE0" w:rsidRPr="00B40BE0" w14:paraId="70A20101" w14:textId="77777777" w:rsidTr="00CC2A2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34" w:type="pct"/>
            <w:shd w:val="clear" w:color="auto" w:fill="auto"/>
          </w:tcPr>
          <w:p w14:paraId="28B6C215" w14:textId="77777777" w:rsidR="006A2474" w:rsidRPr="00B40BE0" w:rsidRDefault="006A2474" w:rsidP="00A47142">
            <w:pPr>
              <w:ind w:right="-1"/>
              <w:rPr>
                <w:rFonts w:ascii="Times New Roman" w:hAnsi="Times New Roman"/>
                <w:b w:val="0"/>
                <w:bCs w:val="0"/>
                <w:color w:val="17365D" w:themeColor="text2" w:themeShade="BF"/>
                <w:sz w:val="24"/>
                <w:szCs w:val="24"/>
                <w:lang w:val="uk-UA" w:eastAsia="uk-UA"/>
              </w:rPr>
            </w:pPr>
            <w:r w:rsidRPr="00B40BE0">
              <w:rPr>
                <w:rFonts w:ascii="Times New Roman" w:hAnsi="Times New Roman"/>
                <w:b w:val="0"/>
                <w:bCs w:val="0"/>
                <w:color w:val="17365D" w:themeColor="text2" w:themeShade="BF"/>
                <w:sz w:val="24"/>
                <w:szCs w:val="24"/>
                <w:lang w:val="uk-UA" w:eastAsia="uk-UA"/>
              </w:rPr>
              <w:t>Обсяг реалізованої продукції на ярмарках, тис. т</w:t>
            </w:r>
          </w:p>
        </w:tc>
        <w:tc>
          <w:tcPr>
            <w:cnfStyle w:val="000010000000" w:firstRow="0" w:lastRow="0" w:firstColumn="0" w:lastColumn="0" w:oddVBand="1" w:evenVBand="0" w:oddHBand="0" w:evenHBand="0" w:firstRowFirstColumn="0" w:firstRowLastColumn="0" w:lastRowFirstColumn="0" w:lastRowLastColumn="0"/>
            <w:tcW w:w="617" w:type="pct"/>
            <w:shd w:val="clear" w:color="auto" w:fill="auto"/>
            <w:vAlign w:val="center"/>
          </w:tcPr>
          <w:p w14:paraId="064075CD" w14:textId="77777777" w:rsidR="006A2474" w:rsidRPr="00B40BE0" w:rsidRDefault="006A2474" w:rsidP="00CC2A24">
            <w:pPr>
              <w:ind w:right="-1" w:firstLine="34"/>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43,6</w:t>
            </w:r>
          </w:p>
        </w:tc>
        <w:tc>
          <w:tcPr>
            <w:tcW w:w="560" w:type="pct"/>
            <w:shd w:val="clear" w:color="auto" w:fill="auto"/>
            <w:vAlign w:val="center"/>
          </w:tcPr>
          <w:p w14:paraId="71F3E89A" w14:textId="77777777" w:rsidR="006A2474" w:rsidRPr="00B40BE0" w:rsidRDefault="006A2474" w:rsidP="00CC2A24">
            <w:pPr>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54,5</w:t>
            </w:r>
          </w:p>
        </w:tc>
        <w:tc>
          <w:tcPr>
            <w:cnfStyle w:val="000010000000" w:firstRow="0" w:lastRow="0" w:firstColumn="0" w:lastColumn="0" w:oddVBand="1" w:evenVBand="0" w:oddHBand="0" w:evenHBand="0" w:firstRowFirstColumn="0" w:firstRowLastColumn="0" w:lastRowFirstColumn="0" w:lastRowLastColumn="0"/>
            <w:tcW w:w="588" w:type="pct"/>
            <w:shd w:val="clear" w:color="auto" w:fill="auto"/>
            <w:vAlign w:val="center"/>
          </w:tcPr>
          <w:p w14:paraId="352F3F73" w14:textId="77777777" w:rsidR="006A2474" w:rsidRPr="00B40BE0" w:rsidRDefault="006A2474" w:rsidP="00CC2A24">
            <w:pPr>
              <w:ind w:right="-1"/>
              <w:jc w:val="center"/>
              <w:rPr>
                <w:rFonts w:ascii="Times New Roman" w:hAnsi="Times New Roman"/>
                <w:color w:val="17365D" w:themeColor="text2" w:themeShade="BF"/>
                <w:sz w:val="24"/>
                <w:szCs w:val="24"/>
                <w:lang w:val="uk-UA" w:eastAsia="uk-UA"/>
              </w:rPr>
            </w:pPr>
            <w:r w:rsidRPr="00B40BE0">
              <w:rPr>
                <w:rFonts w:ascii="Times New Roman" w:hAnsi="Times New Roman"/>
                <w:color w:val="17365D" w:themeColor="text2" w:themeShade="BF"/>
                <w:sz w:val="24"/>
                <w:szCs w:val="24"/>
                <w:lang w:val="uk-UA" w:eastAsia="uk-UA"/>
              </w:rPr>
              <w:t>18,8</w:t>
            </w:r>
          </w:p>
        </w:tc>
      </w:tr>
    </w:tbl>
    <w:p w14:paraId="120D8897" w14:textId="77777777" w:rsidR="006A2474" w:rsidRPr="000A2C22" w:rsidRDefault="006A2474" w:rsidP="006A2474">
      <w:pPr>
        <w:autoSpaceDE w:val="0"/>
        <w:autoSpaceDN w:val="0"/>
        <w:spacing w:before="120" w:after="0" w:line="240" w:lineRule="auto"/>
        <w:ind w:firstLine="567"/>
        <w:jc w:val="both"/>
        <w:rPr>
          <w:rFonts w:ascii="Times New Roman" w:eastAsia="Times New Roman" w:hAnsi="Times New Roman"/>
          <w:sz w:val="28"/>
          <w:szCs w:val="28"/>
          <w:lang w:val="uk-UA" w:eastAsia="ru-RU"/>
        </w:rPr>
      </w:pPr>
      <w:r w:rsidRPr="000A2C22">
        <w:rPr>
          <w:rFonts w:ascii="Proba Pro" w:hAnsi="Proba Pro"/>
          <w:sz w:val="26"/>
          <w:szCs w:val="26"/>
          <w:shd w:val="clear" w:color="auto" w:fill="FFFFFF"/>
          <w:lang w:val="uk-UA"/>
        </w:rPr>
        <w:t xml:space="preserve">Оборот роздрібної торгівлі у 2022 році зменшився у порівнянних цінах на третину у порівнянні з 2021 роком внаслідок ведення бойових дій на території України та запровадження воєнного стану, що призвело до </w:t>
      </w:r>
      <w:r w:rsidRPr="000A2C22">
        <w:rPr>
          <w:rFonts w:ascii="Times New Roman" w:hAnsi="Times New Roman"/>
          <w:iCs/>
          <w:sz w:val="26"/>
          <w:szCs w:val="26"/>
          <w:lang w:val="uk-UA"/>
        </w:rPr>
        <w:t xml:space="preserve">зриву закупок і поставок через порушення логістики, процесів постачання </w:t>
      </w:r>
      <w:r w:rsidRPr="000A2C22">
        <w:rPr>
          <w:rFonts w:ascii="Times New Roman" w:eastAsia="Times New Roman" w:hAnsi="Times New Roman"/>
          <w:sz w:val="26"/>
          <w:szCs w:val="26"/>
          <w:lang w:val="uk-UA" w:eastAsia="ru-RU"/>
        </w:rPr>
        <w:t>продуктів харчування та товарів першої необхідності</w:t>
      </w:r>
      <w:r w:rsidRPr="000A2C22">
        <w:rPr>
          <w:rFonts w:ascii="Times New Roman" w:hAnsi="Times New Roman"/>
          <w:iCs/>
          <w:sz w:val="26"/>
          <w:szCs w:val="26"/>
          <w:lang w:val="uk-UA"/>
        </w:rPr>
        <w:t xml:space="preserve">, тимчасового закриття магазинів, зменшення обсягів продажів, </w:t>
      </w:r>
      <w:r w:rsidRPr="000A2C22">
        <w:rPr>
          <w:rFonts w:ascii="Times New Roman" w:hAnsi="Times New Roman"/>
          <w:sz w:val="26"/>
          <w:szCs w:val="26"/>
          <w:lang w:val="uk-UA"/>
        </w:rPr>
        <w:t>суттєвого падіння платоспроможного попиту населення.</w:t>
      </w:r>
      <w:r w:rsidRPr="000A2C22">
        <w:rPr>
          <w:rFonts w:ascii="Times New Roman" w:eastAsia="Times New Roman" w:hAnsi="Times New Roman"/>
          <w:sz w:val="28"/>
          <w:szCs w:val="28"/>
          <w:lang w:val="uk-UA" w:eastAsia="ru-RU"/>
        </w:rPr>
        <w:t xml:space="preserve"> </w:t>
      </w:r>
    </w:p>
    <w:p w14:paraId="2C3DBAD6" w14:textId="77777777" w:rsidR="006A2474" w:rsidRPr="000A2C22" w:rsidRDefault="006A2474" w:rsidP="006A2474">
      <w:pPr>
        <w:tabs>
          <w:tab w:val="left" w:pos="0"/>
        </w:tabs>
        <w:autoSpaceDE w:val="0"/>
        <w:autoSpaceDN w:val="0"/>
        <w:spacing w:before="120" w:after="0" w:line="240" w:lineRule="auto"/>
        <w:jc w:val="center"/>
        <w:rPr>
          <w:rFonts w:ascii="Times New Roman" w:eastAsia="Times New Roman" w:hAnsi="Times New Roman"/>
          <w:b/>
          <w:sz w:val="24"/>
          <w:szCs w:val="24"/>
          <w:lang w:val="uk-UA" w:eastAsia="ar-SA"/>
        </w:rPr>
      </w:pPr>
      <w:r w:rsidRPr="000A2C22">
        <w:rPr>
          <w:rFonts w:ascii="Times New Roman" w:eastAsia="Times New Roman" w:hAnsi="Times New Roman"/>
          <w:b/>
          <w:sz w:val="24"/>
          <w:szCs w:val="24"/>
          <w:lang w:val="uk-UA" w:eastAsia="ar-SA"/>
        </w:rPr>
        <w:t>Динаміка обороту роздрібної торгівлі</w:t>
      </w:r>
    </w:p>
    <w:p w14:paraId="57355D23" w14:textId="77777777" w:rsidR="006A2474" w:rsidRPr="000A2C22" w:rsidRDefault="006A2474" w:rsidP="006A2474">
      <w:pPr>
        <w:tabs>
          <w:tab w:val="left" w:pos="851"/>
          <w:tab w:val="left" w:pos="993"/>
        </w:tabs>
        <w:spacing w:after="0" w:line="240" w:lineRule="auto"/>
        <w:jc w:val="both"/>
        <w:rPr>
          <w:rFonts w:ascii="Times New Roman" w:eastAsia="Times New Roman" w:hAnsi="Times New Roman"/>
          <w:sz w:val="26"/>
          <w:szCs w:val="26"/>
          <w:lang w:val="uk-UA" w:eastAsia="uk-UA"/>
        </w:rPr>
      </w:pPr>
      <w:r w:rsidRPr="000A2C22">
        <w:rPr>
          <w:rFonts w:ascii="Times New Roman" w:eastAsia="Times New Roman" w:hAnsi="Times New Roman"/>
          <w:noProof/>
          <w:sz w:val="24"/>
          <w:szCs w:val="24"/>
          <w:lang w:eastAsia="ru-RU"/>
        </w:rPr>
        <w:drawing>
          <wp:inline distT="0" distB="0" distL="0" distR="0" wp14:anchorId="6C3C9225" wp14:editId="6ABF9468">
            <wp:extent cx="6038850" cy="1495425"/>
            <wp:effectExtent l="0" t="0" r="0" b="0"/>
            <wp:docPr id="25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2E6CD" w14:textId="77777777" w:rsidR="006A2474" w:rsidRPr="000A2C22" w:rsidRDefault="006A2474" w:rsidP="006A2474">
      <w:pPr>
        <w:tabs>
          <w:tab w:val="left" w:pos="851"/>
          <w:tab w:val="left" w:pos="993"/>
        </w:tabs>
        <w:spacing w:after="0" w:line="240" w:lineRule="auto"/>
        <w:ind w:firstLine="567"/>
        <w:jc w:val="both"/>
        <w:rPr>
          <w:rFonts w:ascii="Times New Roman" w:eastAsia="Times New Roman" w:hAnsi="Times New Roman"/>
          <w:sz w:val="26"/>
          <w:szCs w:val="26"/>
          <w:lang w:val="uk-UA" w:eastAsia="uk-UA"/>
        </w:rPr>
      </w:pPr>
      <w:r w:rsidRPr="000A2C22">
        <w:rPr>
          <w:rFonts w:ascii="Times New Roman" w:eastAsia="Times New Roman" w:hAnsi="Times New Roman"/>
          <w:sz w:val="26"/>
          <w:szCs w:val="26"/>
          <w:lang w:val="uk-UA" w:eastAsia="uk-UA"/>
        </w:rPr>
        <w:lastRenderedPageBreak/>
        <w:t>У структурі роздрібного товарообороту підприємств роздрібної торгівлі столиці частка продажу непродовольчих товарів у 2021 році становила 57,2%, продовольчих – 42,8%.</w:t>
      </w:r>
    </w:p>
    <w:p w14:paraId="629D0D34" w14:textId="77777777" w:rsidR="006A2474" w:rsidRPr="000A2C22" w:rsidRDefault="006A2474" w:rsidP="006A2474">
      <w:pPr>
        <w:spacing w:after="0" w:line="240" w:lineRule="auto"/>
        <w:ind w:firstLine="567"/>
        <w:jc w:val="both"/>
        <w:rPr>
          <w:rFonts w:ascii="Times New Roman" w:eastAsia="Times New Roman" w:hAnsi="Times New Roman"/>
          <w:sz w:val="26"/>
          <w:szCs w:val="26"/>
          <w:lang w:val="uk-UA" w:eastAsia="ar-SA"/>
        </w:rPr>
      </w:pPr>
      <w:r w:rsidRPr="000A2C22">
        <w:rPr>
          <w:rFonts w:ascii="Times New Roman" w:eastAsia="Times New Roman" w:hAnsi="Times New Roman"/>
          <w:sz w:val="26"/>
          <w:szCs w:val="26"/>
          <w:lang w:val="uk-UA" w:eastAsia="ar-SA"/>
        </w:rPr>
        <w:t>Під час встановлення карантинних обмежень та воєнного стану набула розвитку і</w:t>
      </w:r>
      <w:r>
        <w:rPr>
          <w:rFonts w:ascii="Times New Roman" w:eastAsia="Times New Roman" w:hAnsi="Times New Roman"/>
          <w:sz w:val="26"/>
          <w:szCs w:val="26"/>
          <w:lang w:val="uk-UA" w:eastAsia="ar-SA"/>
        </w:rPr>
        <w:t> </w:t>
      </w:r>
      <w:r w:rsidRPr="000A2C22">
        <w:rPr>
          <w:rFonts w:ascii="Times New Roman" w:eastAsia="Times New Roman" w:hAnsi="Times New Roman"/>
          <w:sz w:val="26"/>
          <w:szCs w:val="26"/>
          <w:lang w:val="uk-UA" w:eastAsia="ar-SA"/>
        </w:rPr>
        <w:t>поширення електронна торгівля товарами та послугами.</w:t>
      </w:r>
    </w:p>
    <w:p w14:paraId="3E106FB6" w14:textId="77777777" w:rsidR="006A2474" w:rsidRPr="000A2C22" w:rsidRDefault="006A2474" w:rsidP="006A2474">
      <w:pPr>
        <w:suppressAutoHyphens/>
        <w:spacing w:after="0" w:line="240" w:lineRule="auto"/>
        <w:ind w:firstLine="567"/>
        <w:jc w:val="both"/>
        <w:rPr>
          <w:rFonts w:ascii="Times New Roman" w:eastAsia="Times New Roman" w:hAnsi="Times New Roman"/>
          <w:sz w:val="26"/>
          <w:szCs w:val="26"/>
          <w:lang w:val="uk-UA" w:eastAsia="ar-SA"/>
        </w:rPr>
      </w:pPr>
      <w:r w:rsidRPr="000A2C22">
        <w:rPr>
          <w:rFonts w:ascii="Times New Roman" w:eastAsia="Times New Roman" w:hAnsi="Times New Roman"/>
          <w:sz w:val="26"/>
          <w:szCs w:val="26"/>
          <w:lang w:val="uk-UA" w:eastAsia="ar-SA"/>
        </w:rPr>
        <w:t xml:space="preserve">З травня 2022 року поступово почали відновлювати діяльність продовольчі та непродовольчі заклади торгівлі. На кінець року </w:t>
      </w:r>
      <w:r w:rsidRPr="000A2C22">
        <w:rPr>
          <w:rFonts w:ascii="Times New Roman" w:eastAsia="Times New Roman" w:hAnsi="Times New Roman"/>
          <w:sz w:val="26"/>
          <w:szCs w:val="26"/>
          <w:lang w:val="uk-UA" w:eastAsia="uk-UA"/>
        </w:rPr>
        <w:t>функціонувало</w:t>
      </w:r>
      <w:r w:rsidRPr="000A2C22">
        <w:rPr>
          <w:rFonts w:ascii="Times New Roman" w:eastAsia="Times New Roman" w:hAnsi="Times New Roman"/>
          <w:sz w:val="26"/>
          <w:szCs w:val="26"/>
          <w:lang w:val="uk-UA" w:eastAsia="ar-SA"/>
        </w:rPr>
        <w:t xml:space="preserve"> 94% таких закладів. </w:t>
      </w:r>
    </w:p>
    <w:p w14:paraId="179A8192" w14:textId="77777777" w:rsidR="006A2474" w:rsidRPr="000A2C22" w:rsidRDefault="006A2474" w:rsidP="006A2474">
      <w:pPr>
        <w:suppressAutoHyphens/>
        <w:spacing w:after="0" w:line="240" w:lineRule="auto"/>
        <w:ind w:firstLine="567"/>
        <w:jc w:val="both"/>
        <w:rPr>
          <w:rFonts w:ascii="Times New Roman" w:eastAsia="Times New Roman" w:hAnsi="Times New Roman"/>
          <w:sz w:val="26"/>
          <w:szCs w:val="26"/>
          <w:lang w:val="uk-UA" w:eastAsia="ar-SA"/>
        </w:rPr>
      </w:pPr>
      <w:r w:rsidRPr="000A2C22">
        <w:rPr>
          <w:rFonts w:ascii="Times New Roman" w:eastAsia="Times New Roman" w:hAnsi="Times New Roman"/>
          <w:sz w:val="26"/>
          <w:szCs w:val="26"/>
          <w:lang w:val="uk-UA" w:eastAsia="ar-SA"/>
        </w:rPr>
        <w:t>У 2022 році у місті налічувалось 74 ринкових підприємства, з яких 55 – продовольчих і змішаних ринків та торговельних майданчиків (за спеціалізацією), 19 – непродовольчих із загальною кількістю 30,4 тис. торговельних місць (</w:t>
      </w:r>
      <w:r>
        <w:rPr>
          <w:rFonts w:ascii="Times New Roman" w:eastAsia="Times New Roman" w:hAnsi="Times New Roman"/>
          <w:sz w:val="26"/>
          <w:szCs w:val="26"/>
          <w:lang w:val="uk-UA" w:eastAsia="ar-SA"/>
        </w:rPr>
        <w:t>зокрема</w:t>
      </w:r>
      <w:r w:rsidRPr="000A2C22">
        <w:rPr>
          <w:rFonts w:ascii="Times New Roman" w:eastAsia="Times New Roman" w:hAnsi="Times New Roman"/>
          <w:sz w:val="26"/>
          <w:szCs w:val="26"/>
          <w:lang w:val="uk-UA" w:eastAsia="ar-SA"/>
        </w:rPr>
        <w:t> 8 тис. – для продажу сільськогосподарської продукції та інших продовольчих товарів).</w:t>
      </w:r>
    </w:p>
    <w:p w14:paraId="1D697976" w14:textId="77777777" w:rsidR="006A2474" w:rsidRPr="000A2C22" w:rsidRDefault="006A2474" w:rsidP="006A2474">
      <w:pPr>
        <w:spacing w:after="0" w:line="240" w:lineRule="auto"/>
        <w:ind w:firstLine="567"/>
        <w:jc w:val="both"/>
        <w:rPr>
          <w:rFonts w:ascii="Times New Roman" w:eastAsia="Times New Roman" w:hAnsi="Times New Roman"/>
          <w:sz w:val="26"/>
          <w:szCs w:val="26"/>
          <w:shd w:val="clear" w:color="000000" w:fill="auto"/>
          <w:lang w:val="uk-UA" w:eastAsia="ru-RU"/>
        </w:rPr>
      </w:pPr>
      <w:r w:rsidRPr="000A2C22">
        <w:rPr>
          <w:rFonts w:ascii="Times New Roman" w:eastAsia="Times New Roman" w:hAnsi="Times New Roman"/>
          <w:sz w:val="26"/>
          <w:szCs w:val="26"/>
          <w:shd w:val="clear" w:color="000000" w:fill="auto"/>
          <w:lang w:val="uk-UA" w:eastAsia="ru-RU"/>
        </w:rPr>
        <w:t xml:space="preserve">З метою забезпечення мешканців та мешканок м. Києва всім необхідним упродовж 2022 року проведено 1 861 ярмарок за участі 53,4 тис. суб’єктів господарювання, реалізовано 18,8 тис. т продукції. </w:t>
      </w:r>
    </w:p>
    <w:p w14:paraId="726558EA" w14:textId="77777777" w:rsidR="006A2474" w:rsidRPr="000A2C22" w:rsidRDefault="006A2474" w:rsidP="006A2474">
      <w:pPr>
        <w:spacing w:after="0" w:line="240" w:lineRule="auto"/>
        <w:ind w:firstLine="567"/>
        <w:jc w:val="both"/>
        <w:rPr>
          <w:rFonts w:ascii="Times New Roman" w:eastAsia="Times New Roman" w:hAnsi="Times New Roman"/>
          <w:sz w:val="26"/>
          <w:szCs w:val="26"/>
          <w:shd w:val="clear" w:color="000000" w:fill="auto"/>
          <w:lang w:val="uk-UA" w:eastAsia="ru-RU"/>
        </w:rPr>
      </w:pPr>
    </w:p>
    <w:p w14:paraId="3510F9ED" w14:textId="77777777" w:rsidR="006A2474" w:rsidRPr="000A2C22" w:rsidRDefault="006A2474" w:rsidP="006A2474">
      <w:pPr>
        <w:widowControl w:val="0"/>
        <w:tabs>
          <w:tab w:val="left" w:pos="9923"/>
        </w:tabs>
        <w:spacing w:after="0" w:line="240" w:lineRule="auto"/>
        <w:ind w:firstLine="567"/>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Зовнішньоекономічна діяльність</w:t>
      </w:r>
    </w:p>
    <w:p w14:paraId="6750C8BF"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Київ, як економічний центр країни, є лідером зовнішньоекономічної діяльності в Україні. </w:t>
      </w:r>
    </w:p>
    <w:p w14:paraId="21322473" w14:textId="3D285C96"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eastAsia="Calibri" w:hAnsi="Times New Roman" w:cs="Times New Roman"/>
          <w:sz w:val="26"/>
          <w:szCs w:val="26"/>
          <w:lang w:val="uk-UA"/>
        </w:rPr>
        <w:t xml:space="preserve">У 2022 році </w:t>
      </w:r>
      <w:r w:rsidRPr="000A2C22">
        <w:rPr>
          <w:rFonts w:ascii="Times New Roman" w:hAnsi="Times New Roman" w:cs="Times New Roman"/>
          <w:sz w:val="26"/>
          <w:szCs w:val="26"/>
          <w:lang w:val="uk-UA"/>
        </w:rPr>
        <w:t>зовнішньоторговельні операції проводились із партнерами 221 країни світу.</w:t>
      </w:r>
      <w:r w:rsidRPr="000A2C22">
        <w:rPr>
          <w:rFonts w:ascii="Times New Roman" w:eastAsia="Calibri" w:hAnsi="Times New Roman" w:cs="Times New Roman"/>
          <w:sz w:val="26"/>
          <w:szCs w:val="26"/>
          <w:lang w:val="uk-UA"/>
        </w:rPr>
        <w:t xml:space="preserve"> Зовнішньоторговельний оборот м. Києва становив 38 млрд дол. США (34,0% загальнодержавного обсягу), </w:t>
      </w:r>
      <w:r w:rsidRPr="00482AA6">
        <w:rPr>
          <w:rFonts w:ascii="Times New Roman" w:eastAsia="Calibri" w:hAnsi="Times New Roman" w:cs="Times New Roman"/>
          <w:sz w:val="26"/>
          <w:szCs w:val="26"/>
          <w:lang w:val="uk-UA"/>
        </w:rPr>
        <w:t xml:space="preserve">що </w:t>
      </w:r>
      <w:r w:rsidRPr="00FF43E4">
        <w:rPr>
          <w:rFonts w:ascii="Times New Roman" w:eastAsia="Calibri" w:hAnsi="Times New Roman" w:cs="Times New Roman"/>
          <w:sz w:val="26"/>
          <w:szCs w:val="26"/>
          <w:lang w:val="uk-UA"/>
        </w:rPr>
        <w:t xml:space="preserve">менше </w:t>
      </w:r>
      <w:r w:rsidR="00A96F96" w:rsidRPr="00635562">
        <w:rPr>
          <w:rFonts w:ascii="Times New Roman" w:eastAsia="Calibri" w:hAnsi="Times New Roman" w:cs="Times New Roman"/>
          <w:sz w:val="26"/>
          <w:szCs w:val="26"/>
          <w:lang w:val="uk-UA"/>
        </w:rPr>
        <w:t xml:space="preserve">рівня </w:t>
      </w:r>
      <w:r w:rsidRPr="00635562">
        <w:rPr>
          <w:rFonts w:ascii="Times New Roman" w:eastAsia="Calibri" w:hAnsi="Times New Roman" w:cs="Times New Roman"/>
          <w:sz w:val="26"/>
          <w:szCs w:val="26"/>
          <w:lang w:val="uk-UA"/>
        </w:rPr>
        <w:t>2021</w:t>
      </w:r>
      <w:r w:rsidR="00A96F96" w:rsidRPr="00635562">
        <w:rPr>
          <w:rFonts w:ascii="Times New Roman" w:eastAsia="Calibri" w:hAnsi="Times New Roman" w:cs="Times New Roman"/>
          <w:sz w:val="26"/>
          <w:szCs w:val="26"/>
          <w:lang w:val="uk-UA"/>
        </w:rPr>
        <w:t xml:space="preserve"> року</w:t>
      </w:r>
      <w:r w:rsidRPr="00FF43E4">
        <w:rPr>
          <w:rFonts w:ascii="Times New Roman" w:eastAsia="Calibri" w:hAnsi="Times New Roman" w:cs="Times New Roman"/>
          <w:sz w:val="26"/>
          <w:szCs w:val="26"/>
          <w:lang w:val="uk-UA"/>
        </w:rPr>
        <w:t xml:space="preserve"> на 31,8% через повномасштабне вторгнення </w:t>
      </w:r>
      <w:r w:rsidRPr="00FF43E4">
        <w:rPr>
          <w:rFonts w:ascii="Times New Roman" w:eastAsia="Times New Roman" w:hAnsi="Times New Roman" w:cs="Times New Roman"/>
          <w:sz w:val="26"/>
          <w:szCs w:val="26"/>
          <w:lang w:val="uk-UA"/>
        </w:rPr>
        <w:t>російської федерації</w:t>
      </w:r>
      <w:r w:rsidRPr="00FF43E4">
        <w:rPr>
          <w:rFonts w:ascii="Times New Roman" w:eastAsia="Calibri" w:hAnsi="Times New Roman" w:cs="Times New Roman"/>
          <w:sz w:val="26"/>
          <w:szCs w:val="26"/>
          <w:lang w:val="uk-UA"/>
        </w:rPr>
        <w:t xml:space="preserve"> та обмеження експорту-</w:t>
      </w:r>
      <w:r w:rsidRPr="000A2C22">
        <w:rPr>
          <w:rFonts w:ascii="Times New Roman" w:eastAsia="Calibri" w:hAnsi="Times New Roman" w:cs="Times New Roman"/>
          <w:sz w:val="26"/>
          <w:szCs w:val="26"/>
          <w:lang w:val="uk-UA"/>
        </w:rPr>
        <w:t>імпорту в перші місяці війни.</w:t>
      </w:r>
    </w:p>
    <w:p w14:paraId="1BAD1A2F"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 xml:space="preserve">У 2022 році експорт товарів м. Києва становив 23,7% загальноукраїнського обсягу, імпорт – 39,8%. </w:t>
      </w:r>
    </w:p>
    <w:p w14:paraId="5AD23EB6" w14:textId="77777777" w:rsidR="006A2474" w:rsidRPr="0054160D" w:rsidRDefault="006A2474" w:rsidP="006A2474">
      <w:pPr>
        <w:spacing w:after="0" w:line="240" w:lineRule="auto"/>
        <w:ind w:firstLine="567"/>
        <w:jc w:val="both"/>
        <w:rPr>
          <w:rFonts w:ascii="Times New Roman" w:eastAsia="Calibri" w:hAnsi="Times New Roman" w:cs="Times New Roman"/>
          <w:sz w:val="16"/>
          <w:szCs w:val="16"/>
          <w:lang w:val="uk-UA"/>
        </w:rPr>
      </w:pPr>
    </w:p>
    <w:tbl>
      <w:tblPr>
        <w:tblStyle w:val="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A2474" w:rsidRPr="000A2C22" w14:paraId="61C48CAD" w14:textId="77777777" w:rsidTr="00CC2A24">
        <w:tc>
          <w:tcPr>
            <w:tcW w:w="9571" w:type="dxa"/>
          </w:tcPr>
          <w:p w14:paraId="4EBCAA74" w14:textId="77777777" w:rsidR="006A2474" w:rsidRPr="000A2C22" w:rsidRDefault="006A2474" w:rsidP="00CC2A24">
            <w:pPr>
              <w:jc w:val="center"/>
              <w:rPr>
                <w:rFonts w:ascii="Times New Roman" w:hAnsi="Times New Roman" w:cs="Times New Roman"/>
                <w:b/>
                <w:bCs/>
                <w:sz w:val="24"/>
                <w:szCs w:val="24"/>
                <w:lang w:val="uk-UA"/>
              </w:rPr>
            </w:pPr>
            <w:r w:rsidRPr="000A2C22">
              <w:rPr>
                <w:rFonts w:ascii="Times New Roman" w:hAnsi="Times New Roman" w:cs="Times New Roman"/>
                <w:b/>
                <w:bCs/>
                <w:sz w:val="24"/>
                <w:szCs w:val="24"/>
                <w:lang w:val="uk-UA"/>
              </w:rPr>
              <w:t>Динаміка зовнішньоторговельного</w:t>
            </w:r>
          </w:p>
          <w:p w14:paraId="36E3F1EB" w14:textId="77777777" w:rsidR="006A2474" w:rsidRPr="000A2C22" w:rsidRDefault="006A2474" w:rsidP="00CC2A24">
            <w:pPr>
              <w:jc w:val="center"/>
              <w:rPr>
                <w:rFonts w:ascii="Times New Roman" w:eastAsia="Calibri" w:hAnsi="Times New Roman" w:cs="Times New Roman"/>
                <w:sz w:val="26"/>
                <w:szCs w:val="26"/>
                <w:lang w:val="uk-UA"/>
              </w:rPr>
            </w:pPr>
            <w:r w:rsidRPr="000A2C22">
              <w:rPr>
                <w:rFonts w:ascii="Times New Roman" w:hAnsi="Times New Roman" w:cs="Times New Roman"/>
                <w:b/>
                <w:sz w:val="24"/>
                <w:szCs w:val="24"/>
                <w:lang w:val="uk-UA"/>
              </w:rPr>
              <w:t>обороту товарів м. Києва, млрд дол. США</w:t>
            </w:r>
          </w:p>
        </w:tc>
      </w:tr>
      <w:tr w:rsidR="006A2474" w:rsidRPr="000A2C22" w14:paraId="0DEFD8DC" w14:textId="77777777" w:rsidTr="00CC2A24">
        <w:tc>
          <w:tcPr>
            <w:tcW w:w="9571" w:type="dxa"/>
          </w:tcPr>
          <w:p w14:paraId="4C55AD8D" w14:textId="77777777" w:rsidR="006A2474" w:rsidRPr="000A2C22" w:rsidRDefault="006A2474" w:rsidP="00CC2A24">
            <w:pPr>
              <w:jc w:val="center"/>
              <w:rPr>
                <w:rFonts w:ascii="Times New Roman" w:eastAsia="Calibri" w:hAnsi="Times New Roman" w:cs="Times New Roman"/>
                <w:sz w:val="26"/>
                <w:szCs w:val="26"/>
                <w:lang w:val="uk-UA"/>
              </w:rPr>
            </w:pPr>
            <w:r w:rsidRPr="000A2C22">
              <w:rPr>
                <w:rFonts w:ascii="Times New Roman" w:eastAsia="Calibri" w:hAnsi="Times New Roman" w:cs="Times New Roman"/>
                <w:noProof/>
                <w:sz w:val="26"/>
                <w:szCs w:val="26"/>
                <w:lang w:eastAsia="ru-RU"/>
              </w:rPr>
              <w:drawing>
                <wp:inline distT="0" distB="0" distL="0" distR="0" wp14:anchorId="52AD3EDC" wp14:editId="5B515909">
                  <wp:extent cx="5410200" cy="1476375"/>
                  <wp:effectExtent l="0" t="0" r="0" b="0"/>
                  <wp:docPr id="159678858"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455F3335" w14:textId="77777777" w:rsidR="006A2474" w:rsidRPr="0054160D" w:rsidRDefault="006A2474" w:rsidP="006A2474">
      <w:pPr>
        <w:tabs>
          <w:tab w:val="left" w:pos="0"/>
        </w:tabs>
        <w:spacing w:after="0" w:line="240" w:lineRule="auto"/>
        <w:ind w:firstLine="567"/>
        <w:jc w:val="both"/>
        <w:rPr>
          <w:rFonts w:ascii="Times New Roman" w:hAnsi="Times New Roman"/>
          <w:sz w:val="16"/>
          <w:szCs w:val="16"/>
          <w:lang w:val="uk-UA"/>
        </w:rPr>
      </w:pPr>
    </w:p>
    <w:p w14:paraId="703C5670" w14:textId="77777777" w:rsidR="006A2474" w:rsidRPr="000A2C22" w:rsidRDefault="006A2474" w:rsidP="006A2474">
      <w:pPr>
        <w:tabs>
          <w:tab w:val="left" w:pos="0"/>
        </w:tabs>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Основу товарної структури у 2022 році становили:</w:t>
      </w:r>
    </w:p>
    <w:p w14:paraId="55CCECE4" w14:textId="77777777" w:rsidR="006A2474" w:rsidRPr="000A2C22" w:rsidRDefault="006A2474" w:rsidP="006A2474">
      <w:pPr>
        <w:tabs>
          <w:tab w:val="left" w:pos="0"/>
        </w:tabs>
        <w:spacing w:after="0" w:line="240" w:lineRule="auto"/>
        <w:ind w:firstLine="567"/>
        <w:jc w:val="both"/>
        <w:rPr>
          <w:rFonts w:ascii="Times New Roman" w:hAnsi="Times New Roman"/>
          <w:i/>
          <w:sz w:val="26"/>
          <w:szCs w:val="26"/>
          <w:lang w:val="uk-UA"/>
        </w:rPr>
      </w:pPr>
      <w:r w:rsidRPr="000A2C22">
        <w:rPr>
          <w:rFonts w:ascii="Times New Roman" w:hAnsi="Times New Roman"/>
          <w:i/>
          <w:sz w:val="26"/>
          <w:szCs w:val="26"/>
          <w:lang w:val="uk-UA"/>
        </w:rPr>
        <w:t>по експорту:</w:t>
      </w:r>
    </w:p>
    <w:p w14:paraId="31A8B761" w14:textId="77777777" w:rsidR="006A2474" w:rsidRPr="000A2C22" w:rsidRDefault="006A2474" w:rsidP="00DD71EA">
      <w:pPr>
        <w:numPr>
          <w:ilvl w:val="0"/>
          <w:numId w:val="109"/>
        </w:numPr>
        <w:tabs>
          <w:tab w:val="left" w:pos="0"/>
          <w:tab w:val="left" w:pos="851"/>
        </w:tabs>
        <w:spacing w:after="0" w:line="240" w:lineRule="auto"/>
        <w:ind w:left="0" w:firstLine="567"/>
        <w:contextualSpacing/>
        <w:jc w:val="both"/>
        <w:rPr>
          <w:rFonts w:ascii="Times New Roman" w:hAnsi="Times New Roman"/>
          <w:sz w:val="26"/>
          <w:szCs w:val="26"/>
          <w:lang w:val="uk-UA"/>
        </w:rPr>
      </w:pPr>
      <w:r w:rsidRPr="000A2C22">
        <w:rPr>
          <w:rFonts w:ascii="Times New Roman" w:hAnsi="Times New Roman"/>
          <w:sz w:val="26"/>
          <w:szCs w:val="26"/>
          <w:lang w:val="uk-UA"/>
        </w:rPr>
        <w:t>продукти рослинного походження – 45,8% загального обсягу,</w:t>
      </w:r>
    </w:p>
    <w:p w14:paraId="308FC1D5" w14:textId="77777777" w:rsidR="006A2474" w:rsidRPr="000A2C22" w:rsidRDefault="006A2474" w:rsidP="00DD71EA">
      <w:pPr>
        <w:numPr>
          <w:ilvl w:val="0"/>
          <w:numId w:val="109"/>
        </w:numPr>
        <w:tabs>
          <w:tab w:val="left" w:pos="0"/>
          <w:tab w:val="left" w:pos="851"/>
        </w:tabs>
        <w:spacing w:after="0" w:line="240" w:lineRule="auto"/>
        <w:ind w:left="0" w:firstLine="567"/>
        <w:contextualSpacing/>
        <w:jc w:val="both"/>
        <w:rPr>
          <w:rFonts w:ascii="Times New Roman" w:hAnsi="Times New Roman"/>
          <w:sz w:val="26"/>
          <w:szCs w:val="26"/>
          <w:lang w:val="uk-UA"/>
        </w:rPr>
      </w:pPr>
      <w:r w:rsidRPr="000A2C22">
        <w:rPr>
          <w:rFonts w:ascii="Times New Roman" w:hAnsi="Times New Roman"/>
          <w:sz w:val="26"/>
          <w:szCs w:val="26"/>
          <w:lang w:val="uk-UA"/>
        </w:rPr>
        <w:t xml:space="preserve">жири та олії тваринного або рослинного походження – 22,5%, </w:t>
      </w:r>
    </w:p>
    <w:p w14:paraId="160BC7B2" w14:textId="77777777" w:rsidR="006A2474" w:rsidRPr="000A2C22" w:rsidRDefault="006A2474" w:rsidP="00DD71EA">
      <w:pPr>
        <w:numPr>
          <w:ilvl w:val="0"/>
          <w:numId w:val="109"/>
        </w:numPr>
        <w:tabs>
          <w:tab w:val="left" w:pos="0"/>
          <w:tab w:val="left" w:pos="851"/>
        </w:tabs>
        <w:spacing w:after="0" w:line="240" w:lineRule="auto"/>
        <w:ind w:left="0" w:firstLine="567"/>
        <w:contextualSpacing/>
        <w:jc w:val="both"/>
        <w:rPr>
          <w:rFonts w:ascii="Times New Roman" w:hAnsi="Times New Roman"/>
          <w:sz w:val="26"/>
          <w:szCs w:val="26"/>
          <w:lang w:val="uk-UA"/>
        </w:rPr>
      </w:pPr>
      <w:r w:rsidRPr="000A2C22">
        <w:rPr>
          <w:rFonts w:ascii="Times New Roman" w:hAnsi="Times New Roman"/>
          <w:sz w:val="26"/>
          <w:szCs w:val="26"/>
          <w:lang w:val="uk-UA"/>
        </w:rPr>
        <w:t>готові харчові продукти – 9,2%,</w:t>
      </w:r>
    </w:p>
    <w:p w14:paraId="5CF8BDCC" w14:textId="58C44838" w:rsidR="006A2474" w:rsidRPr="000A2C22" w:rsidRDefault="006A2474" w:rsidP="00DD71EA">
      <w:pPr>
        <w:numPr>
          <w:ilvl w:val="0"/>
          <w:numId w:val="109"/>
        </w:numPr>
        <w:tabs>
          <w:tab w:val="left" w:pos="0"/>
          <w:tab w:val="left" w:pos="851"/>
        </w:tabs>
        <w:spacing w:after="0" w:line="240" w:lineRule="auto"/>
        <w:ind w:left="0" w:firstLine="567"/>
        <w:contextualSpacing/>
        <w:jc w:val="both"/>
        <w:rPr>
          <w:rFonts w:ascii="Times New Roman" w:hAnsi="Times New Roman"/>
          <w:sz w:val="26"/>
          <w:szCs w:val="26"/>
          <w:lang w:val="uk-UA"/>
        </w:rPr>
      </w:pPr>
      <w:r w:rsidRPr="000A2C22">
        <w:rPr>
          <w:rFonts w:ascii="Times New Roman" w:hAnsi="Times New Roman"/>
          <w:sz w:val="26"/>
          <w:szCs w:val="26"/>
          <w:lang w:val="uk-UA"/>
        </w:rPr>
        <w:t>продукція хімічної та пов’язаних з нею галузей промисловості – 4,5%</w:t>
      </w:r>
      <w:r w:rsidR="00E52996">
        <w:rPr>
          <w:rFonts w:ascii="Times New Roman" w:hAnsi="Times New Roman"/>
          <w:sz w:val="26"/>
          <w:szCs w:val="26"/>
          <w:lang w:val="uk-UA"/>
        </w:rPr>
        <w:t>;</w:t>
      </w:r>
    </w:p>
    <w:p w14:paraId="4D96158C" w14:textId="77777777" w:rsidR="006A2474" w:rsidRPr="000A2C22" w:rsidRDefault="006A2474" w:rsidP="006A2474">
      <w:pPr>
        <w:tabs>
          <w:tab w:val="left" w:pos="0"/>
        </w:tabs>
        <w:spacing w:after="0" w:line="240" w:lineRule="auto"/>
        <w:ind w:firstLine="567"/>
        <w:jc w:val="both"/>
        <w:rPr>
          <w:rFonts w:ascii="Times New Roman" w:hAnsi="Times New Roman"/>
          <w:i/>
          <w:sz w:val="26"/>
          <w:szCs w:val="26"/>
          <w:lang w:val="uk-UA"/>
        </w:rPr>
      </w:pPr>
      <w:r w:rsidRPr="000A2C22">
        <w:rPr>
          <w:rFonts w:ascii="Times New Roman" w:hAnsi="Times New Roman"/>
          <w:i/>
          <w:sz w:val="26"/>
          <w:szCs w:val="26"/>
          <w:lang w:val="uk-UA"/>
        </w:rPr>
        <w:t>по імпорту:</w:t>
      </w:r>
    </w:p>
    <w:p w14:paraId="11C57EEB" w14:textId="77777777" w:rsidR="006A2474" w:rsidRPr="000A2C22" w:rsidRDefault="006A2474" w:rsidP="00DD71EA">
      <w:pPr>
        <w:pStyle w:val="ad"/>
        <w:numPr>
          <w:ilvl w:val="0"/>
          <w:numId w:val="110"/>
        </w:numPr>
        <w:tabs>
          <w:tab w:val="left" w:pos="851"/>
        </w:tabs>
        <w:spacing w:after="0" w:line="240" w:lineRule="auto"/>
        <w:ind w:left="0" w:firstLine="567"/>
        <w:jc w:val="both"/>
        <w:rPr>
          <w:rFonts w:ascii="Times New Roman" w:hAnsi="Times New Roman"/>
          <w:sz w:val="26"/>
          <w:szCs w:val="26"/>
          <w:lang w:val="uk-UA"/>
        </w:rPr>
      </w:pPr>
      <w:r w:rsidRPr="000A2C22">
        <w:rPr>
          <w:rFonts w:ascii="Times New Roman" w:hAnsi="Times New Roman"/>
          <w:sz w:val="26"/>
          <w:szCs w:val="26"/>
          <w:lang w:val="uk-UA"/>
        </w:rPr>
        <w:t xml:space="preserve">машини, обладнання та механізми, електротехнічне обладнання – 20,8%, мінеральні продукти – 17,3%, </w:t>
      </w:r>
    </w:p>
    <w:p w14:paraId="60A2B5CA" w14:textId="77777777" w:rsidR="006A2474" w:rsidRPr="000A2C22" w:rsidRDefault="006A2474" w:rsidP="00DD71EA">
      <w:pPr>
        <w:pStyle w:val="ad"/>
        <w:numPr>
          <w:ilvl w:val="0"/>
          <w:numId w:val="110"/>
        </w:numPr>
        <w:tabs>
          <w:tab w:val="left" w:pos="0"/>
          <w:tab w:val="left" w:pos="851"/>
        </w:tabs>
        <w:spacing w:after="0" w:line="240" w:lineRule="auto"/>
        <w:ind w:left="0" w:firstLine="567"/>
        <w:jc w:val="both"/>
        <w:rPr>
          <w:rFonts w:ascii="Times New Roman" w:hAnsi="Times New Roman"/>
          <w:sz w:val="26"/>
          <w:szCs w:val="26"/>
          <w:lang w:val="uk-UA"/>
        </w:rPr>
      </w:pPr>
      <w:r w:rsidRPr="000A2C22">
        <w:rPr>
          <w:rFonts w:ascii="Times New Roman" w:hAnsi="Times New Roman"/>
          <w:sz w:val="26"/>
          <w:szCs w:val="26"/>
          <w:lang w:val="uk-UA"/>
        </w:rPr>
        <w:t xml:space="preserve">продукція хімічної та пов’язаних з нею галузей промисловості – 16,4%, </w:t>
      </w:r>
    </w:p>
    <w:p w14:paraId="5D24FDF8" w14:textId="77777777" w:rsidR="006A2474" w:rsidRPr="000A2C22" w:rsidRDefault="006A2474" w:rsidP="00DD71EA">
      <w:pPr>
        <w:pStyle w:val="ad"/>
        <w:numPr>
          <w:ilvl w:val="0"/>
          <w:numId w:val="110"/>
        </w:numPr>
        <w:tabs>
          <w:tab w:val="left" w:pos="0"/>
          <w:tab w:val="left" w:pos="851"/>
        </w:tabs>
        <w:spacing w:after="0" w:line="240" w:lineRule="auto"/>
        <w:ind w:left="0" w:firstLine="567"/>
        <w:jc w:val="both"/>
        <w:rPr>
          <w:rFonts w:ascii="Times New Roman" w:hAnsi="Times New Roman"/>
          <w:sz w:val="26"/>
          <w:szCs w:val="26"/>
          <w:lang w:val="uk-UA"/>
        </w:rPr>
      </w:pPr>
      <w:r w:rsidRPr="000A2C22">
        <w:rPr>
          <w:rFonts w:ascii="Times New Roman" w:hAnsi="Times New Roman"/>
          <w:sz w:val="26"/>
          <w:szCs w:val="26"/>
          <w:lang w:val="uk-UA"/>
        </w:rPr>
        <w:t>засоби наземного транспорту, літальні апарати, плавучі засоби – 7,4%,</w:t>
      </w:r>
    </w:p>
    <w:p w14:paraId="6F2FE909" w14:textId="77777777" w:rsidR="006A2474" w:rsidRPr="000A2C22" w:rsidRDefault="006A2474" w:rsidP="00DD71EA">
      <w:pPr>
        <w:pStyle w:val="ad"/>
        <w:numPr>
          <w:ilvl w:val="0"/>
          <w:numId w:val="110"/>
        </w:numPr>
        <w:tabs>
          <w:tab w:val="left" w:pos="0"/>
          <w:tab w:val="left" w:pos="851"/>
        </w:tabs>
        <w:spacing w:after="0" w:line="240" w:lineRule="auto"/>
        <w:ind w:left="0" w:firstLine="567"/>
        <w:jc w:val="both"/>
        <w:rPr>
          <w:rFonts w:ascii="Times New Roman" w:hAnsi="Times New Roman"/>
          <w:sz w:val="26"/>
          <w:szCs w:val="26"/>
          <w:lang w:val="uk-UA"/>
        </w:rPr>
      </w:pPr>
      <w:r w:rsidRPr="000A2C22">
        <w:rPr>
          <w:rFonts w:ascii="Times New Roman" w:hAnsi="Times New Roman"/>
          <w:sz w:val="26"/>
          <w:szCs w:val="26"/>
          <w:lang w:val="uk-UA"/>
        </w:rPr>
        <w:lastRenderedPageBreak/>
        <w:t>полімерні матеріали, пластмаси та вироби з них – 5,1%,</w:t>
      </w:r>
    </w:p>
    <w:p w14:paraId="1C0BE539" w14:textId="77777777" w:rsidR="006A2474" w:rsidRPr="000A2C22" w:rsidRDefault="006A2474" w:rsidP="00DD71EA">
      <w:pPr>
        <w:pStyle w:val="ad"/>
        <w:numPr>
          <w:ilvl w:val="0"/>
          <w:numId w:val="110"/>
        </w:numPr>
        <w:tabs>
          <w:tab w:val="left" w:pos="0"/>
          <w:tab w:val="left" w:pos="851"/>
        </w:tabs>
        <w:spacing w:after="0" w:line="240" w:lineRule="auto"/>
        <w:ind w:left="0" w:firstLine="567"/>
        <w:jc w:val="both"/>
        <w:rPr>
          <w:rFonts w:ascii="Times New Roman" w:hAnsi="Times New Roman"/>
          <w:sz w:val="26"/>
          <w:szCs w:val="26"/>
          <w:lang w:val="uk-UA"/>
        </w:rPr>
      </w:pPr>
      <w:r w:rsidRPr="000A2C22">
        <w:rPr>
          <w:rFonts w:ascii="Times New Roman" w:hAnsi="Times New Roman"/>
          <w:sz w:val="26"/>
          <w:szCs w:val="26"/>
          <w:lang w:val="uk-UA"/>
        </w:rPr>
        <w:t>недорогоцінні метали та вироби з них – 3,4%.</w:t>
      </w:r>
    </w:p>
    <w:p w14:paraId="0F65855D" w14:textId="77777777" w:rsidR="006A2474" w:rsidRPr="000A2C22" w:rsidRDefault="006A2474" w:rsidP="006A2474">
      <w:pPr>
        <w:tabs>
          <w:tab w:val="left" w:pos="0"/>
        </w:tabs>
        <w:spacing w:after="0" w:line="240" w:lineRule="auto"/>
        <w:ind w:firstLine="567"/>
        <w:contextualSpacing/>
        <w:jc w:val="both"/>
        <w:rPr>
          <w:rFonts w:ascii="Times New Roman" w:hAnsi="Times New Roman"/>
          <w:sz w:val="26"/>
          <w:szCs w:val="26"/>
          <w:lang w:val="uk-UA"/>
        </w:rPr>
      </w:pPr>
    </w:p>
    <w:tbl>
      <w:tblPr>
        <w:tblStyle w:val="29"/>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767"/>
      </w:tblGrid>
      <w:tr w:rsidR="006A2474" w:rsidRPr="000A2C22" w14:paraId="1139024B" w14:textId="77777777" w:rsidTr="00CC2A24">
        <w:tc>
          <w:tcPr>
            <w:tcW w:w="6804" w:type="dxa"/>
          </w:tcPr>
          <w:p w14:paraId="44BA0977" w14:textId="77777777" w:rsidR="006A2474" w:rsidRPr="000A2C22" w:rsidRDefault="006A2474" w:rsidP="00CC2A24">
            <w:pPr>
              <w:jc w:val="center"/>
              <w:rPr>
                <w:rFonts w:ascii="Times New Roman" w:hAnsi="Times New Roman" w:cs="Times New Roman"/>
                <w:b/>
                <w:bCs/>
                <w:sz w:val="24"/>
                <w:szCs w:val="24"/>
                <w:lang w:val="uk-UA"/>
              </w:rPr>
            </w:pPr>
            <w:r w:rsidRPr="000A2C22">
              <w:rPr>
                <w:rFonts w:ascii="Times New Roman" w:hAnsi="Times New Roman" w:cs="Times New Roman"/>
                <w:b/>
                <w:bCs/>
                <w:sz w:val="24"/>
                <w:szCs w:val="24"/>
                <w:lang w:val="uk-UA"/>
              </w:rPr>
              <w:t>Динаміка зовнішньоторговельного</w:t>
            </w:r>
          </w:p>
          <w:p w14:paraId="3009FB6A" w14:textId="77777777" w:rsidR="006A2474" w:rsidRPr="000A2C22" w:rsidRDefault="006A2474" w:rsidP="00CC2A24">
            <w:pPr>
              <w:jc w:val="center"/>
              <w:rPr>
                <w:rFonts w:ascii="Times New Roman" w:eastAsia="Calibri" w:hAnsi="Times New Roman" w:cs="Times New Roman"/>
                <w:b/>
                <w:bCs/>
                <w:sz w:val="26"/>
                <w:szCs w:val="26"/>
                <w:lang w:val="uk-UA"/>
              </w:rPr>
            </w:pPr>
            <w:r w:rsidRPr="000A2C22">
              <w:rPr>
                <w:rFonts w:ascii="Times New Roman" w:hAnsi="Times New Roman" w:cs="Times New Roman"/>
                <w:b/>
                <w:bCs/>
                <w:sz w:val="24"/>
                <w:szCs w:val="24"/>
                <w:lang w:val="uk-UA"/>
              </w:rPr>
              <w:t>обороту послуг м. Києва, млрд дол. США</w:t>
            </w:r>
          </w:p>
        </w:tc>
        <w:tc>
          <w:tcPr>
            <w:tcW w:w="2767" w:type="dxa"/>
            <w:vMerge w:val="restart"/>
          </w:tcPr>
          <w:p w14:paraId="09FEDB8A" w14:textId="77777777" w:rsidR="006A2474" w:rsidRPr="000A2C22" w:rsidRDefault="006A2474" w:rsidP="00CC2A24">
            <w:pPr>
              <w:ind w:right="72" w:firstLine="278"/>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У 2022 році експорт послуг м. Києва становив 43,6% загальноукраїнського обсягу, імпорт – 50,6%.</w:t>
            </w:r>
          </w:p>
        </w:tc>
      </w:tr>
      <w:tr w:rsidR="006A2474" w:rsidRPr="000A2C22" w14:paraId="5331BE80" w14:textId="77777777" w:rsidTr="00CC2A24">
        <w:tc>
          <w:tcPr>
            <w:tcW w:w="6804" w:type="dxa"/>
          </w:tcPr>
          <w:p w14:paraId="5319C3D2" w14:textId="77777777" w:rsidR="006A2474" w:rsidRPr="000A2C22" w:rsidRDefault="006A2474" w:rsidP="00CC2A24">
            <w:pPr>
              <w:jc w:val="both"/>
              <w:rPr>
                <w:rFonts w:ascii="Times New Roman" w:eastAsia="Calibri" w:hAnsi="Times New Roman" w:cs="Times New Roman"/>
                <w:sz w:val="26"/>
                <w:szCs w:val="26"/>
                <w:lang w:val="uk-UA"/>
              </w:rPr>
            </w:pPr>
            <w:r w:rsidRPr="000A2C22">
              <w:rPr>
                <w:rFonts w:ascii="Times New Roman" w:eastAsia="Calibri" w:hAnsi="Times New Roman" w:cs="Times New Roman"/>
                <w:noProof/>
                <w:sz w:val="26"/>
                <w:szCs w:val="26"/>
                <w:lang w:eastAsia="ru-RU"/>
              </w:rPr>
              <w:drawing>
                <wp:inline distT="0" distB="0" distL="0" distR="0" wp14:anchorId="5AD18350" wp14:editId="32A7741F">
                  <wp:extent cx="4371975" cy="1514475"/>
                  <wp:effectExtent l="0" t="0" r="0" b="0"/>
                  <wp:docPr id="159678859"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767" w:type="dxa"/>
            <w:vMerge/>
          </w:tcPr>
          <w:p w14:paraId="1E7A418F" w14:textId="77777777" w:rsidR="006A2474" w:rsidRPr="000A2C22" w:rsidRDefault="006A2474" w:rsidP="00CC2A24">
            <w:pPr>
              <w:jc w:val="both"/>
              <w:rPr>
                <w:rFonts w:ascii="Times New Roman" w:eastAsia="Calibri" w:hAnsi="Times New Roman" w:cs="Times New Roman"/>
                <w:sz w:val="26"/>
                <w:szCs w:val="26"/>
                <w:lang w:val="uk-UA"/>
              </w:rPr>
            </w:pPr>
          </w:p>
        </w:tc>
      </w:tr>
    </w:tbl>
    <w:p w14:paraId="36660D24" w14:textId="28A77E33" w:rsidR="006A2474" w:rsidRPr="000A2C22" w:rsidRDefault="006A2474" w:rsidP="006A2474">
      <w:pPr>
        <w:tabs>
          <w:tab w:val="left" w:pos="0"/>
        </w:tabs>
        <w:spacing w:after="0" w:line="240" w:lineRule="auto"/>
        <w:ind w:firstLine="567"/>
        <w:contextualSpacing/>
        <w:jc w:val="both"/>
        <w:rPr>
          <w:rFonts w:ascii="Times New Roman" w:hAnsi="Times New Roman"/>
          <w:sz w:val="26"/>
          <w:szCs w:val="26"/>
          <w:lang w:val="uk-UA"/>
        </w:rPr>
      </w:pPr>
      <w:r w:rsidRPr="000A2C22">
        <w:rPr>
          <w:rFonts w:ascii="Times New Roman" w:hAnsi="Times New Roman"/>
          <w:noProof/>
          <w:sz w:val="26"/>
          <w:szCs w:val="26"/>
          <w:lang w:val="uk-UA" w:eastAsia="uk-UA"/>
        </w:rPr>
        <w:t xml:space="preserve">Зменшення експорту </w:t>
      </w:r>
      <w:r w:rsidR="00933474">
        <w:rPr>
          <w:rFonts w:ascii="Times New Roman" w:hAnsi="Times New Roman"/>
          <w:noProof/>
          <w:sz w:val="26"/>
          <w:szCs w:val="26"/>
          <w:lang w:val="uk-UA" w:eastAsia="uk-UA"/>
        </w:rPr>
        <w:t>та</w:t>
      </w:r>
      <w:r w:rsidR="00933474" w:rsidRPr="000A2C22">
        <w:rPr>
          <w:rFonts w:ascii="Times New Roman" w:hAnsi="Times New Roman"/>
          <w:noProof/>
          <w:sz w:val="26"/>
          <w:szCs w:val="26"/>
          <w:lang w:val="uk-UA" w:eastAsia="uk-UA"/>
        </w:rPr>
        <w:t xml:space="preserve"> </w:t>
      </w:r>
      <w:r w:rsidRPr="000A2C22">
        <w:rPr>
          <w:rFonts w:ascii="Times New Roman" w:hAnsi="Times New Roman"/>
          <w:noProof/>
          <w:sz w:val="26"/>
          <w:szCs w:val="26"/>
          <w:lang w:val="uk-UA" w:eastAsia="uk-UA"/>
        </w:rPr>
        <w:t xml:space="preserve">імпорту товарів </w:t>
      </w:r>
      <w:r w:rsidR="00933474">
        <w:rPr>
          <w:rFonts w:ascii="Times New Roman" w:hAnsi="Times New Roman"/>
          <w:noProof/>
          <w:sz w:val="26"/>
          <w:szCs w:val="26"/>
          <w:lang w:val="uk-UA" w:eastAsia="uk-UA"/>
        </w:rPr>
        <w:t>і</w:t>
      </w:r>
      <w:r w:rsidR="00933474" w:rsidRPr="000A2C22">
        <w:rPr>
          <w:rFonts w:ascii="Times New Roman" w:hAnsi="Times New Roman"/>
          <w:noProof/>
          <w:sz w:val="26"/>
          <w:szCs w:val="26"/>
          <w:lang w:val="uk-UA" w:eastAsia="uk-UA"/>
        </w:rPr>
        <w:t xml:space="preserve"> </w:t>
      </w:r>
      <w:r w:rsidRPr="000A2C22">
        <w:rPr>
          <w:rFonts w:ascii="Times New Roman" w:hAnsi="Times New Roman"/>
          <w:noProof/>
          <w:sz w:val="26"/>
          <w:szCs w:val="26"/>
          <w:lang w:val="uk-UA" w:eastAsia="uk-UA"/>
        </w:rPr>
        <w:t xml:space="preserve">послуг у 2022 році обумовлено повномасштабним вторгненням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noProof/>
          <w:sz w:val="26"/>
          <w:szCs w:val="26"/>
          <w:lang w:val="uk-UA" w:eastAsia="uk-UA"/>
        </w:rPr>
        <w:t xml:space="preserve"> на територію нашої країни.</w:t>
      </w:r>
    </w:p>
    <w:p w14:paraId="0412F35A" w14:textId="77777777" w:rsidR="006A2474" w:rsidRPr="000A2C22" w:rsidRDefault="006A2474" w:rsidP="006A2474">
      <w:pPr>
        <w:widowControl w:val="0"/>
        <w:spacing w:after="0" w:line="240" w:lineRule="auto"/>
        <w:ind w:firstLine="567"/>
        <w:jc w:val="both"/>
        <w:rPr>
          <w:rFonts w:ascii="Times New Roman" w:eastAsia="Calibri" w:hAnsi="Times New Roman" w:cs="Times New Roman"/>
          <w:b/>
          <w:sz w:val="26"/>
          <w:szCs w:val="26"/>
          <w:lang w:val="uk-UA"/>
        </w:rPr>
      </w:pPr>
    </w:p>
    <w:p w14:paraId="660E6BEE" w14:textId="77777777" w:rsidR="006A2474" w:rsidRPr="000A2C22" w:rsidRDefault="006A2474" w:rsidP="006A2474">
      <w:pPr>
        <w:widowControl w:val="0"/>
        <w:spacing w:after="0" w:line="240" w:lineRule="auto"/>
        <w:ind w:firstLine="567"/>
        <w:jc w:val="both"/>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Інвестиції</w:t>
      </w:r>
      <w:r>
        <w:rPr>
          <w:rStyle w:val="ac"/>
          <w:rFonts w:ascii="Times New Roman" w:eastAsia="Calibri" w:hAnsi="Times New Roman"/>
          <w:b/>
          <w:sz w:val="26"/>
          <w:szCs w:val="26"/>
          <w:lang w:val="uk-UA"/>
        </w:rPr>
        <w:footnoteReference w:id="4"/>
      </w:r>
    </w:p>
    <w:p w14:paraId="524F780E"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Традиційно в економіці столиці зосереджена найбільша частка загальнодержавного обсягу прямих іноземних інвестицій. При цьому у 2020–2021 роках спостерігалось зменшення цієї частки – з 43,8</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станом на 31.12.2020 до 39,0</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станом на 31.12.2021.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9"/>
        <w:gridCol w:w="4819"/>
      </w:tblGrid>
      <w:tr w:rsidR="006A2474" w:rsidRPr="000A2C22" w14:paraId="3FC6B452" w14:textId="77777777" w:rsidTr="00CC2A24">
        <w:trPr>
          <w:trHeight w:val="2746"/>
        </w:trPr>
        <w:tc>
          <w:tcPr>
            <w:tcW w:w="2500" w:type="pct"/>
            <w:hideMark/>
          </w:tcPr>
          <w:p w14:paraId="4DBD8ED2" w14:textId="77777777" w:rsidR="006A2474" w:rsidRPr="000A2C22" w:rsidRDefault="006A2474" w:rsidP="00CC2A24">
            <w:pPr>
              <w:widowControl w:val="0"/>
              <w:ind w:firstLine="567"/>
              <w:jc w:val="both"/>
              <w:rPr>
                <w:rFonts w:ascii="Times New Roman" w:eastAsia="Calibri" w:hAnsi="Times New Roman" w:cs="Times New Roman"/>
                <w:sz w:val="24"/>
                <w:szCs w:val="24"/>
                <w:lang w:val="uk-UA"/>
              </w:rPr>
            </w:pPr>
            <w:r w:rsidRPr="000A2C22">
              <w:rPr>
                <w:rFonts w:ascii="Times New Roman" w:eastAsia="Calibri" w:hAnsi="Times New Roman" w:cs="Times New Roman"/>
                <w:sz w:val="26"/>
                <w:szCs w:val="26"/>
                <w:lang w:val="uk-UA"/>
              </w:rPr>
              <w:t>За даними Національного банку України станом на 31.12.2021 обсяг унесених в економіку м. Києва прямих інвестицій (інструментів участі в капіталі та боргових інструментів), наростаючим підсумком з початку інвестування, становив 25 664,2 млн дол. США, з них інструментів участі в капіталі 18 356,1 млн дол. США. Темп зростання</w:t>
            </w:r>
            <w:r w:rsidRPr="000A2C22">
              <w:rPr>
                <w:rFonts w:ascii="Times New Roman" w:eastAsia="Calibri" w:hAnsi="Times New Roman" w:cs="Times New Roman"/>
                <w:sz w:val="24"/>
                <w:szCs w:val="24"/>
                <w:lang w:val="uk-UA"/>
              </w:rPr>
              <w:t xml:space="preserve"> </w:t>
            </w:r>
            <w:r w:rsidRPr="000A2C22">
              <w:rPr>
                <w:rFonts w:ascii="Times New Roman" w:eastAsia="Calibri" w:hAnsi="Times New Roman" w:cs="Times New Roman"/>
                <w:sz w:val="26"/>
                <w:szCs w:val="26"/>
                <w:lang w:val="uk-UA"/>
              </w:rPr>
              <w:t>обсягу прямих інвестицій (інструментів</w:t>
            </w:r>
          </w:p>
        </w:tc>
        <w:tc>
          <w:tcPr>
            <w:tcW w:w="2500" w:type="pct"/>
            <w:hideMark/>
          </w:tcPr>
          <w:p w14:paraId="7C1CF10B" w14:textId="77777777" w:rsidR="006A2474" w:rsidRPr="000A2C22" w:rsidRDefault="006A2474" w:rsidP="00CC2A24">
            <w:pPr>
              <w:widowControl w:val="0"/>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 xml:space="preserve">Прямі іноземні інвестиції наростаючим підсумком в м. Київ та Україну, </w:t>
            </w:r>
          </w:p>
          <w:p w14:paraId="7D581C44" w14:textId="77777777" w:rsidR="006A2474" w:rsidRPr="000A2C22" w:rsidRDefault="006A2474" w:rsidP="00CC2A24">
            <w:pPr>
              <w:widowControl w:val="0"/>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млн дол. США</w:t>
            </w:r>
          </w:p>
          <w:p w14:paraId="384164D9" w14:textId="77777777" w:rsidR="006A2474" w:rsidRPr="000A2C22" w:rsidRDefault="006A2474" w:rsidP="00CC2A24">
            <w:pPr>
              <w:widowControl w:val="0"/>
              <w:rPr>
                <w:rFonts w:ascii="Times New Roman" w:eastAsia="Calibri" w:hAnsi="Times New Roman" w:cs="Times New Roman"/>
                <w:sz w:val="24"/>
                <w:szCs w:val="24"/>
                <w:lang w:val="uk-UA"/>
              </w:rPr>
            </w:pPr>
            <w:r w:rsidRPr="000A2C22">
              <w:rPr>
                <w:noProof/>
                <w:sz w:val="24"/>
                <w:szCs w:val="24"/>
                <w:lang w:eastAsia="ru-RU"/>
              </w:rPr>
              <w:drawing>
                <wp:inline distT="0" distB="0" distL="0" distR="0" wp14:anchorId="5D1E9DDB" wp14:editId="7A9AB72B">
                  <wp:extent cx="2905125" cy="1190625"/>
                  <wp:effectExtent l="0" t="0" r="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45007F50" w14:textId="77777777" w:rsidR="006A2474" w:rsidRPr="000A2C22" w:rsidRDefault="006A2474" w:rsidP="006A2474">
      <w:pPr>
        <w:spacing w:after="0" w:line="240" w:lineRule="auto"/>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участі в капіталі та боргових інструментів) становив 112,4% обсягів на 31.12.2020.</w:t>
      </w:r>
    </w:p>
    <w:tbl>
      <w:tblPr>
        <w:tblStyle w:val="a3"/>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6A2474" w:rsidRPr="00821D7E" w14:paraId="3F8F8E8A" w14:textId="77777777" w:rsidTr="00CC2A24">
        <w:trPr>
          <w:trHeight w:val="568"/>
        </w:trPr>
        <w:tc>
          <w:tcPr>
            <w:tcW w:w="4814" w:type="dxa"/>
          </w:tcPr>
          <w:p w14:paraId="3F20EB84" w14:textId="77777777" w:rsidR="006A2474" w:rsidRPr="000A2C22" w:rsidRDefault="006A2474" w:rsidP="00CC2A24">
            <w:pPr>
              <w:widowControl w:val="0"/>
              <w:jc w:val="center"/>
              <w:rPr>
                <w:rFonts w:ascii="Times New Roman" w:eastAsia="Calibri" w:hAnsi="Times New Roman" w:cs="Times New Roman"/>
                <w:b/>
                <w:sz w:val="24"/>
                <w:szCs w:val="24"/>
                <w:lang w:val="uk-UA"/>
              </w:rPr>
            </w:pPr>
          </w:p>
          <w:p w14:paraId="6CF7FD6B" w14:textId="77777777" w:rsidR="006A2474" w:rsidRPr="000A2C22" w:rsidRDefault="006A2474" w:rsidP="00CC2A24">
            <w:pPr>
              <w:widowControl w:val="0"/>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Прямі іноземні інвестиції (інструменти участі в капіталі) у розрахунку на одну особу, дол. США*</w:t>
            </w:r>
          </w:p>
          <w:p w14:paraId="00C1E33E" w14:textId="77777777" w:rsidR="006A2474" w:rsidRPr="000A2C22" w:rsidRDefault="006A2474" w:rsidP="00CC2A24">
            <w:pPr>
              <w:jc w:val="center"/>
              <w:rPr>
                <w:rFonts w:ascii="Times New Roman" w:eastAsia="Calibri" w:hAnsi="Times New Roman" w:cs="Times New Roman"/>
                <w:sz w:val="24"/>
                <w:szCs w:val="24"/>
                <w:lang w:val="uk-UA"/>
              </w:rPr>
            </w:pPr>
            <w:r w:rsidRPr="000A2C22">
              <w:rPr>
                <w:rFonts w:ascii="Times New Roman" w:eastAsia="Times New Roman" w:hAnsi="Times New Roman" w:cs="Times New Roman"/>
                <w:b/>
                <w:noProof/>
                <w:sz w:val="24"/>
                <w:szCs w:val="24"/>
                <w:lang w:eastAsia="ru-RU"/>
              </w:rPr>
              <w:drawing>
                <wp:inline distT="0" distB="0" distL="0" distR="0" wp14:anchorId="1C71D9F2" wp14:editId="56C2CCFD">
                  <wp:extent cx="2762250" cy="962025"/>
                  <wp:effectExtent l="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376E42" w14:textId="77777777" w:rsidR="006A2474" w:rsidRPr="000A2C22" w:rsidRDefault="006A2474" w:rsidP="00CC2A24">
            <w:pPr>
              <w:ind w:left="142" w:right="137"/>
              <w:jc w:val="both"/>
              <w:rPr>
                <w:rFonts w:ascii="Times New Roman" w:eastAsia="Calibri" w:hAnsi="Times New Roman" w:cs="Times New Roman"/>
                <w:sz w:val="24"/>
                <w:szCs w:val="24"/>
                <w:lang w:val="uk-UA"/>
              </w:rPr>
            </w:pPr>
            <w:r w:rsidRPr="000A2C22">
              <w:rPr>
                <w:rFonts w:ascii="Times New Roman" w:hAnsi="Times New Roman" w:cs="Times New Roman"/>
                <w:sz w:val="24"/>
                <w:szCs w:val="24"/>
                <w:lang w:val="uk-UA"/>
              </w:rPr>
              <w:t xml:space="preserve">* </w:t>
            </w:r>
            <w:r w:rsidRPr="000A2C22">
              <w:rPr>
                <w:rFonts w:ascii="Times New Roman" w:hAnsi="Times New Roman" w:cs="Times New Roman"/>
                <w:sz w:val="20"/>
                <w:szCs w:val="20"/>
                <w:lang w:val="uk-UA"/>
              </w:rPr>
              <w:t>Розрахунки іноземних інвестицій на одну особу здійснено виходячи з середньорічної кількості постійного населення</w:t>
            </w:r>
          </w:p>
        </w:tc>
        <w:tc>
          <w:tcPr>
            <w:tcW w:w="4814" w:type="dxa"/>
          </w:tcPr>
          <w:p w14:paraId="4E8D9E50" w14:textId="77777777" w:rsidR="006A2474" w:rsidRPr="000A2C22" w:rsidRDefault="006A2474" w:rsidP="00CC2A24">
            <w:pPr>
              <w:widowControl w:val="0"/>
              <w:ind w:firstLine="567"/>
              <w:jc w:val="both"/>
              <w:rPr>
                <w:rFonts w:ascii="Times New Roman" w:hAnsi="Times New Roman"/>
                <w:sz w:val="26"/>
                <w:szCs w:val="26"/>
                <w:lang w:val="uk-UA"/>
              </w:rPr>
            </w:pPr>
            <w:r w:rsidRPr="000A2C22">
              <w:rPr>
                <w:rFonts w:ascii="Times New Roman" w:eastAsia="Calibri" w:hAnsi="Times New Roman" w:cs="Times New Roman"/>
                <w:sz w:val="26"/>
                <w:szCs w:val="26"/>
                <w:lang w:val="uk-UA"/>
              </w:rPr>
              <w:t xml:space="preserve">Станом на 31.12.2021 обсяг прямих іноземних інвестицій (інструментів участі в капіталі) у розрахунку на одну особу по м. Києву збільшився на 15,6% </w:t>
            </w:r>
            <w:r w:rsidRPr="00CB4D37">
              <w:rPr>
                <w:rFonts w:ascii="Times New Roman" w:eastAsia="Calibri" w:hAnsi="Times New Roman" w:cs="Times New Roman"/>
                <w:sz w:val="26"/>
                <w:szCs w:val="26"/>
                <w:lang w:val="uk-UA"/>
              </w:rPr>
              <w:t>порівняно з обсягами</w:t>
            </w:r>
            <w:r w:rsidRPr="000A2C22">
              <w:rPr>
                <w:rFonts w:ascii="Times New Roman" w:eastAsia="Calibri" w:hAnsi="Times New Roman" w:cs="Times New Roman"/>
                <w:sz w:val="26"/>
                <w:szCs w:val="26"/>
                <w:lang w:val="uk-UA"/>
              </w:rPr>
              <w:t xml:space="preserve"> на 31.12.2020.</w:t>
            </w:r>
            <w:r w:rsidRPr="000A2C22">
              <w:rPr>
                <w:rFonts w:ascii="Times New Roman" w:hAnsi="Times New Roman"/>
                <w:sz w:val="26"/>
                <w:szCs w:val="26"/>
                <w:lang w:val="uk-UA"/>
              </w:rPr>
              <w:t xml:space="preserve"> </w:t>
            </w:r>
          </w:p>
          <w:p w14:paraId="29FF3B38" w14:textId="77777777" w:rsidR="006A2474" w:rsidRPr="000A2C22" w:rsidRDefault="006A2474" w:rsidP="00CC2A24">
            <w:pPr>
              <w:tabs>
                <w:tab w:val="left" w:pos="8080"/>
                <w:tab w:val="left" w:pos="8505"/>
              </w:tabs>
              <w:ind w:firstLine="567"/>
              <w:contextualSpacing/>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Іноземні інвестори орієнтуються переважно на високорентабельні, швидкоокупні сегменти економіки. Станом на 31.12.2021 найвагоміші обсяги прямих іноземних інвестицій (інструментів участі в капіталі) були спрямовані в оптову та роздрібну торгівлю; ремонт автотранспортних засобів і мотоциклів</w:t>
            </w:r>
            <w:r>
              <w:rPr>
                <w:rFonts w:ascii="Times New Roman" w:eastAsia="Calibri" w:hAnsi="Times New Roman" w:cs="Times New Roman"/>
                <w:sz w:val="26"/>
                <w:szCs w:val="26"/>
                <w:lang w:val="uk-UA"/>
              </w:rPr>
              <w:t xml:space="preserve"> </w:t>
            </w:r>
            <w:r w:rsidRPr="000A2C22">
              <w:rPr>
                <w:rFonts w:ascii="Times New Roman" w:eastAsia="Calibri" w:hAnsi="Times New Roman" w:cs="Times New Roman"/>
                <w:sz w:val="26"/>
                <w:szCs w:val="26"/>
                <w:lang w:val="uk-UA"/>
              </w:rPr>
              <w:t>–</w:t>
            </w:r>
          </w:p>
        </w:tc>
      </w:tr>
    </w:tbl>
    <w:p w14:paraId="015C0AA5" w14:textId="77777777" w:rsidR="006A2474" w:rsidRPr="000A2C22" w:rsidRDefault="006A2474" w:rsidP="006A2474">
      <w:pPr>
        <w:tabs>
          <w:tab w:val="left" w:pos="8080"/>
          <w:tab w:val="left" w:pos="8505"/>
        </w:tabs>
        <w:spacing w:after="0" w:line="240" w:lineRule="auto"/>
        <w:contextualSpacing/>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4 806,3 млн дол. США (26,2</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загального обсягу); до установ та організацій, які здійснюють фінансову та страхову діяльність – 4 721,8 млн дол. США (25,7</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w:t>
      </w:r>
      <w:r w:rsidRPr="000A2C22">
        <w:rPr>
          <w:rFonts w:ascii="Times New Roman" w:eastAsia="Calibri" w:hAnsi="Times New Roman" w:cs="Times New Roman"/>
          <w:sz w:val="26"/>
          <w:szCs w:val="26"/>
          <w:lang w:val="uk-UA"/>
        </w:rPr>
        <w:lastRenderedPageBreak/>
        <w:t>підприємств сфери інформації та телекомунікацій – 2 506,9 млн дол. США (13,7</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промисловості – 1 980,9 млн дол. США (10,8</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w:t>
      </w:r>
    </w:p>
    <w:p w14:paraId="43110C7F" w14:textId="77777777" w:rsidR="006A2474" w:rsidRPr="00FF43E4" w:rsidRDefault="006A2474" w:rsidP="006A2474">
      <w:pPr>
        <w:tabs>
          <w:tab w:val="left" w:pos="8080"/>
          <w:tab w:val="left" w:pos="8505"/>
        </w:tabs>
        <w:spacing w:after="0" w:line="240" w:lineRule="auto"/>
        <w:ind w:firstLine="567"/>
        <w:contextualSpacing/>
        <w:jc w:val="both"/>
        <w:rPr>
          <w:rFonts w:ascii="Times New Roman" w:hAnsi="Times New Roman"/>
          <w:sz w:val="26"/>
          <w:szCs w:val="26"/>
          <w:lang w:val="uk-UA"/>
        </w:rPr>
      </w:pPr>
      <w:r w:rsidRPr="000A2C22">
        <w:rPr>
          <w:rFonts w:ascii="Times New Roman" w:hAnsi="Times New Roman"/>
          <w:sz w:val="26"/>
          <w:szCs w:val="26"/>
          <w:lang w:val="uk-UA"/>
        </w:rPr>
        <w:t>Найбільші обсяги прямих іноземних інвестицій в економіку м. Києва станом на 31.12.2021 надійшли з Нідерландів – 4 487,9 млн дол. США (24,4</w:t>
      </w:r>
      <w:r>
        <w:rPr>
          <w:rFonts w:ascii="Times New Roman" w:hAnsi="Times New Roman"/>
          <w:sz w:val="26"/>
          <w:szCs w:val="26"/>
          <w:lang w:val="uk-UA"/>
        </w:rPr>
        <w:t>%</w:t>
      </w:r>
      <w:r w:rsidRPr="000A2C22">
        <w:rPr>
          <w:rFonts w:ascii="Times New Roman" w:hAnsi="Times New Roman"/>
          <w:sz w:val="26"/>
          <w:szCs w:val="26"/>
          <w:lang w:val="uk-UA"/>
        </w:rPr>
        <w:t xml:space="preserve"> обсягу прямих </w:t>
      </w:r>
      <w:r w:rsidRPr="00FF43E4">
        <w:rPr>
          <w:rFonts w:ascii="Times New Roman" w:hAnsi="Times New Roman"/>
          <w:sz w:val="26"/>
          <w:szCs w:val="26"/>
          <w:lang w:val="uk-UA"/>
        </w:rPr>
        <w:t>інвестицій) та Кіпру – 4 398,7 млн дол. США (24,0%).</w:t>
      </w:r>
    </w:p>
    <w:tbl>
      <w:tblPr>
        <w:tblStyle w:val="3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2"/>
        <w:gridCol w:w="5386"/>
      </w:tblGrid>
      <w:tr w:rsidR="006A2474" w:rsidRPr="00821D7E" w14:paraId="1446B533" w14:textId="77777777" w:rsidTr="00CC2A24">
        <w:tc>
          <w:tcPr>
            <w:tcW w:w="2206" w:type="pct"/>
            <w:vMerge w:val="restart"/>
            <w:vAlign w:val="center"/>
          </w:tcPr>
          <w:p w14:paraId="00193298" w14:textId="77777777" w:rsidR="006A2474" w:rsidRPr="00635562" w:rsidRDefault="006A2474" w:rsidP="00CC2A24">
            <w:pPr>
              <w:widowControl w:val="0"/>
              <w:ind w:firstLine="572"/>
              <w:jc w:val="both"/>
              <w:rPr>
                <w:rFonts w:ascii="Times New Roman" w:eastAsia="Calibri" w:hAnsi="Times New Roman" w:cs="Times New Roman"/>
                <w:sz w:val="26"/>
                <w:szCs w:val="26"/>
              </w:rPr>
            </w:pPr>
            <w:r w:rsidRPr="00635562">
              <w:rPr>
                <w:rFonts w:ascii="Times New Roman" w:eastAsia="Calibri" w:hAnsi="Times New Roman" w:cs="Times New Roman"/>
                <w:sz w:val="26"/>
                <w:szCs w:val="26"/>
                <w:lang w:val="uk-UA"/>
              </w:rPr>
              <w:t>У 202</w:t>
            </w:r>
            <w:r w:rsidRPr="00635562">
              <w:rPr>
                <w:rFonts w:ascii="Times New Roman" w:eastAsia="Calibri" w:hAnsi="Times New Roman" w:cs="Times New Roman"/>
                <w:sz w:val="26"/>
                <w:szCs w:val="26"/>
              </w:rPr>
              <w:t>2</w:t>
            </w:r>
            <w:r w:rsidRPr="00635562">
              <w:rPr>
                <w:rFonts w:ascii="Times New Roman" w:eastAsia="Calibri" w:hAnsi="Times New Roman" w:cs="Times New Roman"/>
                <w:sz w:val="26"/>
                <w:szCs w:val="26"/>
                <w:lang w:val="uk-UA"/>
              </w:rPr>
              <w:t xml:space="preserve"> році підприємствами та організаціями м. Києва освоєно </w:t>
            </w:r>
            <w:r w:rsidRPr="00635562">
              <w:rPr>
                <w:rFonts w:ascii="Times New Roman" w:eastAsia="Calibri" w:hAnsi="Times New Roman" w:cs="Times New Roman"/>
                <w:sz w:val="26"/>
                <w:szCs w:val="26"/>
              </w:rPr>
              <w:t>143,1</w:t>
            </w:r>
            <w:r w:rsidRPr="00635562">
              <w:rPr>
                <w:rFonts w:ascii="Times New Roman" w:eastAsia="Calibri" w:hAnsi="Times New Roman" w:cs="Times New Roman"/>
                <w:sz w:val="26"/>
                <w:szCs w:val="26"/>
                <w:lang w:val="uk-UA"/>
              </w:rPr>
              <w:t> млрд грн</w:t>
            </w:r>
            <w:r w:rsidRPr="00635562">
              <w:rPr>
                <w:rFonts w:ascii="Times New Roman" w:eastAsia="Calibri" w:hAnsi="Times New Roman" w:cs="Times New Roman"/>
                <w:sz w:val="24"/>
                <w:szCs w:val="24"/>
                <w:lang w:val="uk-UA"/>
              </w:rPr>
              <w:t xml:space="preserve"> </w:t>
            </w:r>
            <w:r w:rsidRPr="00635562">
              <w:rPr>
                <w:rFonts w:ascii="Times New Roman" w:eastAsia="Calibri" w:hAnsi="Times New Roman" w:cs="Times New Roman"/>
                <w:sz w:val="26"/>
                <w:szCs w:val="26"/>
                <w:lang w:val="uk-UA"/>
              </w:rPr>
              <w:t xml:space="preserve">капітальних інвестицій </w:t>
            </w:r>
            <w:r w:rsidRPr="00635562">
              <w:rPr>
                <w:rFonts w:ascii="Times New Roman" w:hAnsi="Times New Roman"/>
                <w:sz w:val="26"/>
                <w:szCs w:val="26"/>
                <w:lang w:val="uk-UA"/>
              </w:rPr>
              <w:t>(</w:t>
            </w:r>
            <w:r w:rsidRPr="00635562">
              <w:rPr>
                <w:rFonts w:ascii="Times New Roman" w:hAnsi="Times New Roman" w:cs="Times New Roman"/>
                <w:sz w:val="26"/>
                <w:szCs w:val="26"/>
                <w:lang w:val="uk-UA"/>
              </w:rPr>
              <w:t>3</w:t>
            </w:r>
            <w:r w:rsidRPr="00635562">
              <w:rPr>
                <w:rFonts w:ascii="Times New Roman" w:hAnsi="Times New Roman" w:cs="Times New Roman"/>
                <w:sz w:val="26"/>
                <w:szCs w:val="26"/>
              </w:rPr>
              <w:t>4</w:t>
            </w:r>
            <w:r w:rsidRPr="00635562">
              <w:rPr>
                <w:rFonts w:ascii="Times New Roman" w:hAnsi="Times New Roman" w:cs="Times New Roman"/>
                <w:sz w:val="26"/>
                <w:szCs w:val="26"/>
                <w:lang w:val="uk-UA"/>
              </w:rPr>
              <w:t>,</w:t>
            </w:r>
            <w:r w:rsidRPr="00635562">
              <w:rPr>
                <w:rFonts w:ascii="Times New Roman" w:hAnsi="Times New Roman" w:cs="Times New Roman"/>
                <w:sz w:val="26"/>
                <w:szCs w:val="26"/>
              </w:rPr>
              <w:t>9</w:t>
            </w:r>
            <w:r w:rsidRPr="00635562">
              <w:rPr>
                <w:rFonts w:ascii="Times New Roman" w:hAnsi="Times New Roman" w:cs="Times New Roman"/>
                <w:sz w:val="26"/>
                <w:szCs w:val="26"/>
                <w:lang w:val="uk-UA"/>
              </w:rPr>
              <w:t xml:space="preserve">% </w:t>
            </w:r>
            <w:r w:rsidRPr="00635562">
              <w:rPr>
                <w:rFonts w:ascii="Times New Roman" w:hAnsi="Times New Roman"/>
                <w:sz w:val="26"/>
                <w:szCs w:val="26"/>
                <w:lang w:val="uk-UA"/>
              </w:rPr>
              <w:t>загальнодержавного обсягу)</w:t>
            </w:r>
            <w:r w:rsidRPr="00635562">
              <w:rPr>
                <w:rFonts w:ascii="Times New Roman" w:eastAsia="Calibri" w:hAnsi="Times New Roman" w:cs="Times New Roman"/>
                <w:sz w:val="26"/>
                <w:szCs w:val="26"/>
                <w:lang w:val="uk-UA"/>
              </w:rPr>
              <w:t>.</w:t>
            </w:r>
          </w:p>
          <w:p w14:paraId="61B6909D" w14:textId="77777777" w:rsidR="006A2474" w:rsidRPr="00635562" w:rsidRDefault="006A2474" w:rsidP="00CC2A24">
            <w:pPr>
              <w:widowControl w:val="0"/>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 xml:space="preserve">Скорочення обсягу капітальних інвестицій у 2022 році обумовлено повномасштабним вторгненням </w:t>
            </w:r>
            <w:r w:rsidRPr="00635562">
              <w:rPr>
                <w:rFonts w:ascii="Times New Roman" w:eastAsia="Times New Roman" w:hAnsi="Times New Roman" w:cs="Times New Roman"/>
                <w:sz w:val="26"/>
                <w:szCs w:val="26"/>
                <w:lang w:val="uk-UA"/>
              </w:rPr>
              <w:t>російської федерації</w:t>
            </w:r>
            <w:r w:rsidRPr="00635562">
              <w:rPr>
                <w:rFonts w:ascii="Times New Roman" w:eastAsia="Calibri" w:hAnsi="Times New Roman" w:cs="Times New Roman"/>
                <w:sz w:val="26"/>
                <w:szCs w:val="26"/>
                <w:lang w:val="uk-UA"/>
              </w:rPr>
              <w:t xml:space="preserve"> на територію нашої держави.</w:t>
            </w:r>
          </w:p>
        </w:tc>
        <w:tc>
          <w:tcPr>
            <w:tcW w:w="2794" w:type="pct"/>
          </w:tcPr>
          <w:p w14:paraId="33D6B4FF" w14:textId="77777777" w:rsidR="006A2474" w:rsidRPr="00635562" w:rsidRDefault="006A2474" w:rsidP="00CC2A24">
            <w:pPr>
              <w:widowControl w:val="0"/>
              <w:jc w:val="center"/>
              <w:rPr>
                <w:rFonts w:ascii="Times New Roman" w:eastAsia="Calibri" w:hAnsi="Times New Roman" w:cs="Times New Roman"/>
                <w:b/>
                <w:sz w:val="24"/>
                <w:szCs w:val="24"/>
                <w:lang w:val="uk-UA"/>
              </w:rPr>
            </w:pPr>
            <w:r w:rsidRPr="00635562">
              <w:rPr>
                <w:rFonts w:ascii="Times New Roman" w:eastAsia="Calibri" w:hAnsi="Times New Roman" w:cs="Times New Roman"/>
                <w:b/>
                <w:sz w:val="24"/>
                <w:szCs w:val="24"/>
                <w:lang w:val="uk-UA"/>
              </w:rPr>
              <w:t>Капітальні інвестиції в економіку</w:t>
            </w:r>
          </w:p>
          <w:p w14:paraId="4EEA7992" w14:textId="77777777" w:rsidR="006A2474" w:rsidRPr="00635562" w:rsidRDefault="006A2474" w:rsidP="00CC2A24">
            <w:pPr>
              <w:widowControl w:val="0"/>
              <w:jc w:val="center"/>
              <w:rPr>
                <w:rFonts w:ascii="Times New Roman" w:eastAsia="Calibri" w:hAnsi="Times New Roman" w:cs="Times New Roman"/>
                <w:sz w:val="26"/>
                <w:szCs w:val="26"/>
                <w:lang w:val="uk-UA"/>
              </w:rPr>
            </w:pPr>
            <w:r w:rsidRPr="00635562">
              <w:rPr>
                <w:rFonts w:ascii="Times New Roman" w:eastAsia="Calibri" w:hAnsi="Times New Roman" w:cs="Times New Roman"/>
                <w:b/>
                <w:sz w:val="24"/>
                <w:szCs w:val="24"/>
                <w:lang w:val="uk-UA"/>
              </w:rPr>
              <w:t>м. Києва та України, млн грн</w:t>
            </w:r>
          </w:p>
        </w:tc>
      </w:tr>
      <w:tr w:rsidR="006A2474" w:rsidRPr="00FF43E4" w14:paraId="6193B164" w14:textId="77777777" w:rsidTr="00CC2A24">
        <w:tc>
          <w:tcPr>
            <w:tcW w:w="2206" w:type="pct"/>
            <w:vMerge/>
          </w:tcPr>
          <w:p w14:paraId="77A2333A" w14:textId="77777777" w:rsidR="006A2474" w:rsidRPr="00635562" w:rsidRDefault="006A2474" w:rsidP="00CC2A24">
            <w:pPr>
              <w:widowControl w:val="0"/>
              <w:jc w:val="both"/>
              <w:rPr>
                <w:rFonts w:ascii="Times New Roman" w:eastAsia="Calibri" w:hAnsi="Times New Roman" w:cs="Times New Roman"/>
                <w:sz w:val="26"/>
                <w:szCs w:val="26"/>
                <w:lang w:val="uk-UA"/>
              </w:rPr>
            </w:pPr>
          </w:p>
        </w:tc>
        <w:tc>
          <w:tcPr>
            <w:tcW w:w="2794" w:type="pct"/>
          </w:tcPr>
          <w:p w14:paraId="24941FC6" w14:textId="77777777" w:rsidR="006A2474" w:rsidRPr="00635562" w:rsidRDefault="006A2474" w:rsidP="00CC2A24">
            <w:pPr>
              <w:widowControl w:val="0"/>
              <w:jc w:val="center"/>
              <w:rPr>
                <w:rFonts w:ascii="Times New Roman" w:eastAsia="Calibri" w:hAnsi="Times New Roman" w:cs="Times New Roman"/>
                <w:sz w:val="26"/>
                <w:szCs w:val="26"/>
                <w:lang w:val="uk-UA"/>
              </w:rPr>
            </w:pPr>
            <w:r w:rsidRPr="00635562">
              <w:rPr>
                <w:rFonts w:ascii="Times New Roman" w:eastAsia="Calibri" w:hAnsi="Times New Roman" w:cs="Times New Roman"/>
                <w:noProof/>
                <w:sz w:val="24"/>
                <w:szCs w:val="24"/>
                <w:lang w:eastAsia="ru-RU"/>
              </w:rPr>
              <w:drawing>
                <wp:inline distT="0" distB="0" distL="0" distR="0" wp14:anchorId="0A3EE8F8" wp14:editId="2A7C2A84">
                  <wp:extent cx="3302758" cy="1173708"/>
                  <wp:effectExtent l="0" t="0" r="0" b="7620"/>
                  <wp:docPr id="4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A2474" w:rsidRPr="00FF43E4" w14:paraId="64475042" w14:textId="77777777" w:rsidTr="00CC2A24">
        <w:tc>
          <w:tcPr>
            <w:tcW w:w="2206" w:type="pct"/>
            <w:vMerge/>
          </w:tcPr>
          <w:p w14:paraId="7A092796" w14:textId="77777777" w:rsidR="006A2474" w:rsidRPr="00635562" w:rsidRDefault="006A2474" w:rsidP="00CC2A24">
            <w:pPr>
              <w:widowControl w:val="0"/>
              <w:jc w:val="both"/>
              <w:rPr>
                <w:rFonts w:ascii="Times New Roman" w:eastAsia="Calibri" w:hAnsi="Times New Roman" w:cs="Times New Roman"/>
                <w:sz w:val="26"/>
                <w:szCs w:val="26"/>
                <w:lang w:val="uk-UA"/>
              </w:rPr>
            </w:pPr>
          </w:p>
        </w:tc>
        <w:tc>
          <w:tcPr>
            <w:tcW w:w="2794" w:type="pct"/>
          </w:tcPr>
          <w:p w14:paraId="4C4092AA" w14:textId="77777777" w:rsidR="006A2474" w:rsidRPr="00635562" w:rsidRDefault="006A2474" w:rsidP="00CC2A24">
            <w:pPr>
              <w:widowControl w:val="0"/>
              <w:ind w:firstLine="150"/>
              <w:rPr>
                <w:rFonts w:ascii="Times New Roman" w:eastAsia="Calibri" w:hAnsi="Times New Roman" w:cs="Times New Roman"/>
                <w:noProof/>
                <w:sz w:val="20"/>
                <w:szCs w:val="20"/>
                <w:lang w:val="uk-UA" w:eastAsia="ru-RU"/>
              </w:rPr>
            </w:pPr>
            <w:r w:rsidRPr="00635562">
              <w:rPr>
                <w:rFonts w:ascii="Times New Roman" w:eastAsia="Calibri" w:hAnsi="Times New Roman" w:cs="Times New Roman"/>
                <w:noProof/>
                <w:sz w:val="20"/>
                <w:szCs w:val="20"/>
                <w:lang w:val="uk-UA" w:eastAsia="ru-RU"/>
              </w:rPr>
              <w:t>*Дані попередні</w:t>
            </w:r>
          </w:p>
        </w:tc>
      </w:tr>
    </w:tbl>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2"/>
        <w:gridCol w:w="5386"/>
      </w:tblGrid>
      <w:tr w:rsidR="006A2474" w:rsidRPr="00FF43E4" w14:paraId="3C0D724E" w14:textId="77777777" w:rsidTr="00CC2A24">
        <w:tc>
          <w:tcPr>
            <w:tcW w:w="2206" w:type="pct"/>
            <w:vMerge w:val="restart"/>
          </w:tcPr>
          <w:p w14:paraId="1EDEDF47" w14:textId="77777777" w:rsidR="006A2474" w:rsidRPr="00635562" w:rsidRDefault="006A2474" w:rsidP="00CC2A24">
            <w:pPr>
              <w:widowControl w:val="0"/>
              <w:ind w:firstLine="567"/>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Обсяг капітальних інвестицій у розрахунку на одну особу у 2022 році перевищував загальнодержавний показник у 4,9 раза.</w:t>
            </w:r>
          </w:p>
          <w:p w14:paraId="67285E76" w14:textId="77777777" w:rsidR="006A2474" w:rsidRPr="00635562" w:rsidRDefault="006A2474" w:rsidP="00CC2A24">
            <w:pPr>
              <w:ind w:firstLine="567"/>
              <w:jc w:val="both"/>
              <w:rPr>
                <w:lang w:val="uk-UA"/>
              </w:rPr>
            </w:pPr>
            <w:r w:rsidRPr="00635562">
              <w:rPr>
                <w:rFonts w:ascii="Times New Roman" w:eastAsia="Calibri" w:hAnsi="Times New Roman" w:cs="Times New Roman"/>
                <w:sz w:val="26"/>
                <w:szCs w:val="26"/>
                <w:lang w:val="uk-UA"/>
              </w:rPr>
              <w:t xml:space="preserve">Упродовж 2020–2022 років у середньому 90% загального обсягу капітальних інвестицій столиці освоєно у матеріальні активи. </w:t>
            </w:r>
          </w:p>
        </w:tc>
        <w:tc>
          <w:tcPr>
            <w:tcW w:w="2794" w:type="pct"/>
          </w:tcPr>
          <w:p w14:paraId="12BCD380" w14:textId="77777777" w:rsidR="006A2474" w:rsidRPr="00635562" w:rsidRDefault="006A2474" w:rsidP="00CC2A24">
            <w:pPr>
              <w:widowControl w:val="0"/>
              <w:jc w:val="center"/>
              <w:rPr>
                <w:rFonts w:ascii="Times New Roman" w:eastAsia="Calibri" w:hAnsi="Times New Roman" w:cs="Times New Roman"/>
                <w:b/>
                <w:sz w:val="24"/>
                <w:szCs w:val="24"/>
                <w:lang w:val="uk-UA"/>
              </w:rPr>
            </w:pPr>
            <w:r w:rsidRPr="00635562">
              <w:rPr>
                <w:rFonts w:ascii="Times New Roman" w:eastAsia="Calibri" w:hAnsi="Times New Roman" w:cs="Times New Roman"/>
                <w:b/>
                <w:sz w:val="24"/>
                <w:szCs w:val="24"/>
                <w:lang w:val="uk-UA"/>
              </w:rPr>
              <w:t>Капітальні інвестиції у розрахунку</w:t>
            </w:r>
          </w:p>
          <w:p w14:paraId="710A87ED" w14:textId="77777777" w:rsidR="006A2474" w:rsidRPr="00635562" w:rsidRDefault="006A2474" w:rsidP="00CC2A24">
            <w:pPr>
              <w:jc w:val="center"/>
              <w:rPr>
                <w:lang w:val="uk-UA"/>
              </w:rPr>
            </w:pPr>
            <w:r w:rsidRPr="00635562">
              <w:rPr>
                <w:rFonts w:ascii="Times New Roman" w:eastAsia="Calibri" w:hAnsi="Times New Roman" w:cs="Times New Roman"/>
                <w:b/>
                <w:sz w:val="24"/>
                <w:szCs w:val="24"/>
                <w:lang w:val="uk-UA"/>
              </w:rPr>
              <w:t>на одну особу, грн</w:t>
            </w:r>
          </w:p>
        </w:tc>
      </w:tr>
      <w:tr w:rsidR="006A2474" w:rsidRPr="00FF43E4" w14:paraId="567EF1C8" w14:textId="77777777" w:rsidTr="00CC2A24">
        <w:tc>
          <w:tcPr>
            <w:tcW w:w="2206" w:type="pct"/>
            <w:vMerge/>
          </w:tcPr>
          <w:p w14:paraId="6AE6E0B1" w14:textId="77777777" w:rsidR="006A2474" w:rsidRPr="00635562" w:rsidRDefault="006A2474" w:rsidP="00CC2A24">
            <w:pPr>
              <w:rPr>
                <w:lang w:val="uk-UA"/>
              </w:rPr>
            </w:pPr>
          </w:p>
        </w:tc>
        <w:tc>
          <w:tcPr>
            <w:tcW w:w="2794" w:type="pct"/>
          </w:tcPr>
          <w:p w14:paraId="3646D5A5" w14:textId="77777777" w:rsidR="006A2474" w:rsidRPr="00635562" w:rsidRDefault="006A2474" w:rsidP="00CC2A24">
            <w:pPr>
              <w:jc w:val="center"/>
              <w:rPr>
                <w:lang w:val="uk-UA"/>
              </w:rPr>
            </w:pPr>
            <w:r w:rsidRPr="00635562">
              <w:rPr>
                <w:noProof/>
                <w:lang w:eastAsia="ru-RU"/>
              </w:rPr>
              <w:drawing>
                <wp:inline distT="0" distB="0" distL="0" distR="0" wp14:anchorId="7877DB2C" wp14:editId="2920234B">
                  <wp:extent cx="3268980" cy="1002665"/>
                  <wp:effectExtent l="0" t="0" r="7620" b="6985"/>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A2474" w:rsidRPr="00FF43E4" w14:paraId="52CFBB65" w14:textId="77777777" w:rsidTr="00CC2A24">
        <w:tc>
          <w:tcPr>
            <w:tcW w:w="2206" w:type="pct"/>
            <w:vMerge/>
          </w:tcPr>
          <w:p w14:paraId="5F0E7380" w14:textId="77777777" w:rsidR="006A2474" w:rsidRPr="00635562" w:rsidRDefault="006A2474" w:rsidP="00CC2A24">
            <w:pPr>
              <w:rPr>
                <w:lang w:val="uk-UA"/>
              </w:rPr>
            </w:pPr>
          </w:p>
        </w:tc>
        <w:tc>
          <w:tcPr>
            <w:tcW w:w="2794" w:type="pct"/>
          </w:tcPr>
          <w:p w14:paraId="4871DA47" w14:textId="77777777" w:rsidR="006A2474" w:rsidRPr="00635562" w:rsidRDefault="006A2474" w:rsidP="00CC2A24">
            <w:pPr>
              <w:ind w:left="150"/>
              <w:jc w:val="both"/>
              <w:rPr>
                <w:sz w:val="20"/>
                <w:szCs w:val="20"/>
                <w:lang w:val="uk-UA"/>
              </w:rPr>
            </w:pPr>
            <w:r w:rsidRPr="00635562">
              <w:rPr>
                <w:rFonts w:ascii="Times New Roman" w:eastAsia="Calibri" w:hAnsi="Times New Roman" w:cs="Times New Roman"/>
                <w:i/>
                <w:sz w:val="20"/>
                <w:szCs w:val="20"/>
                <w:lang w:val="uk-UA" w:eastAsia="ru-RU"/>
              </w:rPr>
              <w:t>** </w:t>
            </w:r>
            <w:r w:rsidRPr="00635562">
              <w:rPr>
                <w:rFonts w:ascii="Times New Roman" w:hAnsi="Times New Roman" w:cs="Times New Roman"/>
                <w:sz w:val="20"/>
                <w:szCs w:val="20"/>
                <w:lang w:val="uk-UA"/>
              </w:rPr>
              <w:t>Розрахунки капітальних інвестицій на одну особу здійснено виходячи з середньорічної кількості</w:t>
            </w:r>
            <w:r w:rsidRPr="00635562">
              <w:rPr>
                <w:sz w:val="20"/>
                <w:szCs w:val="20"/>
                <w:lang w:val="uk-UA"/>
              </w:rPr>
              <w:t xml:space="preserve"> </w:t>
            </w:r>
            <w:r w:rsidRPr="00635562">
              <w:rPr>
                <w:rFonts w:ascii="Times New Roman" w:hAnsi="Times New Roman" w:cs="Times New Roman"/>
                <w:sz w:val="20"/>
                <w:szCs w:val="20"/>
                <w:lang w:val="uk-UA"/>
              </w:rPr>
              <w:t>постійного населення</w:t>
            </w:r>
          </w:p>
        </w:tc>
      </w:tr>
    </w:tbl>
    <w:p w14:paraId="0654F739" w14:textId="77777777" w:rsidR="006A2474" w:rsidRPr="00635562" w:rsidRDefault="006A2474" w:rsidP="006A2474">
      <w:pPr>
        <w:spacing w:after="0" w:line="240" w:lineRule="auto"/>
        <w:ind w:firstLine="567"/>
        <w:jc w:val="both"/>
        <w:rPr>
          <w:rFonts w:ascii="Times New Roman" w:eastAsia="Times New Roman" w:hAnsi="Times New Roman" w:cs="Times New Roman"/>
          <w:color w:val="000000"/>
          <w:sz w:val="26"/>
          <w:szCs w:val="26"/>
          <w:lang w:val="uk-UA" w:eastAsia="ru-RU"/>
        </w:rPr>
      </w:pPr>
      <w:r w:rsidRPr="00635562">
        <w:rPr>
          <w:rFonts w:ascii="Times New Roman" w:eastAsia="Calibri" w:hAnsi="Times New Roman" w:cs="Times New Roman"/>
          <w:sz w:val="26"/>
          <w:szCs w:val="26"/>
          <w:lang w:val="uk-UA"/>
        </w:rPr>
        <w:t>У 2022 році порівняно з 2021 роком відбулося зменшення обсягів капітальних інвестицій майже за всіма видами економічної діяльності, окрім: т</w:t>
      </w:r>
      <w:r w:rsidRPr="00635562">
        <w:rPr>
          <w:rFonts w:ascii="Times New Roman" w:eastAsia="Times New Roman" w:hAnsi="Times New Roman" w:cs="Times New Roman"/>
          <w:color w:val="000000"/>
          <w:sz w:val="26"/>
          <w:szCs w:val="26"/>
          <w:lang w:val="uk-UA" w:eastAsia="ru-RU"/>
        </w:rPr>
        <w:t>ранспорт, складське господарство, поштова та кур’єрська діяльність (+28,7%); державне управління й оборона; обов’язкове соціальне страхування (+6,8%).</w:t>
      </w:r>
    </w:p>
    <w:p w14:paraId="049CFDE8" w14:textId="77777777" w:rsidR="006A2474" w:rsidRPr="00635562" w:rsidRDefault="006A2474" w:rsidP="006A2474">
      <w:pPr>
        <w:spacing w:after="0" w:line="240" w:lineRule="auto"/>
        <w:ind w:firstLine="567"/>
        <w:jc w:val="both"/>
        <w:rPr>
          <w:rFonts w:ascii="Times New Roman" w:eastAsia="Times New Roman" w:hAnsi="Times New Roman" w:cs="Times New Roman"/>
          <w:color w:val="000000"/>
          <w:sz w:val="12"/>
          <w:szCs w:val="12"/>
          <w:lang w:val="uk-UA" w:eastAsia="ru-RU"/>
        </w:rPr>
      </w:pPr>
    </w:p>
    <w:p w14:paraId="15C5699A" w14:textId="77777777" w:rsidR="006A2474" w:rsidRPr="00635562" w:rsidRDefault="006A2474" w:rsidP="006A2474">
      <w:pPr>
        <w:widowControl w:val="0"/>
        <w:spacing w:after="0"/>
        <w:jc w:val="center"/>
        <w:rPr>
          <w:rFonts w:ascii="Times New Roman" w:eastAsia="Calibri" w:hAnsi="Times New Roman" w:cs="Times New Roman"/>
          <w:b/>
          <w:sz w:val="24"/>
          <w:szCs w:val="24"/>
          <w:lang w:val="uk-UA"/>
        </w:rPr>
      </w:pPr>
      <w:r w:rsidRPr="00635562">
        <w:rPr>
          <w:rFonts w:ascii="Times New Roman" w:eastAsia="Calibri" w:hAnsi="Times New Roman" w:cs="Times New Roman"/>
          <w:b/>
          <w:sz w:val="24"/>
          <w:szCs w:val="24"/>
          <w:lang w:val="uk-UA"/>
        </w:rPr>
        <w:t xml:space="preserve">Структура капітальних інвестицій за видами економічної діяльності, </w:t>
      </w:r>
    </w:p>
    <w:p w14:paraId="5170F4E3" w14:textId="77777777" w:rsidR="006A2474" w:rsidRPr="00CA4967" w:rsidRDefault="006A2474" w:rsidP="006A2474">
      <w:pPr>
        <w:widowControl w:val="0"/>
        <w:spacing w:after="0"/>
        <w:jc w:val="center"/>
        <w:rPr>
          <w:rFonts w:ascii="Times New Roman" w:eastAsia="Calibri" w:hAnsi="Times New Roman" w:cs="Times New Roman"/>
          <w:sz w:val="14"/>
          <w:szCs w:val="14"/>
          <w:highlight w:val="cyan"/>
          <w:lang w:val="uk-UA"/>
        </w:rPr>
      </w:pPr>
      <w:r w:rsidRPr="00635562">
        <w:rPr>
          <w:rFonts w:ascii="Times New Roman" w:eastAsia="Calibri" w:hAnsi="Times New Roman" w:cs="Times New Roman"/>
          <w:b/>
          <w:sz w:val="24"/>
          <w:szCs w:val="24"/>
          <w:lang w:val="uk-UA"/>
        </w:rPr>
        <w:t>% до загального обсягу</w:t>
      </w:r>
      <w:r w:rsidRPr="00CA4967">
        <w:rPr>
          <w:rFonts w:ascii="Times New Roman" w:eastAsia="Calibri" w:hAnsi="Times New Roman" w:cs="Times New Roman"/>
          <w:noProof/>
          <w:sz w:val="24"/>
          <w:szCs w:val="24"/>
          <w:highlight w:val="cyan"/>
          <w:lang w:eastAsia="ru-RU"/>
        </w:rPr>
        <w:drawing>
          <wp:inline distT="0" distB="0" distL="0" distR="0" wp14:anchorId="50F6B4E9" wp14:editId="23871F1F">
            <wp:extent cx="6066155" cy="3524250"/>
            <wp:effectExtent l="0" t="0" r="0" b="0"/>
            <wp:docPr id="5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6F8E4A" w14:textId="77777777" w:rsidR="006A2474" w:rsidRPr="00CA4967" w:rsidRDefault="006A2474" w:rsidP="006A2474">
      <w:pPr>
        <w:widowControl w:val="0"/>
        <w:tabs>
          <w:tab w:val="left" w:pos="3626"/>
        </w:tabs>
        <w:spacing w:after="0" w:line="240" w:lineRule="auto"/>
        <w:ind w:firstLine="567"/>
        <w:contextualSpacing/>
        <w:jc w:val="both"/>
        <w:rPr>
          <w:rFonts w:ascii="Times New Roman" w:eastAsia="Calibri" w:hAnsi="Times New Roman" w:cs="Times New Roman"/>
          <w:sz w:val="26"/>
          <w:szCs w:val="26"/>
          <w:lang w:val="uk-UA"/>
        </w:rPr>
      </w:pPr>
      <w:r w:rsidRPr="00CA4967">
        <w:rPr>
          <w:rFonts w:ascii="Times New Roman" w:eastAsia="Calibri" w:hAnsi="Times New Roman" w:cs="Times New Roman"/>
          <w:sz w:val="26"/>
          <w:szCs w:val="26"/>
          <w:lang w:val="uk-UA"/>
        </w:rPr>
        <w:lastRenderedPageBreak/>
        <w:t>Головне джерело фінансування капітальних інвестицій в економіку міста – власні кошти підприємств та організацій (74,8% загального обсягу капітальних інвестицій).</w:t>
      </w:r>
    </w:p>
    <w:p w14:paraId="53B2A751" w14:textId="77777777" w:rsidR="006A2474" w:rsidRPr="00405BD4" w:rsidRDefault="006A2474" w:rsidP="006A2474">
      <w:pPr>
        <w:widowControl w:val="0"/>
        <w:tabs>
          <w:tab w:val="left" w:pos="3626"/>
        </w:tabs>
        <w:spacing w:after="0" w:line="240" w:lineRule="auto"/>
        <w:ind w:firstLine="567"/>
        <w:contextualSpacing/>
        <w:jc w:val="both"/>
        <w:rPr>
          <w:rFonts w:ascii="Times New Roman" w:eastAsia="Calibri" w:hAnsi="Times New Roman" w:cs="Times New Roman"/>
          <w:sz w:val="24"/>
          <w:szCs w:val="24"/>
          <w:highlight w:val="cyan"/>
          <w:lang w:val="uk-UA"/>
        </w:rPr>
      </w:pPr>
    </w:p>
    <w:tbl>
      <w:tblPr>
        <w:tblStyle w:val="3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44"/>
        <w:gridCol w:w="5694"/>
      </w:tblGrid>
      <w:tr w:rsidR="006A2474" w:rsidRPr="00FF43E4" w14:paraId="1F9E8133" w14:textId="77777777" w:rsidTr="00CC2A24">
        <w:tc>
          <w:tcPr>
            <w:tcW w:w="2046" w:type="pct"/>
            <w:vMerge w:val="restart"/>
            <w:vAlign w:val="center"/>
          </w:tcPr>
          <w:p w14:paraId="07C9A0C7" w14:textId="77777777" w:rsidR="006A2474" w:rsidRPr="00635562" w:rsidRDefault="006A2474" w:rsidP="00CC2A24">
            <w:pPr>
              <w:widowControl w:val="0"/>
              <w:tabs>
                <w:tab w:val="left" w:pos="567"/>
                <w:tab w:val="left" w:pos="709"/>
              </w:tabs>
              <w:ind w:firstLine="567"/>
              <w:contextualSpacing/>
              <w:jc w:val="both"/>
              <w:rPr>
                <w:rFonts w:ascii="Times New Roman" w:eastAsia="Arial,Bold" w:hAnsi="Times New Roman" w:cs="Times New Roman"/>
                <w:bCs/>
                <w:sz w:val="24"/>
                <w:szCs w:val="24"/>
                <w:lang w:val="uk-UA"/>
              </w:rPr>
            </w:pPr>
            <w:r w:rsidRPr="00FF43E4">
              <w:rPr>
                <w:rFonts w:ascii="Times New Roman" w:eastAsia="Arial,Bold" w:hAnsi="Times New Roman" w:cs="Times New Roman"/>
                <w:bCs/>
                <w:sz w:val="26"/>
                <w:szCs w:val="26"/>
                <w:lang w:val="uk-UA"/>
              </w:rPr>
              <w:t xml:space="preserve">У 2022 році до спеціального фонду бюджету м. Києва надійшло у 3,4 раза більше коштів, ніж у 2020 році. </w:t>
            </w:r>
          </w:p>
        </w:tc>
        <w:tc>
          <w:tcPr>
            <w:tcW w:w="2954" w:type="pct"/>
          </w:tcPr>
          <w:p w14:paraId="5D29974E" w14:textId="77777777" w:rsidR="006A2474" w:rsidRPr="00635562" w:rsidRDefault="006A2474" w:rsidP="00CC2A24">
            <w:pPr>
              <w:widowControl w:val="0"/>
              <w:tabs>
                <w:tab w:val="left" w:pos="567"/>
                <w:tab w:val="left" w:pos="709"/>
              </w:tabs>
              <w:ind w:firstLine="567"/>
              <w:contextualSpacing/>
              <w:jc w:val="center"/>
              <w:rPr>
                <w:rFonts w:ascii="Times New Roman" w:eastAsia="Arial,Bold" w:hAnsi="Times New Roman" w:cs="Times New Roman"/>
                <w:b/>
                <w:bCs/>
                <w:sz w:val="24"/>
                <w:szCs w:val="24"/>
                <w:lang w:val="uk-UA"/>
              </w:rPr>
            </w:pPr>
            <w:r w:rsidRPr="00635562">
              <w:rPr>
                <w:rFonts w:ascii="Times New Roman" w:eastAsia="Arial,Bold" w:hAnsi="Times New Roman" w:cs="Times New Roman"/>
                <w:b/>
                <w:bCs/>
                <w:sz w:val="24"/>
                <w:szCs w:val="24"/>
                <w:lang w:val="uk-UA"/>
              </w:rPr>
              <w:t>Обсяг коштів залучених в бюджет м. Києва відповідно до умов інвестиційних договорів, млн грн</w:t>
            </w:r>
          </w:p>
        </w:tc>
      </w:tr>
      <w:tr w:rsidR="006A2474" w:rsidRPr="00FF43E4" w14:paraId="04E48951" w14:textId="77777777" w:rsidTr="00CC2A24">
        <w:tc>
          <w:tcPr>
            <w:tcW w:w="2046" w:type="pct"/>
            <w:vMerge/>
          </w:tcPr>
          <w:p w14:paraId="1ECF50A7" w14:textId="77777777" w:rsidR="006A2474" w:rsidRPr="00635562" w:rsidRDefault="006A2474" w:rsidP="00CC2A24">
            <w:pPr>
              <w:widowControl w:val="0"/>
              <w:tabs>
                <w:tab w:val="left" w:pos="567"/>
                <w:tab w:val="left" w:pos="709"/>
              </w:tabs>
              <w:ind w:firstLine="567"/>
              <w:contextualSpacing/>
              <w:jc w:val="both"/>
              <w:rPr>
                <w:rFonts w:ascii="Times New Roman" w:eastAsia="Arial,Bold" w:hAnsi="Times New Roman" w:cs="Times New Roman"/>
                <w:bCs/>
                <w:sz w:val="24"/>
                <w:szCs w:val="24"/>
                <w:lang w:val="uk-UA"/>
              </w:rPr>
            </w:pPr>
          </w:p>
        </w:tc>
        <w:tc>
          <w:tcPr>
            <w:tcW w:w="2954" w:type="pct"/>
          </w:tcPr>
          <w:p w14:paraId="1255E951" w14:textId="77777777" w:rsidR="006A2474" w:rsidRPr="00FF43E4" w:rsidRDefault="006A2474" w:rsidP="00CC2A24">
            <w:pPr>
              <w:widowControl w:val="0"/>
              <w:tabs>
                <w:tab w:val="left" w:pos="567"/>
                <w:tab w:val="left" w:pos="709"/>
              </w:tabs>
              <w:ind w:firstLine="64"/>
              <w:contextualSpacing/>
              <w:jc w:val="center"/>
              <w:rPr>
                <w:rFonts w:ascii="Times New Roman" w:eastAsia="Arial,Bold" w:hAnsi="Times New Roman" w:cs="Times New Roman"/>
                <w:bCs/>
                <w:noProof/>
                <w:sz w:val="24"/>
                <w:szCs w:val="24"/>
                <w:lang w:val="uk-UA" w:eastAsia="ru-RU"/>
              </w:rPr>
            </w:pPr>
            <w:r w:rsidRPr="00635562">
              <w:rPr>
                <w:rFonts w:ascii="Times New Roman" w:eastAsia="Arial,Bold" w:hAnsi="Times New Roman" w:cs="Times New Roman"/>
                <w:bCs/>
                <w:noProof/>
                <w:sz w:val="24"/>
                <w:szCs w:val="24"/>
                <w:lang w:eastAsia="ru-RU"/>
              </w:rPr>
              <w:drawing>
                <wp:inline distT="0" distB="0" distL="0" distR="0" wp14:anchorId="11C19EE3" wp14:editId="13FBD609">
                  <wp:extent cx="3152633" cy="757451"/>
                  <wp:effectExtent l="0" t="0" r="0" b="5080"/>
                  <wp:docPr id="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E74A771" w14:textId="77777777" w:rsidR="006A2474" w:rsidRPr="00FF43E4" w:rsidRDefault="006A2474" w:rsidP="006A2474">
      <w:pPr>
        <w:widowControl w:val="0"/>
        <w:shd w:val="clear" w:color="auto" w:fill="FFFFFF"/>
        <w:spacing w:after="0" w:line="240" w:lineRule="auto"/>
        <w:ind w:firstLine="567"/>
        <w:jc w:val="both"/>
        <w:rPr>
          <w:rFonts w:ascii="Times New Roman" w:eastAsia="Times New Roman" w:hAnsi="Times New Roman" w:cs="Times New Roman"/>
          <w:b/>
          <w:bCs/>
          <w:sz w:val="26"/>
          <w:szCs w:val="26"/>
          <w:lang w:val="uk-UA" w:eastAsia="ru-RU"/>
        </w:rPr>
      </w:pPr>
      <w:bookmarkStart w:id="1" w:name="_Hlk38962245"/>
    </w:p>
    <w:p w14:paraId="6C486AAC" w14:textId="77777777" w:rsidR="006A2474" w:rsidRPr="00FF43E4" w:rsidRDefault="006A2474" w:rsidP="006A2474">
      <w:pPr>
        <w:widowControl w:val="0"/>
        <w:shd w:val="clear" w:color="auto" w:fill="FFFFFF"/>
        <w:spacing w:after="0" w:line="240" w:lineRule="auto"/>
        <w:ind w:firstLine="567"/>
        <w:jc w:val="both"/>
        <w:rPr>
          <w:rFonts w:ascii="Times New Roman" w:eastAsia="Times New Roman" w:hAnsi="Times New Roman" w:cs="Times New Roman"/>
          <w:b/>
          <w:bCs/>
          <w:sz w:val="26"/>
          <w:szCs w:val="26"/>
          <w:lang w:val="uk-UA" w:eastAsia="ru-RU"/>
        </w:rPr>
      </w:pPr>
      <w:r w:rsidRPr="00FF43E4">
        <w:rPr>
          <w:rFonts w:ascii="Times New Roman" w:eastAsia="Times New Roman" w:hAnsi="Times New Roman" w:cs="Times New Roman"/>
          <w:b/>
          <w:bCs/>
          <w:sz w:val="26"/>
          <w:szCs w:val="26"/>
          <w:lang w:val="uk-UA" w:eastAsia="ru-RU"/>
        </w:rPr>
        <w:t>Ринок праці</w:t>
      </w:r>
    </w:p>
    <w:p w14:paraId="31313369" w14:textId="77777777" w:rsidR="006A2474" w:rsidRPr="00FF43E4" w:rsidRDefault="006A2474" w:rsidP="006A2474">
      <w:pPr>
        <w:spacing w:after="0" w:line="240" w:lineRule="auto"/>
        <w:ind w:firstLine="567"/>
        <w:jc w:val="both"/>
        <w:rPr>
          <w:rFonts w:ascii="Times New Roman" w:hAnsi="Times New Roman" w:cs="Times New Roman"/>
          <w:noProof/>
          <w:sz w:val="26"/>
          <w:szCs w:val="26"/>
          <w:lang w:val="uk-UA"/>
        </w:rPr>
      </w:pPr>
      <w:r w:rsidRPr="00FF43E4">
        <w:rPr>
          <w:rFonts w:ascii="Times New Roman" w:hAnsi="Times New Roman" w:cs="Times New Roman"/>
          <w:noProof/>
          <w:sz w:val="26"/>
          <w:szCs w:val="26"/>
          <w:lang w:val="uk-UA"/>
        </w:rPr>
        <w:t xml:space="preserve">Повномасштабна війна та пандемія COVID-19 негативно вплинули на розвиток столичного ринку праці, який зазнав суттєвих змін. Упродовж 2020–2022 років у м. Києві відбулось збільшення рівня безробіття та зменшення рівня зайнятості. В той же час м. Київ залишався лідером щодо показників зайнятості населення: найвищий рівень зайнятості та один з найнижчих серед регіонів рівень безробіття у віці </w:t>
      </w:r>
      <w:r w:rsidRPr="00FF43E4">
        <w:rPr>
          <w:rFonts w:ascii="Times New Roman" w:hAnsi="Times New Roman" w:cs="Times New Roman"/>
          <w:noProof/>
          <w:sz w:val="26"/>
          <w:szCs w:val="26"/>
          <w:lang w:val="uk-UA"/>
        </w:rPr>
        <w:br/>
        <w:t>15–70 років.</w:t>
      </w:r>
    </w:p>
    <w:p w14:paraId="478DFE6A" w14:textId="77777777" w:rsidR="006A2474" w:rsidRPr="00FF43E4" w:rsidRDefault="006A2474" w:rsidP="006A2474">
      <w:pPr>
        <w:spacing w:after="0" w:line="240" w:lineRule="auto"/>
        <w:ind w:firstLine="567"/>
        <w:jc w:val="both"/>
        <w:rPr>
          <w:rFonts w:ascii="Times New Roman" w:hAnsi="Times New Roman" w:cs="Times New Roman"/>
          <w:sz w:val="26"/>
          <w:szCs w:val="26"/>
          <w:lang w:val="uk-UA"/>
        </w:rPr>
      </w:pPr>
    </w:p>
    <w:p w14:paraId="2D65F5FC" w14:textId="77777777" w:rsidR="006A2474" w:rsidRPr="00FF43E4" w:rsidRDefault="006A2474" w:rsidP="006A2474">
      <w:pPr>
        <w:spacing w:after="0" w:line="240" w:lineRule="auto"/>
        <w:ind w:firstLine="567"/>
        <w:jc w:val="center"/>
        <w:rPr>
          <w:rFonts w:ascii="Times New Roman" w:hAnsi="Times New Roman" w:cs="Times New Roman"/>
          <w:b/>
          <w:sz w:val="24"/>
          <w:szCs w:val="24"/>
          <w:lang w:val="uk-UA"/>
        </w:rPr>
      </w:pPr>
      <w:r w:rsidRPr="00FF43E4">
        <w:rPr>
          <w:rFonts w:ascii="Times New Roman" w:hAnsi="Times New Roman" w:cs="Times New Roman"/>
          <w:b/>
          <w:sz w:val="24"/>
          <w:szCs w:val="24"/>
          <w:lang w:val="uk-UA"/>
        </w:rPr>
        <w:t>Населення у віці 15–70 років за статусом участі в складі робочої сили*</w:t>
      </w:r>
    </w:p>
    <w:tbl>
      <w:tblPr>
        <w:tblStyle w:val="-212"/>
        <w:tblW w:w="5000" w:type="pct"/>
        <w:tblLayout w:type="fixed"/>
        <w:tblLook w:val="04A0" w:firstRow="1" w:lastRow="0" w:firstColumn="1" w:lastColumn="0" w:noHBand="0" w:noVBand="1"/>
      </w:tblPr>
      <w:tblGrid>
        <w:gridCol w:w="2920"/>
        <w:gridCol w:w="1315"/>
        <w:gridCol w:w="877"/>
        <w:gridCol w:w="1168"/>
        <w:gridCol w:w="1313"/>
        <w:gridCol w:w="910"/>
        <w:gridCol w:w="1135"/>
      </w:tblGrid>
      <w:tr w:rsidR="00B40BE0" w:rsidRPr="00B40BE0" w14:paraId="45833879"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5" w:type="pct"/>
            <w:vMerge w:val="restart"/>
            <w:shd w:val="clear" w:color="auto" w:fill="auto"/>
          </w:tcPr>
          <w:p w14:paraId="3B9A9758" w14:textId="77777777" w:rsidR="006A2474" w:rsidRPr="00B40BE0" w:rsidRDefault="006A2474" w:rsidP="00CC2A24">
            <w:pPr>
              <w:widowControl w:val="0"/>
              <w:rPr>
                <w:rFonts w:ascii="Times New Roman" w:hAnsi="Times New Roman" w:cs="Times New Roman"/>
                <w:noProof/>
                <w:color w:val="17365D" w:themeColor="text2" w:themeShade="BF"/>
                <w:sz w:val="24"/>
                <w:szCs w:val="24"/>
                <w:lang w:val="uk-UA"/>
              </w:rPr>
            </w:pPr>
          </w:p>
        </w:tc>
        <w:tc>
          <w:tcPr>
            <w:tcW w:w="1743" w:type="pct"/>
            <w:gridSpan w:val="3"/>
            <w:shd w:val="clear" w:color="auto" w:fill="auto"/>
            <w:vAlign w:val="center"/>
          </w:tcPr>
          <w:p w14:paraId="34ACD9CB"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2020</w:t>
            </w:r>
          </w:p>
        </w:tc>
        <w:tc>
          <w:tcPr>
            <w:tcW w:w="1742" w:type="pct"/>
            <w:gridSpan w:val="3"/>
          </w:tcPr>
          <w:p w14:paraId="662C1DE1"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2021</w:t>
            </w:r>
          </w:p>
        </w:tc>
      </w:tr>
      <w:tr w:rsidR="00B40BE0" w:rsidRPr="00B40BE0" w14:paraId="5472CE99"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5" w:type="pct"/>
            <w:vMerge/>
            <w:shd w:val="clear" w:color="auto" w:fill="auto"/>
          </w:tcPr>
          <w:p w14:paraId="561A5DD6" w14:textId="77777777" w:rsidR="006A2474" w:rsidRPr="00B40BE0" w:rsidRDefault="006A2474" w:rsidP="00CC2A24">
            <w:pPr>
              <w:widowControl w:val="0"/>
              <w:rPr>
                <w:rFonts w:ascii="Times New Roman" w:hAnsi="Times New Roman" w:cs="Times New Roman"/>
                <w:noProof/>
                <w:color w:val="17365D" w:themeColor="text2" w:themeShade="BF"/>
                <w:sz w:val="24"/>
                <w:szCs w:val="24"/>
                <w:lang w:val="uk-UA"/>
              </w:rPr>
            </w:pPr>
          </w:p>
        </w:tc>
        <w:tc>
          <w:tcPr>
            <w:tcW w:w="682" w:type="pct"/>
            <w:shd w:val="clear" w:color="auto" w:fill="auto"/>
            <w:vAlign w:val="center"/>
          </w:tcPr>
          <w:p w14:paraId="4C8EB973"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Усе населення</w:t>
            </w:r>
          </w:p>
        </w:tc>
        <w:tc>
          <w:tcPr>
            <w:tcW w:w="455" w:type="pct"/>
            <w:shd w:val="clear" w:color="auto" w:fill="auto"/>
            <w:vAlign w:val="center"/>
          </w:tcPr>
          <w:p w14:paraId="1A6D6166"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жінки</w:t>
            </w:r>
          </w:p>
        </w:tc>
        <w:tc>
          <w:tcPr>
            <w:tcW w:w="606" w:type="pct"/>
            <w:vAlign w:val="center"/>
          </w:tcPr>
          <w:p w14:paraId="713E39C1"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чоловіки</w:t>
            </w:r>
          </w:p>
        </w:tc>
        <w:tc>
          <w:tcPr>
            <w:tcW w:w="681" w:type="pct"/>
            <w:vAlign w:val="center"/>
          </w:tcPr>
          <w:p w14:paraId="7B3A87B0" w14:textId="77777777" w:rsidR="006A2474" w:rsidRPr="00B40BE0" w:rsidRDefault="006A2474" w:rsidP="00CC2A2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Усе населення</w:t>
            </w:r>
          </w:p>
        </w:tc>
        <w:tc>
          <w:tcPr>
            <w:tcW w:w="472" w:type="pct"/>
            <w:vAlign w:val="center"/>
          </w:tcPr>
          <w:p w14:paraId="0F745E68" w14:textId="77777777" w:rsidR="006A2474" w:rsidRPr="00B40BE0" w:rsidRDefault="006A2474" w:rsidP="00CC2A24">
            <w:pPr>
              <w:tabs>
                <w:tab w:val="left" w:pos="284"/>
              </w:tabs>
              <w:ind w:left="-57"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жінки</w:t>
            </w:r>
          </w:p>
        </w:tc>
        <w:tc>
          <w:tcPr>
            <w:tcW w:w="588" w:type="pct"/>
            <w:shd w:val="clear" w:color="auto" w:fill="auto"/>
            <w:vAlign w:val="center"/>
          </w:tcPr>
          <w:p w14:paraId="7E566BCF" w14:textId="77777777" w:rsidR="006A2474" w:rsidRPr="00B40BE0" w:rsidRDefault="006A2474" w:rsidP="00CC2A24">
            <w:pPr>
              <w:tabs>
                <w:tab w:val="left" w:pos="284"/>
              </w:tabs>
              <w:ind w:left="-57"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чоловіки</w:t>
            </w:r>
          </w:p>
        </w:tc>
      </w:tr>
      <w:tr w:rsidR="00B40BE0" w:rsidRPr="00B40BE0" w14:paraId="2A391A09"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536C9AB9" w14:textId="77777777" w:rsidR="006A2474" w:rsidRPr="00B40BE0" w:rsidRDefault="006A2474" w:rsidP="00CC2A24">
            <w:pPr>
              <w:widowControl w:val="0"/>
              <w:rPr>
                <w:rFonts w:ascii="Times New Roman" w:hAnsi="Times New Roman" w:cs="Times New Roman"/>
                <w:b w:val="0"/>
                <w:noProof/>
                <w:color w:val="17365D" w:themeColor="text2" w:themeShade="BF"/>
                <w:sz w:val="24"/>
                <w:szCs w:val="24"/>
                <w:lang w:val="uk-UA"/>
              </w:rPr>
            </w:pPr>
            <w:r w:rsidRPr="00B40BE0">
              <w:rPr>
                <w:rFonts w:ascii="Times New Roman" w:hAnsi="Times New Roman" w:cs="Times New Roman"/>
                <w:b w:val="0"/>
                <w:noProof/>
                <w:color w:val="17365D" w:themeColor="text2" w:themeShade="BF"/>
                <w:sz w:val="24"/>
                <w:szCs w:val="24"/>
                <w:lang w:val="uk-UA"/>
              </w:rPr>
              <w:t>Робоча сила, тис. осіб</w:t>
            </w:r>
          </w:p>
        </w:tc>
        <w:tc>
          <w:tcPr>
            <w:tcW w:w="682" w:type="pct"/>
            <w:shd w:val="clear" w:color="auto" w:fill="auto"/>
            <w:vAlign w:val="center"/>
          </w:tcPr>
          <w:p w14:paraId="08788E91" w14:textId="77777777" w:rsidR="006A2474" w:rsidRPr="00B40BE0" w:rsidRDefault="006A2474" w:rsidP="00CC2A24">
            <w:pPr>
              <w:keepNext/>
              <w:keepLines/>
              <w:widowControl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1 450,2</w:t>
            </w:r>
          </w:p>
        </w:tc>
        <w:tc>
          <w:tcPr>
            <w:tcW w:w="455" w:type="pct"/>
            <w:shd w:val="clear" w:color="auto" w:fill="auto"/>
            <w:vAlign w:val="center"/>
          </w:tcPr>
          <w:p w14:paraId="1401FE9C"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723,7</w:t>
            </w:r>
          </w:p>
        </w:tc>
        <w:tc>
          <w:tcPr>
            <w:tcW w:w="606" w:type="pct"/>
            <w:shd w:val="clear" w:color="auto" w:fill="auto"/>
            <w:vAlign w:val="center"/>
          </w:tcPr>
          <w:p w14:paraId="2B916769"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726,5</w:t>
            </w:r>
          </w:p>
        </w:tc>
        <w:tc>
          <w:tcPr>
            <w:tcW w:w="681" w:type="pct"/>
            <w:shd w:val="clear" w:color="auto" w:fill="auto"/>
            <w:vAlign w:val="center"/>
          </w:tcPr>
          <w:p w14:paraId="0438FE97"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1 442,0</w:t>
            </w:r>
          </w:p>
        </w:tc>
        <w:tc>
          <w:tcPr>
            <w:tcW w:w="472" w:type="pct"/>
            <w:shd w:val="clear" w:color="auto" w:fill="auto"/>
            <w:vAlign w:val="center"/>
          </w:tcPr>
          <w:p w14:paraId="198B995C"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714,7</w:t>
            </w:r>
          </w:p>
        </w:tc>
        <w:tc>
          <w:tcPr>
            <w:tcW w:w="588" w:type="pct"/>
            <w:shd w:val="clear" w:color="auto" w:fill="auto"/>
            <w:vAlign w:val="center"/>
          </w:tcPr>
          <w:p w14:paraId="1B87223C"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727,3</w:t>
            </w:r>
          </w:p>
        </w:tc>
      </w:tr>
      <w:tr w:rsidR="00B40BE0" w:rsidRPr="00B40BE0" w14:paraId="530D476F" w14:textId="77777777" w:rsidTr="00CC2A24">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6BA8949F" w14:textId="77777777" w:rsidR="006A2474" w:rsidRPr="00B40BE0" w:rsidRDefault="006A2474" w:rsidP="00A2694D">
            <w:pPr>
              <w:widowControl w:val="0"/>
              <w:ind w:left="321"/>
              <w:rPr>
                <w:rFonts w:ascii="Times New Roman" w:hAnsi="Times New Roman" w:cs="Times New Roman"/>
                <w:b w:val="0"/>
                <w:noProof/>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зокрема</w:t>
            </w:r>
            <w:r w:rsidRPr="00B40BE0">
              <w:rPr>
                <w:rFonts w:ascii="Times New Roman" w:hAnsi="Times New Roman" w:cs="Times New Roman"/>
                <w:b w:val="0"/>
                <w:snapToGrid w:val="0"/>
                <w:color w:val="17365D" w:themeColor="text2" w:themeShade="BF"/>
                <w:sz w:val="24"/>
                <w:szCs w:val="24"/>
                <w:lang w:val="uk-UA" w:eastAsia="ru-RU"/>
              </w:rPr>
              <w:t>:</w:t>
            </w:r>
          </w:p>
        </w:tc>
        <w:tc>
          <w:tcPr>
            <w:tcW w:w="682" w:type="pct"/>
            <w:shd w:val="clear" w:color="auto" w:fill="auto"/>
            <w:vAlign w:val="center"/>
          </w:tcPr>
          <w:p w14:paraId="3D5A914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p>
        </w:tc>
        <w:tc>
          <w:tcPr>
            <w:tcW w:w="455" w:type="pct"/>
            <w:shd w:val="clear" w:color="auto" w:fill="auto"/>
            <w:vAlign w:val="center"/>
          </w:tcPr>
          <w:p w14:paraId="5684DC1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p>
        </w:tc>
        <w:tc>
          <w:tcPr>
            <w:tcW w:w="606" w:type="pct"/>
            <w:shd w:val="clear" w:color="auto" w:fill="auto"/>
            <w:vAlign w:val="center"/>
          </w:tcPr>
          <w:p w14:paraId="41FB284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p>
        </w:tc>
        <w:tc>
          <w:tcPr>
            <w:tcW w:w="681" w:type="pct"/>
            <w:shd w:val="clear" w:color="auto" w:fill="auto"/>
            <w:vAlign w:val="center"/>
          </w:tcPr>
          <w:p w14:paraId="5B451D2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p>
        </w:tc>
        <w:tc>
          <w:tcPr>
            <w:tcW w:w="472" w:type="pct"/>
            <w:shd w:val="clear" w:color="auto" w:fill="auto"/>
            <w:vAlign w:val="center"/>
          </w:tcPr>
          <w:p w14:paraId="057C80E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p>
        </w:tc>
        <w:tc>
          <w:tcPr>
            <w:tcW w:w="588" w:type="pct"/>
            <w:shd w:val="clear" w:color="auto" w:fill="auto"/>
            <w:vAlign w:val="center"/>
          </w:tcPr>
          <w:p w14:paraId="146A74B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p>
        </w:tc>
      </w:tr>
      <w:tr w:rsidR="00B40BE0" w:rsidRPr="00B40BE0" w14:paraId="4C34314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3F7A3FD2" w14:textId="77777777" w:rsidR="006A2474" w:rsidRPr="00B40BE0" w:rsidRDefault="006A2474" w:rsidP="00CC2A24">
            <w:pPr>
              <w:widowControl w:val="0"/>
              <w:ind w:left="321"/>
              <w:rPr>
                <w:rFonts w:ascii="Times New Roman" w:hAnsi="Times New Roman" w:cs="Times New Roman"/>
                <w:b w:val="0"/>
                <w:noProof/>
                <w:color w:val="17365D" w:themeColor="text2" w:themeShade="BF"/>
                <w:sz w:val="24"/>
                <w:szCs w:val="24"/>
                <w:lang w:val="uk-UA"/>
              </w:rPr>
            </w:pPr>
            <w:r w:rsidRPr="00B40BE0">
              <w:rPr>
                <w:rFonts w:ascii="Times New Roman" w:hAnsi="Times New Roman" w:cs="Times New Roman"/>
                <w:b w:val="0"/>
                <w:noProof/>
                <w:color w:val="17365D" w:themeColor="text2" w:themeShade="BF"/>
                <w:sz w:val="24"/>
                <w:szCs w:val="24"/>
                <w:lang w:val="uk-UA"/>
              </w:rPr>
              <w:t xml:space="preserve">зайняті </w:t>
            </w:r>
          </w:p>
        </w:tc>
        <w:tc>
          <w:tcPr>
            <w:tcW w:w="682" w:type="pct"/>
            <w:shd w:val="clear" w:color="auto" w:fill="auto"/>
            <w:vAlign w:val="center"/>
          </w:tcPr>
          <w:p w14:paraId="4FEF349A" w14:textId="77777777" w:rsidR="006A2474" w:rsidRPr="00B40BE0" w:rsidRDefault="006A2474" w:rsidP="00CC2A24">
            <w:pPr>
              <w:keepNext/>
              <w:keepLines/>
              <w:widowControl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1 351,5</w:t>
            </w:r>
          </w:p>
        </w:tc>
        <w:tc>
          <w:tcPr>
            <w:tcW w:w="455" w:type="pct"/>
            <w:shd w:val="clear" w:color="auto" w:fill="auto"/>
            <w:vAlign w:val="center"/>
          </w:tcPr>
          <w:p w14:paraId="26C1E591"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683,8</w:t>
            </w:r>
          </w:p>
        </w:tc>
        <w:tc>
          <w:tcPr>
            <w:tcW w:w="606" w:type="pct"/>
            <w:shd w:val="clear" w:color="auto" w:fill="auto"/>
            <w:vAlign w:val="center"/>
          </w:tcPr>
          <w:p w14:paraId="7790BB8C"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667,7</w:t>
            </w:r>
          </w:p>
        </w:tc>
        <w:tc>
          <w:tcPr>
            <w:tcW w:w="681" w:type="pct"/>
            <w:shd w:val="clear" w:color="auto" w:fill="auto"/>
            <w:vAlign w:val="center"/>
          </w:tcPr>
          <w:p w14:paraId="0677DBD4"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1 339,2</w:t>
            </w:r>
          </w:p>
        </w:tc>
        <w:tc>
          <w:tcPr>
            <w:tcW w:w="472" w:type="pct"/>
            <w:shd w:val="clear" w:color="auto" w:fill="auto"/>
            <w:vAlign w:val="center"/>
          </w:tcPr>
          <w:p w14:paraId="3F391222"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674,0</w:t>
            </w:r>
          </w:p>
        </w:tc>
        <w:tc>
          <w:tcPr>
            <w:tcW w:w="588" w:type="pct"/>
            <w:shd w:val="clear" w:color="auto" w:fill="auto"/>
            <w:vAlign w:val="center"/>
          </w:tcPr>
          <w:p w14:paraId="0B796C16"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665,2</w:t>
            </w:r>
          </w:p>
        </w:tc>
      </w:tr>
      <w:tr w:rsidR="00B40BE0" w:rsidRPr="00B40BE0" w14:paraId="306F5664" w14:textId="77777777" w:rsidTr="00CC2A24">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09534DDC" w14:textId="77777777" w:rsidR="006A2474" w:rsidRPr="00B40BE0" w:rsidRDefault="006A2474" w:rsidP="00CC2A24">
            <w:pPr>
              <w:widowControl w:val="0"/>
              <w:ind w:left="321"/>
              <w:rPr>
                <w:rFonts w:ascii="Times New Roman" w:hAnsi="Times New Roman" w:cs="Times New Roman"/>
                <w:b w:val="0"/>
                <w:noProof/>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безробітні (за методологією МОП)</w:t>
            </w:r>
          </w:p>
        </w:tc>
        <w:tc>
          <w:tcPr>
            <w:tcW w:w="682" w:type="pct"/>
            <w:shd w:val="clear" w:color="auto" w:fill="auto"/>
            <w:vAlign w:val="center"/>
          </w:tcPr>
          <w:p w14:paraId="5BDE94F6" w14:textId="77777777" w:rsidR="006A2474" w:rsidRPr="00B40BE0" w:rsidRDefault="006A2474" w:rsidP="00CC2A24">
            <w:pPr>
              <w:keepNext/>
              <w:keepLines/>
              <w:widowControl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98,7</w:t>
            </w:r>
          </w:p>
        </w:tc>
        <w:tc>
          <w:tcPr>
            <w:tcW w:w="455" w:type="pct"/>
            <w:shd w:val="clear" w:color="auto" w:fill="auto"/>
            <w:vAlign w:val="center"/>
          </w:tcPr>
          <w:p w14:paraId="0505895F" w14:textId="77777777" w:rsidR="006A2474" w:rsidRPr="00B40BE0" w:rsidRDefault="006A2474" w:rsidP="00CC2A24">
            <w:pPr>
              <w:keepNext/>
              <w:keepLines/>
              <w:widowControl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39,9</w:t>
            </w:r>
          </w:p>
        </w:tc>
        <w:tc>
          <w:tcPr>
            <w:tcW w:w="606" w:type="pct"/>
            <w:shd w:val="clear" w:color="auto" w:fill="auto"/>
            <w:vAlign w:val="center"/>
          </w:tcPr>
          <w:p w14:paraId="4073B97C"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58,8</w:t>
            </w:r>
          </w:p>
        </w:tc>
        <w:tc>
          <w:tcPr>
            <w:tcW w:w="681" w:type="pct"/>
            <w:shd w:val="clear" w:color="auto" w:fill="auto"/>
            <w:vAlign w:val="center"/>
          </w:tcPr>
          <w:p w14:paraId="329F97D3"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102,8</w:t>
            </w:r>
          </w:p>
        </w:tc>
        <w:tc>
          <w:tcPr>
            <w:tcW w:w="472" w:type="pct"/>
            <w:shd w:val="clear" w:color="auto" w:fill="auto"/>
            <w:vAlign w:val="center"/>
          </w:tcPr>
          <w:p w14:paraId="2F9041F6"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40,7</w:t>
            </w:r>
          </w:p>
        </w:tc>
        <w:tc>
          <w:tcPr>
            <w:tcW w:w="588" w:type="pct"/>
            <w:shd w:val="clear" w:color="auto" w:fill="auto"/>
            <w:vAlign w:val="center"/>
          </w:tcPr>
          <w:p w14:paraId="4C3F38B5"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62,1</w:t>
            </w:r>
          </w:p>
        </w:tc>
      </w:tr>
      <w:tr w:rsidR="00B40BE0" w:rsidRPr="00B40BE0" w14:paraId="31431848" w14:textId="77777777" w:rsidTr="00CC2A2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3A51FD9D" w14:textId="77777777" w:rsidR="006A2474" w:rsidRPr="00B40BE0" w:rsidRDefault="006A2474" w:rsidP="00CC2A24">
            <w:pPr>
              <w:widowControl w:val="0"/>
              <w:rPr>
                <w:rFonts w:ascii="Times New Roman" w:hAnsi="Times New Roman" w:cs="Times New Roman"/>
                <w:b w:val="0"/>
                <w:noProof/>
                <w:color w:val="17365D" w:themeColor="text2" w:themeShade="BF"/>
                <w:sz w:val="24"/>
                <w:szCs w:val="24"/>
                <w:lang w:val="uk-UA"/>
              </w:rPr>
            </w:pPr>
            <w:r w:rsidRPr="00B40BE0">
              <w:rPr>
                <w:rFonts w:ascii="Times New Roman" w:hAnsi="Times New Roman" w:cs="Times New Roman"/>
                <w:b w:val="0"/>
                <w:snapToGrid w:val="0"/>
                <w:color w:val="17365D" w:themeColor="text2" w:themeShade="BF"/>
                <w:sz w:val="24"/>
                <w:szCs w:val="24"/>
                <w:lang w:val="uk-UA" w:eastAsia="ru-RU"/>
              </w:rPr>
              <w:t>Рівень зайнятості населення, у відсотках до всього населення зазначеної вікової групи</w:t>
            </w:r>
          </w:p>
        </w:tc>
        <w:tc>
          <w:tcPr>
            <w:tcW w:w="682" w:type="pct"/>
            <w:shd w:val="clear" w:color="auto" w:fill="auto"/>
            <w:vAlign w:val="center"/>
          </w:tcPr>
          <w:p w14:paraId="767B4E38" w14:textId="77777777" w:rsidR="006A2474" w:rsidRPr="00B40BE0" w:rsidRDefault="006A2474" w:rsidP="00CC2A24">
            <w:pPr>
              <w:keepNext/>
              <w:keepLines/>
              <w:widowControl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61,7</w:t>
            </w:r>
          </w:p>
        </w:tc>
        <w:tc>
          <w:tcPr>
            <w:tcW w:w="455" w:type="pct"/>
            <w:shd w:val="clear" w:color="auto" w:fill="auto"/>
            <w:vAlign w:val="center"/>
          </w:tcPr>
          <w:p w14:paraId="7374A08B" w14:textId="77777777" w:rsidR="006A2474" w:rsidRPr="00B40BE0" w:rsidRDefault="006A2474" w:rsidP="00CC2A24">
            <w:pPr>
              <w:keepNext/>
              <w:keepLines/>
              <w:widowControl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58,2</w:t>
            </w:r>
          </w:p>
        </w:tc>
        <w:tc>
          <w:tcPr>
            <w:tcW w:w="606" w:type="pct"/>
            <w:shd w:val="clear" w:color="auto" w:fill="auto"/>
            <w:vAlign w:val="center"/>
          </w:tcPr>
          <w:p w14:paraId="5C3FEB68"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65,9</w:t>
            </w:r>
          </w:p>
        </w:tc>
        <w:tc>
          <w:tcPr>
            <w:tcW w:w="681" w:type="pct"/>
            <w:shd w:val="clear" w:color="auto" w:fill="auto"/>
            <w:vAlign w:val="center"/>
          </w:tcPr>
          <w:p w14:paraId="1B36D8D0"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61,6</w:t>
            </w:r>
          </w:p>
        </w:tc>
        <w:tc>
          <w:tcPr>
            <w:tcW w:w="472" w:type="pct"/>
            <w:shd w:val="clear" w:color="auto" w:fill="auto"/>
            <w:vAlign w:val="center"/>
          </w:tcPr>
          <w:p w14:paraId="222869D9"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57,7</w:t>
            </w:r>
          </w:p>
        </w:tc>
        <w:tc>
          <w:tcPr>
            <w:tcW w:w="588" w:type="pct"/>
            <w:shd w:val="clear" w:color="auto" w:fill="auto"/>
            <w:vAlign w:val="center"/>
          </w:tcPr>
          <w:p w14:paraId="03716BD9" w14:textId="77777777" w:rsidR="006A2474" w:rsidRPr="00B40BE0" w:rsidRDefault="006A2474" w:rsidP="00CC2A24">
            <w:pPr>
              <w:keepNext/>
              <w:keepLines/>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66,1</w:t>
            </w:r>
          </w:p>
        </w:tc>
      </w:tr>
      <w:tr w:rsidR="00B40BE0" w:rsidRPr="00B40BE0" w14:paraId="7DE2464A" w14:textId="77777777" w:rsidTr="00CC2A24">
        <w:tc>
          <w:tcPr>
            <w:cnfStyle w:val="001000000000" w:firstRow="0" w:lastRow="0" w:firstColumn="1" w:lastColumn="0" w:oddVBand="0" w:evenVBand="0" w:oddHBand="0" w:evenHBand="0" w:firstRowFirstColumn="0" w:firstRowLastColumn="0" w:lastRowFirstColumn="0" w:lastRowLastColumn="0"/>
            <w:tcW w:w="1515" w:type="pct"/>
            <w:shd w:val="clear" w:color="auto" w:fill="auto"/>
          </w:tcPr>
          <w:p w14:paraId="760761B0" w14:textId="77777777" w:rsidR="006A2474" w:rsidRPr="00B40BE0" w:rsidRDefault="006A2474" w:rsidP="00CC2A24">
            <w:pPr>
              <w:widowControl w:val="0"/>
              <w:ind w:firstLine="37"/>
              <w:rPr>
                <w:rFonts w:ascii="Times New Roman" w:hAnsi="Times New Roman" w:cs="Times New Roman"/>
                <w:b w:val="0"/>
                <w:noProof/>
                <w:color w:val="17365D" w:themeColor="text2" w:themeShade="BF"/>
                <w:sz w:val="24"/>
                <w:szCs w:val="24"/>
                <w:lang w:val="uk-UA"/>
              </w:rPr>
            </w:pPr>
            <w:r w:rsidRPr="00B40BE0">
              <w:rPr>
                <w:rFonts w:ascii="Times New Roman" w:hAnsi="Times New Roman" w:cs="Times New Roman"/>
                <w:b w:val="0"/>
                <w:noProof/>
                <w:color w:val="17365D" w:themeColor="text2" w:themeShade="BF"/>
                <w:sz w:val="24"/>
                <w:szCs w:val="24"/>
                <w:lang w:val="uk-UA"/>
              </w:rPr>
              <w:t>Рівень безробіття населення (за методологією МОП), у відсотках до робочої сили зазначеної вікової групи</w:t>
            </w:r>
          </w:p>
        </w:tc>
        <w:tc>
          <w:tcPr>
            <w:tcW w:w="682" w:type="pct"/>
            <w:shd w:val="clear" w:color="auto" w:fill="auto"/>
            <w:vAlign w:val="center"/>
          </w:tcPr>
          <w:p w14:paraId="143B8D7C" w14:textId="77777777" w:rsidR="006A2474" w:rsidRPr="00B40BE0" w:rsidRDefault="006A2474" w:rsidP="00CC2A24">
            <w:pPr>
              <w:keepNext/>
              <w:keepLines/>
              <w:widowControl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6,8</w:t>
            </w:r>
          </w:p>
        </w:tc>
        <w:tc>
          <w:tcPr>
            <w:tcW w:w="455" w:type="pct"/>
            <w:shd w:val="clear" w:color="auto" w:fill="auto"/>
            <w:vAlign w:val="center"/>
          </w:tcPr>
          <w:p w14:paraId="4BAF7AEE" w14:textId="77777777" w:rsidR="006A2474" w:rsidRPr="00B40BE0" w:rsidRDefault="006A2474" w:rsidP="00CC2A24">
            <w:pPr>
              <w:keepNext/>
              <w:keepLines/>
              <w:widowControl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7365D" w:themeColor="text2" w:themeShade="BF"/>
                <w:sz w:val="24"/>
                <w:szCs w:val="24"/>
                <w:lang w:val="uk-UA"/>
              </w:rPr>
            </w:pPr>
            <w:r w:rsidRPr="00B40BE0">
              <w:rPr>
                <w:rFonts w:ascii="Times New Roman" w:hAnsi="Times New Roman" w:cs="Times New Roman"/>
                <w:noProof/>
                <w:color w:val="17365D" w:themeColor="text2" w:themeShade="BF"/>
                <w:sz w:val="24"/>
                <w:szCs w:val="24"/>
                <w:lang w:val="uk-UA"/>
              </w:rPr>
              <w:t>5,5</w:t>
            </w:r>
          </w:p>
        </w:tc>
        <w:tc>
          <w:tcPr>
            <w:tcW w:w="606" w:type="pct"/>
            <w:shd w:val="clear" w:color="auto" w:fill="auto"/>
            <w:vAlign w:val="center"/>
          </w:tcPr>
          <w:p w14:paraId="260BCEBC"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8,1</w:t>
            </w:r>
          </w:p>
        </w:tc>
        <w:tc>
          <w:tcPr>
            <w:tcW w:w="681" w:type="pct"/>
            <w:shd w:val="clear" w:color="auto" w:fill="auto"/>
            <w:vAlign w:val="center"/>
          </w:tcPr>
          <w:p w14:paraId="2E06C6B5"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7,1</w:t>
            </w:r>
          </w:p>
        </w:tc>
        <w:tc>
          <w:tcPr>
            <w:tcW w:w="472" w:type="pct"/>
            <w:shd w:val="clear" w:color="auto" w:fill="auto"/>
            <w:vAlign w:val="center"/>
          </w:tcPr>
          <w:p w14:paraId="5501E15F"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5,7</w:t>
            </w:r>
          </w:p>
        </w:tc>
        <w:tc>
          <w:tcPr>
            <w:tcW w:w="588" w:type="pct"/>
            <w:shd w:val="clear" w:color="auto" w:fill="auto"/>
            <w:vAlign w:val="center"/>
          </w:tcPr>
          <w:p w14:paraId="442FEEA0" w14:textId="77777777" w:rsidR="006A2474" w:rsidRPr="00B40BE0" w:rsidRDefault="006A2474" w:rsidP="00CC2A24">
            <w:pPr>
              <w:keepNext/>
              <w:keepLines/>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8,5</w:t>
            </w:r>
          </w:p>
        </w:tc>
      </w:tr>
    </w:tbl>
    <w:p w14:paraId="6CAF80BD" w14:textId="77777777" w:rsidR="006A2474" w:rsidRPr="00333203" w:rsidRDefault="006A2474" w:rsidP="006A2474">
      <w:pPr>
        <w:spacing w:after="0" w:line="240" w:lineRule="auto"/>
        <w:jc w:val="both"/>
        <w:rPr>
          <w:rFonts w:ascii="Times New Roman" w:hAnsi="Times New Roman" w:cs="Times New Roman"/>
          <w:noProof/>
          <w:lang w:val="uk-UA"/>
        </w:rPr>
      </w:pPr>
      <w:r w:rsidRPr="00333203">
        <w:rPr>
          <w:rFonts w:ascii="Times New Roman" w:hAnsi="Times New Roman" w:cs="Times New Roman"/>
          <w:noProof/>
          <w:sz w:val="24"/>
          <w:szCs w:val="24"/>
          <w:lang w:val="uk-UA"/>
        </w:rPr>
        <w:t xml:space="preserve">* </w:t>
      </w:r>
      <w:r w:rsidRPr="00333203">
        <w:rPr>
          <w:rFonts w:ascii="Times New Roman" w:hAnsi="Times New Roman" w:cs="Times New Roman"/>
          <w:noProof/>
          <w:sz w:val="20"/>
          <w:szCs w:val="20"/>
          <w:lang w:val="uk-UA"/>
        </w:rPr>
        <w:t>У зв’язку із запровадженням воєнного стану в Україні Державна служба статистики України у 2022 році не проводила обстеження робочої сили.</w:t>
      </w:r>
    </w:p>
    <w:p w14:paraId="23EAB63E" w14:textId="77777777" w:rsidR="006A2474" w:rsidRDefault="006A2474" w:rsidP="006A2474">
      <w:pPr>
        <w:spacing w:after="0" w:line="240" w:lineRule="auto"/>
        <w:ind w:firstLine="567"/>
        <w:jc w:val="both"/>
        <w:rPr>
          <w:rFonts w:ascii="Times New Roman" w:hAnsi="Times New Roman" w:cs="Times New Roman"/>
          <w:sz w:val="26"/>
          <w:szCs w:val="26"/>
          <w:lang w:val="uk-UA"/>
        </w:rPr>
      </w:pPr>
    </w:p>
    <w:p w14:paraId="7E5E2B6E"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За даними Київського міського центру зайнятості протягом 2022 року отримали статус безробітного 36,5 тис. осіб, що на 28,5% більше, ніж у 2021 році. На зростання реєстрації безробітних вплинуло, зокрема збільшення звернень до служби зайнятості – майже втричі – внутрішньо переміщених осіб. </w:t>
      </w:r>
    </w:p>
    <w:p w14:paraId="7DB52307"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Ворожі обстріли та тривалі відключення електроенергії, а відтак послаблення економічної активності зумовили зниження попиту на робочу силу. У 2022 році кількість роботодавців, які співпрацювали з міською службою зайнятості, зменшилась у 2,1 раза порівняно з 2021 роком і становила 7,7 тис. од. (у 2021 році – зростання на 11,9</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відносно 2020 року). Це в свою чергу призвело до зменшення кількості вакансій у 2,2 раза (у 2021 році – 62,2 тис. од., у 2022 році – 28,7 тис. од.). </w:t>
      </w:r>
    </w:p>
    <w:p w14:paraId="290DBE5A"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eastAsia="Calibri" w:hAnsi="Times New Roman" w:cs="Times New Roman"/>
          <w:sz w:val="26"/>
          <w:szCs w:val="26"/>
          <w:lang w:val="uk-UA" w:eastAsia="ru-RU"/>
        </w:rPr>
        <w:lastRenderedPageBreak/>
        <w:t>За рівнем оплати праці столиця утримує першість серед регіонів країни. За даними Головного управління статистики у м. Києві у 2021 році</w:t>
      </w:r>
      <w:r w:rsidRPr="002861E3">
        <w:rPr>
          <w:rFonts w:ascii="Times New Roman" w:eastAsia="Calibri" w:hAnsi="Times New Roman" w:cs="Times New Roman"/>
          <w:sz w:val="26"/>
          <w:szCs w:val="26"/>
          <w:lang w:val="uk-UA" w:eastAsia="ru-RU"/>
        </w:rPr>
        <w:t xml:space="preserve"> </w:t>
      </w:r>
      <w:r w:rsidRPr="000A2C22">
        <w:rPr>
          <w:rFonts w:ascii="Times New Roman" w:eastAsia="Calibri" w:hAnsi="Times New Roman" w:cs="Times New Roman"/>
          <w:sz w:val="26"/>
          <w:szCs w:val="26"/>
          <w:lang w:val="uk-UA" w:eastAsia="ru-RU"/>
        </w:rPr>
        <w:t>середньомісячна номінальна</w:t>
      </w:r>
      <w:r w:rsidRPr="00F90B92">
        <w:rPr>
          <w:rFonts w:ascii="Times New Roman" w:eastAsia="Calibri" w:hAnsi="Times New Roman" w:cs="Times New Roman"/>
          <w:sz w:val="26"/>
          <w:szCs w:val="26"/>
          <w:lang w:val="uk-UA" w:eastAsia="ru-RU"/>
        </w:rPr>
        <w:t xml:space="preserve"> </w:t>
      </w:r>
      <w:r w:rsidRPr="000A2C22">
        <w:rPr>
          <w:rFonts w:ascii="Times New Roman" w:eastAsia="Calibri" w:hAnsi="Times New Roman" w:cs="Times New Roman"/>
          <w:sz w:val="26"/>
          <w:szCs w:val="26"/>
          <w:lang w:val="uk-UA" w:eastAsia="ru-RU"/>
        </w:rPr>
        <w:t>заробітна плата штатних працівників у столиці зросла порівняно з 2020 роком на</w:t>
      </w:r>
      <w:r>
        <w:rPr>
          <w:rFonts w:ascii="Times New Roman" w:eastAsia="Calibri" w:hAnsi="Times New Roman" w:cs="Times New Roman"/>
          <w:sz w:val="26"/>
          <w:szCs w:val="26"/>
          <w:lang w:val="uk-UA" w:eastAsia="ru-RU"/>
        </w:rPr>
        <w:t xml:space="preserve"> </w:t>
      </w:r>
      <w:r w:rsidRPr="000A2C22">
        <w:rPr>
          <w:rFonts w:ascii="Times New Roman" w:eastAsia="Calibri" w:hAnsi="Times New Roman" w:cs="Times New Roman"/>
          <w:sz w:val="26"/>
          <w:szCs w:val="26"/>
          <w:lang w:val="uk-UA" w:eastAsia="ru-RU"/>
        </w:rPr>
        <w:t>20,3</w:t>
      </w:r>
      <w:r>
        <w:rPr>
          <w:rFonts w:ascii="Times New Roman" w:eastAsia="Calibri" w:hAnsi="Times New Roman" w:cs="Times New Roman"/>
          <w:sz w:val="26"/>
          <w:szCs w:val="26"/>
          <w:lang w:val="uk-UA" w:eastAsia="ru-RU"/>
        </w:rPr>
        <w:t>%</w:t>
      </w:r>
    </w:p>
    <w:tbl>
      <w:tblPr>
        <w:tblW w:w="5000" w:type="pct"/>
        <w:tblLayout w:type="fixed"/>
        <w:tblCellMar>
          <w:left w:w="0" w:type="dxa"/>
          <w:right w:w="0" w:type="dxa"/>
        </w:tblCellMar>
        <w:tblLook w:val="04A0" w:firstRow="1" w:lastRow="0" w:firstColumn="1" w:lastColumn="0" w:noHBand="0" w:noVBand="1"/>
      </w:tblPr>
      <w:tblGrid>
        <w:gridCol w:w="4962"/>
        <w:gridCol w:w="4676"/>
      </w:tblGrid>
      <w:tr w:rsidR="006A2474" w:rsidRPr="000A2C22" w14:paraId="2F8D56CE" w14:textId="77777777" w:rsidTr="00CC2A24">
        <w:trPr>
          <w:trHeight w:val="2976"/>
        </w:trPr>
        <w:tc>
          <w:tcPr>
            <w:tcW w:w="2574" w:type="pct"/>
            <w:shd w:val="clear" w:color="auto" w:fill="auto"/>
          </w:tcPr>
          <w:p w14:paraId="0F4C5173" w14:textId="1B768BE2" w:rsidR="006A2474" w:rsidRDefault="006A2474" w:rsidP="00CC2A24">
            <w:pPr>
              <w:tabs>
                <w:tab w:val="left" w:pos="993"/>
              </w:tabs>
              <w:overflowPunct w:val="0"/>
              <w:autoSpaceDE w:val="0"/>
              <w:autoSpaceDN w:val="0"/>
              <w:adjustRightInd w:val="0"/>
              <w:spacing w:after="0" w:line="240" w:lineRule="auto"/>
              <w:jc w:val="both"/>
              <w:textAlignment w:val="baseline"/>
              <w:rPr>
                <w:rFonts w:ascii="Times New Roman" w:hAnsi="Times New Roman"/>
                <w:spacing w:val="1"/>
                <w:sz w:val="26"/>
                <w:szCs w:val="26"/>
                <w:highlight w:val="cyan"/>
                <w:lang w:val="uk-UA"/>
              </w:rPr>
            </w:pPr>
            <w:r w:rsidRPr="000A2C22">
              <w:rPr>
                <w:rFonts w:ascii="Times New Roman" w:eastAsia="Calibri" w:hAnsi="Times New Roman" w:cs="Times New Roman"/>
                <w:sz w:val="26"/>
                <w:szCs w:val="26"/>
                <w:lang w:val="uk-UA" w:eastAsia="ru-RU"/>
              </w:rPr>
              <w:t>і становила 20 558 грн, та в 1,5 раза перевищувала середню заробітну плату по Україні (14</w:t>
            </w:r>
            <w:r w:rsidR="00E52996">
              <w:rPr>
                <w:rFonts w:ascii="Times New Roman" w:eastAsia="Calibri" w:hAnsi="Times New Roman" w:cs="Times New Roman"/>
                <w:sz w:val="26"/>
                <w:szCs w:val="26"/>
                <w:lang w:val="uk-UA" w:eastAsia="ru-RU"/>
              </w:rPr>
              <w:t> </w:t>
            </w:r>
            <w:r w:rsidRPr="000A2C22">
              <w:rPr>
                <w:rFonts w:ascii="Times New Roman" w:eastAsia="Calibri" w:hAnsi="Times New Roman" w:cs="Times New Roman"/>
                <w:sz w:val="26"/>
                <w:szCs w:val="26"/>
                <w:lang w:val="uk-UA" w:eastAsia="ru-RU"/>
              </w:rPr>
              <w:t>014 грн).</w:t>
            </w:r>
            <w:r w:rsidRPr="00465AED">
              <w:rPr>
                <w:rFonts w:ascii="Times New Roman" w:hAnsi="Times New Roman"/>
                <w:spacing w:val="1"/>
                <w:sz w:val="26"/>
                <w:szCs w:val="26"/>
                <w:highlight w:val="cyan"/>
                <w:lang w:val="uk-UA"/>
              </w:rPr>
              <w:t xml:space="preserve"> </w:t>
            </w:r>
          </w:p>
          <w:p w14:paraId="7DDD5894" w14:textId="2C341D97" w:rsidR="006A2474" w:rsidRPr="000A2C22" w:rsidRDefault="006A2474" w:rsidP="00CC2A24">
            <w:pPr>
              <w:tabs>
                <w:tab w:val="left" w:pos="993"/>
              </w:tabs>
              <w:overflowPunct w:val="0"/>
              <w:autoSpaceDE w:val="0"/>
              <w:autoSpaceDN w:val="0"/>
              <w:adjustRightInd w:val="0"/>
              <w:spacing w:after="0" w:line="240" w:lineRule="auto"/>
              <w:ind w:firstLine="567"/>
              <w:jc w:val="both"/>
              <w:textAlignment w:val="baseline"/>
              <w:rPr>
                <w:rFonts w:ascii="Times New Roman" w:eastAsia="Calibri" w:hAnsi="Times New Roman" w:cs="Times New Roman"/>
                <w:bCs/>
                <w:strike/>
                <w:sz w:val="26"/>
                <w:szCs w:val="26"/>
                <w:lang w:val="uk-UA" w:eastAsia="ru-RU"/>
              </w:rPr>
            </w:pPr>
            <w:r w:rsidRPr="00904ABA">
              <w:rPr>
                <w:rFonts w:ascii="Times New Roman" w:hAnsi="Times New Roman"/>
                <w:spacing w:val="1"/>
                <w:sz w:val="26"/>
                <w:szCs w:val="26"/>
                <w:lang w:val="uk-UA"/>
              </w:rPr>
              <w:t>У 2021 році середньомісячна заробітна плата жінок у м. Києві становила 19 114 грн, а чоловіків – 22 229 грн (у 2020 році 15 971 грн та 18 373 грн відповідно). У 2021</w:t>
            </w:r>
            <w:r w:rsidR="00A2694D">
              <w:rPr>
                <w:rFonts w:ascii="Times New Roman" w:hAnsi="Times New Roman"/>
                <w:spacing w:val="1"/>
                <w:sz w:val="26"/>
                <w:szCs w:val="26"/>
                <w:lang w:val="uk-UA"/>
              </w:rPr>
              <w:t> </w:t>
            </w:r>
            <w:r w:rsidRPr="00904ABA">
              <w:rPr>
                <w:rFonts w:ascii="Times New Roman" w:hAnsi="Times New Roman"/>
                <w:spacing w:val="1"/>
                <w:sz w:val="26"/>
                <w:szCs w:val="26"/>
                <w:lang w:val="uk-UA"/>
              </w:rPr>
              <w:t>році гендерний розрив в оплаті праці жінок і чоловіків становив 14,0% (у</w:t>
            </w:r>
            <w:r w:rsidR="00A2694D">
              <w:rPr>
                <w:rFonts w:ascii="Times New Roman" w:hAnsi="Times New Roman"/>
                <w:spacing w:val="1"/>
                <w:sz w:val="26"/>
                <w:szCs w:val="26"/>
                <w:lang w:val="uk-UA"/>
              </w:rPr>
              <w:t> </w:t>
            </w:r>
            <w:r w:rsidRPr="00904ABA">
              <w:rPr>
                <w:rFonts w:ascii="Times New Roman" w:hAnsi="Times New Roman"/>
                <w:spacing w:val="1"/>
                <w:sz w:val="26"/>
                <w:szCs w:val="26"/>
                <w:lang w:val="uk-UA"/>
              </w:rPr>
              <w:t xml:space="preserve">2020 році – 13,1%). </w:t>
            </w:r>
          </w:p>
        </w:tc>
        <w:tc>
          <w:tcPr>
            <w:tcW w:w="2426" w:type="pct"/>
            <w:shd w:val="clear" w:color="auto" w:fill="auto"/>
          </w:tcPr>
          <w:p w14:paraId="2F9C21A0" w14:textId="77777777" w:rsidR="006A2474" w:rsidRPr="000A2C22" w:rsidRDefault="006A2474" w:rsidP="00CC2A24">
            <w:pPr>
              <w:widowControl w:val="0"/>
              <w:spacing w:after="0" w:line="240" w:lineRule="auto"/>
              <w:ind w:right="-2"/>
              <w:contextualSpacing/>
              <w:jc w:val="center"/>
              <w:rPr>
                <w:rFonts w:ascii="Times New Roman" w:eastAsia="Calibri" w:hAnsi="Times New Roman" w:cs="Times New Roman"/>
                <w:b/>
                <w:bCs/>
                <w:sz w:val="24"/>
                <w:szCs w:val="24"/>
                <w:lang w:val="uk-UA" w:eastAsia="ru-RU"/>
              </w:rPr>
            </w:pPr>
            <w:r w:rsidRPr="000A2C22">
              <w:rPr>
                <w:rFonts w:ascii="Times New Roman" w:eastAsia="Calibri" w:hAnsi="Times New Roman" w:cs="Times New Roman"/>
                <w:b/>
                <w:noProof/>
                <w:sz w:val="24"/>
                <w:szCs w:val="24"/>
                <w:lang w:val="uk-UA" w:eastAsia="ru-RU"/>
              </w:rPr>
              <w:t xml:space="preserve">Динаміка середньомісячної заробітної плати </w:t>
            </w:r>
            <w:r w:rsidRPr="000A2C22">
              <w:rPr>
                <w:rFonts w:ascii="Times New Roman" w:eastAsia="Calibri" w:hAnsi="Times New Roman" w:cs="Times New Roman"/>
                <w:b/>
                <w:bCs/>
                <w:sz w:val="24"/>
                <w:szCs w:val="24"/>
                <w:lang w:val="uk-UA" w:eastAsia="ru-RU"/>
              </w:rPr>
              <w:t>штатного працівника по м. Києву</w:t>
            </w:r>
          </w:p>
          <w:p w14:paraId="13C2B458" w14:textId="77777777" w:rsidR="006A2474" w:rsidRPr="000A2C22" w:rsidRDefault="006A2474" w:rsidP="00CC2A24">
            <w:pPr>
              <w:widowControl w:val="0"/>
              <w:tabs>
                <w:tab w:val="num" w:pos="142"/>
              </w:tabs>
              <w:spacing w:after="0" w:line="240" w:lineRule="auto"/>
              <w:jc w:val="center"/>
              <w:rPr>
                <w:rFonts w:ascii="Times New Roman" w:eastAsia="Calibri" w:hAnsi="Times New Roman" w:cs="Times New Roman"/>
                <w:b/>
                <w:bCs/>
                <w:noProof/>
                <w:sz w:val="24"/>
                <w:szCs w:val="24"/>
                <w:lang w:val="uk-UA" w:eastAsia="uk-UA"/>
              </w:rPr>
            </w:pPr>
            <w:r w:rsidRPr="000A2C22">
              <w:rPr>
                <w:rFonts w:ascii="Times New Roman" w:eastAsia="Calibri" w:hAnsi="Times New Roman" w:cs="Times New Roman"/>
                <w:bCs/>
                <w:noProof/>
                <w:sz w:val="24"/>
                <w:szCs w:val="24"/>
                <w:lang w:eastAsia="ru-RU"/>
              </w:rPr>
              <w:drawing>
                <wp:inline distT="0" distB="0" distL="0" distR="0" wp14:anchorId="3162BCAD" wp14:editId="33ED16CF">
                  <wp:extent cx="2903014" cy="146685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C47F793" w14:textId="77777777" w:rsidR="006A2474" w:rsidRPr="000A2C22" w:rsidRDefault="006A2474" w:rsidP="006A2474">
      <w:pPr>
        <w:tabs>
          <w:tab w:val="left" w:pos="993"/>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lang w:val="uk-UA"/>
        </w:rPr>
      </w:pPr>
      <w:r w:rsidRPr="00465AED">
        <w:rPr>
          <w:rFonts w:ascii="Times New Roman" w:hAnsi="Times New Roman"/>
          <w:spacing w:val="1"/>
          <w:sz w:val="26"/>
          <w:szCs w:val="26"/>
          <w:lang w:val="uk-UA"/>
        </w:rPr>
        <w:t>За даними Головного управління Пенсійного фонду України в м. Києві</w:t>
      </w:r>
      <w:r w:rsidRPr="000A2C22">
        <w:rPr>
          <w:rFonts w:ascii="Times New Roman" w:hAnsi="Times New Roman" w:cs="Times New Roman"/>
          <w:sz w:val="26"/>
          <w:szCs w:val="26"/>
          <w:lang w:val="uk-UA"/>
        </w:rPr>
        <w:t xml:space="preserve"> середньомісячна заробітна плата у 2022 році в цілому по економіці міста становила 21 413 грн.</w:t>
      </w:r>
    </w:p>
    <w:p w14:paraId="4FF19AF8" w14:textId="77777777" w:rsidR="006A2474" w:rsidRPr="000A2C22" w:rsidRDefault="006A2474" w:rsidP="006A2474">
      <w:pPr>
        <w:widowControl w:val="0"/>
        <w:shd w:val="clear" w:color="auto" w:fill="FFFFFF"/>
        <w:tabs>
          <w:tab w:val="left" w:pos="993"/>
        </w:tabs>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 xml:space="preserve">За попередніми адміністративними статистичними даними станом на 01.01.2023 </w:t>
      </w:r>
      <w:r w:rsidRPr="000A2C22">
        <w:rPr>
          <w:rFonts w:ascii="Times New Roman" w:eastAsia="Times New Roman" w:hAnsi="Times New Roman" w:cs="Times New Roman"/>
          <w:sz w:val="26"/>
          <w:szCs w:val="26"/>
          <w:lang w:val="uk-UA" w:eastAsia="ru-RU"/>
        </w:rPr>
        <w:t>заборгованість</w:t>
      </w:r>
      <w:r w:rsidRPr="000A2C22">
        <w:rPr>
          <w:rFonts w:ascii="Times New Roman" w:hAnsi="Times New Roman" w:cs="Times New Roman"/>
          <w:bCs/>
          <w:sz w:val="26"/>
          <w:szCs w:val="26"/>
          <w:lang w:val="uk-UA"/>
        </w:rPr>
        <w:t xml:space="preserve"> із виплати заробітної плати по м. Києву становила 375,4 млн грн, що на 13,5</w:t>
      </w:r>
      <w:r>
        <w:rPr>
          <w:rFonts w:ascii="Times New Roman" w:hAnsi="Times New Roman" w:cs="Times New Roman"/>
          <w:bCs/>
          <w:sz w:val="26"/>
          <w:szCs w:val="26"/>
          <w:lang w:val="uk-UA"/>
        </w:rPr>
        <w:t>%</w:t>
      </w:r>
      <w:r w:rsidRPr="000A2C22">
        <w:rPr>
          <w:rFonts w:ascii="Times New Roman" w:hAnsi="Times New Roman" w:cs="Times New Roman"/>
          <w:bCs/>
          <w:sz w:val="26"/>
          <w:szCs w:val="26"/>
          <w:lang w:val="uk-UA"/>
        </w:rPr>
        <w:t xml:space="preserve"> (58,4 млн грн) менше порівняно з даними станом на 01.01.2022.</w:t>
      </w:r>
      <w:r w:rsidRPr="000A2C22">
        <w:rPr>
          <w:sz w:val="26"/>
          <w:szCs w:val="26"/>
          <w:lang w:val="uk-UA"/>
        </w:rPr>
        <w:t xml:space="preserve"> </w:t>
      </w:r>
    </w:p>
    <w:p w14:paraId="02D2EA66" w14:textId="77777777"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Основна причина наявності заборгованості із виплати заробітної плати на столичних підприємствах – брак обігових коштів через: </w:t>
      </w:r>
    </w:p>
    <w:p w14:paraId="7076F769" w14:textId="77777777" w:rsidR="006A2474" w:rsidRPr="000A2C22" w:rsidRDefault="006A2474" w:rsidP="00DD71EA">
      <w:pPr>
        <w:pStyle w:val="ad"/>
        <w:numPr>
          <w:ilvl w:val="0"/>
          <w:numId w:val="107"/>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різке зменшення обсягу замовлень або ж взагалі їх відсутність, </w:t>
      </w:r>
      <w:r>
        <w:rPr>
          <w:rFonts w:ascii="Times New Roman" w:eastAsia="Times New Roman" w:hAnsi="Times New Roman" w:cs="Times New Roman"/>
          <w:sz w:val="26"/>
          <w:szCs w:val="26"/>
          <w:lang w:val="uk-UA" w:eastAsia="ru-RU"/>
        </w:rPr>
        <w:t>зокрема</w:t>
      </w:r>
      <w:r w:rsidRPr="000A2C22">
        <w:rPr>
          <w:rFonts w:ascii="Times New Roman" w:eastAsia="Times New Roman" w:hAnsi="Times New Roman" w:cs="Times New Roman"/>
          <w:sz w:val="26"/>
          <w:szCs w:val="26"/>
          <w:lang w:val="uk-UA" w:eastAsia="ru-RU"/>
        </w:rPr>
        <w:t xml:space="preserve"> внаслідок запровадження обмежувальних протиепідемічних заходів та введення воєнного стану в країні;</w:t>
      </w:r>
    </w:p>
    <w:p w14:paraId="1EFE655E" w14:textId="77777777" w:rsidR="006A2474" w:rsidRPr="000A2C22" w:rsidRDefault="006A2474" w:rsidP="00DD71EA">
      <w:pPr>
        <w:pStyle w:val="ad"/>
        <w:numPr>
          <w:ilvl w:val="0"/>
          <w:numId w:val="107"/>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відсутність (призупинення) бюджетного фінансування низки загальнодержавних цільових програм; </w:t>
      </w:r>
    </w:p>
    <w:p w14:paraId="2083990C" w14:textId="77777777" w:rsidR="006A2474" w:rsidRPr="000A2C22" w:rsidRDefault="006A2474" w:rsidP="00DD71EA">
      <w:pPr>
        <w:pStyle w:val="ad"/>
        <w:numPr>
          <w:ilvl w:val="0"/>
          <w:numId w:val="107"/>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несвоєчасні розрахунки замовників за виконані роботи та надані послуги</w:t>
      </w:r>
      <w:r>
        <w:rPr>
          <w:rFonts w:ascii="Times New Roman" w:eastAsia="Times New Roman" w:hAnsi="Times New Roman" w:cs="Times New Roman"/>
          <w:sz w:val="26"/>
          <w:szCs w:val="26"/>
          <w:lang w:val="uk-UA" w:eastAsia="ru-RU"/>
        </w:rPr>
        <w:t>, зокрема</w:t>
      </w:r>
      <w:r w:rsidRPr="000A2C22">
        <w:rPr>
          <w:rFonts w:ascii="Times New Roman" w:eastAsia="Times New Roman" w:hAnsi="Times New Roman" w:cs="Times New Roman"/>
          <w:sz w:val="26"/>
          <w:szCs w:val="26"/>
          <w:lang w:val="uk-UA" w:eastAsia="ru-RU"/>
        </w:rPr>
        <w:t xml:space="preserve"> за державним замовленням тощо.</w:t>
      </w:r>
    </w:p>
    <w:p w14:paraId="7393294A" w14:textId="77777777" w:rsidR="006A2474" w:rsidRPr="000A2C22" w:rsidRDefault="006A2474" w:rsidP="006A2474">
      <w:pPr>
        <w:widowControl w:val="0"/>
        <w:shd w:val="clear" w:color="auto" w:fill="FFFFFF"/>
        <w:tabs>
          <w:tab w:val="left" w:pos="851"/>
        </w:tabs>
        <w:spacing w:after="0" w:line="240" w:lineRule="auto"/>
        <w:ind w:firstLine="567"/>
        <w:jc w:val="both"/>
        <w:rPr>
          <w:rFonts w:ascii="Times New Roman" w:eastAsia="Times New Roman" w:hAnsi="Times New Roman" w:cs="Times New Roman"/>
          <w:b/>
          <w:bCs/>
          <w:sz w:val="26"/>
          <w:szCs w:val="26"/>
          <w:lang w:val="uk-UA" w:eastAsia="ru-RU"/>
        </w:rPr>
      </w:pPr>
    </w:p>
    <w:p w14:paraId="6FA3E41B" w14:textId="77777777" w:rsidR="006A2474" w:rsidRPr="000A2C22" w:rsidRDefault="006A2474" w:rsidP="006A2474">
      <w:pPr>
        <w:widowControl w:val="0"/>
        <w:tabs>
          <w:tab w:val="left" w:pos="612"/>
          <w:tab w:val="left" w:pos="720"/>
          <w:tab w:val="left" w:pos="993"/>
        </w:tabs>
        <w:spacing w:after="0" w:line="240" w:lineRule="auto"/>
        <w:ind w:firstLine="567"/>
        <w:jc w:val="both"/>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 xml:space="preserve">Будівництво </w:t>
      </w:r>
    </w:p>
    <w:p w14:paraId="7D72D31F" w14:textId="77777777" w:rsidR="006A2474" w:rsidRPr="000A2C22" w:rsidRDefault="006A2474" w:rsidP="006A2474">
      <w:pPr>
        <w:widowControl w:val="0"/>
        <w:tabs>
          <w:tab w:val="left" w:pos="1260"/>
        </w:tabs>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Повномасштабна війна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eastAsia="Times New Roman" w:hAnsi="Times New Roman" w:cs="Times New Roman"/>
          <w:sz w:val="26"/>
          <w:szCs w:val="26"/>
          <w:lang w:val="uk-UA" w:eastAsia="ru-RU"/>
        </w:rPr>
        <w:t xml:space="preserve"> проти України призвела до різкого зменшення обсягів виробленої будівельної продукції. За підсумками 2022 року</w:t>
      </w:r>
      <w:r w:rsidRPr="000A2C22">
        <w:rPr>
          <w:rStyle w:val="ac"/>
          <w:rFonts w:ascii="Times New Roman" w:eastAsia="Times New Roman" w:hAnsi="Times New Roman"/>
          <w:sz w:val="26"/>
          <w:szCs w:val="26"/>
          <w:lang w:val="uk-UA" w:eastAsia="ru-RU"/>
        </w:rPr>
        <w:footnoteReference w:id="5"/>
      </w:r>
      <w:r w:rsidRPr="000A2C22">
        <w:rPr>
          <w:rFonts w:ascii="Times New Roman" w:eastAsia="Times New Roman" w:hAnsi="Times New Roman" w:cs="Times New Roman"/>
          <w:sz w:val="26"/>
          <w:szCs w:val="26"/>
          <w:lang w:val="uk-UA" w:eastAsia="ru-RU"/>
        </w:rPr>
        <w:t xml:space="preserve"> будівельні підприємства м. Києва скоротили обсяги виконаних робіт на 72,8% у порівнянні з 2021 роком.</w:t>
      </w:r>
    </w:p>
    <w:p w14:paraId="391A3B15" w14:textId="77777777" w:rsidR="006A2474" w:rsidRPr="000A2C22" w:rsidRDefault="006A2474" w:rsidP="006A2474">
      <w:pPr>
        <w:widowControl w:val="0"/>
        <w:tabs>
          <w:tab w:val="left" w:pos="1260"/>
        </w:tabs>
        <w:spacing w:after="0" w:line="240" w:lineRule="auto"/>
        <w:ind w:firstLine="567"/>
        <w:jc w:val="both"/>
        <w:rPr>
          <w:rFonts w:ascii="Times New Roman" w:eastAsia="Times New Roman" w:hAnsi="Times New Roman" w:cs="Times New Roman"/>
          <w:sz w:val="26"/>
          <w:szCs w:val="26"/>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A2474" w:rsidRPr="000A2C22" w14:paraId="68F04EF0" w14:textId="77777777" w:rsidTr="00CC2A24">
        <w:tc>
          <w:tcPr>
            <w:tcW w:w="4814" w:type="dxa"/>
          </w:tcPr>
          <w:p w14:paraId="3E5960FB" w14:textId="77777777" w:rsidR="006A2474" w:rsidRPr="000A2C22" w:rsidRDefault="006A2474" w:rsidP="00CC2A24">
            <w:pPr>
              <w:widowControl w:val="0"/>
              <w:tabs>
                <w:tab w:val="left" w:pos="1260"/>
              </w:tabs>
              <w:jc w:val="center"/>
              <w:rPr>
                <w:rFonts w:ascii="Times New Roman" w:eastAsia="Calibri" w:hAnsi="Times New Roman" w:cs="Times New Roman"/>
                <w:b/>
                <w:sz w:val="24"/>
                <w:szCs w:val="24"/>
                <w:lang w:val="uk-UA" w:eastAsia="ru-RU"/>
              </w:rPr>
            </w:pPr>
            <w:r w:rsidRPr="000A2C22">
              <w:rPr>
                <w:rFonts w:ascii="Times New Roman" w:eastAsia="Calibri" w:hAnsi="Times New Roman" w:cs="Times New Roman"/>
                <w:b/>
                <w:sz w:val="24"/>
                <w:szCs w:val="24"/>
                <w:lang w:val="uk-UA" w:eastAsia="ru-RU"/>
              </w:rPr>
              <w:t xml:space="preserve">Обсяг </w:t>
            </w:r>
            <w:r>
              <w:rPr>
                <w:rFonts w:ascii="Times New Roman" w:eastAsia="Calibri" w:hAnsi="Times New Roman" w:cs="Times New Roman"/>
                <w:b/>
                <w:sz w:val="24"/>
                <w:szCs w:val="24"/>
                <w:lang w:val="uk-UA" w:eastAsia="ru-RU"/>
              </w:rPr>
              <w:t>виробленої будівельної продукції</w:t>
            </w:r>
            <w:r w:rsidRPr="000A2C22">
              <w:rPr>
                <w:rFonts w:ascii="Times New Roman" w:eastAsia="Calibri" w:hAnsi="Times New Roman" w:cs="Times New Roman"/>
                <w:b/>
                <w:sz w:val="24"/>
                <w:szCs w:val="24"/>
                <w:lang w:val="uk-UA" w:eastAsia="ru-RU"/>
              </w:rPr>
              <w:t>, млн грн</w:t>
            </w:r>
          </w:p>
          <w:p w14:paraId="05EA5A8C" w14:textId="77777777" w:rsidR="006A2474" w:rsidRPr="000A2C22" w:rsidRDefault="006A2474" w:rsidP="00CC2A24">
            <w:pPr>
              <w:widowControl w:val="0"/>
              <w:tabs>
                <w:tab w:val="left" w:pos="1260"/>
              </w:tabs>
              <w:jc w:val="center"/>
              <w:rPr>
                <w:rFonts w:ascii="Times New Roman" w:eastAsia="Times New Roman" w:hAnsi="Times New Roman" w:cs="Times New Roman"/>
                <w:sz w:val="26"/>
                <w:szCs w:val="26"/>
                <w:lang w:val="uk-UA" w:eastAsia="ru-RU"/>
              </w:rPr>
            </w:pPr>
            <w:r w:rsidRPr="000A2C22">
              <w:rPr>
                <w:rFonts w:ascii="Times New Roman" w:hAnsi="Times New Roman" w:cs="Times New Roman"/>
                <w:noProof/>
                <w:sz w:val="26"/>
                <w:szCs w:val="26"/>
                <w:lang w:eastAsia="ru-RU"/>
              </w:rPr>
              <w:drawing>
                <wp:inline distT="0" distB="0" distL="0" distR="0" wp14:anchorId="2990D480" wp14:editId="28A28C26">
                  <wp:extent cx="2828925" cy="1219200"/>
                  <wp:effectExtent l="0" t="0" r="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4" w:type="dxa"/>
          </w:tcPr>
          <w:p w14:paraId="0AA06CC7" w14:textId="77777777" w:rsidR="006A2474" w:rsidRPr="000A2C22" w:rsidRDefault="006A2474" w:rsidP="00CC2A24">
            <w:pPr>
              <w:widowControl w:val="0"/>
              <w:jc w:val="center"/>
              <w:rPr>
                <w:rFonts w:ascii="Times New Roman" w:eastAsia="Calibri" w:hAnsi="Times New Roman" w:cs="Times New Roman"/>
                <w:b/>
                <w:sz w:val="24"/>
                <w:szCs w:val="24"/>
                <w:lang w:val="uk-UA" w:eastAsia="ru-RU"/>
              </w:rPr>
            </w:pPr>
            <w:r w:rsidRPr="000A2C22">
              <w:rPr>
                <w:rFonts w:ascii="Times New Roman" w:eastAsia="Calibri" w:hAnsi="Times New Roman" w:cs="Times New Roman"/>
                <w:b/>
                <w:sz w:val="24"/>
                <w:szCs w:val="24"/>
                <w:lang w:val="uk-UA" w:eastAsia="ru-RU"/>
              </w:rPr>
              <w:t>Індекси будівельної продукції,</w:t>
            </w:r>
          </w:p>
          <w:p w14:paraId="4779BF72" w14:textId="77777777" w:rsidR="006A2474" w:rsidRPr="000A2C22" w:rsidRDefault="006A2474" w:rsidP="00CC2A24">
            <w:pPr>
              <w:widowControl w:val="0"/>
              <w:tabs>
                <w:tab w:val="left" w:pos="1260"/>
              </w:tabs>
              <w:jc w:val="center"/>
              <w:rPr>
                <w:rFonts w:ascii="Times New Roman" w:eastAsia="Calibri" w:hAnsi="Times New Roman" w:cs="Times New Roman"/>
                <w:b/>
                <w:sz w:val="24"/>
                <w:szCs w:val="24"/>
                <w:lang w:val="uk-UA" w:eastAsia="ru-RU"/>
              </w:rPr>
            </w:pPr>
            <w:r w:rsidRPr="000A2C22">
              <w:rPr>
                <w:rFonts w:ascii="Times New Roman" w:eastAsia="Calibri" w:hAnsi="Times New Roman" w:cs="Times New Roman"/>
                <w:b/>
                <w:sz w:val="24"/>
                <w:szCs w:val="24"/>
                <w:lang w:val="uk-UA" w:eastAsia="ru-RU"/>
              </w:rPr>
              <w:t>у % до попереднього року</w:t>
            </w:r>
          </w:p>
          <w:p w14:paraId="24B25840" w14:textId="77777777" w:rsidR="006A2474" w:rsidRPr="000A2C22" w:rsidRDefault="006A2474" w:rsidP="00CC2A24">
            <w:pPr>
              <w:widowControl w:val="0"/>
              <w:tabs>
                <w:tab w:val="left" w:pos="1260"/>
              </w:tabs>
              <w:jc w:val="center"/>
              <w:rPr>
                <w:rFonts w:ascii="Times New Roman" w:eastAsia="Times New Roman" w:hAnsi="Times New Roman" w:cs="Times New Roman"/>
                <w:sz w:val="26"/>
                <w:szCs w:val="26"/>
                <w:lang w:val="uk-UA" w:eastAsia="ru-RU"/>
              </w:rPr>
            </w:pPr>
            <w:r w:rsidRPr="000A2C22">
              <w:rPr>
                <w:rFonts w:ascii="Times New Roman" w:hAnsi="Times New Roman" w:cs="Times New Roman"/>
                <w:noProof/>
                <w:sz w:val="26"/>
                <w:szCs w:val="26"/>
                <w:lang w:eastAsia="ru-RU"/>
              </w:rPr>
              <w:drawing>
                <wp:inline distT="0" distB="0" distL="0" distR="0" wp14:anchorId="6CDD5430" wp14:editId="135EF63E">
                  <wp:extent cx="2609850" cy="1266825"/>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D57AF17" w14:textId="4C2A4D0F"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За видами будівельної продукції найбільший обсяг </w:t>
      </w:r>
      <w:r w:rsidRPr="000A2C22">
        <w:rPr>
          <w:rFonts w:ascii="Times New Roman" w:eastAsia="Calibri" w:hAnsi="Times New Roman" w:cs="Times New Roman"/>
          <w:sz w:val="26"/>
          <w:szCs w:val="26"/>
          <w:lang w:val="uk-UA" w:eastAsia="uk-UA"/>
        </w:rPr>
        <w:t xml:space="preserve">будівельних робіт </w:t>
      </w:r>
      <w:r w:rsidRPr="000A2C22">
        <w:rPr>
          <w:rFonts w:ascii="Times New Roman" w:hAnsi="Times New Roman" w:cs="Times New Roman"/>
          <w:sz w:val="26"/>
          <w:szCs w:val="26"/>
          <w:lang w:val="uk-UA"/>
        </w:rPr>
        <w:t>у 2022 році виконано з будівництва будівель – 13</w:t>
      </w:r>
      <w:r w:rsidR="003A17E9">
        <w:rPr>
          <w:rFonts w:ascii="Times New Roman" w:hAnsi="Times New Roman" w:cs="Times New Roman"/>
          <w:sz w:val="26"/>
          <w:szCs w:val="26"/>
          <w:lang w:val="uk-UA"/>
        </w:rPr>
        <w:t> </w:t>
      </w:r>
      <w:r w:rsidRPr="000A2C22">
        <w:rPr>
          <w:rFonts w:ascii="Times New Roman" w:hAnsi="Times New Roman" w:cs="Times New Roman"/>
          <w:sz w:val="26"/>
          <w:szCs w:val="26"/>
          <w:lang w:val="uk-UA"/>
        </w:rPr>
        <w:t xml:space="preserve">161,4 млн грн (69,9% загального обсягу </w:t>
      </w:r>
      <w:r w:rsidRPr="000A2C22">
        <w:rPr>
          <w:rFonts w:ascii="Times New Roman" w:hAnsi="Times New Roman" w:cs="Times New Roman"/>
          <w:sz w:val="26"/>
          <w:szCs w:val="26"/>
          <w:lang w:val="uk-UA"/>
        </w:rPr>
        <w:lastRenderedPageBreak/>
        <w:t>виробленої будівельної продукції), зокрема з будівництва житлових будівель – 6</w:t>
      </w:r>
      <w:r w:rsidR="003A17E9">
        <w:rPr>
          <w:rFonts w:ascii="Times New Roman" w:hAnsi="Times New Roman" w:cs="Times New Roman"/>
          <w:sz w:val="26"/>
          <w:szCs w:val="26"/>
          <w:lang w:val="uk-UA"/>
        </w:rPr>
        <w:t> </w:t>
      </w:r>
      <w:r w:rsidRPr="000A2C22">
        <w:rPr>
          <w:rFonts w:ascii="Times New Roman" w:hAnsi="Times New Roman" w:cs="Times New Roman"/>
          <w:sz w:val="26"/>
          <w:szCs w:val="26"/>
          <w:lang w:val="uk-UA"/>
        </w:rPr>
        <w:t>611,3 млн грн (35,1%), нежитлових – 6</w:t>
      </w:r>
      <w:r w:rsidR="003A17E9">
        <w:rPr>
          <w:rFonts w:ascii="Times New Roman" w:hAnsi="Times New Roman" w:cs="Times New Roman"/>
          <w:sz w:val="26"/>
          <w:szCs w:val="26"/>
          <w:lang w:val="uk-UA"/>
        </w:rPr>
        <w:t> </w:t>
      </w:r>
      <w:r w:rsidRPr="000A2C22">
        <w:rPr>
          <w:rFonts w:ascii="Times New Roman" w:hAnsi="Times New Roman" w:cs="Times New Roman"/>
          <w:sz w:val="26"/>
          <w:szCs w:val="26"/>
          <w:lang w:val="uk-UA"/>
        </w:rPr>
        <w:t>550,1 млн грн (34,8%). Роботи з будівництва інженерних споруд виконано на 5</w:t>
      </w:r>
      <w:r w:rsidR="003A17E9">
        <w:rPr>
          <w:rFonts w:ascii="Times New Roman" w:hAnsi="Times New Roman" w:cs="Times New Roman"/>
          <w:sz w:val="26"/>
          <w:szCs w:val="26"/>
          <w:lang w:val="uk-UA"/>
        </w:rPr>
        <w:t> </w:t>
      </w:r>
      <w:r w:rsidRPr="000A2C22">
        <w:rPr>
          <w:rFonts w:ascii="Times New Roman" w:hAnsi="Times New Roman" w:cs="Times New Roman"/>
          <w:sz w:val="26"/>
          <w:szCs w:val="26"/>
          <w:lang w:val="uk-UA"/>
        </w:rPr>
        <w:t>667,4 млн грн (30,1% загального обсягу).</w:t>
      </w:r>
    </w:p>
    <w:p w14:paraId="67E4EA48" w14:textId="77777777"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У 2022 році в м. Києві прийнято в експлуатацію 908,1 тис. кв. м загальної площі нового житла, це на 53,7% менше ніж у 2021 році. </w:t>
      </w:r>
    </w:p>
    <w:p w14:paraId="53FCBFB2" w14:textId="77777777"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p>
    <w:tbl>
      <w:tblPr>
        <w:tblStyle w:val="a3"/>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5"/>
        <w:gridCol w:w="4866"/>
      </w:tblGrid>
      <w:tr w:rsidR="006A2474" w:rsidRPr="000A2C22" w14:paraId="6141FC72" w14:textId="77777777" w:rsidTr="00CC2A24">
        <w:trPr>
          <w:trHeight w:val="2167"/>
        </w:trPr>
        <w:tc>
          <w:tcPr>
            <w:tcW w:w="4865" w:type="dxa"/>
          </w:tcPr>
          <w:p w14:paraId="2252ECF4" w14:textId="77777777" w:rsidR="006A2474" w:rsidRPr="000A2C22" w:rsidRDefault="006A2474" w:rsidP="00CC2A24">
            <w:pPr>
              <w:widowControl w:val="0"/>
              <w:ind w:left="-57" w:right="-57"/>
              <w:jc w:val="center"/>
              <w:rPr>
                <w:rFonts w:ascii="Times New Roman" w:hAnsi="Times New Roman" w:cs="Times New Roman"/>
                <w:b/>
                <w:bCs/>
                <w:sz w:val="24"/>
                <w:szCs w:val="24"/>
                <w:lang w:val="uk-UA"/>
              </w:rPr>
            </w:pPr>
            <w:r w:rsidRPr="000A2C22">
              <w:rPr>
                <w:rFonts w:ascii="Times New Roman" w:hAnsi="Times New Roman" w:cs="Times New Roman"/>
                <w:b/>
                <w:bCs/>
                <w:sz w:val="24"/>
                <w:szCs w:val="24"/>
                <w:lang w:val="uk-UA"/>
              </w:rPr>
              <w:t>Прийняття в експлуатацію загальної площі житла (нове будівництво), тис. кв. м</w:t>
            </w:r>
          </w:p>
          <w:p w14:paraId="62590596" w14:textId="77777777" w:rsidR="006A2474" w:rsidRPr="000A2C22" w:rsidRDefault="006A2474" w:rsidP="00CC2A24">
            <w:pPr>
              <w:widowControl w:val="0"/>
              <w:ind w:left="-57" w:right="-57"/>
              <w:jc w:val="center"/>
              <w:rPr>
                <w:rFonts w:ascii="Times New Roman" w:hAnsi="Times New Roman" w:cs="Times New Roman"/>
                <w:sz w:val="26"/>
                <w:szCs w:val="26"/>
                <w:lang w:val="uk-UA"/>
              </w:rPr>
            </w:pPr>
            <w:r w:rsidRPr="000A2C22">
              <w:rPr>
                <w:rFonts w:ascii="Times New Roman" w:hAnsi="Times New Roman" w:cs="Times New Roman"/>
                <w:noProof/>
                <w:sz w:val="26"/>
                <w:szCs w:val="26"/>
                <w:lang w:eastAsia="ru-RU"/>
              </w:rPr>
              <w:drawing>
                <wp:inline distT="0" distB="0" distL="0" distR="0" wp14:anchorId="7B27E1F1" wp14:editId="7BEC41DB">
                  <wp:extent cx="2667000" cy="1352550"/>
                  <wp:effectExtent l="0" t="0" r="0" b="0"/>
                  <wp:docPr id="5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66" w:type="dxa"/>
          </w:tcPr>
          <w:p w14:paraId="0C382722" w14:textId="77777777" w:rsidR="006A2474" w:rsidRPr="000A2C22" w:rsidRDefault="006A2474" w:rsidP="00CC2A24">
            <w:pPr>
              <w:widowControl w:val="0"/>
              <w:jc w:val="center"/>
              <w:rPr>
                <w:rFonts w:ascii="Times New Roman" w:hAnsi="Times New Roman" w:cs="Times New Roman"/>
                <w:sz w:val="26"/>
                <w:szCs w:val="26"/>
                <w:lang w:val="uk-UA"/>
              </w:rPr>
            </w:pPr>
            <w:r w:rsidRPr="000A2C22">
              <w:rPr>
                <w:rFonts w:ascii="Times New Roman" w:hAnsi="Times New Roman" w:cs="Times New Roman"/>
                <w:b/>
                <w:bCs/>
                <w:sz w:val="24"/>
                <w:szCs w:val="24"/>
                <w:lang w:val="uk-UA"/>
              </w:rPr>
              <w:t>Прийняття в експлуатацію загальної площі житла,</w:t>
            </w:r>
            <w:r w:rsidRPr="000A2C22">
              <w:rPr>
                <w:rFonts w:ascii="Times New Roman" w:eastAsiaTheme="minorEastAsia" w:hAnsi="Times New Roman" w:cs="Times New Roman"/>
                <w:b/>
                <w:bCs/>
                <w:kern w:val="24"/>
                <w:sz w:val="24"/>
                <w:szCs w:val="24"/>
                <w:lang w:val="uk-UA" w:eastAsia="uk-UA"/>
              </w:rPr>
              <w:t xml:space="preserve"> </w:t>
            </w:r>
            <w:r w:rsidRPr="000A2C22">
              <w:rPr>
                <w:rFonts w:ascii="Times New Roman" w:hAnsi="Times New Roman" w:cs="Times New Roman"/>
                <w:b/>
                <w:bCs/>
                <w:sz w:val="24"/>
                <w:szCs w:val="24"/>
                <w:lang w:val="uk-UA"/>
              </w:rPr>
              <w:t>на 1000 осіб населення, кв. м</w:t>
            </w:r>
            <w:r w:rsidRPr="000A2C22">
              <w:rPr>
                <w:rFonts w:ascii="Times New Roman" w:hAnsi="Times New Roman" w:cs="Times New Roman"/>
                <w:noProof/>
                <w:sz w:val="26"/>
                <w:szCs w:val="26"/>
                <w:lang w:eastAsia="ru-RU"/>
              </w:rPr>
              <w:drawing>
                <wp:inline distT="0" distB="0" distL="0" distR="0" wp14:anchorId="4A121779" wp14:editId="331B5C91">
                  <wp:extent cx="2990850" cy="1352550"/>
                  <wp:effectExtent l="0" t="0" r="0" b="0"/>
                  <wp:docPr id="5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B7E8AFD" w14:textId="77777777" w:rsidR="006A2474" w:rsidRPr="009D2022" w:rsidRDefault="006A2474" w:rsidP="006A2474">
      <w:pPr>
        <w:widowControl w:val="0"/>
        <w:spacing w:after="0" w:line="240" w:lineRule="auto"/>
        <w:ind w:firstLine="567"/>
        <w:jc w:val="both"/>
        <w:rPr>
          <w:rFonts w:ascii="Times New Roman" w:hAnsi="Times New Roman" w:cs="Times New Roman"/>
          <w:sz w:val="26"/>
          <w:szCs w:val="26"/>
          <w:lang w:val="uk-UA"/>
        </w:rPr>
      </w:pPr>
    </w:p>
    <w:p w14:paraId="00A6E322" w14:textId="77777777" w:rsidR="006A2474" w:rsidRPr="009D2022" w:rsidRDefault="006A2474" w:rsidP="006A2474">
      <w:pPr>
        <w:widowControl w:val="0"/>
        <w:spacing w:after="0" w:line="240" w:lineRule="auto"/>
        <w:ind w:firstLine="567"/>
        <w:jc w:val="both"/>
        <w:rPr>
          <w:rFonts w:ascii="Times New Roman" w:hAnsi="Times New Roman" w:cs="Times New Roman"/>
          <w:sz w:val="26"/>
          <w:szCs w:val="26"/>
          <w:lang w:val="uk-UA"/>
        </w:rPr>
      </w:pPr>
      <w:r w:rsidRPr="009D2022">
        <w:rPr>
          <w:rFonts w:ascii="Times New Roman" w:hAnsi="Times New Roman" w:cs="Times New Roman"/>
          <w:sz w:val="26"/>
          <w:szCs w:val="26"/>
          <w:lang w:val="uk-UA"/>
        </w:rPr>
        <w:t>У 2022 році також спостерігається спад прийнятих в експлуатацію площ нежитлових приміщень через невизначеність у зв’язку з воєнним станом та можливі руйнації внаслідок ракетних атак.</w:t>
      </w:r>
    </w:p>
    <w:p w14:paraId="1D642CF3" w14:textId="77777777" w:rsidR="006A2474" w:rsidRPr="009D2022" w:rsidRDefault="006A2474" w:rsidP="006A2474">
      <w:pPr>
        <w:widowControl w:val="0"/>
        <w:spacing w:after="0" w:line="240" w:lineRule="auto"/>
        <w:ind w:firstLine="567"/>
        <w:jc w:val="both"/>
        <w:rPr>
          <w:rFonts w:ascii="Times New Roman" w:hAnsi="Times New Roman" w:cs="Times New Roman"/>
          <w:sz w:val="26"/>
          <w:szCs w:val="26"/>
          <w:lang w:val="uk-UA"/>
        </w:rPr>
      </w:pPr>
    </w:p>
    <w:p w14:paraId="271D3674" w14:textId="77777777" w:rsidR="006A2474" w:rsidRPr="000A2C22" w:rsidRDefault="006A2474" w:rsidP="006A2474">
      <w:pPr>
        <w:widowControl w:val="0"/>
        <w:spacing w:after="0" w:line="240" w:lineRule="auto"/>
        <w:jc w:val="center"/>
        <w:rPr>
          <w:rFonts w:ascii="Times New Roman" w:eastAsia="Times New Roman" w:hAnsi="Times New Roman" w:cs="Times New Roman"/>
          <w:b/>
          <w:bCs/>
          <w:sz w:val="24"/>
          <w:szCs w:val="24"/>
          <w:lang w:val="uk-UA" w:eastAsia="uk-UA"/>
        </w:rPr>
      </w:pPr>
      <w:r w:rsidRPr="000A2C22">
        <w:rPr>
          <w:rFonts w:ascii="Times New Roman" w:eastAsia="Times New Roman" w:hAnsi="Times New Roman" w:cs="Times New Roman"/>
          <w:b/>
          <w:bCs/>
          <w:sz w:val="24"/>
          <w:szCs w:val="24"/>
          <w:lang w:val="uk-UA" w:eastAsia="uk-UA"/>
        </w:rPr>
        <w:t xml:space="preserve">Загальна площа нежитлових будівель, прийнятих </w:t>
      </w:r>
    </w:p>
    <w:p w14:paraId="26BECCC2" w14:textId="77777777" w:rsidR="006A2474" w:rsidRPr="000A2C22" w:rsidRDefault="006A2474" w:rsidP="006A2474">
      <w:pPr>
        <w:widowControl w:val="0"/>
        <w:tabs>
          <w:tab w:val="center" w:pos="4819"/>
          <w:tab w:val="left" w:pos="7524"/>
        </w:tabs>
        <w:spacing w:after="0" w:line="240" w:lineRule="auto"/>
        <w:jc w:val="center"/>
        <w:rPr>
          <w:rFonts w:ascii="Times New Roman" w:eastAsia="Times New Roman" w:hAnsi="Times New Roman" w:cs="Times New Roman"/>
          <w:b/>
          <w:bCs/>
          <w:sz w:val="24"/>
          <w:szCs w:val="24"/>
          <w:lang w:val="uk-UA" w:eastAsia="uk-UA"/>
        </w:rPr>
      </w:pPr>
      <w:r w:rsidRPr="000A2C22">
        <w:rPr>
          <w:rFonts w:ascii="Times New Roman" w:eastAsia="Times New Roman" w:hAnsi="Times New Roman" w:cs="Times New Roman"/>
          <w:b/>
          <w:bCs/>
          <w:sz w:val="24"/>
          <w:szCs w:val="24"/>
          <w:lang w:val="uk-UA" w:eastAsia="uk-UA"/>
        </w:rPr>
        <w:t>в експлуатацію, за видами, тис. кв. м*</w:t>
      </w:r>
    </w:p>
    <w:tbl>
      <w:tblPr>
        <w:tblStyle w:val="-21"/>
        <w:tblW w:w="0" w:type="auto"/>
        <w:tblLook w:val="04A0" w:firstRow="1" w:lastRow="0" w:firstColumn="1" w:lastColumn="0" w:noHBand="0" w:noVBand="1"/>
      </w:tblPr>
      <w:tblGrid>
        <w:gridCol w:w="6164"/>
        <w:gridCol w:w="1154"/>
        <w:gridCol w:w="1155"/>
        <w:gridCol w:w="1155"/>
      </w:tblGrid>
      <w:tr w:rsidR="00B40BE0" w:rsidRPr="00B40BE0" w14:paraId="5EF23189"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00C1EAB0" w14:textId="77777777" w:rsidR="006A2474" w:rsidRPr="00B40BE0" w:rsidRDefault="006A2474" w:rsidP="00CC2A24">
            <w:pPr>
              <w:widowControl w:val="0"/>
              <w:rPr>
                <w:rFonts w:ascii="Times New Roman" w:eastAsia="Times New Roman" w:hAnsi="Times New Roman" w:cs="Times New Roman"/>
                <w:color w:val="17365D" w:themeColor="text2" w:themeShade="BF"/>
                <w:sz w:val="24"/>
                <w:szCs w:val="24"/>
                <w:lang w:val="uk-UA" w:eastAsia="uk-UA"/>
              </w:rPr>
            </w:pPr>
          </w:p>
        </w:tc>
        <w:tc>
          <w:tcPr>
            <w:tcW w:w="1154" w:type="dxa"/>
            <w:shd w:val="clear" w:color="auto" w:fill="auto"/>
            <w:vAlign w:val="center"/>
          </w:tcPr>
          <w:p w14:paraId="2A55003F"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2020</w:t>
            </w:r>
          </w:p>
        </w:tc>
        <w:tc>
          <w:tcPr>
            <w:tcW w:w="1155" w:type="dxa"/>
            <w:shd w:val="clear" w:color="auto" w:fill="auto"/>
            <w:vAlign w:val="center"/>
          </w:tcPr>
          <w:p w14:paraId="19F749B8"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2021</w:t>
            </w:r>
          </w:p>
        </w:tc>
        <w:tc>
          <w:tcPr>
            <w:tcW w:w="1155" w:type="dxa"/>
            <w:shd w:val="clear" w:color="auto" w:fill="auto"/>
            <w:vAlign w:val="center"/>
          </w:tcPr>
          <w:p w14:paraId="3ED3D07D"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2022</w:t>
            </w:r>
          </w:p>
        </w:tc>
      </w:tr>
      <w:tr w:rsidR="00B40BE0" w:rsidRPr="00B40BE0" w14:paraId="09E64DEA"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0C6344B7"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Усього,</w:t>
            </w:r>
          </w:p>
        </w:tc>
        <w:tc>
          <w:tcPr>
            <w:tcW w:w="1154" w:type="dxa"/>
            <w:shd w:val="clear" w:color="auto" w:fill="auto"/>
            <w:vAlign w:val="center"/>
          </w:tcPr>
          <w:p w14:paraId="574FE23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205,2</w:t>
            </w:r>
          </w:p>
        </w:tc>
        <w:tc>
          <w:tcPr>
            <w:tcW w:w="1155" w:type="dxa"/>
            <w:shd w:val="clear" w:color="auto" w:fill="auto"/>
            <w:vAlign w:val="center"/>
          </w:tcPr>
          <w:p w14:paraId="2EA5571B"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899,0</w:t>
            </w:r>
          </w:p>
        </w:tc>
        <w:tc>
          <w:tcPr>
            <w:tcW w:w="1155" w:type="dxa"/>
            <w:shd w:val="clear" w:color="auto" w:fill="auto"/>
            <w:vAlign w:val="center"/>
          </w:tcPr>
          <w:p w14:paraId="180B707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481,0</w:t>
            </w:r>
          </w:p>
        </w:tc>
      </w:tr>
      <w:tr w:rsidR="00B40BE0" w:rsidRPr="00B40BE0" w14:paraId="22355719" w14:textId="77777777" w:rsidTr="00CC2A24">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6347C4D3"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з них:</w:t>
            </w:r>
          </w:p>
        </w:tc>
        <w:tc>
          <w:tcPr>
            <w:tcW w:w="1154" w:type="dxa"/>
            <w:shd w:val="clear" w:color="auto" w:fill="auto"/>
            <w:vAlign w:val="center"/>
          </w:tcPr>
          <w:p w14:paraId="5356C30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eastAsia="uk-UA"/>
              </w:rPr>
            </w:pPr>
          </w:p>
        </w:tc>
        <w:tc>
          <w:tcPr>
            <w:tcW w:w="1155" w:type="dxa"/>
            <w:shd w:val="clear" w:color="auto" w:fill="auto"/>
            <w:vAlign w:val="center"/>
          </w:tcPr>
          <w:p w14:paraId="4285688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eastAsia="uk-UA"/>
              </w:rPr>
            </w:pPr>
          </w:p>
        </w:tc>
        <w:tc>
          <w:tcPr>
            <w:tcW w:w="1155" w:type="dxa"/>
            <w:shd w:val="clear" w:color="auto" w:fill="auto"/>
            <w:vAlign w:val="center"/>
          </w:tcPr>
          <w:p w14:paraId="130782E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eastAsia="uk-UA"/>
              </w:rPr>
            </w:pPr>
          </w:p>
        </w:tc>
      </w:tr>
      <w:tr w:rsidR="00B40BE0" w:rsidRPr="00B40BE0" w14:paraId="46662ADA"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735B0DA1"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готелі, ресторани та подібні будівлі</w:t>
            </w:r>
          </w:p>
        </w:tc>
        <w:tc>
          <w:tcPr>
            <w:tcW w:w="1154" w:type="dxa"/>
            <w:shd w:val="clear" w:color="auto" w:fill="auto"/>
            <w:vAlign w:val="center"/>
          </w:tcPr>
          <w:p w14:paraId="0726D87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c>
          <w:tcPr>
            <w:tcW w:w="1155" w:type="dxa"/>
            <w:shd w:val="clear" w:color="auto" w:fill="auto"/>
            <w:vAlign w:val="center"/>
          </w:tcPr>
          <w:p w14:paraId="784C2F1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w:t>
            </w:r>
          </w:p>
        </w:tc>
        <w:tc>
          <w:tcPr>
            <w:tcW w:w="1155" w:type="dxa"/>
            <w:shd w:val="clear" w:color="auto" w:fill="auto"/>
            <w:vAlign w:val="center"/>
          </w:tcPr>
          <w:p w14:paraId="1DB8677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w:t>
            </w:r>
          </w:p>
        </w:tc>
      </w:tr>
      <w:tr w:rsidR="00B40BE0" w:rsidRPr="00B40BE0" w14:paraId="28BDDAB7" w14:textId="77777777" w:rsidTr="00CC2A24">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5886D93E"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будівлі офісні</w:t>
            </w:r>
          </w:p>
        </w:tc>
        <w:tc>
          <w:tcPr>
            <w:tcW w:w="1154" w:type="dxa"/>
            <w:shd w:val="clear" w:color="auto" w:fill="auto"/>
            <w:vAlign w:val="center"/>
          </w:tcPr>
          <w:p w14:paraId="4848F684"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43,3</w:t>
            </w:r>
          </w:p>
        </w:tc>
        <w:tc>
          <w:tcPr>
            <w:tcW w:w="1155" w:type="dxa"/>
            <w:shd w:val="clear" w:color="auto" w:fill="auto"/>
            <w:vAlign w:val="center"/>
          </w:tcPr>
          <w:p w14:paraId="3225FB5F"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115,0</w:t>
            </w:r>
          </w:p>
        </w:tc>
        <w:tc>
          <w:tcPr>
            <w:tcW w:w="1155" w:type="dxa"/>
            <w:shd w:val="clear" w:color="auto" w:fill="auto"/>
            <w:vAlign w:val="center"/>
          </w:tcPr>
          <w:p w14:paraId="7629480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104,6</w:t>
            </w:r>
          </w:p>
        </w:tc>
      </w:tr>
      <w:tr w:rsidR="00B40BE0" w:rsidRPr="00B40BE0" w14:paraId="5A22A255"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167C56C1"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будівлі торговельні</w:t>
            </w:r>
          </w:p>
        </w:tc>
        <w:tc>
          <w:tcPr>
            <w:tcW w:w="1154" w:type="dxa"/>
            <w:shd w:val="clear" w:color="auto" w:fill="auto"/>
            <w:vAlign w:val="center"/>
          </w:tcPr>
          <w:p w14:paraId="3B18ED6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10,5</w:t>
            </w:r>
          </w:p>
        </w:tc>
        <w:tc>
          <w:tcPr>
            <w:tcW w:w="1155" w:type="dxa"/>
            <w:shd w:val="clear" w:color="auto" w:fill="auto"/>
            <w:vAlign w:val="center"/>
          </w:tcPr>
          <w:p w14:paraId="4658403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656,4</w:t>
            </w:r>
          </w:p>
        </w:tc>
        <w:tc>
          <w:tcPr>
            <w:tcW w:w="1155" w:type="dxa"/>
            <w:shd w:val="clear" w:color="auto" w:fill="auto"/>
            <w:vAlign w:val="center"/>
          </w:tcPr>
          <w:p w14:paraId="42A54A5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13,2</w:t>
            </w:r>
          </w:p>
        </w:tc>
      </w:tr>
      <w:tr w:rsidR="00B40BE0" w:rsidRPr="00B40BE0" w14:paraId="68FF397D" w14:textId="77777777" w:rsidTr="00CC2A24">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7DBA7AD4" w14:textId="77777777" w:rsidR="006A2474" w:rsidRPr="00B40BE0" w:rsidRDefault="006A2474" w:rsidP="00CC2A24">
            <w:pPr>
              <w:widowControl w:val="0"/>
              <w:ind w:firstLine="321"/>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будівлі промислові та склади</w:t>
            </w:r>
          </w:p>
        </w:tc>
        <w:tc>
          <w:tcPr>
            <w:tcW w:w="1154" w:type="dxa"/>
            <w:shd w:val="clear" w:color="auto" w:fill="auto"/>
            <w:vAlign w:val="center"/>
          </w:tcPr>
          <w:p w14:paraId="7607230E"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w:t>
            </w:r>
          </w:p>
        </w:tc>
        <w:tc>
          <w:tcPr>
            <w:tcW w:w="1155" w:type="dxa"/>
            <w:shd w:val="clear" w:color="auto" w:fill="auto"/>
            <w:vAlign w:val="center"/>
          </w:tcPr>
          <w:p w14:paraId="0AD8BCA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w:t>
            </w:r>
          </w:p>
        </w:tc>
        <w:tc>
          <w:tcPr>
            <w:tcW w:w="1155" w:type="dxa"/>
            <w:shd w:val="clear" w:color="auto" w:fill="auto"/>
            <w:vAlign w:val="center"/>
          </w:tcPr>
          <w:p w14:paraId="37CA5A84"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w:t>
            </w:r>
          </w:p>
        </w:tc>
      </w:tr>
      <w:tr w:rsidR="00B40BE0" w:rsidRPr="00B40BE0" w14:paraId="4E09DFC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224D71D0" w14:textId="77777777" w:rsidR="006A2474" w:rsidRPr="00B40BE0" w:rsidRDefault="006A2474" w:rsidP="00CC2A24">
            <w:pPr>
              <w:widowControl w:val="0"/>
              <w:ind w:firstLine="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будівлі транспорту та засобів зв’язку</w:t>
            </w:r>
          </w:p>
        </w:tc>
        <w:tc>
          <w:tcPr>
            <w:tcW w:w="1154" w:type="dxa"/>
            <w:shd w:val="clear" w:color="auto" w:fill="auto"/>
            <w:vAlign w:val="center"/>
          </w:tcPr>
          <w:p w14:paraId="101406A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59,6</w:t>
            </w:r>
          </w:p>
        </w:tc>
        <w:tc>
          <w:tcPr>
            <w:tcW w:w="1155" w:type="dxa"/>
            <w:shd w:val="clear" w:color="auto" w:fill="auto"/>
            <w:vAlign w:val="center"/>
          </w:tcPr>
          <w:p w14:paraId="6B4F7F6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68,7</w:t>
            </w:r>
          </w:p>
        </w:tc>
        <w:tc>
          <w:tcPr>
            <w:tcW w:w="1155" w:type="dxa"/>
            <w:shd w:val="clear" w:color="auto" w:fill="auto"/>
            <w:vAlign w:val="center"/>
          </w:tcPr>
          <w:p w14:paraId="63D719E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88,1</w:t>
            </w:r>
          </w:p>
        </w:tc>
      </w:tr>
      <w:tr w:rsidR="00B40BE0" w:rsidRPr="00B40BE0" w14:paraId="564DBAD5" w14:textId="77777777" w:rsidTr="00CC2A24">
        <w:tc>
          <w:tcPr>
            <w:cnfStyle w:val="001000000000" w:firstRow="0" w:lastRow="0" w:firstColumn="1" w:lastColumn="0" w:oddVBand="0" w:evenVBand="0" w:oddHBand="0" w:evenHBand="0" w:firstRowFirstColumn="0" w:firstRowLastColumn="0" w:lastRowFirstColumn="0" w:lastRowLastColumn="0"/>
            <w:tcW w:w="6164" w:type="dxa"/>
            <w:shd w:val="clear" w:color="auto" w:fill="auto"/>
          </w:tcPr>
          <w:p w14:paraId="6BDAB0DA" w14:textId="77777777" w:rsidR="006A2474" w:rsidRPr="00B40BE0" w:rsidRDefault="006A2474" w:rsidP="00CC2A24">
            <w:pPr>
              <w:widowControl w:val="0"/>
              <w:ind w:left="321"/>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будівлі для публічних виступів, закладів освітнього, медичного та оздоровчого призначення</w:t>
            </w:r>
          </w:p>
        </w:tc>
        <w:tc>
          <w:tcPr>
            <w:tcW w:w="1154" w:type="dxa"/>
            <w:shd w:val="clear" w:color="auto" w:fill="auto"/>
            <w:vAlign w:val="center"/>
          </w:tcPr>
          <w:p w14:paraId="3FBF9A0D"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89,3</w:t>
            </w:r>
          </w:p>
        </w:tc>
        <w:tc>
          <w:tcPr>
            <w:tcW w:w="1155" w:type="dxa"/>
            <w:shd w:val="clear" w:color="auto" w:fill="auto"/>
            <w:vAlign w:val="center"/>
          </w:tcPr>
          <w:p w14:paraId="3485AC2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42,5</w:t>
            </w:r>
          </w:p>
        </w:tc>
        <w:tc>
          <w:tcPr>
            <w:tcW w:w="1155" w:type="dxa"/>
            <w:shd w:val="clear" w:color="auto" w:fill="auto"/>
            <w:vAlign w:val="center"/>
          </w:tcPr>
          <w:p w14:paraId="07294BCD"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w:t>
            </w:r>
          </w:p>
        </w:tc>
      </w:tr>
    </w:tbl>
    <w:p w14:paraId="7F056287" w14:textId="77777777" w:rsidR="006A2474" w:rsidRPr="000A2C22" w:rsidRDefault="006A2474" w:rsidP="006A2474">
      <w:pPr>
        <w:widowControl w:val="0"/>
        <w:spacing w:after="0" w:line="240" w:lineRule="auto"/>
        <w:jc w:val="both"/>
        <w:rPr>
          <w:rFonts w:ascii="Times New Roman" w:eastAsia="Calibri" w:hAnsi="Times New Roman" w:cs="Times New Roman"/>
          <w:sz w:val="20"/>
          <w:szCs w:val="20"/>
          <w:lang w:val="uk-UA"/>
        </w:rPr>
      </w:pPr>
      <w:r w:rsidRPr="000A2C22">
        <w:rPr>
          <w:rFonts w:ascii="Times New Roman" w:eastAsia="Calibri" w:hAnsi="Times New Roman" w:cs="Times New Roman"/>
          <w:sz w:val="20"/>
          <w:szCs w:val="20"/>
          <w:lang w:val="uk-UA"/>
        </w:rPr>
        <w:t xml:space="preserve">* За даними Головного управління статистики у м. Києві. </w:t>
      </w:r>
    </w:p>
    <w:p w14:paraId="0CA1DD7E" w14:textId="77777777" w:rsidR="006A2474" w:rsidRPr="000A2C22" w:rsidRDefault="006A2474" w:rsidP="006A2474">
      <w:pPr>
        <w:widowControl w:val="0"/>
        <w:spacing w:after="0" w:line="240" w:lineRule="auto"/>
        <w:jc w:val="both"/>
        <w:rPr>
          <w:lang w:val="uk-UA"/>
        </w:rPr>
      </w:pPr>
      <w:r w:rsidRPr="000A2C22">
        <w:rPr>
          <w:rFonts w:ascii="Times New Roman" w:eastAsia="Calibri" w:hAnsi="Times New Roman" w:cs="Times New Roman"/>
          <w:sz w:val="20"/>
          <w:szCs w:val="20"/>
          <w:lang w:val="uk-UA"/>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14:paraId="38BAD569" w14:textId="77777777" w:rsidR="006A2474" w:rsidRPr="009D2022" w:rsidRDefault="006A2474" w:rsidP="006A2474">
      <w:pPr>
        <w:widowControl w:val="0"/>
        <w:tabs>
          <w:tab w:val="left" w:pos="612"/>
          <w:tab w:val="left" w:pos="720"/>
          <w:tab w:val="left" w:pos="993"/>
        </w:tabs>
        <w:spacing w:after="0" w:line="240" w:lineRule="auto"/>
        <w:ind w:firstLine="567"/>
        <w:jc w:val="both"/>
        <w:rPr>
          <w:rFonts w:ascii="Times New Roman" w:eastAsia="Calibri" w:hAnsi="Times New Roman" w:cs="Times New Roman"/>
          <w:b/>
          <w:sz w:val="26"/>
          <w:szCs w:val="26"/>
          <w:lang w:val="uk-UA"/>
        </w:rPr>
      </w:pPr>
    </w:p>
    <w:p w14:paraId="7299DE2E" w14:textId="77777777" w:rsidR="006A2474" w:rsidRPr="000A2C22" w:rsidRDefault="006A2474" w:rsidP="006A2474">
      <w:pPr>
        <w:tabs>
          <w:tab w:val="left" w:pos="1582"/>
        </w:tabs>
        <w:ind w:firstLine="567"/>
        <w:rPr>
          <w:rFonts w:ascii="Times New Roman" w:hAnsi="Times New Roman" w:cs="Times New Roman"/>
          <w:b/>
          <w:sz w:val="26"/>
          <w:szCs w:val="26"/>
          <w:lang w:val="uk-UA"/>
        </w:rPr>
      </w:pPr>
      <w:r w:rsidRPr="000A2C22">
        <w:rPr>
          <w:rFonts w:ascii="Times New Roman" w:hAnsi="Times New Roman" w:cs="Times New Roman"/>
          <w:b/>
          <w:sz w:val="26"/>
          <w:szCs w:val="26"/>
          <w:lang w:val="uk-UA"/>
        </w:rPr>
        <w:t>Розбудова міста і земельні відносини</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2"/>
        <w:gridCol w:w="5526"/>
      </w:tblGrid>
      <w:tr w:rsidR="006A2474" w:rsidRPr="00821D7E" w14:paraId="7A2F1B46" w14:textId="77777777" w:rsidTr="00CC2A24">
        <w:tc>
          <w:tcPr>
            <w:tcW w:w="2133" w:type="pct"/>
          </w:tcPr>
          <w:p w14:paraId="13ED7E07" w14:textId="77777777" w:rsidR="006A2474" w:rsidRPr="000A2C22" w:rsidRDefault="006A2474" w:rsidP="00CC2A24">
            <w:pPr>
              <w:tabs>
                <w:tab w:val="left" w:pos="1582"/>
              </w:tabs>
              <w:rPr>
                <w:rFonts w:ascii="Times New Roman" w:hAnsi="Times New Roman" w:cs="Times New Roman"/>
                <w:b/>
                <w:sz w:val="26"/>
                <w:szCs w:val="26"/>
                <w:lang w:val="uk-UA"/>
              </w:rPr>
            </w:pPr>
            <w:r w:rsidRPr="000A2C22">
              <w:rPr>
                <w:noProof/>
                <w:sz w:val="26"/>
                <w:szCs w:val="26"/>
                <w:lang w:eastAsia="ru-RU"/>
              </w:rPr>
              <w:drawing>
                <wp:inline distT="0" distB="0" distL="0" distR="0" wp14:anchorId="3BBAF7D3" wp14:editId="0EC228A1">
                  <wp:extent cx="2352675" cy="1857052"/>
                  <wp:effectExtent l="0" t="0" r="0"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неральний пла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3041" cy="1881021"/>
                          </a:xfrm>
                          <a:prstGeom prst="rect">
                            <a:avLst/>
                          </a:prstGeom>
                        </pic:spPr>
                      </pic:pic>
                    </a:graphicData>
                  </a:graphic>
                </wp:inline>
              </w:drawing>
            </w:r>
          </w:p>
        </w:tc>
        <w:tc>
          <w:tcPr>
            <w:tcW w:w="2867" w:type="pct"/>
            <w:vAlign w:val="center"/>
          </w:tcPr>
          <w:p w14:paraId="19089B00" w14:textId="77777777" w:rsidR="006A2474" w:rsidRPr="000A2C22" w:rsidRDefault="006A2474" w:rsidP="00CC2A24">
            <w:pPr>
              <w:tabs>
                <w:tab w:val="left" w:pos="1582"/>
              </w:tabs>
              <w:ind w:firstLine="517"/>
              <w:jc w:val="both"/>
              <w:rPr>
                <w:rFonts w:ascii="Times New Roman" w:hAnsi="Times New Roman" w:cs="Times New Roman"/>
                <w:b/>
                <w:sz w:val="26"/>
                <w:szCs w:val="26"/>
                <w:lang w:val="uk-UA"/>
              </w:rPr>
            </w:pPr>
            <w:r w:rsidRPr="000A2C22">
              <w:rPr>
                <w:rFonts w:ascii="Times New Roman" w:hAnsi="Times New Roman" w:cs="Times New Roman"/>
                <w:sz w:val="26"/>
                <w:szCs w:val="26"/>
                <w:lang w:val="uk-UA"/>
              </w:rPr>
              <w:t>Київ – одне з найбільших та найдавніших міст Європи, політичний, економічний, адміністративний, культурний, історичний, а нині й незламний центр України, загальна площа якого складає 82,64 тис. га. У 2020 році столиця посіла соте місце у рейтингу HUGSI найзеленіших міст світу, зелені насадження Києва склали 44</w:t>
            </w:r>
            <w:r>
              <w:rPr>
                <w:rFonts w:ascii="Times New Roman" w:hAnsi="Times New Roman" w:cs="Times New Roman"/>
                <w:sz w:val="26"/>
                <w:szCs w:val="26"/>
                <w:lang w:val="uk-UA"/>
              </w:rPr>
              <w:t>%</w:t>
            </w:r>
            <w:r w:rsidRPr="000A2C22">
              <w:rPr>
                <w:rFonts w:ascii="Times New Roman" w:hAnsi="Times New Roman" w:cs="Times New Roman"/>
                <w:sz w:val="26"/>
                <w:szCs w:val="26"/>
                <w:lang w:val="uk-UA"/>
              </w:rPr>
              <w:t>.</w:t>
            </w:r>
          </w:p>
        </w:tc>
      </w:tr>
      <w:tr w:rsidR="006A2474" w:rsidRPr="00821D7E" w14:paraId="79442B0B" w14:textId="77777777" w:rsidTr="00CC2A24">
        <w:tc>
          <w:tcPr>
            <w:tcW w:w="2133" w:type="pct"/>
            <w:vAlign w:val="center"/>
          </w:tcPr>
          <w:p w14:paraId="7C36492F" w14:textId="77777777" w:rsidR="006A2474" w:rsidRPr="000A2C22" w:rsidRDefault="006A2474" w:rsidP="00CC2A24">
            <w:pPr>
              <w:tabs>
                <w:tab w:val="left" w:pos="1582"/>
              </w:tabs>
              <w:ind w:firstLine="589"/>
              <w:jc w:val="both"/>
              <w:rPr>
                <w:rFonts w:ascii="Times New Roman" w:hAnsi="Times New Roman" w:cs="Times New Roman"/>
                <w:b/>
                <w:sz w:val="26"/>
                <w:szCs w:val="26"/>
                <w:lang w:val="uk-UA"/>
              </w:rPr>
            </w:pPr>
            <w:r w:rsidRPr="000A2C22">
              <w:rPr>
                <w:rFonts w:ascii="Times New Roman" w:hAnsi="Times New Roman" w:cs="Times New Roman"/>
                <w:sz w:val="26"/>
                <w:szCs w:val="26"/>
                <w:lang w:val="uk-UA"/>
              </w:rPr>
              <w:lastRenderedPageBreak/>
              <w:t>У 2021 році столиця України у рейтингу «Global Liveability Ranking 2021» (дослідження компанії The Economist Intelligence Unit (EIU) серед 140 міст світу набрала майже 50 балів із 100 можливих.</w:t>
            </w:r>
          </w:p>
        </w:tc>
        <w:tc>
          <w:tcPr>
            <w:tcW w:w="2867" w:type="pct"/>
            <w:vAlign w:val="center"/>
          </w:tcPr>
          <w:p w14:paraId="49A27A8C" w14:textId="77777777" w:rsidR="006A2474" w:rsidRPr="000A2C22" w:rsidRDefault="006A2474" w:rsidP="00CC2A24">
            <w:pPr>
              <w:tabs>
                <w:tab w:val="left" w:pos="1582"/>
              </w:tabs>
              <w:jc w:val="center"/>
              <w:rPr>
                <w:rFonts w:ascii="Times New Roman" w:hAnsi="Times New Roman" w:cs="Times New Roman"/>
                <w:b/>
                <w:sz w:val="26"/>
                <w:szCs w:val="26"/>
                <w:lang w:val="uk-UA"/>
              </w:rPr>
            </w:pPr>
            <w:r w:rsidRPr="000A2C22">
              <w:rPr>
                <w:noProof/>
                <w:lang w:eastAsia="ru-RU"/>
              </w:rPr>
              <w:drawing>
                <wp:anchor distT="0" distB="0" distL="114300" distR="114300" simplePos="0" relativeHeight="251659264" behindDoc="0" locked="0" layoutInCell="1" allowOverlap="1" wp14:anchorId="499D6D33" wp14:editId="377306A9">
                  <wp:simplePos x="0" y="0"/>
                  <wp:positionH relativeFrom="margin">
                    <wp:posOffset>199390</wp:posOffset>
                  </wp:positionH>
                  <wp:positionV relativeFrom="margin">
                    <wp:posOffset>48260</wp:posOffset>
                  </wp:positionV>
                  <wp:extent cx="3240405" cy="2362200"/>
                  <wp:effectExtent l="0" t="0" r="0" b="0"/>
                  <wp:wrapSquare wrapText="bothSides"/>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313" t="13683" r="34901" b="9920"/>
                          <a:stretch/>
                        </pic:blipFill>
                        <pic:spPr bwMode="auto">
                          <a:xfrm>
                            <a:off x="0" y="0"/>
                            <a:ext cx="324040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7342B33" w14:textId="77777777" w:rsidR="006A2474" w:rsidRPr="000A2C22" w:rsidRDefault="006A2474" w:rsidP="006A2474">
      <w:pPr>
        <w:pStyle w:val="af"/>
        <w:shd w:val="clear" w:color="auto" w:fill="FFFFFF"/>
        <w:tabs>
          <w:tab w:val="left" w:pos="1582"/>
        </w:tabs>
        <w:spacing w:before="0" w:beforeAutospacing="0" w:after="0" w:afterAutospacing="0"/>
        <w:ind w:firstLine="567"/>
        <w:jc w:val="both"/>
        <w:rPr>
          <w:sz w:val="26"/>
          <w:szCs w:val="26"/>
        </w:rPr>
      </w:pPr>
      <w:r w:rsidRPr="000A2C22">
        <w:rPr>
          <w:sz w:val="26"/>
          <w:szCs w:val="26"/>
        </w:rPr>
        <w:t>Крім того, відповідно до звіту Resonance Consultancy за 2021 рік «World’s Best Cities Report 2021» Київ вперше увійшов до 100 найкращих міст світу для життя, роботи, інвестицій та подорожей, зробивши грандіозний стрибок в 52 позиції вверх (з</w:t>
      </w:r>
      <w:r>
        <w:rPr>
          <w:sz w:val="26"/>
          <w:szCs w:val="26"/>
        </w:rPr>
        <w:t> </w:t>
      </w:r>
      <w:r w:rsidRPr="000A2C22">
        <w:rPr>
          <w:sz w:val="26"/>
          <w:szCs w:val="26"/>
        </w:rPr>
        <w:t>139-го на 87 місце) в порівнянні з попереднім роком. Подальше покращення позицій у міжнародних рейтингах було унеможливлене у 2022 році з початком повномасштабної війни на території України. Незважаючи на надскладні виклики та перепони, Київ, як маяк мужності та незламності проти агресії р</w:t>
      </w:r>
      <w:r>
        <w:rPr>
          <w:sz w:val="26"/>
          <w:szCs w:val="26"/>
        </w:rPr>
        <w:t>осійської федерації</w:t>
      </w:r>
      <w:r w:rsidRPr="000A2C22">
        <w:rPr>
          <w:sz w:val="26"/>
          <w:szCs w:val="26"/>
        </w:rPr>
        <w:t>, отримав звання «Почесне найкраще місто світу 2023 року» згідно з рейтингом Агенції Resonance.</w:t>
      </w:r>
    </w:p>
    <w:p w14:paraId="376A1413" w14:textId="77777777" w:rsidR="006A2474" w:rsidRPr="000A2C22" w:rsidRDefault="006A2474" w:rsidP="006A2474">
      <w:pPr>
        <w:pStyle w:val="af"/>
        <w:shd w:val="clear" w:color="auto" w:fill="FFFFFF"/>
        <w:tabs>
          <w:tab w:val="left" w:pos="1582"/>
        </w:tabs>
        <w:spacing w:before="0" w:beforeAutospacing="0" w:after="0" w:afterAutospacing="0"/>
        <w:ind w:firstLine="567"/>
        <w:jc w:val="both"/>
        <w:rPr>
          <w:sz w:val="26"/>
          <w:szCs w:val="26"/>
        </w:rPr>
      </w:pPr>
      <w:r w:rsidRPr="000A2C22">
        <w:rPr>
          <w:sz w:val="26"/>
          <w:szCs w:val="26"/>
        </w:rPr>
        <w:t xml:space="preserve">Київська міська влада продовжує реалізацію заходів зі збереження схилів Дніпра, які входять до буферної зони Софії Київської та Києво-Печерської Лаври. </w:t>
      </w:r>
    </w:p>
    <w:p w14:paraId="7B9100DA" w14:textId="77777777" w:rsidR="006A2474" w:rsidRPr="000A2C22" w:rsidRDefault="006A2474" w:rsidP="006A2474">
      <w:pPr>
        <w:pStyle w:val="af"/>
        <w:shd w:val="clear" w:color="auto" w:fill="FFFFFF"/>
        <w:tabs>
          <w:tab w:val="left" w:pos="1582"/>
        </w:tabs>
        <w:spacing w:before="0" w:beforeAutospacing="0" w:after="0" w:afterAutospacing="0"/>
        <w:ind w:firstLine="567"/>
        <w:jc w:val="both"/>
        <w:rPr>
          <w:sz w:val="26"/>
          <w:szCs w:val="26"/>
        </w:rPr>
      </w:pPr>
      <w:r w:rsidRPr="000A2C22">
        <w:rPr>
          <w:sz w:val="26"/>
          <w:szCs w:val="26"/>
        </w:rPr>
        <w:t xml:space="preserve">Місто Київ не залишається осторонь диджіталізації – у відкритому доступі є реєстри та кадастри, що допомагають перевіряти та приймати правильні рішення для містобудівної діяльності та у сфері земельних відносин, серед яких: </w:t>
      </w:r>
      <w:hyperlink r:id="rId31" w:history="1">
        <w:r w:rsidRPr="000A2C22">
          <w:rPr>
            <w:rStyle w:val="aff1"/>
            <w:color w:val="auto"/>
            <w:sz w:val="26"/>
            <w:szCs w:val="26"/>
          </w:rPr>
          <w:t>https://land.gov.ua/</w:t>
        </w:r>
      </w:hyperlink>
      <w:r w:rsidRPr="000A2C22">
        <w:rPr>
          <w:sz w:val="26"/>
          <w:szCs w:val="26"/>
        </w:rPr>
        <w:t xml:space="preserve">; </w:t>
      </w:r>
      <w:hyperlink r:id="rId32" w:history="1">
        <w:r w:rsidRPr="000A2C22">
          <w:rPr>
            <w:rStyle w:val="aff1"/>
            <w:color w:val="auto"/>
            <w:sz w:val="26"/>
            <w:szCs w:val="26"/>
          </w:rPr>
          <w:t>https://gis.kyivcity.gov.ua/</w:t>
        </w:r>
      </w:hyperlink>
      <w:r w:rsidRPr="000A2C22">
        <w:rPr>
          <w:sz w:val="26"/>
          <w:szCs w:val="26"/>
        </w:rPr>
        <w:t xml:space="preserve">; </w:t>
      </w:r>
      <w:hyperlink r:id="rId33" w:tgtFrame="_blank" w:history="1">
        <w:r w:rsidRPr="000A2C22">
          <w:rPr>
            <w:rStyle w:val="aff1"/>
            <w:color w:val="auto"/>
            <w:sz w:val="26"/>
            <w:szCs w:val="26"/>
          </w:rPr>
          <w:t>https://kap.minjust.gov.ua/</w:t>
        </w:r>
      </w:hyperlink>
      <w:r w:rsidRPr="000A2C22">
        <w:rPr>
          <w:sz w:val="26"/>
          <w:szCs w:val="26"/>
        </w:rPr>
        <w:t xml:space="preserve">; </w:t>
      </w:r>
      <w:hyperlink r:id="rId34" w:tgtFrame="_blank" w:history="1">
        <w:r w:rsidRPr="000A2C22">
          <w:rPr>
            <w:rStyle w:val="aff1"/>
            <w:color w:val="auto"/>
            <w:sz w:val="26"/>
            <w:szCs w:val="26"/>
          </w:rPr>
          <w:t>http://www.reyestr.court.gov.ua/</w:t>
        </w:r>
      </w:hyperlink>
      <w:r w:rsidRPr="000A2C22">
        <w:rPr>
          <w:bCs/>
          <w:sz w:val="26"/>
          <w:szCs w:val="26"/>
        </w:rPr>
        <w:t xml:space="preserve">; </w:t>
      </w:r>
      <w:hyperlink r:id="rId35" w:history="1">
        <w:r w:rsidRPr="000A2C22">
          <w:rPr>
            <w:rStyle w:val="aff1"/>
            <w:bCs/>
            <w:color w:val="auto"/>
            <w:sz w:val="26"/>
            <w:szCs w:val="26"/>
          </w:rPr>
          <w:t>https://e-construction.gov.ua/</w:t>
        </w:r>
      </w:hyperlink>
      <w:r w:rsidRPr="000A2C22">
        <w:rPr>
          <w:bCs/>
          <w:sz w:val="26"/>
          <w:szCs w:val="26"/>
        </w:rPr>
        <w:t xml:space="preserve">; </w:t>
      </w:r>
      <w:hyperlink r:id="rId36" w:history="1">
        <w:r w:rsidRPr="000A2C22">
          <w:rPr>
            <w:rStyle w:val="aff1"/>
            <w:color w:val="auto"/>
            <w:sz w:val="26"/>
            <w:szCs w:val="26"/>
          </w:rPr>
          <w:t>https://bild.ua/uk/novobudovi-kiyeva</w:t>
        </w:r>
      </w:hyperlink>
      <w:r w:rsidRPr="000A2C22">
        <w:rPr>
          <w:sz w:val="26"/>
          <w:szCs w:val="26"/>
        </w:rPr>
        <w:t>.</w:t>
      </w:r>
    </w:p>
    <w:p w14:paraId="04DAB73D"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eastAsia="Times New Roman" w:hAnsi="Times New Roman" w:cs="Times New Roman"/>
          <w:sz w:val="26"/>
          <w:szCs w:val="26"/>
          <w:lang w:val="uk-UA" w:eastAsia="ru-RU"/>
        </w:rPr>
        <w:t>Одним із пріоритетних завдань місцевої влади є модернізація застарілого житлового фонду та приведення його у відповідність до сучасних вимог. О</w:t>
      </w:r>
      <w:r w:rsidRPr="000A2C22">
        <w:rPr>
          <w:rFonts w:ascii="Times New Roman" w:hAnsi="Times New Roman" w:cs="Times New Roman"/>
          <w:sz w:val="26"/>
          <w:szCs w:val="26"/>
          <w:lang w:val="uk-UA"/>
        </w:rPr>
        <w:t>бсяг застарілого житлового фонду по м Києву складає 4 948 будинків загальною площею 11 143,84 тис. кв. м, які вичерпали свій експлуатаційний ресурс та мають незадовільний технічний стан.</w:t>
      </w:r>
    </w:p>
    <w:p w14:paraId="55B4655E" w14:textId="77777777"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hAnsi="Times New Roman" w:cs="Times New Roman"/>
          <w:bCs/>
          <w:sz w:val="26"/>
          <w:szCs w:val="26"/>
          <w:lang w:val="uk-UA"/>
        </w:rPr>
        <w:t>Рішенням Київської міської ради від 08.12.2022 № 5818/5859 затверджено Програму комплексної реконструкції кварталів (мікрорайонів) застарілого житлового фонду в місті Києві, зокрема визначено перелік кварталів, які підлягають першочерговій комплексній реконструкції з проведенням інвентаризації застарілого житлового фонду кварталів.</w:t>
      </w:r>
    </w:p>
    <w:p w14:paraId="04A1A88F" w14:textId="77777777" w:rsidR="006A2474" w:rsidRDefault="006A2474" w:rsidP="006A2474">
      <w:pPr>
        <w:pStyle w:val="af"/>
        <w:tabs>
          <w:tab w:val="left" w:pos="1582"/>
        </w:tabs>
        <w:spacing w:before="0" w:beforeAutospacing="0" w:after="0" w:afterAutospacing="0"/>
        <w:ind w:firstLine="567"/>
        <w:jc w:val="both"/>
        <w:rPr>
          <w:sz w:val="26"/>
          <w:szCs w:val="26"/>
        </w:rPr>
      </w:pPr>
      <w:r w:rsidRPr="000A2C22">
        <w:rPr>
          <w:sz w:val="26"/>
          <w:szCs w:val="26"/>
        </w:rPr>
        <w:t>За 2020–2022 роки надано 116 дозволів на будівництво. Крім того, протягом 2020–2022 років здійснювався архітектурно-будівельний контроль за дотриманням містобудівних умов та обмежень, за результатами перевірок виявлено та складено відповідні акти про порушення вимог законодавства у сфері містобудівної діяльності на 163 об’єктах будівництва.</w:t>
      </w:r>
      <w:r w:rsidRPr="009D2022">
        <w:rPr>
          <w:sz w:val="26"/>
          <w:szCs w:val="26"/>
        </w:rPr>
        <w:t xml:space="preserve"> </w:t>
      </w:r>
    </w:p>
    <w:p w14:paraId="48CC2E85" w14:textId="77777777" w:rsidR="006A2474" w:rsidRPr="000A2C22" w:rsidRDefault="006A2474" w:rsidP="006A2474">
      <w:pPr>
        <w:pStyle w:val="af"/>
        <w:tabs>
          <w:tab w:val="left" w:pos="1582"/>
        </w:tabs>
        <w:spacing w:before="0" w:beforeAutospacing="0" w:after="0" w:afterAutospacing="0"/>
        <w:ind w:firstLine="567"/>
        <w:jc w:val="both"/>
        <w:rPr>
          <w:sz w:val="26"/>
          <w:szCs w:val="26"/>
        </w:rPr>
      </w:pPr>
      <w:r w:rsidRPr="000A2C22">
        <w:rPr>
          <w:sz w:val="26"/>
          <w:szCs w:val="26"/>
        </w:rPr>
        <w:t xml:space="preserve">Завдяки запровадженню ряду реформ у земельній сфері, зокрема створенню відкритої </w:t>
      </w:r>
      <w:r w:rsidRPr="000A2C22">
        <w:rPr>
          <w:rFonts w:eastAsia="Calibri"/>
          <w:sz w:val="26"/>
          <w:szCs w:val="26"/>
        </w:rPr>
        <w:t xml:space="preserve">системи електронних торгів </w:t>
      </w:r>
      <w:r w:rsidRPr="000A2C22">
        <w:rPr>
          <w:sz w:val="26"/>
          <w:szCs w:val="26"/>
        </w:rPr>
        <w:t xml:space="preserve">до бюджету міста Києва надходять кошти від продажу землі. </w:t>
      </w:r>
    </w:p>
    <w:p w14:paraId="5C218379" w14:textId="77777777" w:rsidR="006A2474" w:rsidRPr="000A2C22" w:rsidRDefault="006A2474" w:rsidP="006A2474">
      <w:pPr>
        <w:pStyle w:val="af"/>
        <w:shd w:val="clear" w:color="auto" w:fill="FFFFFF"/>
        <w:tabs>
          <w:tab w:val="left" w:pos="1582"/>
        </w:tabs>
        <w:spacing w:before="0" w:beforeAutospacing="0" w:after="0" w:afterAutospacing="0"/>
        <w:ind w:firstLine="567"/>
        <w:jc w:val="both"/>
        <w:rPr>
          <w:sz w:val="26"/>
          <w:szCs w:val="26"/>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94"/>
        <w:gridCol w:w="5844"/>
      </w:tblGrid>
      <w:tr w:rsidR="00D941E6" w:rsidRPr="000A2C22" w14:paraId="0B375F4E" w14:textId="77777777" w:rsidTr="00CC2A24">
        <w:trPr>
          <w:trHeight w:val="2316"/>
        </w:trPr>
        <w:tc>
          <w:tcPr>
            <w:tcW w:w="1980" w:type="pct"/>
          </w:tcPr>
          <w:p w14:paraId="26994923" w14:textId="1257A44E" w:rsidR="00D941E6" w:rsidRPr="000A2C22" w:rsidRDefault="00D941E6" w:rsidP="00CC2A24">
            <w:pPr>
              <w:pStyle w:val="af"/>
              <w:tabs>
                <w:tab w:val="left" w:pos="1582"/>
              </w:tabs>
              <w:spacing w:before="0" w:beforeAutospacing="0" w:after="0" w:afterAutospacing="0"/>
              <w:ind w:firstLine="567"/>
              <w:jc w:val="both"/>
              <w:rPr>
                <w:sz w:val="26"/>
                <w:szCs w:val="26"/>
              </w:rPr>
            </w:pPr>
            <w:r w:rsidRPr="000A2C22">
              <w:rPr>
                <w:sz w:val="26"/>
                <w:szCs w:val="26"/>
              </w:rPr>
              <w:lastRenderedPageBreak/>
              <w:t>Протягом 2022 року укладено 13 договорів купівлі-продажу земельних ділянок несільськогосподарського призначення, в результаті чого бюджет столиці поповнився на 271,3 млн грн.</w:t>
            </w:r>
          </w:p>
        </w:tc>
        <w:tc>
          <w:tcPr>
            <w:tcW w:w="3020" w:type="pct"/>
          </w:tcPr>
          <w:p w14:paraId="61977A30" w14:textId="5601C0EB" w:rsidR="00E82D14" w:rsidRPr="00564583" w:rsidRDefault="00D941E6" w:rsidP="00564583">
            <w:pPr>
              <w:pStyle w:val="af"/>
              <w:tabs>
                <w:tab w:val="left" w:pos="1582"/>
              </w:tabs>
              <w:spacing w:before="0" w:beforeAutospacing="0" w:after="0" w:afterAutospacing="0"/>
              <w:jc w:val="center"/>
              <w:rPr>
                <w:b/>
                <w:noProof/>
                <w:lang w:eastAsia="en-US"/>
              </w:rPr>
            </w:pPr>
            <w:r w:rsidRPr="00564583">
              <w:rPr>
                <w:b/>
                <w:noProof/>
                <w:lang w:eastAsia="en-US"/>
              </w:rPr>
              <w:t>Продано земель комунальної власності, га</w:t>
            </w:r>
            <w:r w:rsidR="00E82D14" w:rsidRPr="000A2C22">
              <w:rPr>
                <w:noProof/>
                <w:sz w:val="26"/>
                <w:szCs w:val="26"/>
                <w:lang w:val="ru-RU" w:eastAsia="ru-RU"/>
              </w:rPr>
              <w:drawing>
                <wp:inline distT="0" distB="0" distL="0" distR="0" wp14:anchorId="69A11489" wp14:editId="7C116A34">
                  <wp:extent cx="3696335" cy="1247775"/>
                  <wp:effectExtent l="0" t="0" r="0"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A2474" w:rsidRPr="000A2C22" w14:paraId="6F22251E" w14:textId="77777777" w:rsidTr="00CC2A24">
        <w:trPr>
          <w:trHeight w:val="424"/>
        </w:trPr>
        <w:tc>
          <w:tcPr>
            <w:tcW w:w="1968" w:type="pct"/>
            <w:vMerge w:val="restart"/>
          </w:tcPr>
          <w:p w14:paraId="410A208E" w14:textId="77777777" w:rsidR="006A2474" w:rsidRPr="000A2C22" w:rsidRDefault="006A2474" w:rsidP="00CC2A24">
            <w:pPr>
              <w:pStyle w:val="af"/>
              <w:shd w:val="clear" w:color="auto" w:fill="FFFFFF"/>
              <w:tabs>
                <w:tab w:val="left" w:pos="1582"/>
              </w:tabs>
              <w:spacing w:before="0" w:beforeAutospacing="0" w:after="0" w:afterAutospacing="0"/>
              <w:ind w:firstLine="567"/>
              <w:jc w:val="both"/>
              <w:rPr>
                <w:sz w:val="26"/>
                <w:szCs w:val="26"/>
              </w:rPr>
            </w:pPr>
            <w:r w:rsidRPr="000A2C22">
              <w:rPr>
                <w:sz w:val="26"/>
                <w:szCs w:val="26"/>
              </w:rPr>
              <w:t>У 2022 році спостерігалося зменшення обсягу надходжень від плати за землю до бюджету столиці, зокрема у зв’язку</w:t>
            </w:r>
            <w:r>
              <w:rPr>
                <w:sz w:val="26"/>
                <w:szCs w:val="26"/>
              </w:rPr>
              <w:t xml:space="preserve"> </w:t>
            </w:r>
            <w:r w:rsidRPr="000A2C22">
              <w:rPr>
                <w:sz w:val="26"/>
                <w:szCs w:val="26"/>
              </w:rPr>
              <w:t xml:space="preserve">з </w:t>
            </w:r>
            <w:r>
              <w:rPr>
                <w:sz w:val="26"/>
                <w:szCs w:val="26"/>
              </w:rPr>
              <w:t>введенням воєного стану через</w:t>
            </w:r>
            <w:r w:rsidRPr="000A2C22">
              <w:rPr>
                <w:sz w:val="26"/>
                <w:szCs w:val="26"/>
              </w:rPr>
              <w:t xml:space="preserve"> вторгнення р</w:t>
            </w:r>
            <w:r>
              <w:rPr>
                <w:sz w:val="26"/>
                <w:szCs w:val="26"/>
              </w:rPr>
              <w:t>осійської федерації</w:t>
            </w:r>
            <w:r w:rsidRPr="000A2C22">
              <w:rPr>
                <w:sz w:val="26"/>
                <w:szCs w:val="26"/>
              </w:rPr>
              <w:t xml:space="preserve"> на територію України</w:t>
            </w:r>
            <w:r>
              <w:rPr>
                <w:sz w:val="26"/>
                <w:szCs w:val="26"/>
              </w:rPr>
              <w:t>.</w:t>
            </w:r>
          </w:p>
        </w:tc>
        <w:tc>
          <w:tcPr>
            <w:tcW w:w="3032" w:type="pct"/>
          </w:tcPr>
          <w:p w14:paraId="3C8FAE65" w14:textId="77777777" w:rsidR="006A2474" w:rsidRPr="000A2C22" w:rsidRDefault="006A2474" w:rsidP="00CC2A24">
            <w:pPr>
              <w:pStyle w:val="aff6"/>
              <w:keepNext/>
              <w:ind w:hanging="102"/>
              <w:jc w:val="center"/>
              <w:rPr>
                <w:color w:val="auto"/>
                <w:sz w:val="24"/>
                <w:szCs w:val="24"/>
                <w:lang w:val="uk-UA"/>
              </w:rPr>
            </w:pPr>
            <w:r w:rsidRPr="000A2C22">
              <w:rPr>
                <w:rFonts w:ascii="Times New Roman" w:hAnsi="Times New Roman" w:cs="Times New Roman"/>
                <w:color w:val="auto"/>
                <w:sz w:val="24"/>
                <w:szCs w:val="24"/>
                <w:lang w:val="uk-UA"/>
              </w:rPr>
              <w:t>Надходження від плати за землю, млн грн</w:t>
            </w:r>
          </w:p>
        </w:tc>
      </w:tr>
      <w:tr w:rsidR="006A2474" w:rsidRPr="000A2C22" w14:paraId="711143D4" w14:textId="77777777" w:rsidTr="00CC2A24">
        <w:trPr>
          <w:trHeight w:val="2316"/>
        </w:trPr>
        <w:tc>
          <w:tcPr>
            <w:tcW w:w="1968" w:type="pct"/>
            <w:vMerge/>
          </w:tcPr>
          <w:p w14:paraId="0BF6D43B" w14:textId="77777777" w:rsidR="006A2474" w:rsidRPr="000A2C22" w:rsidRDefault="006A2474" w:rsidP="00CC2A24">
            <w:pPr>
              <w:pStyle w:val="af"/>
              <w:shd w:val="clear" w:color="auto" w:fill="FFFFFF"/>
              <w:tabs>
                <w:tab w:val="left" w:pos="1582"/>
              </w:tabs>
              <w:spacing w:before="0" w:beforeAutospacing="0" w:after="0" w:afterAutospacing="0"/>
              <w:ind w:firstLine="567"/>
              <w:jc w:val="both"/>
              <w:rPr>
                <w:sz w:val="26"/>
                <w:szCs w:val="26"/>
              </w:rPr>
            </w:pPr>
          </w:p>
        </w:tc>
        <w:tc>
          <w:tcPr>
            <w:tcW w:w="3032" w:type="pct"/>
          </w:tcPr>
          <w:p w14:paraId="1738974E" w14:textId="77777777" w:rsidR="006A2474" w:rsidRPr="000A2C22" w:rsidRDefault="006A2474" w:rsidP="00CC2A24">
            <w:pPr>
              <w:pStyle w:val="af"/>
              <w:tabs>
                <w:tab w:val="left" w:pos="1582"/>
              </w:tabs>
              <w:spacing w:before="0" w:beforeAutospacing="0" w:after="0" w:afterAutospacing="0"/>
              <w:ind w:firstLine="39"/>
              <w:jc w:val="center"/>
              <w:rPr>
                <w:sz w:val="26"/>
                <w:szCs w:val="26"/>
              </w:rPr>
            </w:pPr>
            <w:r w:rsidRPr="000A2C22">
              <w:rPr>
                <w:noProof/>
                <w:sz w:val="26"/>
                <w:szCs w:val="26"/>
                <w:lang w:val="ru-RU" w:eastAsia="ru-RU"/>
              </w:rPr>
              <w:drawing>
                <wp:inline distT="0" distB="0" distL="0" distR="0" wp14:anchorId="20AE4339" wp14:editId="26C9AEFA">
                  <wp:extent cx="3686175" cy="1790700"/>
                  <wp:effectExtent l="0" t="0" r="0" b="0"/>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bookmarkEnd w:id="1"/>
    <w:p w14:paraId="3E641A92" w14:textId="77777777" w:rsidR="006A2474" w:rsidRDefault="006A2474" w:rsidP="006A2474">
      <w:pPr>
        <w:widowControl w:val="0"/>
        <w:spacing w:after="0" w:line="240" w:lineRule="auto"/>
        <w:ind w:firstLine="567"/>
        <w:jc w:val="both"/>
        <w:rPr>
          <w:rFonts w:ascii="Times New Roman" w:hAnsi="Times New Roman" w:cs="Times New Roman"/>
          <w:b/>
          <w:sz w:val="26"/>
          <w:szCs w:val="26"/>
          <w:lang w:val="uk-UA"/>
        </w:rPr>
      </w:pPr>
      <w:r>
        <w:rPr>
          <w:rFonts w:ascii="Times New Roman" w:hAnsi="Times New Roman" w:cs="Times New Roman"/>
          <w:b/>
          <w:sz w:val="26"/>
          <w:szCs w:val="26"/>
          <w:lang w:val="uk-UA"/>
        </w:rPr>
        <w:t>Туризм</w:t>
      </w:r>
    </w:p>
    <w:p w14:paraId="215C24F0" w14:textId="3FF99174"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За період 2020–2022 років спостерігалася тенденція до різкого падіння всіх основних показників, які характеризують туристичну галузь міста Києва. Значно зменшився туристичний потік, за останні три роки у місті побувало всього 5</w:t>
      </w:r>
      <w:r w:rsidR="008E2E35">
        <w:rPr>
          <w:rFonts w:ascii="Times New Roman" w:eastAsia="Calibri" w:hAnsi="Times New Roman" w:cs="Times New Roman"/>
          <w:sz w:val="26"/>
          <w:szCs w:val="26"/>
          <w:lang w:val="uk-UA"/>
        </w:rPr>
        <w:t> </w:t>
      </w:r>
      <w:r>
        <w:rPr>
          <w:rFonts w:ascii="Times New Roman" w:eastAsia="Calibri" w:hAnsi="Times New Roman" w:cs="Times New Roman"/>
          <w:sz w:val="26"/>
          <w:szCs w:val="26"/>
          <w:lang w:val="uk-UA"/>
        </w:rPr>
        <w:t xml:space="preserve">890 тис. туристів. </w:t>
      </w:r>
    </w:p>
    <w:p w14:paraId="6701D31E"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У 2022 році порівняно з 2021 роком туристичний збір зменшився на 49%, середня завантаженість готелей знизилася у два рази. </w:t>
      </w:r>
    </w:p>
    <w:p w14:paraId="4C0D0E20" w14:textId="77777777" w:rsidR="006A2474" w:rsidRPr="005C0FF5" w:rsidRDefault="006A2474" w:rsidP="006A2474">
      <w:pPr>
        <w:widowControl w:val="0"/>
        <w:spacing w:after="0" w:line="240" w:lineRule="auto"/>
        <w:ind w:firstLine="567"/>
        <w:jc w:val="both"/>
        <w:rPr>
          <w:rFonts w:ascii="Times New Roman" w:eastAsia="Calibri" w:hAnsi="Times New Roman" w:cs="Times New Roman"/>
          <w:sz w:val="16"/>
          <w:szCs w:val="16"/>
          <w:lang w:val="uk-UA"/>
        </w:rPr>
      </w:pPr>
    </w:p>
    <w:p w14:paraId="2BE3AE81" w14:textId="77777777" w:rsidR="006A2474" w:rsidRDefault="006A2474" w:rsidP="006A2474">
      <w:pPr>
        <w:widowControl w:val="0"/>
        <w:spacing w:after="0" w:line="240" w:lineRule="auto"/>
        <w:ind w:firstLine="567"/>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Динаміка основних показників, що характеризують туристичну галузь м. Києва</w:t>
      </w:r>
    </w:p>
    <w:tbl>
      <w:tblPr>
        <w:tblStyle w:val="-21"/>
        <w:tblW w:w="5000" w:type="pct"/>
        <w:tblLook w:val="04A0" w:firstRow="1" w:lastRow="0" w:firstColumn="1" w:lastColumn="0" w:noHBand="0" w:noVBand="1"/>
      </w:tblPr>
      <w:tblGrid>
        <w:gridCol w:w="5391"/>
        <w:gridCol w:w="1407"/>
        <w:gridCol w:w="1421"/>
        <w:gridCol w:w="1419"/>
      </w:tblGrid>
      <w:tr w:rsidR="00B40BE0" w:rsidRPr="00B40BE0" w14:paraId="71A2AF81"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58AA4C46" w14:textId="77777777" w:rsidR="006A2474" w:rsidRPr="00B40BE0" w:rsidRDefault="006A2474" w:rsidP="00CC2A24">
            <w:pPr>
              <w:widowControl w:val="0"/>
              <w:jc w:val="both"/>
              <w:rPr>
                <w:rFonts w:ascii="Times New Roman" w:eastAsia="Calibri" w:hAnsi="Times New Roman" w:cs="Times New Roman"/>
                <w:b w:val="0"/>
                <w:color w:val="17365D" w:themeColor="text2" w:themeShade="BF"/>
                <w:sz w:val="24"/>
                <w:szCs w:val="24"/>
                <w:lang w:val="uk-UA"/>
              </w:rPr>
            </w:pPr>
          </w:p>
        </w:tc>
        <w:tc>
          <w:tcPr>
            <w:tcW w:w="730" w:type="pct"/>
            <w:shd w:val="clear" w:color="auto" w:fill="auto"/>
            <w:hideMark/>
          </w:tcPr>
          <w:p w14:paraId="183D093A"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737" w:type="pct"/>
            <w:shd w:val="clear" w:color="auto" w:fill="auto"/>
            <w:hideMark/>
          </w:tcPr>
          <w:p w14:paraId="7897A9D8"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736" w:type="pct"/>
            <w:shd w:val="clear" w:color="auto" w:fill="auto"/>
            <w:hideMark/>
          </w:tcPr>
          <w:p w14:paraId="6D5BB103"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04ABAAF9"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0933EBF7" w14:textId="77777777" w:rsidR="006A2474" w:rsidRPr="00B40BE0" w:rsidRDefault="006A2474" w:rsidP="00CC2A24">
            <w:pPr>
              <w:widowControl w:val="0"/>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Загальна кількість туристів, тис. осіб</w:t>
            </w:r>
          </w:p>
        </w:tc>
        <w:tc>
          <w:tcPr>
            <w:tcW w:w="730" w:type="pct"/>
            <w:shd w:val="clear" w:color="auto" w:fill="auto"/>
            <w:hideMark/>
          </w:tcPr>
          <w:p w14:paraId="27F01F3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2 498</w:t>
            </w:r>
          </w:p>
        </w:tc>
        <w:tc>
          <w:tcPr>
            <w:tcW w:w="737" w:type="pct"/>
            <w:shd w:val="clear" w:color="auto" w:fill="auto"/>
            <w:hideMark/>
          </w:tcPr>
          <w:p w14:paraId="41E9B16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3 122</w:t>
            </w:r>
          </w:p>
        </w:tc>
        <w:tc>
          <w:tcPr>
            <w:tcW w:w="736" w:type="pct"/>
            <w:shd w:val="clear" w:color="auto" w:fill="auto"/>
            <w:hideMark/>
          </w:tcPr>
          <w:p w14:paraId="3D47C05E"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270</w:t>
            </w:r>
          </w:p>
        </w:tc>
      </w:tr>
      <w:tr w:rsidR="00B40BE0" w:rsidRPr="00B40BE0" w14:paraId="2DBE2B7F" w14:textId="77777777" w:rsidTr="00CC2A24">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48CAB73F" w14:textId="77777777" w:rsidR="006A2474" w:rsidRPr="00B40BE0" w:rsidRDefault="006A2474" w:rsidP="00CC2A24">
            <w:pPr>
              <w:widowControl w:val="0"/>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зокрема:</w:t>
            </w:r>
          </w:p>
        </w:tc>
        <w:tc>
          <w:tcPr>
            <w:tcW w:w="730" w:type="pct"/>
            <w:shd w:val="clear" w:color="auto" w:fill="auto"/>
          </w:tcPr>
          <w:p w14:paraId="23E4CCD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737" w:type="pct"/>
            <w:shd w:val="clear" w:color="auto" w:fill="auto"/>
          </w:tcPr>
          <w:p w14:paraId="1B9355F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736" w:type="pct"/>
            <w:shd w:val="clear" w:color="auto" w:fill="auto"/>
          </w:tcPr>
          <w:p w14:paraId="7E556986"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r>
      <w:tr w:rsidR="00B40BE0" w:rsidRPr="00B40BE0" w14:paraId="39110058"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73977DAD" w14:textId="77777777" w:rsidR="006A2474" w:rsidRPr="00B40BE0" w:rsidRDefault="006A2474" w:rsidP="00CC2A24">
            <w:pPr>
              <w:widowControl w:val="0"/>
              <w:ind w:firstLine="589"/>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 xml:space="preserve">внутрішні туристи </w:t>
            </w:r>
          </w:p>
        </w:tc>
        <w:tc>
          <w:tcPr>
            <w:tcW w:w="730" w:type="pct"/>
            <w:shd w:val="clear" w:color="auto" w:fill="auto"/>
            <w:hideMark/>
          </w:tcPr>
          <w:p w14:paraId="15BD4E2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2 000</w:t>
            </w:r>
          </w:p>
        </w:tc>
        <w:tc>
          <w:tcPr>
            <w:tcW w:w="737" w:type="pct"/>
            <w:shd w:val="clear" w:color="auto" w:fill="auto"/>
            <w:hideMark/>
          </w:tcPr>
          <w:p w14:paraId="1A6D302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2 100</w:t>
            </w:r>
          </w:p>
        </w:tc>
        <w:tc>
          <w:tcPr>
            <w:tcW w:w="736" w:type="pct"/>
            <w:shd w:val="clear" w:color="auto" w:fill="auto"/>
            <w:hideMark/>
          </w:tcPr>
          <w:p w14:paraId="69DC074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172</w:t>
            </w:r>
          </w:p>
        </w:tc>
      </w:tr>
      <w:tr w:rsidR="00B40BE0" w:rsidRPr="00B40BE0" w14:paraId="7042F3AC" w14:textId="77777777" w:rsidTr="00CC2A24">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5C4714F8" w14:textId="77777777" w:rsidR="006A2474" w:rsidRPr="00B40BE0" w:rsidRDefault="006A2474" w:rsidP="00CC2A24">
            <w:pPr>
              <w:widowControl w:val="0"/>
              <w:ind w:firstLine="589"/>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іноземні туристи</w:t>
            </w:r>
          </w:p>
        </w:tc>
        <w:tc>
          <w:tcPr>
            <w:tcW w:w="730" w:type="pct"/>
            <w:shd w:val="clear" w:color="auto" w:fill="auto"/>
            <w:hideMark/>
          </w:tcPr>
          <w:p w14:paraId="2DFC689A"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498</w:t>
            </w:r>
          </w:p>
        </w:tc>
        <w:tc>
          <w:tcPr>
            <w:tcW w:w="737" w:type="pct"/>
            <w:shd w:val="clear" w:color="auto" w:fill="auto"/>
            <w:hideMark/>
          </w:tcPr>
          <w:p w14:paraId="4745B51C" w14:textId="46A7BAE3"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r w:rsidR="00367DE3" w:rsidRPr="00B40BE0">
              <w:rPr>
                <w:rFonts w:ascii="Times New Roman" w:eastAsia="Calibri" w:hAnsi="Times New Roman" w:cs="Times New Roman"/>
                <w:color w:val="17365D" w:themeColor="text2" w:themeShade="BF"/>
                <w:sz w:val="24"/>
                <w:szCs w:val="24"/>
                <w:lang w:val="uk-UA"/>
              </w:rPr>
              <w:t> </w:t>
            </w:r>
            <w:r w:rsidRPr="00B40BE0">
              <w:rPr>
                <w:rFonts w:ascii="Times New Roman" w:eastAsia="Calibri" w:hAnsi="Times New Roman" w:cs="Times New Roman"/>
                <w:color w:val="17365D" w:themeColor="text2" w:themeShade="BF"/>
                <w:sz w:val="24"/>
                <w:szCs w:val="24"/>
                <w:lang w:val="uk-UA"/>
              </w:rPr>
              <w:t>022</w:t>
            </w:r>
          </w:p>
        </w:tc>
        <w:tc>
          <w:tcPr>
            <w:tcW w:w="736" w:type="pct"/>
            <w:shd w:val="clear" w:color="auto" w:fill="auto"/>
            <w:hideMark/>
          </w:tcPr>
          <w:p w14:paraId="5841D2D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98</w:t>
            </w:r>
          </w:p>
        </w:tc>
      </w:tr>
      <w:tr w:rsidR="00B40BE0" w:rsidRPr="00B40BE0" w14:paraId="2B0059CA"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538AFEB3" w14:textId="77777777" w:rsidR="006A2474" w:rsidRPr="00B40BE0" w:rsidRDefault="006A2474" w:rsidP="00CC2A24">
            <w:pPr>
              <w:widowControl w:val="0"/>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Туристичний збір, млн грн</w:t>
            </w:r>
          </w:p>
        </w:tc>
        <w:tc>
          <w:tcPr>
            <w:tcW w:w="730" w:type="pct"/>
            <w:shd w:val="clear" w:color="auto" w:fill="auto"/>
            <w:hideMark/>
          </w:tcPr>
          <w:p w14:paraId="165A048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34,7</w:t>
            </w:r>
          </w:p>
        </w:tc>
        <w:tc>
          <w:tcPr>
            <w:tcW w:w="737" w:type="pct"/>
            <w:shd w:val="clear" w:color="auto" w:fill="auto"/>
            <w:hideMark/>
          </w:tcPr>
          <w:p w14:paraId="166D61C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76,0</w:t>
            </w:r>
          </w:p>
        </w:tc>
        <w:tc>
          <w:tcPr>
            <w:tcW w:w="736" w:type="pct"/>
            <w:shd w:val="clear" w:color="auto" w:fill="auto"/>
            <w:hideMark/>
          </w:tcPr>
          <w:p w14:paraId="7D4DC15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38,8</w:t>
            </w:r>
          </w:p>
        </w:tc>
      </w:tr>
      <w:tr w:rsidR="00B40BE0" w:rsidRPr="00B40BE0" w14:paraId="2859AA55" w14:textId="77777777" w:rsidTr="00CC2A24">
        <w:tc>
          <w:tcPr>
            <w:cnfStyle w:val="001000000000" w:firstRow="0" w:lastRow="0" w:firstColumn="1" w:lastColumn="0" w:oddVBand="0" w:evenVBand="0" w:oddHBand="0" w:evenHBand="0" w:firstRowFirstColumn="0" w:firstRowLastColumn="0" w:lastRowFirstColumn="0" w:lastRowLastColumn="0"/>
            <w:tcW w:w="2797" w:type="pct"/>
            <w:shd w:val="clear" w:color="auto" w:fill="auto"/>
            <w:hideMark/>
          </w:tcPr>
          <w:p w14:paraId="47817306" w14:textId="77777777" w:rsidR="006A2474" w:rsidRPr="00B40BE0" w:rsidRDefault="006A2474" w:rsidP="00CC2A24">
            <w:pPr>
              <w:widowControl w:val="0"/>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Середня завантаженість готелей, %</w:t>
            </w:r>
          </w:p>
        </w:tc>
        <w:tc>
          <w:tcPr>
            <w:tcW w:w="730" w:type="pct"/>
            <w:shd w:val="clear" w:color="auto" w:fill="auto"/>
            <w:hideMark/>
          </w:tcPr>
          <w:p w14:paraId="4C268273"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21</w:t>
            </w:r>
          </w:p>
        </w:tc>
        <w:tc>
          <w:tcPr>
            <w:tcW w:w="737" w:type="pct"/>
            <w:shd w:val="clear" w:color="auto" w:fill="auto"/>
            <w:hideMark/>
          </w:tcPr>
          <w:p w14:paraId="7C674460"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32</w:t>
            </w:r>
          </w:p>
        </w:tc>
        <w:tc>
          <w:tcPr>
            <w:tcW w:w="736" w:type="pct"/>
            <w:shd w:val="clear" w:color="auto" w:fill="auto"/>
            <w:hideMark/>
          </w:tcPr>
          <w:p w14:paraId="20B7057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w:t>
            </w:r>
          </w:p>
        </w:tc>
      </w:tr>
    </w:tbl>
    <w:p w14:paraId="12E83B46" w14:textId="77777777" w:rsidR="006A2474" w:rsidRPr="005C0FF5" w:rsidRDefault="006A2474" w:rsidP="006A2474">
      <w:pPr>
        <w:widowControl w:val="0"/>
        <w:spacing w:after="0" w:line="240" w:lineRule="auto"/>
        <w:ind w:firstLine="567"/>
        <w:jc w:val="both"/>
        <w:rPr>
          <w:rFonts w:ascii="Times New Roman" w:eastAsia="Calibri" w:hAnsi="Times New Roman" w:cs="Times New Roman"/>
          <w:sz w:val="16"/>
          <w:szCs w:val="16"/>
          <w:lang w:val="uk-UA"/>
        </w:rPr>
      </w:pPr>
    </w:p>
    <w:p w14:paraId="7236AF57"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Основною причиною різкого зниження основних показників галузі стала повномасштабна війна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Pr>
          <w:rFonts w:ascii="Times New Roman" w:eastAsia="Calibri" w:hAnsi="Times New Roman" w:cs="Times New Roman"/>
          <w:sz w:val="26"/>
          <w:szCs w:val="26"/>
          <w:lang w:val="uk-UA"/>
        </w:rPr>
        <w:t xml:space="preserve"> проти України.</w:t>
      </w:r>
    </w:p>
    <w:p w14:paraId="36F17E50" w14:textId="75651A32" w:rsidR="006A2474" w:rsidRPr="003B67B5"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904ABA">
        <w:rPr>
          <w:rFonts w:ascii="Times New Roman" w:eastAsia="Calibri" w:hAnsi="Times New Roman" w:cs="Times New Roman"/>
          <w:sz w:val="26"/>
          <w:szCs w:val="26"/>
          <w:lang w:val="uk-UA"/>
        </w:rPr>
        <w:t xml:space="preserve">З метою збереження та урізноманітнення туристичного потенціалу міста розвивається туристично-культурний портал </w:t>
      </w:r>
      <w:r w:rsidR="00C86F91" w:rsidRPr="006F737B">
        <w:rPr>
          <w:rFonts w:ascii="Times New Roman" w:eastAsia="Calibri" w:hAnsi="Times New Roman" w:cs="Times New Roman"/>
          <w:sz w:val="26"/>
          <w:szCs w:val="26"/>
          <w:lang w:val="uk-UA"/>
        </w:rPr>
        <w:t>https://guide.kyivcity.gov.ua</w:t>
      </w:r>
      <w:r w:rsidRPr="00904ABA">
        <w:rPr>
          <w:rFonts w:ascii="Times New Roman" w:eastAsia="Calibri" w:hAnsi="Times New Roman" w:cs="Times New Roman"/>
          <w:sz w:val="26"/>
          <w:szCs w:val="26"/>
          <w:lang w:val="uk-UA"/>
        </w:rPr>
        <w:t xml:space="preserve">, на якому розміщено оцифровані об’єкти міста. Стровено 3D-тури по </w:t>
      </w:r>
      <w:r w:rsidR="00C86F91" w:rsidRPr="00904ABA">
        <w:rPr>
          <w:rFonts w:ascii="Times New Roman" w:eastAsia="Calibri" w:hAnsi="Times New Roman" w:cs="Times New Roman"/>
          <w:sz w:val="26"/>
          <w:szCs w:val="26"/>
          <w:lang w:val="uk-UA"/>
        </w:rPr>
        <w:t>туристични</w:t>
      </w:r>
      <w:r w:rsidR="00C86F91">
        <w:rPr>
          <w:rFonts w:ascii="Times New Roman" w:eastAsia="Calibri" w:hAnsi="Times New Roman" w:cs="Times New Roman"/>
          <w:sz w:val="26"/>
          <w:szCs w:val="26"/>
          <w:lang w:val="uk-UA"/>
        </w:rPr>
        <w:t>х</w:t>
      </w:r>
      <w:r w:rsidR="00C86F91" w:rsidRPr="00904ABA">
        <w:rPr>
          <w:rFonts w:ascii="Times New Roman" w:eastAsia="Calibri" w:hAnsi="Times New Roman" w:cs="Times New Roman"/>
          <w:sz w:val="26"/>
          <w:szCs w:val="26"/>
          <w:lang w:val="uk-UA"/>
        </w:rPr>
        <w:t xml:space="preserve"> </w:t>
      </w:r>
      <w:r w:rsidR="00A578DB" w:rsidRPr="00904ABA">
        <w:rPr>
          <w:rFonts w:ascii="Times New Roman" w:eastAsia="Calibri" w:hAnsi="Times New Roman" w:cs="Times New Roman"/>
          <w:sz w:val="26"/>
          <w:szCs w:val="26"/>
          <w:lang w:val="uk-UA"/>
        </w:rPr>
        <w:t>локація</w:t>
      </w:r>
      <w:r w:rsidR="00A578DB">
        <w:rPr>
          <w:rFonts w:ascii="Times New Roman" w:eastAsia="Calibri" w:hAnsi="Times New Roman" w:cs="Times New Roman"/>
          <w:sz w:val="26"/>
          <w:szCs w:val="26"/>
          <w:lang w:val="uk-UA"/>
        </w:rPr>
        <w:t>х</w:t>
      </w:r>
      <w:r w:rsidR="00A578DB" w:rsidRPr="00904ABA">
        <w:rPr>
          <w:rFonts w:ascii="Times New Roman" w:eastAsia="Calibri" w:hAnsi="Times New Roman" w:cs="Times New Roman"/>
          <w:sz w:val="26"/>
          <w:szCs w:val="26"/>
          <w:lang w:val="uk-UA"/>
        </w:rPr>
        <w:t xml:space="preserve"> </w:t>
      </w:r>
      <w:r w:rsidRPr="00904ABA">
        <w:rPr>
          <w:rFonts w:ascii="Times New Roman" w:eastAsia="Calibri" w:hAnsi="Times New Roman" w:cs="Times New Roman"/>
          <w:sz w:val="26"/>
          <w:szCs w:val="26"/>
          <w:lang w:val="uk-UA"/>
        </w:rPr>
        <w:t>столиці.</w:t>
      </w:r>
    </w:p>
    <w:p w14:paraId="69879781" w14:textId="77777777" w:rsidR="006A2474" w:rsidRDefault="006A2474" w:rsidP="006A2474">
      <w:pPr>
        <w:widowControl w:val="0"/>
        <w:spacing w:after="0" w:line="240" w:lineRule="auto"/>
        <w:ind w:firstLine="567"/>
        <w:jc w:val="both"/>
        <w:rPr>
          <w:rFonts w:ascii="Times New Roman" w:hAnsi="Times New Roman" w:cs="Times New Roman"/>
          <w:sz w:val="26"/>
          <w:szCs w:val="26"/>
          <w:lang w:val="uk-UA"/>
        </w:rPr>
      </w:pPr>
    </w:p>
    <w:p w14:paraId="11CC24E8" w14:textId="77777777" w:rsidR="006A2474" w:rsidRPr="000A2C22" w:rsidRDefault="006A2474" w:rsidP="006A2474">
      <w:pPr>
        <w:spacing w:after="0"/>
        <w:ind w:firstLine="567"/>
        <w:rPr>
          <w:rFonts w:ascii="Times New Roman" w:hAnsi="Times New Roman" w:cs="Times New Roman"/>
          <w:b/>
          <w:sz w:val="28"/>
          <w:szCs w:val="28"/>
          <w:lang w:val="uk-UA"/>
        </w:rPr>
      </w:pPr>
      <w:r w:rsidRPr="000A2C22">
        <w:rPr>
          <w:rFonts w:ascii="Times New Roman" w:eastAsia="Calibri" w:hAnsi="Times New Roman" w:cs="Times New Roman"/>
          <w:b/>
          <w:sz w:val="26"/>
          <w:szCs w:val="26"/>
          <w:lang w:val="uk-UA"/>
        </w:rPr>
        <w:t>Житлово-комунальне господарство</w:t>
      </w:r>
    </w:p>
    <w:p w14:paraId="5FB0811E" w14:textId="6CA928CB"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Житловий фонд м. Києва станом на 01.01.2023 налічує 11</w:t>
      </w:r>
      <w:r w:rsidR="003A17E9">
        <w:rPr>
          <w:rFonts w:ascii="Times New Roman" w:hAnsi="Times New Roman" w:cs="Times New Roman"/>
          <w:sz w:val="26"/>
          <w:szCs w:val="26"/>
          <w:lang w:val="uk-UA"/>
        </w:rPr>
        <w:t> </w:t>
      </w:r>
      <w:r w:rsidRPr="000A2C22">
        <w:rPr>
          <w:rFonts w:ascii="Times New Roman" w:hAnsi="Times New Roman" w:cs="Times New Roman"/>
          <w:sz w:val="26"/>
          <w:szCs w:val="26"/>
          <w:lang w:val="uk-UA"/>
        </w:rPr>
        <w:t>980 багатоквартирних будинків, з яких 8</w:t>
      </w:r>
      <w:r>
        <w:rPr>
          <w:rFonts w:ascii="Times New Roman" w:hAnsi="Times New Roman" w:cs="Times New Roman"/>
          <w:sz w:val="26"/>
          <w:szCs w:val="26"/>
          <w:lang w:val="uk-UA"/>
        </w:rPr>
        <w:t> </w:t>
      </w:r>
      <w:r w:rsidRPr="000A2C22">
        <w:rPr>
          <w:rFonts w:ascii="Times New Roman" w:hAnsi="Times New Roman" w:cs="Times New Roman"/>
          <w:sz w:val="26"/>
          <w:szCs w:val="26"/>
          <w:lang w:val="uk-UA"/>
        </w:rPr>
        <w:t>252 перебувають на обслуговуванні житлових організацій комунальної власності та 3</w:t>
      </w:r>
      <w:r>
        <w:rPr>
          <w:rFonts w:ascii="Times New Roman" w:hAnsi="Times New Roman" w:cs="Times New Roman"/>
          <w:sz w:val="26"/>
          <w:szCs w:val="26"/>
          <w:lang w:val="uk-UA"/>
        </w:rPr>
        <w:t> </w:t>
      </w:r>
      <w:r w:rsidRPr="000A2C22">
        <w:rPr>
          <w:rFonts w:ascii="Times New Roman" w:hAnsi="Times New Roman" w:cs="Times New Roman"/>
          <w:sz w:val="26"/>
          <w:szCs w:val="26"/>
          <w:lang w:val="uk-UA"/>
        </w:rPr>
        <w:t>728 – на обслуговуванні організацій інших форм власності (ОСББ, відомчі, інвестиційні, гуртожитки).</w:t>
      </w:r>
    </w:p>
    <w:p w14:paraId="11563584"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lastRenderedPageBreak/>
        <w:t>Обслуговування житлового фонду у місті Києві здійснюють 10 комунальних підприємств – керуючих компаній з обслуговування житлового фонду районів міста Києва.</w:t>
      </w:r>
    </w:p>
    <w:p w14:paraId="0EED8961" w14:textId="77777777" w:rsidR="00AF1103" w:rsidRDefault="00AF1103" w:rsidP="006A2474">
      <w:pPr>
        <w:spacing w:after="60" w:line="240" w:lineRule="auto"/>
        <w:jc w:val="center"/>
        <w:rPr>
          <w:rFonts w:ascii="Times New Roman" w:hAnsi="Times New Roman" w:cs="Times New Roman"/>
          <w:b/>
          <w:sz w:val="24"/>
          <w:szCs w:val="24"/>
          <w:lang w:val="uk-UA"/>
        </w:rPr>
      </w:pPr>
    </w:p>
    <w:p w14:paraId="334FC5B9" w14:textId="426A9BF3" w:rsidR="006A2474" w:rsidRDefault="006A2474" w:rsidP="006A2474">
      <w:pPr>
        <w:spacing w:after="60" w:line="240" w:lineRule="auto"/>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Розподіл загальної площі житлового фонду м. Києва за формами власності обслуговуючих житлових організацій станом на 01.01.2023, тис. кв. м</w:t>
      </w:r>
    </w:p>
    <w:p w14:paraId="16610999" w14:textId="77777777" w:rsidR="006A2474" w:rsidRPr="000A2C22" w:rsidRDefault="006A2474" w:rsidP="006A2474">
      <w:pPr>
        <w:spacing w:after="60" w:line="24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66E156E4" wp14:editId="1BE31121">
                <wp:simplePos x="0" y="0"/>
                <wp:positionH relativeFrom="column">
                  <wp:posOffset>1690370</wp:posOffset>
                </wp:positionH>
                <wp:positionV relativeFrom="paragraph">
                  <wp:posOffset>1005840</wp:posOffset>
                </wp:positionV>
                <wp:extent cx="828675" cy="381000"/>
                <wp:effectExtent l="0" t="0" r="9525" b="0"/>
                <wp:wrapNone/>
                <wp:docPr id="25" name="Надпись 25"/>
                <wp:cNvGraphicFramePr/>
                <a:graphic xmlns:a="http://schemas.openxmlformats.org/drawingml/2006/main">
                  <a:graphicData uri="http://schemas.microsoft.com/office/word/2010/wordprocessingShape">
                    <wps:wsp>
                      <wps:cNvSpPr txBox="1"/>
                      <wps:spPr>
                        <a:xfrm>
                          <a:off x="0" y="0"/>
                          <a:ext cx="828675" cy="381000"/>
                        </a:xfrm>
                        <a:prstGeom prst="rect">
                          <a:avLst/>
                        </a:prstGeom>
                        <a:solidFill>
                          <a:schemeClr val="lt1"/>
                        </a:solidFill>
                        <a:ln w="6350">
                          <a:noFill/>
                        </a:ln>
                      </wps:spPr>
                      <wps:txbx>
                        <w:txbxContent>
                          <w:p w14:paraId="6354A961" w14:textId="77777777" w:rsidR="00E85FED" w:rsidRPr="003D0B1C" w:rsidRDefault="00E85FED" w:rsidP="006A2474">
                            <w:pPr>
                              <w:jc w:val="center"/>
                              <w:rPr>
                                <w:rFonts w:ascii="Times New Roman" w:hAnsi="Times New Roman" w:cs="Times New Roman"/>
                                <w:b/>
                                <w:lang w:val="uk-UA"/>
                              </w:rPr>
                            </w:pPr>
                            <w:r w:rsidRPr="003D0B1C">
                              <w:rPr>
                                <w:rFonts w:ascii="Times New Roman" w:hAnsi="Times New Roman" w:cs="Times New Roman"/>
                                <w:b/>
                                <w:lang w:val="uk-UA"/>
                              </w:rPr>
                              <w:t>91 778,7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156E4" id="_x0000_t202" coordsize="21600,21600" o:spt="202" path="m,l,21600r21600,l21600,xe">
                <v:stroke joinstyle="miter"/>
                <v:path gradientshapeok="t" o:connecttype="rect"/>
              </v:shapetype>
              <v:shape id="Надпись 25" o:spid="_x0000_s1026" type="#_x0000_t202" style="position:absolute;left:0;text-align:left;margin-left:133.1pt;margin-top:79.2pt;width:65.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" fillcolor="white [3201]" stroked="f" strokeweight=".5pt">
                <v:textbox>
                  <w:txbxContent>
                    <w:p w14:paraId="6354A961" w14:textId="77777777" w:rsidR="00E85FED" w:rsidRPr="003D0B1C" w:rsidRDefault="00E85FED" w:rsidP="006A2474">
                      <w:pPr>
                        <w:jc w:val="center"/>
                        <w:rPr>
                          <w:rFonts w:ascii="Times New Roman" w:hAnsi="Times New Roman" w:cs="Times New Roman"/>
                          <w:b/>
                          <w:lang w:val="uk-UA"/>
                        </w:rPr>
                      </w:pPr>
                      <w:r w:rsidRPr="003D0B1C">
                        <w:rPr>
                          <w:rFonts w:ascii="Times New Roman" w:hAnsi="Times New Roman" w:cs="Times New Roman"/>
                          <w:b/>
                          <w:lang w:val="uk-UA"/>
                        </w:rPr>
                        <w:t>91 778,7</w:t>
                      </w:r>
                    </w:p>
                  </w:txbxContent>
                </v:textbox>
              </v:shape>
            </w:pict>
          </mc:Fallback>
        </mc:AlternateContent>
      </w:r>
      <w:r>
        <w:rPr>
          <w:rFonts w:ascii="Times New Roman" w:hAnsi="Times New Roman" w:cs="Times New Roman"/>
          <w:b/>
          <w:noProof/>
          <w:sz w:val="24"/>
          <w:szCs w:val="24"/>
          <w:lang w:eastAsia="ru-RU"/>
        </w:rPr>
        <w:drawing>
          <wp:inline distT="0" distB="0" distL="0" distR="0" wp14:anchorId="44EF7844" wp14:editId="011DB3A7">
            <wp:extent cx="4686300" cy="22098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B9FFAF"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За період 2020–2022 років у м. Києві створено 242 ОСББ. Темпи створення ОСББ за цей період значно уповільнилися. Головним чином це пов’язано з проблемами, які виникли у співвласників багатоквартирних будинків у процесі створення ОСББ через введення на території України з 24.02.2022 воєнного стану та карантинними обмеженнями 2020–2021 років. </w:t>
      </w:r>
    </w:p>
    <w:p w14:paraId="3192B2E5"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p>
    <w:p w14:paraId="63E5B842" w14:textId="77777777" w:rsidR="006A2474" w:rsidRPr="000A2C22" w:rsidRDefault="006A2474" w:rsidP="006A2474">
      <w:pPr>
        <w:spacing w:after="60" w:line="240" w:lineRule="auto"/>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Кількість та темпи створення ОСББ у м. Києві</w:t>
      </w:r>
    </w:p>
    <w:p w14:paraId="7EDA973C" w14:textId="77777777" w:rsidR="006A2474" w:rsidRPr="000A2C22" w:rsidRDefault="006A2474" w:rsidP="006A2474">
      <w:pPr>
        <w:spacing w:after="0" w:line="240" w:lineRule="auto"/>
        <w:jc w:val="center"/>
        <w:rPr>
          <w:rFonts w:ascii="Times New Roman" w:hAnsi="Times New Roman" w:cs="Times New Roman"/>
          <w:sz w:val="16"/>
          <w:szCs w:val="16"/>
          <w:lang w:val="uk-UA"/>
        </w:rPr>
      </w:pPr>
      <w:r w:rsidRPr="000A2C22">
        <w:rPr>
          <w:rFonts w:ascii="Times New Roman" w:hAnsi="Times New Roman" w:cs="Times New Roman"/>
          <w:noProof/>
          <w:lang w:eastAsia="ru-RU"/>
        </w:rPr>
        <w:drawing>
          <wp:inline distT="0" distB="0" distL="0" distR="0" wp14:anchorId="50464F6D" wp14:editId="3461FBEA">
            <wp:extent cx="5819775" cy="1447800"/>
            <wp:effectExtent l="0" t="0" r="0" b="0"/>
            <wp:docPr id="2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E8E224" w14:textId="77777777" w:rsidR="006A2474" w:rsidRPr="00A9568E" w:rsidRDefault="006A2474" w:rsidP="006A2474">
      <w:pPr>
        <w:spacing w:after="0" w:line="240" w:lineRule="auto"/>
        <w:ind w:firstLine="567"/>
        <w:jc w:val="both"/>
        <w:rPr>
          <w:rFonts w:ascii="Times New Roman" w:hAnsi="Times New Roman" w:cs="Times New Roman"/>
          <w:sz w:val="16"/>
          <w:szCs w:val="16"/>
          <w:highlight w:val="yellow"/>
          <w:lang w:val="uk-UA"/>
        </w:rPr>
      </w:pPr>
    </w:p>
    <w:p w14:paraId="5B3856F8"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b/>
          <w:i/>
          <w:sz w:val="26"/>
          <w:szCs w:val="26"/>
          <w:lang w:val="uk-UA"/>
        </w:rPr>
        <w:t>Ліфтове господарство.</w:t>
      </w:r>
      <w:r w:rsidRPr="000A2C22">
        <w:rPr>
          <w:rFonts w:ascii="Times New Roman" w:hAnsi="Times New Roman" w:cs="Times New Roman"/>
          <w:sz w:val="26"/>
          <w:szCs w:val="26"/>
          <w:lang w:val="uk-UA"/>
        </w:rPr>
        <w:t xml:space="preserve"> Станом на 01.01.2023 у житлових будинках всіх форм власності знаходиться в експлуатації 24</w:t>
      </w:r>
      <w:r>
        <w:rPr>
          <w:rFonts w:ascii="Times New Roman" w:hAnsi="Times New Roman" w:cs="Times New Roman"/>
          <w:sz w:val="26"/>
          <w:szCs w:val="26"/>
          <w:lang w:val="en-US"/>
        </w:rPr>
        <w:t> </w:t>
      </w:r>
      <w:r w:rsidRPr="000A2C22">
        <w:rPr>
          <w:rFonts w:ascii="Times New Roman" w:hAnsi="Times New Roman" w:cs="Times New Roman"/>
          <w:sz w:val="26"/>
          <w:szCs w:val="26"/>
          <w:lang w:val="uk-UA"/>
        </w:rPr>
        <w:t>641 ліфт.</w:t>
      </w:r>
    </w:p>
    <w:p w14:paraId="1B6D4468"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p>
    <w:tbl>
      <w:tblPr>
        <w:tblStyle w:val="3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37"/>
        <w:gridCol w:w="5501"/>
      </w:tblGrid>
      <w:tr w:rsidR="006A2474" w:rsidRPr="000A2C22" w14:paraId="528E232E" w14:textId="77777777" w:rsidTr="00CC2A24">
        <w:tc>
          <w:tcPr>
            <w:tcW w:w="2146" w:type="pct"/>
          </w:tcPr>
          <w:p w14:paraId="49E61B3A" w14:textId="77777777" w:rsidR="006A2474" w:rsidRPr="000A2C22" w:rsidRDefault="006A2474" w:rsidP="00CC2A24">
            <w:pPr>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Відповідно до вимог нормативних документів ліфти, які відпрацювали понад 25 років, підлягають заміні та модернізації. Під час виконання реконструкції ліфтів здійснюється їх підключення до Єдиної диспетчерської служби.</w:t>
            </w:r>
          </w:p>
        </w:tc>
        <w:tc>
          <w:tcPr>
            <w:tcW w:w="2854" w:type="pct"/>
          </w:tcPr>
          <w:p w14:paraId="1BAF6AEC" w14:textId="77777777" w:rsidR="006A2474" w:rsidRPr="000A2C22" w:rsidRDefault="006A2474" w:rsidP="00CC2A24">
            <w:pPr>
              <w:shd w:val="clear" w:color="auto" w:fill="FFFFFF"/>
              <w:jc w:val="center"/>
              <w:rPr>
                <w:rFonts w:ascii="Times New Roman" w:eastAsia="Times New Roman" w:hAnsi="Times New Roman" w:cs="Times New Roman"/>
                <w:b/>
                <w:bCs/>
                <w:sz w:val="24"/>
                <w:szCs w:val="24"/>
                <w:lang w:val="uk-UA" w:eastAsia="ru-RU"/>
              </w:rPr>
            </w:pPr>
            <w:r w:rsidRPr="000A2C22">
              <w:rPr>
                <w:rFonts w:ascii="Times New Roman" w:eastAsia="Times New Roman" w:hAnsi="Times New Roman" w:cs="Times New Roman"/>
                <w:b/>
                <w:bCs/>
                <w:sz w:val="24"/>
                <w:szCs w:val="24"/>
                <w:lang w:val="uk-UA" w:eastAsia="ru-RU"/>
              </w:rPr>
              <w:t xml:space="preserve">Ліфти за роками експлуатації у житлових будинках усіх форм власності </w:t>
            </w:r>
          </w:p>
          <w:p w14:paraId="33A593F6" w14:textId="77777777" w:rsidR="006A2474" w:rsidRPr="000A2C22" w:rsidRDefault="006A2474" w:rsidP="00CC2A24">
            <w:pPr>
              <w:shd w:val="clear" w:color="auto" w:fill="FFFFFF"/>
              <w:jc w:val="center"/>
              <w:rPr>
                <w:rFonts w:ascii="Times New Roman" w:eastAsia="Times New Roman" w:hAnsi="Times New Roman" w:cs="Times New Roman"/>
                <w:b/>
                <w:bCs/>
                <w:sz w:val="24"/>
                <w:szCs w:val="24"/>
                <w:lang w:val="uk-UA" w:eastAsia="ru-RU"/>
              </w:rPr>
            </w:pPr>
            <w:r w:rsidRPr="000A2C22">
              <w:rPr>
                <w:rFonts w:ascii="Times New Roman" w:eastAsia="Times New Roman" w:hAnsi="Times New Roman" w:cs="Times New Roman"/>
                <w:b/>
                <w:bCs/>
                <w:sz w:val="24"/>
                <w:szCs w:val="24"/>
                <w:lang w:val="uk-UA" w:eastAsia="ru-RU"/>
              </w:rPr>
              <w:t>станом на 01.01.2023, %</w:t>
            </w:r>
          </w:p>
          <w:p w14:paraId="722A0EFE" w14:textId="77777777" w:rsidR="006A2474" w:rsidRPr="000A2C22" w:rsidRDefault="006A2474" w:rsidP="00CC2A24">
            <w:pPr>
              <w:jc w:val="both"/>
              <w:rPr>
                <w:rFonts w:ascii="Times New Roman" w:hAnsi="Times New Roman" w:cs="Times New Roman"/>
                <w:sz w:val="26"/>
                <w:szCs w:val="26"/>
                <w:lang w:val="uk-UA"/>
              </w:rPr>
            </w:pPr>
            <w:r w:rsidRPr="000A2C22">
              <w:rPr>
                <w:rFonts w:ascii="Times New Roman" w:hAnsi="Times New Roman" w:cs="Times New Roman"/>
                <w:noProof/>
                <w:sz w:val="26"/>
                <w:szCs w:val="26"/>
                <w:lang w:eastAsia="ru-RU"/>
              </w:rPr>
              <w:drawing>
                <wp:inline distT="0" distB="0" distL="0" distR="0" wp14:anchorId="2E0A0864" wp14:editId="2D90AE00">
                  <wp:extent cx="3305175" cy="1162050"/>
                  <wp:effectExtent l="0" t="0" r="0" b="0"/>
                  <wp:docPr id="2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31E86DC2" w14:textId="77777777" w:rsidR="006A2474" w:rsidRPr="000A2C22" w:rsidRDefault="006A2474" w:rsidP="006A2474">
      <w:pPr>
        <w:spacing w:after="0" w:line="240" w:lineRule="auto"/>
        <w:ind w:firstLine="567"/>
        <w:jc w:val="both"/>
        <w:rPr>
          <w:rFonts w:ascii="Times New Roman" w:eastAsia="Calibri" w:hAnsi="Times New Roman" w:cs="Times New Roman"/>
          <w:b/>
          <w:sz w:val="26"/>
          <w:szCs w:val="26"/>
          <w:lang w:val="uk-UA"/>
        </w:rPr>
      </w:pPr>
      <w:bookmarkStart w:id="2" w:name="192"/>
      <w:bookmarkEnd w:id="2"/>
      <w:r w:rsidRPr="000A2C22">
        <w:rPr>
          <w:rFonts w:ascii="Times New Roman" w:hAnsi="Times New Roman" w:cs="Times New Roman"/>
          <w:sz w:val="26"/>
          <w:szCs w:val="26"/>
          <w:lang w:val="uk-UA"/>
        </w:rPr>
        <w:t>Обсяги виконання робіт із заміни та модернізації ліфтів не задовольняють потребу в їх заміні, темп зношеності ліфтів перевищує темпи оновлення ліфтового парку.</w:t>
      </w:r>
    </w:p>
    <w:p w14:paraId="3CC78158" w14:textId="245A7CE1" w:rsidR="006A2474"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b/>
          <w:i/>
          <w:sz w:val="26"/>
          <w:szCs w:val="26"/>
          <w:lang w:val="uk-UA"/>
        </w:rPr>
        <w:lastRenderedPageBreak/>
        <w:t>Електропостачання</w:t>
      </w:r>
      <w:r w:rsidRPr="000A2C22">
        <w:rPr>
          <w:rFonts w:ascii="Times New Roman" w:eastAsia="Calibri" w:hAnsi="Times New Roman" w:cs="Times New Roman"/>
          <w:b/>
          <w:sz w:val="26"/>
          <w:szCs w:val="26"/>
          <w:lang w:val="uk-UA"/>
        </w:rPr>
        <w:t xml:space="preserve"> </w:t>
      </w:r>
      <w:r w:rsidRPr="000A2C22">
        <w:rPr>
          <w:rFonts w:ascii="Times New Roman" w:eastAsia="Calibri" w:hAnsi="Times New Roman" w:cs="Times New Roman"/>
          <w:sz w:val="26"/>
          <w:szCs w:val="26"/>
          <w:lang w:val="uk-UA"/>
        </w:rPr>
        <w:t>міста станом на 01.01.2023 здійснюється від 64 підстанцій напругою 35–110 кВ, 252 розподільчих пунктів та 3</w:t>
      </w:r>
      <w:r w:rsidR="003A17E9">
        <w:rPr>
          <w:rFonts w:ascii="Times New Roman" w:eastAsia="Calibri" w:hAnsi="Times New Roman" w:cs="Times New Roman"/>
          <w:sz w:val="26"/>
          <w:szCs w:val="26"/>
          <w:lang w:val="uk-UA"/>
        </w:rPr>
        <w:t> </w:t>
      </w:r>
      <w:r w:rsidRPr="000A2C22">
        <w:rPr>
          <w:rFonts w:ascii="Times New Roman" w:eastAsia="Calibri" w:hAnsi="Times New Roman" w:cs="Times New Roman"/>
          <w:sz w:val="26"/>
          <w:szCs w:val="26"/>
          <w:lang w:val="uk-UA"/>
        </w:rPr>
        <w:t>849 трансформаторних підстанцій 10/0,4 кВ. Загальна протяжність кабельних та повітряних ліній становить відповідно 11,5 тис. км та 1,6 тис. км. Переважна частина об'єктів (обладнання, споруди тощо) столичної електроенергетичної системи вичерпала свій нормативний термін експлуатації, морально та фізично застаріла, витратна, не є енергоефективною та потребує реконструкції, модернізації чи заміни.</w:t>
      </w:r>
    </w:p>
    <w:p w14:paraId="4CB9ECF4"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p>
    <w:tbl>
      <w:tblPr>
        <w:tblW w:w="5000" w:type="pct"/>
        <w:tblLook w:val="04A0" w:firstRow="1" w:lastRow="0" w:firstColumn="1" w:lastColumn="0" w:noHBand="0" w:noVBand="1"/>
      </w:tblPr>
      <w:tblGrid>
        <w:gridCol w:w="4890"/>
        <w:gridCol w:w="4748"/>
      </w:tblGrid>
      <w:tr w:rsidR="006A2474" w:rsidRPr="000A2C22" w14:paraId="0B6A14F9" w14:textId="77777777" w:rsidTr="00CC2A24">
        <w:trPr>
          <w:trHeight w:val="2303"/>
        </w:trPr>
        <w:tc>
          <w:tcPr>
            <w:tcW w:w="2537" w:type="pct"/>
          </w:tcPr>
          <w:p w14:paraId="13C41A45"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Рівень зношеності електричних мереж</w:t>
            </w:r>
          </w:p>
          <w:p w14:paraId="6530836F"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noProof/>
                <w:sz w:val="26"/>
                <w:szCs w:val="26"/>
                <w:shd w:val="clear" w:color="auto" w:fill="17365D"/>
                <w:lang w:eastAsia="ru-RU"/>
              </w:rPr>
              <w:drawing>
                <wp:anchor distT="0" distB="0" distL="114300" distR="114300" simplePos="0" relativeHeight="251662336" behindDoc="0" locked="0" layoutInCell="1" allowOverlap="1" wp14:anchorId="18A8ACBB" wp14:editId="19F74599">
                  <wp:simplePos x="0" y="0"/>
                  <wp:positionH relativeFrom="column">
                    <wp:posOffset>-68580</wp:posOffset>
                  </wp:positionH>
                  <wp:positionV relativeFrom="paragraph">
                    <wp:posOffset>195580</wp:posOffset>
                  </wp:positionV>
                  <wp:extent cx="2950210" cy="1219200"/>
                  <wp:effectExtent l="0" t="0" r="2540" b="0"/>
                  <wp:wrapSquare wrapText="bothSides"/>
                  <wp:docPr id="231"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0A2C22">
              <w:rPr>
                <w:rFonts w:ascii="Times New Roman" w:eastAsia="Times New Roman" w:hAnsi="Times New Roman" w:cs="Times New Roman"/>
                <w:b/>
                <w:sz w:val="24"/>
                <w:szCs w:val="24"/>
                <w:lang w:val="uk-UA" w:eastAsia="uk-UA"/>
              </w:rPr>
              <w:t>станом на 01.01.2023, %</w:t>
            </w:r>
          </w:p>
        </w:tc>
        <w:tc>
          <w:tcPr>
            <w:tcW w:w="2463" w:type="pct"/>
          </w:tcPr>
          <w:p w14:paraId="112F2646"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Кількість аварій на 1 км електромереж станом на 01.01.2023, од.</w:t>
            </w:r>
          </w:p>
          <w:p w14:paraId="58DC02F3"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24"/>
                <w:szCs w:val="24"/>
                <w:lang w:val="uk-UA" w:eastAsia="uk-UA"/>
              </w:rPr>
            </w:pPr>
            <w:r w:rsidRPr="000A2C22">
              <w:rPr>
                <w:rFonts w:ascii="Times New Roman" w:eastAsia="Calibri" w:hAnsi="Times New Roman" w:cs="Times New Roman"/>
                <w:noProof/>
                <w:lang w:eastAsia="ru-RU"/>
              </w:rPr>
              <w:drawing>
                <wp:inline distT="0" distB="0" distL="0" distR="0" wp14:anchorId="3E35B2E2" wp14:editId="2D1C59B3">
                  <wp:extent cx="2676525" cy="1181100"/>
                  <wp:effectExtent l="0" t="0" r="0" b="0"/>
                  <wp:docPr id="23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FB34F1F"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eastAsia="Calibri" w:hAnsi="Times New Roman" w:cs="Times New Roman"/>
          <w:sz w:val="26"/>
          <w:szCs w:val="26"/>
          <w:lang w:val="uk-UA"/>
        </w:rPr>
        <w:t xml:space="preserve">Одночасно із погіршенням технічного стану електроенергетичної системи у місті протягом останніх років спостерігалася тенденція до значного збільшення </w:t>
      </w:r>
      <w:r w:rsidRPr="000A2C22">
        <w:rPr>
          <w:rFonts w:ascii="Times New Roman" w:hAnsi="Times New Roman" w:cs="Times New Roman"/>
          <w:sz w:val="26"/>
          <w:szCs w:val="26"/>
          <w:lang w:val="uk-UA"/>
        </w:rPr>
        <w:t>електроспоживання у невиробничій сфері, що є наслідком інтенсивного будівництва житла, громадсько-офісних центрів.</w:t>
      </w:r>
    </w:p>
    <w:p w14:paraId="1CEF6115"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p>
    <w:p w14:paraId="266C302E" w14:textId="77777777" w:rsidR="006A2474" w:rsidRPr="000A2C22" w:rsidRDefault="006A2474" w:rsidP="006A2474">
      <w:pPr>
        <w:spacing w:after="60" w:line="240" w:lineRule="auto"/>
        <w:jc w:val="center"/>
        <w:rPr>
          <w:rFonts w:ascii="Times New Roman" w:eastAsia="Calibri" w:hAnsi="Times New Roman" w:cs="Times New Roman"/>
          <w:b/>
          <w:bCs/>
          <w:sz w:val="24"/>
          <w:szCs w:val="24"/>
          <w:lang w:val="uk-UA"/>
        </w:rPr>
      </w:pPr>
      <w:r w:rsidRPr="000A2C22">
        <w:rPr>
          <w:rFonts w:ascii="Times New Roman" w:eastAsia="Calibri" w:hAnsi="Times New Roman" w:cs="Times New Roman"/>
          <w:b/>
          <w:bCs/>
          <w:sz w:val="24"/>
          <w:szCs w:val="24"/>
          <w:lang w:val="uk-UA"/>
        </w:rPr>
        <w:t>Динаміка показників, що характеризують систему електропостачання м. Києва (КП «КИЇВТЕПЛОЕНЕРГО»)</w:t>
      </w:r>
    </w:p>
    <w:tbl>
      <w:tblPr>
        <w:tblStyle w:val="-21"/>
        <w:tblW w:w="5000" w:type="pct"/>
        <w:tblCellMar>
          <w:left w:w="0" w:type="dxa"/>
          <w:right w:w="0" w:type="dxa"/>
        </w:tblCellMar>
        <w:tblLook w:val="04A0" w:firstRow="1" w:lastRow="0" w:firstColumn="1" w:lastColumn="0" w:noHBand="0" w:noVBand="1"/>
      </w:tblPr>
      <w:tblGrid>
        <w:gridCol w:w="5822"/>
        <w:gridCol w:w="1272"/>
        <w:gridCol w:w="1272"/>
        <w:gridCol w:w="1272"/>
      </w:tblGrid>
      <w:tr w:rsidR="00B40BE0" w:rsidRPr="00B40BE0" w14:paraId="1C053385" w14:textId="77777777" w:rsidTr="003C6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tcPr>
          <w:p w14:paraId="1F812E7A" w14:textId="77777777" w:rsidR="006A2474" w:rsidRPr="00B40BE0" w:rsidRDefault="006A2474" w:rsidP="00CC2A24">
            <w:pPr>
              <w:jc w:val="center"/>
              <w:rPr>
                <w:rFonts w:ascii="Times New Roman" w:eastAsia="Times New Roman" w:hAnsi="Times New Roman" w:cs="Times New Roman"/>
                <w:color w:val="17365D" w:themeColor="text2" w:themeShade="BF"/>
                <w:sz w:val="24"/>
                <w:szCs w:val="24"/>
                <w:lang w:val="uk-UA"/>
              </w:rPr>
            </w:pPr>
          </w:p>
        </w:tc>
        <w:tc>
          <w:tcPr>
            <w:tcW w:w="660" w:type="pct"/>
            <w:shd w:val="clear" w:color="auto" w:fill="auto"/>
          </w:tcPr>
          <w:p w14:paraId="39E0C906"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660" w:type="pct"/>
            <w:shd w:val="clear" w:color="auto" w:fill="auto"/>
          </w:tcPr>
          <w:p w14:paraId="7F8CC8B0"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660" w:type="pct"/>
            <w:shd w:val="clear" w:color="auto" w:fill="auto"/>
          </w:tcPr>
          <w:p w14:paraId="56FBFC26"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372F3DF5" w14:textId="77777777" w:rsidTr="003C6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0E963682"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Обсяги розподілення електроенергії, млрд кВт</w:t>
            </w:r>
            <w:r w:rsidRPr="00B40BE0">
              <w:rPr>
                <w:rFonts w:ascii="Times New Roman" w:eastAsia="Times New Roman" w:hAnsi="Times New Roman" w:cs="Times New Roman"/>
                <w:b w:val="0"/>
                <w:color w:val="17365D" w:themeColor="text2" w:themeShade="BF"/>
                <w:sz w:val="24"/>
                <w:szCs w:val="24"/>
                <w:lang w:val="uk-UA" w:eastAsia="uk-UA"/>
              </w:rPr>
              <w:sym w:font="Symbol" w:char="F0D7"/>
            </w:r>
            <w:r w:rsidRPr="00B40BE0">
              <w:rPr>
                <w:rFonts w:ascii="Times New Roman" w:eastAsia="Times New Roman" w:hAnsi="Times New Roman" w:cs="Times New Roman"/>
                <w:b w:val="0"/>
                <w:color w:val="17365D" w:themeColor="text2" w:themeShade="BF"/>
                <w:sz w:val="24"/>
                <w:szCs w:val="24"/>
                <w:lang w:val="uk-UA" w:eastAsia="uk-UA"/>
              </w:rPr>
              <w:t>год</w:t>
            </w:r>
          </w:p>
        </w:tc>
        <w:tc>
          <w:tcPr>
            <w:tcW w:w="660" w:type="pct"/>
            <w:shd w:val="clear" w:color="auto" w:fill="auto"/>
          </w:tcPr>
          <w:p w14:paraId="33B5CDC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9,5</w:t>
            </w:r>
          </w:p>
        </w:tc>
        <w:tc>
          <w:tcPr>
            <w:tcW w:w="660" w:type="pct"/>
            <w:shd w:val="clear" w:color="auto" w:fill="auto"/>
          </w:tcPr>
          <w:p w14:paraId="60A3254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10,5</w:t>
            </w:r>
          </w:p>
        </w:tc>
        <w:tc>
          <w:tcPr>
            <w:tcW w:w="660" w:type="pct"/>
            <w:shd w:val="clear" w:color="auto" w:fill="auto"/>
          </w:tcPr>
          <w:p w14:paraId="6DD8F4A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7,9</w:t>
            </w:r>
          </w:p>
        </w:tc>
      </w:tr>
      <w:tr w:rsidR="00B40BE0" w:rsidRPr="00B40BE0" w14:paraId="3102A189" w14:textId="77777777" w:rsidTr="003C6528">
        <w:trPr>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tcPr>
          <w:p w14:paraId="2A68A0F8"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Обсяги реалізації електроенергії, млрд кВт</w:t>
            </w:r>
            <w:r w:rsidRPr="00B40BE0">
              <w:rPr>
                <w:rFonts w:ascii="Times New Roman" w:eastAsia="Times New Roman" w:hAnsi="Times New Roman" w:cs="Times New Roman"/>
                <w:b w:val="0"/>
                <w:color w:val="17365D" w:themeColor="text2" w:themeShade="BF"/>
                <w:sz w:val="24"/>
                <w:szCs w:val="24"/>
                <w:lang w:val="uk-UA" w:eastAsia="uk-UA"/>
              </w:rPr>
              <w:sym w:font="Symbol" w:char="F0D7"/>
            </w:r>
            <w:r w:rsidRPr="00B40BE0">
              <w:rPr>
                <w:rFonts w:ascii="Times New Roman" w:eastAsia="Times New Roman" w:hAnsi="Times New Roman" w:cs="Times New Roman"/>
                <w:b w:val="0"/>
                <w:color w:val="17365D" w:themeColor="text2" w:themeShade="BF"/>
                <w:sz w:val="24"/>
                <w:szCs w:val="24"/>
                <w:lang w:val="uk-UA" w:eastAsia="uk-UA"/>
              </w:rPr>
              <w:t>год</w:t>
            </w:r>
          </w:p>
        </w:tc>
        <w:tc>
          <w:tcPr>
            <w:tcW w:w="660" w:type="pct"/>
            <w:shd w:val="clear" w:color="auto" w:fill="auto"/>
          </w:tcPr>
          <w:p w14:paraId="0AF41015"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8,9</w:t>
            </w:r>
          </w:p>
        </w:tc>
        <w:tc>
          <w:tcPr>
            <w:tcW w:w="660" w:type="pct"/>
            <w:shd w:val="clear" w:color="auto" w:fill="auto"/>
          </w:tcPr>
          <w:p w14:paraId="50199BC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9,8</w:t>
            </w:r>
          </w:p>
        </w:tc>
        <w:tc>
          <w:tcPr>
            <w:tcW w:w="660" w:type="pct"/>
            <w:shd w:val="clear" w:color="auto" w:fill="auto"/>
          </w:tcPr>
          <w:p w14:paraId="01799981"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7,5</w:t>
            </w:r>
          </w:p>
        </w:tc>
      </w:tr>
      <w:tr w:rsidR="00B40BE0" w:rsidRPr="00B40BE0" w14:paraId="78397160" w14:textId="77777777" w:rsidTr="003C65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4CFBDD09"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uk-UA"/>
              </w:rPr>
              <w:t>Кількість споживачів електроенергії, тис. од.</w:t>
            </w:r>
          </w:p>
        </w:tc>
        <w:tc>
          <w:tcPr>
            <w:tcW w:w="660" w:type="pct"/>
            <w:shd w:val="clear" w:color="auto" w:fill="auto"/>
          </w:tcPr>
          <w:p w14:paraId="755B868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1 242,2</w:t>
            </w:r>
          </w:p>
        </w:tc>
        <w:tc>
          <w:tcPr>
            <w:tcW w:w="660" w:type="pct"/>
            <w:shd w:val="clear" w:color="auto" w:fill="auto"/>
          </w:tcPr>
          <w:p w14:paraId="53460DD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1 246,8</w:t>
            </w:r>
          </w:p>
        </w:tc>
        <w:tc>
          <w:tcPr>
            <w:tcW w:w="660" w:type="pct"/>
            <w:shd w:val="clear" w:color="auto" w:fill="auto"/>
          </w:tcPr>
          <w:p w14:paraId="418DCE8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1 249,7</w:t>
            </w:r>
          </w:p>
        </w:tc>
      </w:tr>
      <w:tr w:rsidR="00B40BE0" w:rsidRPr="00B40BE0" w14:paraId="267AD192" w14:textId="77777777" w:rsidTr="003C6528">
        <w:trPr>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4EBF69A2"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Юридичні споживачі</w:t>
            </w:r>
          </w:p>
        </w:tc>
        <w:tc>
          <w:tcPr>
            <w:tcW w:w="660" w:type="pct"/>
            <w:shd w:val="clear" w:color="auto" w:fill="auto"/>
          </w:tcPr>
          <w:p w14:paraId="20444C2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37,8</w:t>
            </w:r>
          </w:p>
        </w:tc>
        <w:tc>
          <w:tcPr>
            <w:tcW w:w="660" w:type="pct"/>
            <w:shd w:val="clear" w:color="auto" w:fill="auto"/>
          </w:tcPr>
          <w:p w14:paraId="77299DD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30,1</w:t>
            </w:r>
          </w:p>
        </w:tc>
        <w:tc>
          <w:tcPr>
            <w:tcW w:w="660" w:type="pct"/>
            <w:shd w:val="clear" w:color="auto" w:fill="auto"/>
          </w:tcPr>
          <w:p w14:paraId="1299847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29,6</w:t>
            </w:r>
          </w:p>
        </w:tc>
      </w:tr>
      <w:tr w:rsidR="00B40BE0" w:rsidRPr="00B40BE0" w14:paraId="74EC6642" w14:textId="77777777" w:rsidTr="003C65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50C6A4CE"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Побутові споживачі</w:t>
            </w:r>
          </w:p>
        </w:tc>
        <w:tc>
          <w:tcPr>
            <w:tcW w:w="660" w:type="pct"/>
            <w:shd w:val="clear" w:color="auto" w:fill="auto"/>
          </w:tcPr>
          <w:p w14:paraId="6FAD59B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1 204,4</w:t>
            </w:r>
          </w:p>
        </w:tc>
        <w:tc>
          <w:tcPr>
            <w:tcW w:w="660" w:type="pct"/>
            <w:shd w:val="clear" w:color="auto" w:fill="auto"/>
          </w:tcPr>
          <w:p w14:paraId="6857840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1 216,7</w:t>
            </w:r>
          </w:p>
        </w:tc>
        <w:tc>
          <w:tcPr>
            <w:tcW w:w="660" w:type="pct"/>
            <w:shd w:val="clear" w:color="auto" w:fill="auto"/>
          </w:tcPr>
          <w:p w14:paraId="007072A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Times New Roman" w:hAnsi="Times New Roman" w:cs="Times New Roman"/>
                <w:color w:val="17365D" w:themeColor="text2" w:themeShade="BF"/>
                <w:sz w:val="24"/>
                <w:szCs w:val="24"/>
                <w:lang w:val="uk-UA" w:eastAsia="ru-RU"/>
              </w:rPr>
              <w:t>1 220,1</w:t>
            </w:r>
          </w:p>
        </w:tc>
      </w:tr>
    </w:tbl>
    <w:p w14:paraId="2C1BE525" w14:textId="77777777" w:rsidR="006A2474" w:rsidRPr="000A2C22" w:rsidRDefault="006A2474" w:rsidP="006A2474">
      <w:pPr>
        <w:spacing w:before="120"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 xml:space="preserve">Збройна агресія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eastAsia="Calibri" w:hAnsi="Times New Roman" w:cs="Times New Roman"/>
          <w:sz w:val="26"/>
          <w:szCs w:val="26"/>
          <w:lang w:val="uk-UA"/>
        </w:rPr>
        <w:t xml:space="preserve"> лише загострила і без того існуючі проблеми електроенергетичної галузі. В умовах воєнного стану існують ризики пошкодження об’єктів галузі, що може призвести до їх зупинки (часткової роботи), зменшення обсягів генерації електроенергії, відключення споживачів від електроенергії та інших послуг із забезпечення життєдіяльності населення.</w:t>
      </w:r>
    </w:p>
    <w:p w14:paraId="45328280"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shd w:val="clear" w:color="auto" w:fill="BFBFBF"/>
          <w:lang w:val="uk-UA"/>
        </w:rPr>
      </w:pPr>
      <w:r w:rsidRPr="000A2C22">
        <w:rPr>
          <w:rFonts w:ascii="Times New Roman" w:eastAsia="Calibri" w:hAnsi="Times New Roman" w:cs="Times New Roman"/>
          <w:b/>
          <w:i/>
          <w:sz w:val="26"/>
          <w:szCs w:val="26"/>
          <w:lang w:val="uk-UA"/>
        </w:rPr>
        <w:t>Система централізованого теплопостачання</w:t>
      </w:r>
      <w:r w:rsidRPr="000A2C22">
        <w:rPr>
          <w:rFonts w:ascii="Times New Roman" w:eastAsia="Calibri" w:hAnsi="Times New Roman" w:cs="Times New Roman"/>
          <w:sz w:val="26"/>
          <w:szCs w:val="26"/>
          <w:lang w:val="uk-UA"/>
        </w:rPr>
        <w:t xml:space="preserve"> міста Києва складається з джерел генерації теплової енергії, магістральних теплових мереж та розподільчих теплових мереж, а саме</w:t>
      </w:r>
      <w:r w:rsidRPr="000A2C22">
        <w:rPr>
          <w:rFonts w:ascii="Times New Roman" w:eastAsia="Times New Roman" w:hAnsi="Times New Roman" w:cs="Times New Roman"/>
          <w:sz w:val="26"/>
          <w:szCs w:val="26"/>
          <w:vertAlign w:val="superscript"/>
          <w:lang w:val="uk-UA" w:eastAsia="ru-RU"/>
        </w:rPr>
        <w:footnoteReference w:id="6"/>
      </w:r>
      <w:r w:rsidRPr="000A2C22">
        <w:rPr>
          <w:rFonts w:ascii="Times New Roman" w:eastAsia="Times New Roman" w:hAnsi="Times New Roman" w:cs="Times New Roman"/>
          <w:sz w:val="26"/>
          <w:szCs w:val="26"/>
          <w:lang w:val="uk-UA" w:eastAsia="ru-RU"/>
        </w:rPr>
        <w:t>:</w:t>
      </w:r>
    </w:p>
    <w:p w14:paraId="3DC53BF8" w14:textId="77777777" w:rsidR="006A2474" w:rsidRPr="000A2C22" w:rsidRDefault="006A2474" w:rsidP="006A2474">
      <w:pPr>
        <w:tabs>
          <w:tab w:val="left" w:pos="709"/>
          <w:tab w:val="left" w:pos="186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ab/>
        <w:t xml:space="preserve"> КП «КИЇВТЕПЛОЕНЕРГО» – виробництво та транспортування теплової енергії (ТЕЦ-5, ТЕЦ-6, загальною встановленою тепловою потужністю – 3</w:t>
      </w:r>
      <w:r>
        <w:rPr>
          <w:rFonts w:ascii="Times New Roman" w:eastAsia="Calibri" w:hAnsi="Times New Roman" w:cs="Times New Roman"/>
          <w:sz w:val="26"/>
          <w:szCs w:val="26"/>
          <w:lang w:val="en-US"/>
        </w:rPr>
        <w:t> </w:t>
      </w:r>
      <w:r w:rsidRPr="000A2C22">
        <w:rPr>
          <w:rFonts w:ascii="Times New Roman" w:eastAsia="Calibri" w:hAnsi="Times New Roman" w:cs="Times New Roman"/>
          <w:sz w:val="26"/>
          <w:szCs w:val="26"/>
          <w:lang w:val="uk-UA"/>
        </w:rPr>
        <w:t>614 Гкал/год);</w:t>
      </w:r>
    </w:p>
    <w:p w14:paraId="529A8045" w14:textId="77777777" w:rsidR="006A2474" w:rsidRPr="000A2C22" w:rsidRDefault="006A2474" w:rsidP="006A2474">
      <w:pPr>
        <w:tabs>
          <w:tab w:val="left" w:pos="709"/>
          <w:tab w:val="left" w:pos="186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ab/>
        <w:t xml:space="preserve"> сміттєспалювальний завод «Енергія», тепловою потужністю 104 Гкал/год;</w:t>
      </w:r>
    </w:p>
    <w:p w14:paraId="0C37B57B" w14:textId="77777777" w:rsidR="006A2474" w:rsidRPr="000A2C22" w:rsidRDefault="006A2474" w:rsidP="006A2474">
      <w:pPr>
        <w:tabs>
          <w:tab w:val="left" w:pos="709"/>
          <w:tab w:val="left" w:pos="186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ab/>
        <w:t>184 теплових джерел (180 котелень та 4 станцій теплопостачання), тепловою потужністю 5</w:t>
      </w:r>
      <w:r>
        <w:rPr>
          <w:rFonts w:ascii="Times New Roman" w:eastAsia="Calibri" w:hAnsi="Times New Roman" w:cs="Times New Roman"/>
          <w:sz w:val="26"/>
          <w:szCs w:val="26"/>
          <w:lang w:val="en-US"/>
        </w:rPr>
        <w:t> </w:t>
      </w:r>
      <w:r w:rsidRPr="000A2C22">
        <w:rPr>
          <w:rFonts w:ascii="Times New Roman" w:eastAsia="Calibri" w:hAnsi="Times New Roman" w:cs="Times New Roman"/>
          <w:sz w:val="26"/>
          <w:szCs w:val="26"/>
          <w:lang w:val="uk-UA"/>
        </w:rPr>
        <w:t>152,424 Гкал/год;</w:t>
      </w:r>
    </w:p>
    <w:p w14:paraId="5039DE10" w14:textId="77777777" w:rsidR="006A2474" w:rsidRPr="000A2C22" w:rsidRDefault="006A2474" w:rsidP="006A2474">
      <w:pPr>
        <w:tabs>
          <w:tab w:val="left" w:pos="709"/>
          <w:tab w:val="left" w:pos="186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ab/>
        <w:t xml:space="preserve"> ТОВ «Євро-Реконструкція» – виробництво теплової енергії (ТЕЦ-4 (Дарницька ТЕЦ), тепловою потужністю1</w:t>
      </w:r>
      <w:r>
        <w:rPr>
          <w:rFonts w:ascii="Times New Roman" w:eastAsia="Calibri" w:hAnsi="Times New Roman" w:cs="Times New Roman"/>
          <w:sz w:val="26"/>
          <w:szCs w:val="26"/>
          <w:lang w:val="uk-UA"/>
        </w:rPr>
        <w:t> </w:t>
      </w:r>
      <w:r w:rsidRPr="000A2C22">
        <w:rPr>
          <w:rFonts w:ascii="Times New Roman" w:eastAsia="Calibri" w:hAnsi="Times New Roman" w:cs="Times New Roman"/>
          <w:sz w:val="26"/>
          <w:szCs w:val="26"/>
          <w:lang w:val="uk-UA"/>
        </w:rPr>
        <w:t>228 Гкал/год;</w:t>
      </w:r>
    </w:p>
    <w:p w14:paraId="5708F65C" w14:textId="77777777" w:rsidR="006A2474" w:rsidRPr="000A2C22" w:rsidRDefault="006A2474" w:rsidP="006A2474">
      <w:pPr>
        <w:tabs>
          <w:tab w:val="left" w:pos="709"/>
          <w:tab w:val="left" w:pos="1860"/>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ab/>
        <w:t xml:space="preserve"> відомчі промислово-опалювальні котельні різних підприємств та організацій –виробництво та локальне транспортування теплової енергії (підтверджену участь у </w:t>
      </w:r>
      <w:r w:rsidRPr="000A2C22">
        <w:rPr>
          <w:rFonts w:ascii="Times New Roman" w:eastAsia="Calibri" w:hAnsi="Times New Roman" w:cs="Times New Roman"/>
          <w:sz w:val="26"/>
          <w:szCs w:val="26"/>
          <w:lang w:val="uk-UA"/>
        </w:rPr>
        <w:lastRenderedPageBreak/>
        <w:t>забезпеченні загального теплового навантаження споживачів міста беруть 151 відомча котельня).</w:t>
      </w:r>
    </w:p>
    <w:p w14:paraId="0DE00C81" w14:textId="77777777" w:rsidR="006A2474" w:rsidRDefault="006A2474" w:rsidP="006A2474">
      <w:pPr>
        <w:tabs>
          <w:tab w:val="left" w:pos="1860"/>
        </w:tabs>
        <w:spacing w:after="0" w:line="240" w:lineRule="auto"/>
        <w:ind w:firstLine="567"/>
        <w:jc w:val="both"/>
        <w:rPr>
          <w:rFonts w:ascii="Times New Roman" w:eastAsia="Times New Roman" w:hAnsi="Times New Roman" w:cs="Times New Roman"/>
          <w:color w:val="17365D" w:themeColor="text2" w:themeShade="BF"/>
          <w:sz w:val="26"/>
          <w:szCs w:val="26"/>
          <w:lang w:val="uk-UA" w:eastAsia="ru-RU"/>
        </w:rPr>
      </w:pPr>
      <w:r w:rsidRPr="000A2C22">
        <w:rPr>
          <w:rFonts w:ascii="Times New Roman" w:eastAsia="Times New Roman" w:hAnsi="Times New Roman" w:cs="Times New Roman"/>
          <w:sz w:val="26"/>
          <w:szCs w:val="26"/>
          <w:lang w:val="uk-UA" w:eastAsia="ru-RU"/>
        </w:rPr>
        <w:t>Загальна протяжність теплових мереж КП «КИЇВТЕПЛОЕНЕРГО» станом на 01.01.2023 становила 5 553,21 км в однотрубному вимірі</w:t>
      </w:r>
      <w:r w:rsidRPr="000A2C22">
        <w:rPr>
          <w:rFonts w:ascii="Times New Roman" w:eastAsia="Times New Roman" w:hAnsi="Times New Roman" w:cs="Times New Roman"/>
          <w:color w:val="17365D" w:themeColor="text2" w:themeShade="BF"/>
          <w:sz w:val="26"/>
          <w:szCs w:val="26"/>
          <w:lang w:val="uk-UA" w:eastAsia="ru-RU"/>
        </w:rPr>
        <w:t>.</w:t>
      </w:r>
    </w:p>
    <w:p w14:paraId="674C659C" w14:textId="77777777" w:rsidR="006A2474" w:rsidRPr="00166458" w:rsidRDefault="006A2474" w:rsidP="006A2474">
      <w:pPr>
        <w:tabs>
          <w:tab w:val="left" w:pos="1860"/>
        </w:tabs>
        <w:spacing w:after="0" w:line="240" w:lineRule="auto"/>
        <w:ind w:firstLine="567"/>
        <w:jc w:val="both"/>
        <w:rPr>
          <w:rFonts w:ascii="Times New Roman" w:eastAsia="Times New Roman" w:hAnsi="Times New Roman" w:cs="Times New Roman"/>
          <w:color w:val="17365D" w:themeColor="text2" w:themeShade="BF"/>
          <w:sz w:val="14"/>
          <w:szCs w:val="14"/>
          <w:lang w:val="uk-UA" w:eastAsia="ru-RU"/>
        </w:rPr>
      </w:pPr>
    </w:p>
    <w:tbl>
      <w:tblPr>
        <w:tblStyle w:val="340"/>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209"/>
      </w:tblGrid>
      <w:tr w:rsidR="006A2474" w:rsidRPr="000A2C22" w14:paraId="0E3E02BE" w14:textId="77777777" w:rsidTr="00CC2A24">
        <w:tc>
          <w:tcPr>
            <w:tcW w:w="4361" w:type="dxa"/>
          </w:tcPr>
          <w:p w14:paraId="78E30D13"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Виробництво електричної енергії, млн </w:t>
            </w:r>
            <w:r w:rsidRPr="00787E4B">
              <w:rPr>
                <w:rFonts w:ascii="Times New Roman" w:eastAsia="Times New Roman" w:hAnsi="Times New Roman" w:cs="Times New Roman"/>
                <w:b/>
                <w:color w:val="000000" w:themeColor="text1"/>
                <w:sz w:val="24"/>
                <w:szCs w:val="24"/>
                <w:lang w:val="uk-UA" w:eastAsia="uk-UA"/>
              </w:rPr>
              <w:t>кВт</w:t>
            </w:r>
            <w:r w:rsidRPr="00787E4B">
              <w:rPr>
                <w:rFonts w:ascii="Times New Roman" w:eastAsia="Times New Roman" w:hAnsi="Times New Roman" w:cs="Times New Roman"/>
                <w:b/>
                <w:color w:val="000000" w:themeColor="text1"/>
                <w:sz w:val="24"/>
                <w:szCs w:val="24"/>
                <w:lang w:val="uk-UA" w:eastAsia="uk-UA"/>
              </w:rPr>
              <w:sym w:font="Symbol" w:char="F0D7"/>
            </w:r>
            <w:r w:rsidRPr="00787E4B">
              <w:rPr>
                <w:rFonts w:ascii="Times New Roman" w:eastAsia="Times New Roman" w:hAnsi="Times New Roman" w:cs="Times New Roman"/>
                <w:b/>
                <w:color w:val="000000" w:themeColor="text1"/>
                <w:sz w:val="24"/>
                <w:szCs w:val="24"/>
                <w:lang w:val="uk-UA" w:eastAsia="uk-UA"/>
              </w:rPr>
              <w:t>год</w:t>
            </w:r>
          </w:p>
          <w:p w14:paraId="39799853" w14:textId="77777777" w:rsidR="006A2474" w:rsidRPr="000A2C22" w:rsidRDefault="006A2474" w:rsidP="00CC2A24">
            <w:pPr>
              <w:jc w:val="both"/>
              <w:rPr>
                <w:rFonts w:ascii="Times New Roman" w:hAnsi="Times New Roman" w:cs="Times New Roman"/>
                <w:sz w:val="28"/>
                <w:szCs w:val="28"/>
                <w:lang w:val="uk-UA"/>
              </w:rPr>
            </w:pPr>
            <w:r w:rsidRPr="000A2C22">
              <w:rPr>
                <w:rFonts w:ascii="Times New Roman" w:eastAsia="Times New Roman" w:hAnsi="Times New Roman" w:cs="Times New Roman"/>
                <w:noProof/>
                <w:sz w:val="26"/>
                <w:szCs w:val="26"/>
                <w:lang w:eastAsia="ru-RU"/>
              </w:rPr>
              <w:drawing>
                <wp:inline distT="0" distB="0" distL="0" distR="0" wp14:anchorId="33A9FA73" wp14:editId="1AF9E020">
                  <wp:extent cx="2552700" cy="10096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209" w:type="dxa"/>
          </w:tcPr>
          <w:p w14:paraId="08D57CE6" w14:textId="77777777" w:rsidR="006A2474" w:rsidRPr="000A2C22" w:rsidRDefault="006A2474" w:rsidP="00CC2A24">
            <w:pPr>
              <w:autoSpaceDE w:val="0"/>
              <w:autoSpaceDN w:val="0"/>
              <w:adjustRightInd w:val="0"/>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Відпуск теплової енергії з колекторів,</w:t>
            </w:r>
            <w:r>
              <w:rPr>
                <w:rFonts w:ascii="Times New Roman" w:hAnsi="Times New Roman" w:cs="Times New Roman"/>
                <w:b/>
                <w:sz w:val="24"/>
                <w:szCs w:val="24"/>
                <w:lang w:val="uk-UA"/>
              </w:rPr>
              <w:t xml:space="preserve"> </w:t>
            </w:r>
            <w:r w:rsidRPr="000A2C22">
              <w:rPr>
                <w:rFonts w:ascii="Times New Roman" w:hAnsi="Times New Roman" w:cs="Times New Roman"/>
                <w:b/>
                <w:sz w:val="24"/>
                <w:szCs w:val="24"/>
                <w:lang w:val="uk-UA"/>
              </w:rPr>
              <w:t>тис. Гкал</w:t>
            </w:r>
          </w:p>
          <w:p w14:paraId="012547BE" w14:textId="77777777" w:rsidR="006A2474" w:rsidRPr="000A2C22" w:rsidRDefault="006A2474" w:rsidP="00CC2A24">
            <w:pPr>
              <w:jc w:val="both"/>
              <w:rPr>
                <w:rFonts w:ascii="Times New Roman" w:hAnsi="Times New Roman" w:cs="Times New Roman"/>
                <w:sz w:val="28"/>
                <w:szCs w:val="28"/>
                <w:lang w:val="uk-UA"/>
              </w:rPr>
            </w:pPr>
            <w:r w:rsidRPr="000A2C22">
              <w:rPr>
                <w:rFonts w:ascii="Times New Roman" w:hAnsi="Times New Roman" w:cs="Times New Roman"/>
                <w:noProof/>
                <w:sz w:val="28"/>
                <w:szCs w:val="28"/>
                <w:lang w:eastAsia="ru-RU"/>
              </w:rPr>
              <w:drawing>
                <wp:inline distT="0" distB="0" distL="0" distR="0" wp14:anchorId="7F17F700" wp14:editId="556BB0DC">
                  <wp:extent cx="3190875" cy="1009650"/>
                  <wp:effectExtent l="0" t="0" r="0" b="0"/>
                  <wp:docPr id="23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7BFBE7C5" w14:textId="77777777" w:rsidR="006A2474" w:rsidRPr="000A2C22" w:rsidRDefault="006A2474" w:rsidP="006A2474">
      <w:pPr>
        <w:tabs>
          <w:tab w:val="left" w:pos="1860"/>
        </w:tabs>
        <w:spacing w:before="120"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У володінні та користуванні КП «КИЇВТЕПЛОЕНЕРГО» перебуває 2 990 теплових пунктів, зокрема 1</w:t>
      </w:r>
      <w:r>
        <w:rPr>
          <w:rFonts w:ascii="Times New Roman" w:eastAsia="Times New Roman" w:hAnsi="Times New Roman" w:cs="Times New Roman"/>
          <w:sz w:val="26"/>
          <w:szCs w:val="26"/>
          <w:lang w:val="en-US" w:eastAsia="ru-RU"/>
        </w:rPr>
        <w:t> </w:t>
      </w:r>
      <w:r w:rsidRPr="000A2C22">
        <w:rPr>
          <w:rFonts w:ascii="Times New Roman" w:eastAsia="Times New Roman" w:hAnsi="Times New Roman" w:cs="Times New Roman"/>
          <w:sz w:val="26"/>
          <w:szCs w:val="26"/>
          <w:lang w:val="uk-UA" w:eastAsia="ru-RU"/>
        </w:rPr>
        <w:t>443 центральних теплових пунктів та 1</w:t>
      </w:r>
      <w:r>
        <w:rPr>
          <w:rFonts w:ascii="Times New Roman" w:eastAsia="Times New Roman" w:hAnsi="Times New Roman" w:cs="Times New Roman"/>
          <w:sz w:val="26"/>
          <w:szCs w:val="26"/>
          <w:lang w:val="en-US" w:eastAsia="ru-RU"/>
        </w:rPr>
        <w:t> </w:t>
      </w:r>
      <w:r w:rsidRPr="000A2C22">
        <w:rPr>
          <w:rFonts w:ascii="Times New Roman" w:eastAsia="Times New Roman" w:hAnsi="Times New Roman" w:cs="Times New Roman"/>
          <w:sz w:val="26"/>
          <w:szCs w:val="26"/>
          <w:lang w:val="uk-UA" w:eastAsia="ru-RU"/>
        </w:rPr>
        <w:t>547 індивідуальних теплових пунктів.</w:t>
      </w:r>
    </w:p>
    <w:p w14:paraId="09F7777A" w14:textId="77777777" w:rsidR="006A2474" w:rsidRPr="000A2C22" w:rsidRDefault="006A2474" w:rsidP="006A2474">
      <w:pPr>
        <w:tabs>
          <w:tab w:val="left" w:pos="1860"/>
        </w:tabs>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Теплові мережі м. Києва мають задовільний стан, їх середній термін служби становить 32,4 роки. Протяжність теплових мереж та мереж гарячого водопостачання, які виробили нормативний термін експлуатації, щорічно збільшувалася: з 4</w:t>
      </w:r>
      <w:r>
        <w:rPr>
          <w:rFonts w:ascii="Times New Roman" w:eastAsia="Times New Roman" w:hAnsi="Times New Roman" w:cs="Times New Roman"/>
          <w:sz w:val="26"/>
          <w:szCs w:val="26"/>
          <w:lang w:val="en-US" w:eastAsia="ru-RU"/>
        </w:rPr>
        <w:t> </w:t>
      </w:r>
      <w:r w:rsidRPr="000A2C22">
        <w:rPr>
          <w:rFonts w:ascii="Times New Roman" w:eastAsia="Times New Roman" w:hAnsi="Times New Roman" w:cs="Times New Roman"/>
          <w:sz w:val="26"/>
          <w:szCs w:val="26"/>
          <w:lang w:val="uk-UA" w:eastAsia="ru-RU"/>
        </w:rPr>
        <w:t xml:space="preserve">071,97 км у 2020 році до 4 116,09 км у 2022 році. Станом на 01.01.2023 </w:t>
      </w:r>
      <w:r w:rsidRPr="000A2C22">
        <w:rPr>
          <w:rFonts w:ascii="Times New Roman" w:eastAsia="Calibri" w:hAnsi="Times New Roman" w:cs="Times New Roman"/>
          <w:sz w:val="26"/>
          <w:szCs w:val="26"/>
          <w:lang w:val="uk-UA"/>
        </w:rPr>
        <w:t>середні фактичні втрати теплової енергії в теплових мережах КП «КИЇВТЕПЛОЕНЕРГО» при транспортуванні становили – 25,5</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w:t>
      </w:r>
    </w:p>
    <w:tbl>
      <w:tblPr>
        <w:tblStyle w:val="111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57"/>
        <w:gridCol w:w="4381"/>
      </w:tblGrid>
      <w:tr w:rsidR="006A2474" w:rsidRPr="000A2C22" w14:paraId="2F648259" w14:textId="77777777" w:rsidTr="00CC2A24">
        <w:trPr>
          <w:trHeight w:val="720"/>
          <w:jc w:val="center"/>
        </w:trPr>
        <w:tc>
          <w:tcPr>
            <w:tcW w:w="2727" w:type="pct"/>
            <w:shd w:val="clear" w:color="auto" w:fill="auto"/>
          </w:tcPr>
          <w:p w14:paraId="75AF4BC6" w14:textId="77777777" w:rsidR="006A2474" w:rsidRPr="000A2C22" w:rsidRDefault="006A2474" w:rsidP="00CC2A24">
            <w:pPr>
              <w:widowControl w:val="0"/>
              <w:jc w:val="center"/>
              <w:rPr>
                <w:rFonts w:ascii="Times New Roman" w:hAnsi="Times New Roman" w:cs="Times New Roman"/>
                <w:b/>
                <w:sz w:val="24"/>
                <w:szCs w:val="24"/>
                <w:lang w:val="uk-UA" w:eastAsia="uk-UA"/>
              </w:rPr>
            </w:pPr>
            <w:r w:rsidRPr="000A2C22">
              <w:rPr>
                <w:rFonts w:ascii="Times New Roman" w:hAnsi="Times New Roman" w:cs="Times New Roman"/>
                <w:b/>
                <w:sz w:val="24"/>
                <w:szCs w:val="24"/>
                <w:lang w:val="uk-UA" w:eastAsia="uk-UA"/>
              </w:rPr>
              <w:t xml:space="preserve">Рівень зношеності теплових мереж </w:t>
            </w:r>
          </w:p>
          <w:p w14:paraId="60FADD91" w14:textId="77777777" w:rsidR="006A2474" w:rsidRPr="000A2C22" w:rsidRDefault="006A2474" w:rsidP="00CC2A24">
            <w:pPr>
              <w:widowControl w:val="0"/>
              <w:jc w:val="center"/>
              <w:rPr>
                <w:rFonts w:ascii="Calibri" w:hAnsi="Calibri" w:cs="Times New Roman"/>
                <w:sz w:val="16"/>
                <w:szCs w:val="16"/>
                <w:lang w:val="uk-UA"/>
              </w:rPr>
            </w:pPr>
            <w:r w:rsidRPr="000A2C22">
              <w:rPr>
                <w:rFonts w:ascii="Times New Roman" w:hAnsi="Times New Roman" w:cs="Times New Roman"/>
                <w:b/>
                <w:sz w:val="24"/>
                <w:szCs w:val="24"/>
                <w:lang w:val="uk-UA" w:eastAsia="uk-UA"/>
              </w:rPr>
              <w:t>станом на 01.01.2023, %</w:t>
            </w:r>
            <w:r w:rsidRPr="000A2C22">
              <w:rPr>
                <w:rFonts w:ascii="Times New Roman" w:hAnsi="Times New Roman" w:cs="Times New Roman"/>
                <w:noProof/>
              </w:rPr>
              <w:drawing>
                <wp:inline distT="0" distB="0" distL="0" distR="0" wp14:anchorId="1F6CDD7D" wp14:editId="2E79B7AA">
                  <wp:extent cx="3209925" cy="1171575"/>
                  <wp:effectExtent l="0" t="0" r="0" b="0"/>
                  <wp:docPr id="236"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273" w:type="pct"/>
            <w:shd w:val="clear" w:color="auto" w:fill="auto"/>
          </w:tcPr>
          <w:p w14:paraId="2DA3AF2C" w14:textId="77777777" w:rsidR="004F412F" w:rsidRDefault="006A2474" w:rsidP="00CC2A24">
            <w:pPr>
              <w:widowControl w:val="0"/>
              <w:jc w:val="center"/>
              <w:rPr>
                <w:rFonts w:ascii="Times New Roman" w:hAnsi="Times New Roman" w:cs="Times New Roman"/>
                <w:b/>
                <w:sz w:val="24"/>
                <w:szCs w:val="24"/>
                <w:lang w:val="uk-UA" w:eastAsia="uk-UA"/>
              </w:rPr>
            </w:pPr>
            <w:r w:rsidRPr="000A2C22">
              <w:rPr>
                <w:rFonts w:ascii="Times New Roman" w:hAnsi="Times New Roman" w:cs="Times New Roman"/>
                <w:b/>
                <w:sz w:val="24"/>
                <w:szCs w:val="24"/>
                <w:lang w:val="uk-UA" w:eastAsia="uk-UA"/>
              </w:rPr>
              <w:t xml:space="preserve">Кількість пошкоджень теплових </w:t>
            </w:r>
          </w:p>
          <w:p w14:paraId="13130096" w14:textId="5403B781" w:rsidR="006A2474" w:rsidRPr="000A2C22" w:rsidRDefault="006A2474" w:rsidP="00CC2A24">
            <w:pPr>
              <w:widowControl w:val="0"/>
              <w:jc w:val="center"/>
              <w:rPr>
                <w:rFonts w:ascii="Times New Roman" w:hAnsi="Times New Roman" w:cs="Times New Roman"/>
                <w:b/>
                <w:sz w:val="24"/>
                <w:szCs w:val="24"/>
                <w:lang w:val="uk-UA" w:eastAsia="uk-UA"/>
              </w:rPr>
            </w:pPr>
            <w:r w:rsidRPr="000A2C22">
              <w:rPr>
                <w:rFonts w:ascii="Times New Roman" w:hAnsi="Times New Roman" w:cs="Times New Roman"/>
                <w:b/>
                <w:sz w:val="24"/>
                <w:szCs w:val="24"/>
                <w:lang w:val="uk-UA" w:eastAsia="uk-UA"/>
              </w:rPr>
              <w:t>мереж, од.</w:t>
            </w:r>
          </w:p>
          <w:p w14:paraId="5B0A2619" w14:textId="77777777" w:rsidR="006A2474" w:rsidRPr="000A2C22" w:rsidRDefault="006A2474" w:rsidP="00CC2A24">
            <w:pPr>
              <w:widowControl w:val="0"/>
              <w:jc w:val="center"/>
              <w:rPr>
                <w:rFonts w:ascii="Times New Roman" w:eastAsia="Calibri" w:hAnsi="Times New Roman" w:cs="Times New Roman"/>
                <w:sz w:val="26"/>
                <w:szCs w:val="26"/>
                <w:lang w:val="uk-UA"/>
              </w:rPr>
            </w:pPr>
            <w:r w:rsidRPr="000A2C22">
              <w:rPr>
                <w:rFonts w:ascii="Times New Roman" w:eastAsia="Calibri" w:hAnsi="Times New Roman" w:cs="Times New Roman"/>
                <w:noProof/>
                <w:sz w:val="26"/>
                <w:szCs w:val="26"/>
              </w:rPr>
              <w:drawing>
                <wp:inline distT="0" distB="0" distL="0" distR="0" wp14:anchorId="0E87B187" wp14:editId="06B24770">
                  <wp:extent cx="2609850" cy="1162050"/>
                  <wp:effectExtent l="0" t="0" r="0" b="0"/>
                  <wp:docPr id="159678848" name="Диаграмма 159678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3DE94E13"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Calibri" w:hAnsi="Times New Roman" w:cs="Times New Roman"/>
          <w:sz w:val="26"/>
          <w:szCs w:val="26"/>
          <w:lang w:val="uk-UA"/>
        </w:rPr>
        <w:t>Переважна більшість обладнання теплових пунктів морально та фізично застаріла і потребує модернізації.</w:t>
      </w:r>
      <w:r w:rsidRPr="000A2C22">
        <w:rPr>
          <w:rFonts w:ascii="Times New Roman" w:eastAsia="Calibri" w:hAnsi="Times New Roman" w:cs="Times New Roman"/>
          <w:sz w:val="26"/>
          <w:szCs w:val="26"/>
          <w:lang w:val="uk-UA" w:eastAsia="uk-UA"/>
        </w:rPr>
        <w:t xml:space="preserve"> У 2022 році галузь теплопостачання столиці зазнала значного руйнівного впливу через збройну агресію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eastAsia="Calibri" w:hAnsi="Times New Roman" w:cs="Times New Roman"/>
          <w:sz w:val="26"/>
          <w:szCs w:val="26"/>
          <w:lang w:val="uk-UA" w:eastAsia="uk-UA"/>
        </w:rPr>
        <w:t xml:space="preserve"> та стала однією з основних цілей ракетних та артилерійських ударів. Обсяги спожитих послуг з постачання теплової енергії КП «</w:t>
      </w:r>
      <w:r w:rsidRPr="000A2C22">
        <w:rPr>
          <w:rFonts w:ascii="Times New Roman" w:eastAsia="Times New Roman" w:hAnsi="Times New Roman" w:cs="Times New Roman"/>
          <w:sz w:val="26"/>
          <w:szCs w:val="26"/>
          <w:lang w:val="uk-UA" w:eastAsia="ru-RU"/>
        </w:rPr>
        <w:t xml:space="preserve">КИЇВТЕПЛОЕНЕРГО» по будинках, які зазнали пошкоджень внаслідок ракетних ударів у листопаді–грудні 2022 року зменшилися майже на 12% в порівнянні з аналогічним періодом 2021 року, а обсяги послуг з постачання гарячої води – на 21,5%. </w:t>
      </w:r>
    </w:p>
    <w:p w14:paraId="3A64FC27" w14:textId="77777777" w:rsidR="006A2474" w:rsidRDefault="006A2474" w:rsidP="006A2474">
      <w:pPr>
        <w:spacing w:after="0" w:line="240" w:lineRule="auto"/>
        <w:ind w:firstLine="567"/>
        <w:jc w:val="center"/>
        <w:rPr>
          <w:rFonts w:ascii="Times New Roman" w:eastAsia="Calibri" w:hAnsi="Times New Roman" w:cs="Times New Roman"/>
          <w:b/>
          <w:bCs/>
          <w:sz w:val="24"/>
          <w:szCs w:val="24"/>
          <w:lang w:val="uk-UA" w:eastAsia="uk-UA"/>
        </w:rPr>
      </w:pPr>
    </w:p>
    <w:p w14:paraId="4F2A486C" w14:textId="77777777" w:rsidR="006A2474" w:rsidRPr="000A2C22" w:rsidRDefault="006A2474" w:rsidP="006A2474">
      <w:pPr>
        <w:spacing w:after="0" w:line="240" w:lineRule="auto"/>
        <w:ind w:firstLine="567"/>
        <w:jc w:val="center"/>
        <w:rPr>
          <w:rFonts w:ascii="Times New Roman" w:eastAsia="Calibri" w:hAnsi="Times New Roman" w:cs="Times New Roman"/>
          <w:b/>
          <w:bCs/>
          <w:color w:val="17365D" w:themeColor="text2" w:themeShade="BF"/>
          <w:sz w:val="24"/>
          <w:szCs w:val="24"/>
          <w:lang w:val="uk-UA" w:eastAsia="uk-UA"/>
        </w:rPr>
      </w:pPr>
      <w:r w:rsidRPr="000A2C22">
        <w:rPr>
          <w:rFonts w:ascii="Times New Roman" w:eastAsia="Calibri" w:hAnsi="Times New Roman" w:cs="Times New Roman"/>
          <w:b/>
          <w:bCs/>
          <w:sz w:val="24"/>
          <w:szCs w:val="24"/>
          <w:lang w:val="uk-UA" w:eastAsia="uk-UA"/>
        </w:rPr>
        <w:t>Динаміка основних показників, що характеризують систему теплопостачання м. Києва (КП «КИЇВТЕПЛОЕНЕРГО</w:t>
      </w:r>
      <w:r w:rsidRPr="000A2C22">
        <w:rPr>
          <w:rFonts w:ascii="Times New Roman" w:eastAsia="Calibri" w:hAnsi="Times New Roman" w:cs="Times New Roman"/>
          <w:b/>
          <w:bCs/>
          <w:color w:val="17365D" w:themeColor="text2" w:themeShade="BF"/>
          <w:sz w:val="24"/>
          <w:szCs w:val="24"/>
          <w:lang w:val="uk-UA" w:eastAsia="uk-UA"/>
        </w:rPr>
        <w:t>»)</w:t>
      </w:r>
    </w:p>
    <w:tbl>
      <w:tblPr>
        <w:tblStyle w:val="-21"/>
        <w:tblW w:w="5000" w:type="pct"/>
        <w:tblLook w:val="04A0" w:firstRow="1" w:lastRow="0" w:firstColumn="1" w:lastColumn="0" w:noHBand="0" w:noVBand="1"/>
      </w:tblPr>
      <w:tblGrid>
        <w:gridCol w:w="5678"/>
        <w:gridCol w:w="1320"/>
        <w:gridCol w:w="1320"/>
        <w:gridCol w:w="1320"/>
      </w:tblGrid>
      <w:tr w:rsidR="00B40BE0" w:rsidRPr="00B40BE0" w14:paraId="23E328DA"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tcPr>
          <w:p w14:paraId="2429326D"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685" w:type="pct"/>
            <w:shd w:val="clear" w:color="auto" w:fill="auto"/>
            <w:hideMark/>
          </w:tcPr>
          <w:p w14:paraId="5B80353F"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2020</w:t>
            </w:r>
          </w:p>
        </w:tc>
        <w:tc>
          <w:tcPr>
            <w:tcW w:w="685" w:type="pct"/>
            <w:shd w:val="clear" w:color="auto" w:fill="auto"/>
            <w:hideMark/>
          </w:tcPr>
          <w:p w14:paraId="60878DD2"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2021</w:t>
            </w:r>
          </w:p>
        </w:tc>
        <w:tc>
          <w:tcPr>
            <w:tcW w:w="685" w:type="pct"/>
            <w:shd w:val="clear" w:color="auto" w:fill="auto"/>
            <w:hideMark/>
          </w:tcPr>
          <w:p w14:paraId="4B58AC9F"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2022</w:t>
            </w:r>
          </w:p>
        </w:tc>
      </w:tr>
      <w:tr w:rsidR="00B40BE0" w:rsidRPr="00B40BE0" w14:paraId="75E9B340"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5CA30BE9"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Обсяги споживання теплової енергії, млн Гкал</w:t>
            </w:r>
          </w:p>
        </w:tc>
        <w:tc>
          <w:tcPr>
            <w:tcW w:w="685" w:type="pct"/>
            <w:shd w:val="clear" w:color="auto" w:fill="auto"/>
            <w:hideMark/>
          </w:tcPr>
          <w:p w14:paraId="760CC5E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7,8</w:t>
            </w:r>
          </w:p>
        </w:tc>
        <w:tc>
          <w:tcPr>
            <w:tcW w:w="685" w:type="pct"/>
            <w:shd w:val="clear" w:color="auto" w:fill="auto"/>
            <w:hideMark/>
          </w:tcPr>
          <w:p w14:paraId="6310399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8,1</w:t>
            </w:r>
          </w:p>
        </w:tc>
        <w:tc>
          <w:tcPr>
            <w:tcW w:w="685" w:type="pct"/>
            <w:shd w:val="clear" w:color="auto" w:fill="auto"/>
            <w:hideMark/>
          </w:tcPr>
          <w:p w14:paraId="007DD1E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6,7</w:t>
            </w:r>
          </w:p>
        </w:tc>
      </w:tr>
      <w:tr w:rsidR="00B40BE0" w:rsidRPr="00B40BE0" w14:paraId="6C1EDE6A" w14:textId="77777777" w:rsidTr="00CC2A24">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218E8A86"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Житлові будинки</w:t>
            </w:r>
          </w:p>
        </w:tc>
        <w:tc>
          <w:tcPr>
            <w:tcW w:w="685" w:type="pct"/>
            <w:shd w:val="clear" w:color="auto" w:fill="auto"/>
            <w:hideMark/>
          </w:tcPr>
          <w:p w14:paraId="746507D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4,4</w:t>
            </w:r>
          </w:p>
        </w:tc>
        <w:tc>
          <w:tcPr>
            <w:tcW w:w="685" w:type="pct"/>
            <w:shd w:val="clear" w:color="auto" w:fill="auto"/>
            <w:hideMark/>
          </w:tcPr>
          <w:p w14:paraId="62EA1EF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4,5</w:t>
            </w:r>
          </w:p>
        </w:tc>
        <w:tc>
          <w:tcPr>
            <w:tcW w:w="685" w:type="pct"/>
            <w:shd w:val="clear" w:color="auto" w:fill="auto"/>
            <w:hideMark/>
          </w:tcPr>
          <w:p w14:paraId="4AB3BB2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3,7</w:t>
            </w:r>
          </w:p>
        </w:tc>
      </w:tr>
      <w:tr w:rsidR="00B40BE0" w:rsidRPr="00B40BE0" w14:paraId="1E6B79ED"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77478B41"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ОСББ, ЖБК</w:t>
            </w:r>
          </w:p>
        </w:tc>
        <w:tc>
          <w:tcPr>
            <w:tcW w:w="685" w:type="pct"/>
            <w:shd w:val="clear" w:color="auto" w:fill="auto"/>
            <w:hideMark/>
          </w:tcPr>
          <w:p w14:paraId="0EB63B7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1,8</w:t>
            </w:r>
          </w:p>
        </w:tc>
        <w:tc>
          <w:tcPr>
            <w:tcW w:w="685" w:type="pct"/>
            <w:shd w:val="clear" w:color="auto" w:fill="auto"/>
            <w:hideMark/>
          </w:tcPr>
          <w:p w14:paraId="0014320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1,9</w:t>
            </w:r>
          </w:p>
        </w:tc>
        <w:tc>
          <w:tcPr>
            <w:tcW w:w="685" w:type="pct"/>
            <w:shd w:val="clear" w:color="auto" w:fill="auto"/>
            <w:hideMark/>
          </w:tcPr>
          <w:p w14:paraId="21CF07D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1,6</w:t>
            </w:r>
          </w:p>
        </w:tc>
      </w:tr>
      <w:tr w:rsidR="00B40BE0" w:rsidRPr="00B40BE0" w14:paraId="3080FD96" w14:textId="77777777" w:rsidTr="00CC2A24">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1C314587"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Інші споживачі</w:t>
            </w:r>
          </w:p>
        </w:tc>
        <w:tc>
          <w:tcPr>
            <w:tcW w:w="685" w:type="pct"/>
            <w:shd w:val="clear" w:color="auto" w:fill="auto"/>
            <w:hideMark/>
          </w:tcPr>
          <w:p w14:paraId="29450A0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0,7</w:t>
            </w:r>
          </w:p>
        </w:tc>
        <w:tc>
          <w:tcPr>
            <w:tcW w:w="685" w:type="pct"/>
            <w:shd w:val="clear" w:color="auto" w:fill="auto"/>
            <w:hideMark/>
          </w:tcPr>
          <w:p w14:paraId="589DD0E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0,7</w:t>
            </w:r>
          </w:p>
        </w:tc>
        <w:tc>
          <w:tcPr>
            <w:tcW w:w="685" w:type="pct"/>
            <w:shd w:val="clear" w:color="auto" w:fill="auto"/>
            <w:hideMark/>
          </w:tcPr>
          <w:p w14:paraId="396345F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0,5</w:t>
            </w:r>
          </w:p>
        </w:tc>
      </w:tr>
      <w:tr w:rsidR="00B40BE0" w:rsidRPr="00B40BE0" w14:paraId="5D125AC3"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5F8D34F0"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Бюджет</w:t>
            </w:r>
          </w:p>
        </w:tc>
        <w:tc>
          <w:tcPr>
            <w:tcW w:w="685" w:type="pct"/>
            <w:shd w:val="clear" w:color="auto" w:fill="auto"/>
            <w:hideMark/>
          </w:tcPr>
          <w:p w14:paraId="4734C60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0,9</w:t>
            </w:r>
          </w:p>
        </w:tc>
        <w:tc>
          <w:tcPr>
            <w:tcW w:w="685" w:type="pct"/>
            <w:shd w:val="clear" w:color="auto" w:fill="auto"/>
            <w:hideMark/>
          </w:tcPr>
          <w:p w14:paraId="4E9E21D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1,0</w:t>
            </w:r>
          </w:p>
        </w:tc>
        <w:tc>
          <w:tcPr>
            <w:tcW w:w="685" w:type="pct"/>
            <w:shd w:val="clear" w:color="auto" w:fill="auto"/>
            <w:hideMark/>
          </w:tcPr>
          <w:p w14:paraId="2385BF8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eastAsia="ru-RU"/>
              </w:rPr>
              <w:t>0,9</w:t>
            </w:r>
          </w:p>
        </w:tc>
      </w:tr>
      <w:tr w:rsidR="00B40BE0" w:rsidRPr="00B40BE0" w14:paraId="11BD60F1" w14:textId="77777777" w:rsidTr="00CC2A24">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2430E32D"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Кількість споживачів теплоенергії, тис. од.</w:t>
            </w:r>
          </w:p>
        </w:tc>
        <w:tc>
          <w:tcPr>
            <w:tcW w:w="685" w:type="pct"/>
            <w:shd w:val="clear" w:color="auto" w:fill="auto"/>
            <w:hideMark/>
          </w:tcPr>
          <w:p w14:paraId="0288044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987,5</w:t>
            </w:r>
          </w:p>
        </w:tc>
        <w:tc>
          <w:tcPr>
            <w:tcW w:w="685" w:type="pct"/>
            <w:shd w:val="clear" w:color="auto" w:fill="auto"/>
            <w:hideMark/>
          </w:tcPr>
          <w:p w14:paraId="3717C8F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1 005,9</w:t>
            </w:r>
          </w:p>
        </w:tc>
        <w:tc>
          <w:tcPr>
            <w:tcW w:w="685" w:type="pct"/>
            <w:shd w:val="clear" w:color="auto" w:fill="auto"/>
            <w:hideMark/>
          </w:tcPr>
          <w:p w14:paraId="2686858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1 010,8</w:t>
            </w:r>
          </w:p>
        </w:tc>
      </w:tr>
      <w:tr w:rsidR="00B40BE0" w:rsidRPr="00B40BE0" w14:paraId="57C3FF68"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293CA950"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Юридичні споживачі</w:t>
            </w:r>
          </w:p>
        </w:tc>
        <w:tc>
          <w:tcPr>
            <w:tcW w:w="685" w:type="pct"/>
            <w:shd w:val="clear" w:color="auto" w:fill="auto"/>
            <w:hideMark/>
          </w:tcPr>
          <w:p w14:paraId="1738188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18,9</w:t>
            </w:r>
          </w:p>
        </w:tc>
        <w:tc>
          <w:tcPr>
            <w:tcW w:w="685" w:type="pct"/>
            <w:shd w:val="clear" w:color="auto" w:fill="auto"/>
            <w:hideMark/>
          </w:tcPr>
          <w:p w14:paraId="5E121BA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19,2</w:t>
            </w:r>
          </w:p>
        </w:tc>
        <w:tc>
          <w:tcPr>
            <w:tcW w:w="685" w:type="pct"/>
            <w:shd w:val="clear" w:color="auto" w:fill="auto"/>
            <w:hideMark/>
          </w:tcPr>
          <w:p w14:paraId="77BAE3D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19,2</w:t>
            </w:r>
          </w:p>
        </w:tc>
      </w:tr>
      <w:tr w:rsidR="00B40BE0" w:rsidRPr="00B40BE0" w14:paraId="5BFAA820" w14:textId="77777777" w:rsidTr="00CC2A24">
        <w:tc>
          <w:tcPr>
            <w:cnfStyle w:val="001000000000" w:firstRow="0" w:lastRow="0" w:firstColumn="1" w:lastColumn="0" w:oddVBand="0" w:evenVBand="0" w:oddHBand="0" w:evenHBand="0" w:firstRowFirstColumn="0" w:firstRowLastColumn="0" w:lastRowFirstColumn="0" w:lastRowLastColumn="0"/>
            <w:tcW w:w="2945" w:type="pct"/>
            <w:shd w:val="clear" w:color="auto" w:fill="auto"/>
            <w:hideMark/>
          </w:tcPr>
          <w:p w14:paraId="152A1120"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eastAsia="uk-UA"/>
              </w:rPr>
            </w:pPr>
            <w:r w:rsidRPr="00B40BE0">
              <w:rPr>
                <w:rFonts w:ascii="Times New Roman" w:eastAsia="Calibri" w:hAnsi="Times New Roman" w:cs="Times New Roman"/>
                <w:b w:val="0"/>
                <w:color w:val="17365D" w:themeColor="text2" w:themeShade="BF"/>
                <w:sz w:val="24"/>
                <w:szCs w:val="24"/>
                <w:lang w:val="uk-UA" w:eastAsia="uk-UA"/>
              </w:rPr>
              <w:t>Побутові споживачі</w:t>
            </w:r>
          </w:p>
        </w:tc>
        <w:tc>
          <w:tcPr>
            <w:tcW w:w="685" w:type="pct"/>
            <w:shd w:val="clear" w:color="auto" w:fill="auto"/>
            <w:hideMark/>
          </w:tcPr>
          <w:p w14:paraId="09DFB206"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968,6</w:t>
            </w:r>
          </w:p>
        </w:tc>
        <w:tc>
          <w:tcPr>
            <w:tcW w:w="685" w:type="pct"/>
            <w:shd w:val="clear" w:color="auto" w:fill="auto"/>
            <w:hideMark/>
          </w:tcPr>
          <w:p w14:paraId="65BD48E6"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986,7</w:t>
            </w:r>
          </w:p>
        </w:tc>
        <w:tc>
          <w:tcPr>
            <w:tcW w:w="685" w:type="pct"/>
            <w:shd w:val="clear" w:color="auto" w:fill="auto"/>
            <w:hideMark/>
          </w:tcPr>
          <w:p w14:paraId="29A28CA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uk-UA"/>
              </w:rPr>
            </w:pPr>
            <w:r w:rsidRPr="00B40BE0">
              <w:rPr>
                <w:rFonts w:ascii="Times New Roman" w:eastAsia="Calibri" w:hAnsi="Times New Roman" w:cs="Times New Roman"/>
                <w:color w:val="17365D" w:themeColor="text2" w:themeShade="BF"/>
                <w:sz w:val="24"/>
                <w:szCs w:val="24"/>
                <w:lang w:val="uk-UA" w:eastAsia="uk-UA"/>
              </w:rPr>
              <w:t>991,6</w:t>
            </w:r>
          </w:p>
        </w:tc>
      </w:tr>
    </w:tbl>
    <w:p w14:paraId="3A10BC13" w14:textId="77777777" w:rsidR="006A2474" w:rsidRPr="000A2C22" w:rsidRDefault="006A2474" w:rsidP="006A2474">
      <w:pPr>
        <w:spacing w:after="0" w:line="240" w:lineRule="auto"/>
        <w:ind w:firstLine="567"/>
        <w:jc w:val="both"/>
        <w:rPr>
          <w:rFonts w:ascii="Times New Roman" w:hAnsi="Times New Roman" w:cs="Times New Roman"/>
          <w:i/>
          <w:sz w:val="26"/>
          <w:szCs w:val="26"/>
          <w:lang w:val="uk-UA"/>
        </w:rPr>
      </w:pPr>
      <w:r w:rsidRPr="000A2C22">
        <w:rPr>
          <w:rFonts w:ascii="Times New Roman" w:eastAsia="Times New Roman" w:hAnsi="Times New Roman" w:cs="Times New Roman"/>
          <w:b/>
          <w:i/>
          <w:sz w:val="26"/>
          <w:szCs w:val="26"/>
          <w:lang w:val="uk-UA" w:eastAsia="uk-UA"/>
        </w:rPr>
        <w:lastRenderedPageBreak/>
        <w:t>Енергоефективність та енергозбереження</w:t>
      </w:r>
    </w:p>
    <w:p w14:paraId="2F0C06AF"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Київська міська влада продовжувала роботу з підвищення енергоефективності та енергозбереження міського господарства. Успішною є реалізація енергозберігаючих проєктів у </w:t>
      </w:r>
      <w:r>
        <w:rPr>
          <w:rFonts w:ascii="Times New Roman" w:hAnsi="Times New Roman" w:cs="Times New Roman"/>
          <w:sz w:val="26"/>
          <w:szCs w:val="26"/>
          <w:lang w:val="uk-UA"/>
        </w:rPr>
        <w:t>межах</w:t>
      </w:r>
      <w:r w:rsidRPr="000A2C22">
        <w:rPr>
          <w:rFonts w:ascii="Times New Roman" w:hAnsi="Times New Roman" w:cs="Times New Roman"/>
          <w:sz w:val="26"/>
          <w:szCs w:val="26"/>
          <w:lang w:val="uk-UA"/>
        </w:rPr>
        <w:t xml:space="preserve"> енергосервісних договорів. За період 2018–2022 років у м. Києві укладено 113 ЕСКО-договорів на загальну суму 123,6 млн грн.</w:t>
      </w:r>
    </w:p>
    <w:p w14:paraId="7B6942FC"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У </w:t>
      </w:r>
      <w:r>
        <w:rPr>
          <w:rFonts w:ascii="Times New Roman" w:hAnsi="Times New Roman" w:cs="Times New Roman"/>
          <w:sz w:val="26"/>
          <w:szCs w:val="26"/>
          <w:lang w:val="uk-UA"/>
        </w:rPr>
        <w:t>межах</w:t>
      </w:r>
      <w:r w:rsidRPr="000A2C22">
        <w:rPr>
          <w:rFonts w:ascii="Times New Roman" w:hAnsi="Times New Roman" w:cs="Times New Roman"/>
          <w:sz w:val="26"/>
          <w:szCs w:val="26"/>
          <w:lang w:val="uk-UA"/>
        </w:rPr>
        <w:t xml:space="preserve"> проведення Конкурсу енергоефективних проєктів у житлових будинках, в яких створено ОСББ та ЖБК (Конкурс «70/30») за період 2020–2022 років реалізовано 231 проєкт ОСББ/ЖБК на загальну суму 320,9 млн грн (кошти бюджету міста Києва) та 186,9 млн грн (кошти співвласників багатоквартирних будинків ОСББ та ЖБК).</w:t>
      </w:r>
    </w:p>
    <w:p w14:paraId="103BAE78" w14:textId="77777777" w:rsidR="006A2474" w:rsidRPr="00301750" w:rsidRDefault="006A2474" w:rsidP="006A2474">
      <w:pPr>
        <w:spacing w:after="0" w:line="240" w:lineRule="auto"/>
        <w:ind w:firstLine="567"/>
        <w:jc w:val="both"/>
        <w:rPr>
          <w:rFonts w:ascii="Times New Roman" w:hAnsi="Times New Roman" w:cs="Times New Roman"/>
          <w:sz w:val="12"/>
          <w:szCs w:val="12"/>
          <w:lang w:val="uk-UA"/>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5"/>
        <w:gridCol w:w="4823"/>
      </w:tblGrid>
      <w:tr w:rsidR="006A2474" w:rsidRPr="000A2C22" w14:paraId="3D932960" w14:textId="77777777" w:rsidTr="00635562">
        <w:tc>
          <w:tcPr>
            <w:tcW w:w="2498" w:type="pct"/>
          </w:tcPr>
          <w:p w14:paraId="5CA0DAE1"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Обсяги фінансування Конкурсу</w:t>
            </w:r>
          </w:p>
          <w:p w14:paraId="21F9C6CD"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 xml:space="preserve"> «70/30»</w:t>
            </w:r>
          </w:p>
        </w:tc>
        <w:tc>
          <w:tcPr>
            <w:tcW w:w="2502" w:type="pct"/>
          </w:tcPr>
          <w:p w14:paraId="064C70E1"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Загальна кількість проєктів Конкурсу «70/30»</w:t>
            </w:r>
          </w:p>
        </w:tc>
      </w:tr>
      <w:tr w:rsidR="006A2474" w:rsidRPr="000A2C22" w14:paraId="68FBF1FF" w14:textId="77777777" w:rsidTr="00635562">
        <w:tc>
          <w:tcPr>
            <w:tcW w:w="2498" w:type="pct"/>
          </w:tcPr>
          <w:p w14:paraId="51A72635" w14:textId="77777777" w:rsidR="006A2474" w:rsidRPr="000A2C22" w:rsidRDefault="006A2474" w:rsidP="00CC2A24">
            <w:pPr>
              <w:jc w:val="both"/>
              <w:rPr>
                <w:rFonts w:ascii="Times New Roman" w:hAnsi="Times New Roman" w:cs="Times New Roman"/>
                <w:color w:val="17365D" w:themeColor="text2" w:themeShade="BF"/>
                <w:sz w:val="26"/>
                <w:szCs w:val="26"/>
                <w:lang w:val="uk-UA"/>
              </w:rPr>
            </w:pPr>
            <w:r w:rsidRPr="000A2C22">
              <w:rPr>
                <w:rFonts w:ascii="Times New Roman" w:hAnsi="Times New Roman" w:cs="Times New Roman"/>
                <w:b/>
                <w:noProof/>
                <w:color w:val="17365D" w:themeColor="text2" w:themeShade="BF"/>
                <w:sz w:val="28"/>
                <w:szCs w:val="28"/>
                <w:lang w:eastAsia="ru-RU"/>
              </w:rPr>
              <w:drawing>
                <wp:inline distT="0" distB="0" distL="0" distR="0" wp14:anchorId="006B3A6E" wp14:editId="2CAD3DEB">
                  <wp:extent cx="3057525" cy="1190625"/>
                  <wp:effectExtent l="0" t="0" r="0" b="0"/>
                  <wp:docPr id="7"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2502" w:type="pct"/>
          </w:tcPr>
          <w:p w14:paraId="1471B365" w14:textId="77777777" w:rsidR="006A2474" w:rsidRPr="000A2C22" w:rsidRDefault="006A2474" w:rsidP="00CC2A24">
            <w:pPr>
              <w:jc w:val="both"/>
              <w:rPr>
                <w:rFonts w:ascii="Times New Roman" w:hAnsi="Times New Roman" w:cs="Times New Roman"/>
                <w:color w:val="17365D" w:themeColor="text2" w:themeShade="BF"/>
                <w:sz w:val="26"/>
                <w:szCs w:val="26"/>
                <w:lang w:val="uk-UA"/>
              </w:rPr>
            </w:pPr>
            <w:r w:rsidRPr="000A2C22">
              <w:rPr>
                <w:noProof/>
                <w:color w:val="17365D" w:themeColor="text2" w:themeShade="BF"/>
                <w:lang w:eastAsia="ru-RU"/>
              </w:rPr>
              <w:drawing>
                <wp:inline distT="0" distB="0" distL="0" distR="0" wp14:anchorId="0D2D1D71" wp14:editId="774CD39B">
                  <wp:extent cx="3040912" cy="1492250"/>
                  <wp:effectExtent l="0" t="0" r="7620" b="0"/>
                  <wp:docPr id="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247FA858" w14:textId="77777777" w:rsidR="006A2474" w:rsidRPr="000A2C22" w:rsidRDefault="006A2474" w:rsidP="006A2474">
      <w:pPr>
        <w:spacing w:before="120"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b/>
          <w:i/>
          <w:sz w:val="26"/>
          <w:szCs w:val="26"/>
          <w:lang w:val="uk-UA" w:eastAsia="uk-UA"/>
        </w:rPr>
        <w:t>Централізована система водопостачання</w:t>
      </w:r>
      <w:r w:rsidRPr="000A2C22">
        <w:rPr>
          <w:rFonts w:ascii="Times New Roman" w:eastAsia="Times New Roman" w:hAnsi="Times New Roman" w:cs="Times New Roman"/>
          <w:b/>
          <w:sz w:val="26"/>
          <w:szCs w:val="26"/>
          <w:lang w:val="uk-UA" w:eastAsia="uk-UA"/>
        </w:rPr>
        <w:t xml:space="preserve"> </w:t>
      </w:r>
      <w:r w:rsidRPr="000A2C22">
        <w:rPr>
          <w:rFonts w:ascii="Times New Roman" w:eastAsia="Times New Roman" w:hAnsi="Times New Roman" w:cs="Times New Roman"/>
          <w:sz w:val="26"/>
          <w:szCs w:val="26"/>
          <w:lang w:val="uk-UA" w:eastAsia="uk-UA"/>
        </w:rPr>
        <w:t>м. Києва станом на 01.01.2023 складалась з Дніпровської та Деснянської водопровідних станцій, 357 артезіанських свердловин, 37 водопровідних насосних станцій ІІ, ІІІ і вище підйомів та 35 окремо розташованих станцій підкачування холодної води, водопровідних мереж загальною протяжністю 4</w:t>
      </w:r>
      <w:r>
        <w:rPr>
          <w:rFonts w:ascii="Times New Roman" w:eastAsia="Times New Roman" w:hAnsi="Times New Roman" w:cs="Times New Roman"/>
          <w:sz w:val="26"/>
          <w:szCs w:val="26"/>
          <w:lang w:val="en-US" w:eastAsia="uk-UA"/>
        </w:rPr>
        <w:t> </w:t>
      </w:r>
      <w:r w:rsidRPr="000A2C22">
        <w:rPr>
          <w:rFonts w:ascii="Times New Roman" w:eastAsia="Times New Roman" w:hAnsi="Times New Roman" w:cs="Times New Roman"/>
          <w:sz w:val="26"/>
          <w:szCs w:val="26"/>
          <w:lang w:val="uk-UA" w:eastAsia="uk-UA"/>
        </w:rPr>
        <w:t>344,88 км, зокрема водоводів – 400,74 км; вуличних мереж – 2</w:t>
      </w:r>
      <w:r>
        <w:rPr>
          <w:rFonts w:ascii="Times New Roman" w:eastAsia="Times New Roman" w:hAnsi="Times New Roman" w:cs="Times New Roman"/>
          <w:sz w:val="26"/>
          <w:szCs w:val="26"/>
          <w:lang w:val="en-US" w:eastAsia="uk-UA"/>
        </w:rPr>
        <w:t> </w:t>
      </w:r>
      <w:r w:rsidRPr="000A2C22">
        <w:rPr>
          <w:rFonts w:ascii="Times New Roman" w:eastAsia="Times New Roman" w:hAnsi="Times New Roman" w:cs="Times New Roman"/>
          <w:sz w:val="26"/>
          <w:szCs w:val="26"/>
          <w:lang w:val="uk-UA" w:eastAsia="uk-UA"/>
        </w:rPr>
        <w:t>634,31 км; внутрішньоквартальних та дворових мереж – 1</w:t>
      </w:r>
      <w:r>
        <w:rPr>
          <w:rFonts w:ascii="Times New Roman" w:eastAsia="Times New Roman" w:hAnsi="Times New Roman" w:cs="Times New Roman"/>
          <w:sz w:val="26"/>
          <w:szCs w:val="26"/>
          <w:lang w:val="en-US" w:eastAsia="uk-UA"/>
        </w:rPr>
        <w:t> </w:t>
      </w:r>
      <w:r w:rsidRPr="000A2C22">
        <w:rPr>
          <w:rFonts w:ascii="Times New Roman" w:eastAsia="Times New Roman" w:hAnsi="Times New Roman" w:cs="Times New Roman"/>
          <w:sz w:val="26"/>
          <w:szCs w:val="26"/>
          <w:lang w:val="uk-UA" w:eastAsia="uk-UA"/>
        </w:rPr>
        <w:t>309,83 км.</w:t>
      </w:r>
    </w:p>
    <w:p w14:paraId="5069F03D" w14:textId="77777777" w:rsidR="006A2474" w:rsidRDefault="006A2474" w:rsidP="006A2474">
      <w:pPr>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Частка ветхих та аварійних ділянок мереж від загальної протяжності становила 48</w:t>
      </w:r>
      <w:r>
        <w:rPr>
          <w:rFonts w:ascii="Times New Roman" w:eastAsia="Times New Roman" w:hAnsi="Times New Roman" w:cs="Times New Roman"/>
          <w:sz w:val="26"/>
          <w:szCs w:val="26"/>
          <w:lang w:val="uk-UA" w:eastAsia="uk-UA"/>
        </w:rPr>
        <w:t>%</w:t>
      </w:r>
      <w:r w:rsidRPr="000A2C22">
        <w:rPr>
          <w:rFonts w:ascii="Times New Roman" w:eastAsia="Times New Roman" w:hAnsi="Times New Roman" w:cs="Times New Roman"/>
          <w:sz w:val="26"/>
          <w:szCs w:val="26"/>
          <w:lang w:val="uk-UA" w:eastAsia="uk-UA"/>
        </w:rPr>
        <w:t>, з них водоводів – 98</w:t>
      </w:r>
      <w:r>
        <w:rPr>
          <w:rFonts w:ascii="Times New Roman" w:eastAsia="Times New Roman" w:hAnsi="Times New Roman" w:cs="Times New Roman"/>
          <w:sz w:val="26"/>
          <w:szCs w:val="26"/>
          <w:lang w:val="uk-UA" w:eastAsia="uk-UA"/>
        </w:rPr>
        <w:t>%</w:t>
      </w:r>
      <w:r w:rsidRPr="000A2C22">
        <w:rPr>
          <w:rFonts w:ascii="Times New Roman" w:eastAsia="Times New Roman" w:hAnsi="Times New Roman" w:cs="Times New Roman"/>
          <w:sz w:val="26"/>
          <w:szCs w:val="26"/>
          <w:lang w:val="uk-UA" w:eastAsia="uk-UA"/>
        </w:rPr>
        <w:t>; вуличних мереж – 43</w:t>
      </w:r>
      <w:r>
        <w:rPr>
          <w:rFonts w:ascii="Times New Roman" w:eastAsia="Times New Roman" w:hAnsi="Times New Roman" w:cs="Times New Roman"/>
          <w:sz w:val="26"/>
          <w:szCs w:val="26"/>
          <w:lang w:val="uk-UA" w:eastAsia="uk-UA"/>
        </w:rPr>
        <w:t>%</w:t>
      </w:r>
      <w:r w:rsidRPr="000A2C22">
        <w:rPr>
          <w:rFonts w:ascii="Times New Roman" w:eastAsia="Times New Roman" w:hAnsi="Times New Roman" w:cs="Times New Roman"/>
          <w:sz w:val="26"/>
          <w:szCs w:val="26"/>
          <w:lang w:val="uk-UA" w:eastAsia="uk-UA"/>
        </w:rPr>
        <w:t>; внутрішньоквартальних та дворових мереж – 43</w:t>
      </w:r>
      <w:r>
        <w:rPr>
          <w:rFonts w:ascii="Times New Roman" w:eastAsia="Times New Roman" w:hAnsi="Times New Roman" w:cs="Times New Roman"/>
          <w:sz w:val="26"/>
          <w:szCs w:val="26"/>
          <w:lang w:val="uk-UA" w:eastAsia="uk-UA"/>
        </w:rPr>
        <w:t>%</w:t>
      </w:r>
      <w:r w:rsidRPr="000A2C22">
        <w:rPr>
          <w:rFonts w:ascii="Times New Roman" w:eastAsia="Times New Roman" w:hAnsi="Times New Roman" w:cs="Times New Roman"/>
          <w:sz w:val="26"/>
          <w:szCs w:val="26"/>
          <w:lang w:val="uk-UA" w:eastAsia="uk-UA"/>
        </w:rPr>
        <w:t>.</w:t>
      </w:r>
    </w:p>
    <w:p w14:paraId="0B323DD0" w14:textId="77777777" w:rsidR="006A2474" w:rsidRPr="0058125B" w:rsidRDefault="006A2474" w:rsidP="006A2474">
      <w:pPr>
        <w:spacing w:after="0" w:line="240" w:lineRule="auto"/>
        <w:ind w:firstLine="567"/>
        <w:jc w:val="both"/>
        <w:rPr>
          <w:rFonts w:ascii="Times New Roman" w:eastAsia="Times New Roman" w:hAnsi="Times New Roman" w:cs="Times New Roman"/>
          <w:sz w:val="20"/>
          <w:szCs w:val="20"/>
          <w:lang w:val="uk-UA" w:eastAsia="uk-UA"/>
        </w:rPr>
      </w:pPr>
    </w:p>
    <w:p w14:paraId="217A0C63" w14:textId="77777777" w:rsidR="006A2474" w:rsidRPr="000A2C22" w:rsidRDefault="006A2474" w:rsidP="006A247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Динаміка загальної протяжності ветхих та аварійних ділянок водопровідних мереж, км</w:t>
      </w:r>
    </w:p>
    <w:p w14:paraId="6239F1CD" w14:textId="77777777" w:rsidR="006A2474" w:rsidRPr="000A2C22" w:rsidRDefault="006A2474" w:rsidP="006A2474">
      <w:pPr>
        <w:spacing w:after="0" w:line="240" w:lineRule="auto"/>
        <w:rPr>
          <w:lang w:val="uk-UA"/>
        </w:rPr>
      </w:pPr>
      <w:r w:rsidRPr="000A2C22">
        <w:rPr>
          <w:noProof/>
          <w:lang w:eastAsia="ru-RU"/>
        </w:rPr>
        <w:drawing>
          <wp:inline distT="0" distB="0" distL="0" distR="0" wp14:anchorId="26B58568" wp14:editId="5ECA9381">
            <wp:extent cx="5800725" cy="929462"/>
            <wp:effectExtent l="0" t="0" r="0" b="4445"/>
            <wp:docPr id="159678849" name="Диаграмма 159678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FE3C62" w14:textId="77777777"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t>Загальна фактична середньодобова потужність господарсько-питного водопроводу у 2022 році становила 509,75 тис. куб. м/добу, а середньодобовий фактичний обсяг водопостачання – 377,67 тис. куб. м/добу.</w:t>
      </w:r>
    </w:p>
    <w:p w14:paraId="2B5F5F8F" w14:textId="77777777" w:rsidR="006A2474" w:rsidRPr="000A2C22" w:rsidRDefault="006A2474" w:rsidP="006A2474">
      <w:pPr>
        <w:spacing w:before="120" w:after="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 xml:space="preserve">Проєктна потужність водозабірних споруд та мереж водопостачання </w:t>
      </w:r>
      <w:r w:rsidRPr="000A2C22">
        <w:rPr>
          <w:rFonts w:ascii="Times New Roman" w:eastAsia="Times New Roman" w:hAnsi="Times New Roman" w:cs="Times New Roman"/>
          <w:b/>
          <w:sz w:val="24"/>
          <w:szCs w:val="24"/>
          <w:lang w:val="uk-UA" w:eastAsia="uk-UA"/>
        </w:rPr>
        <w:br/>
        <w:t>ПрАТ «АК «Київводоканал» станом на 01.01.2023</w:t>
      </w:r>
    </w:p>
    <w:tbl>
      <w:tblPr>
        <w:tblStyle w:val="-21"/>
        <w:tblW w:w="5000" w:type="pct"/>
        <w:tblLook w:val="04A0" w:firstRow="1" w:lastRow="0" w:firstColumn="1" w:lastColumn="0" w:noHBand="0" w:noVBand="1"/>
      </w:tblPr>
      <w:tblGrid>
        <w:gridCol w:w="4819"/>
        <w:gridCol w:w="4819"/>
      </w:tblGrid>
      <w:tr w:rsidR="00B40BE0" w:rsidRPr="00B40BE0" w14:paraId="1F2B7A2F"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04E1B044"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Назва водозабірної споруди, мережі</w:t>
            </w:r>
          </w:p>
        </w:tc>
        <w:tc>
          <w:tcPr>
            <w:tcW w:w="2500" w:type="pct"/>
            <w:shd w:val="clear" w:color="auto" w:fill="auto"/>
          </w:tcPr>
          <w:p w14:paraId="6133E6D6"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Проєктна потужність, тис. куб. м на добу</w:t>
            </w:r>
          </w:p>
        </w:tc>
      </w:tr>
      <w:tr w:rsidR="00B40BE0" w:rsidRPr="00B40BE0" w14:paraId="35348522"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61FB19C4"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Дніпровська водопровідна насосна станція</w:t>
            </w:r>
          </w:p>
        </w:tc>
        <w:tc>
          <w:tcPr>
            <w:tcW w:w="2500" w:type="pct"/>
            <w:shd w:val="clear" w:color="auto" w:fill="auto"/>
          </w:tcPr>
          <w:p w14:paraId="791852F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660,0</w:t>
            </w:r>
          </w:p>
        </w:tc>
      </w:tr>
      <w:tr w:rsidR="00B40BE0" w:rsidRPr="00B40BE0" w14:paraId="48E9F908" w14:textId="77777777" w:rsidTr="00CC2A24">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3AE43F4C"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Деснянська водопровідна насосна станція</w:t>
            </w:r>
          </w:p>
        </w:tc>
        <w:tc>
          <w:tcPr>
            <w:tcW w:w="2500" w:type="pct"/>
            <w:shd w:val="clear" w:color="auto" w:fill="auto"/>
          </w:tcPr>
          <w:p w14:paraId="615D073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1 200,0</w:t>
            </w:r>
          </w:p>
        </w:tc>
      </w:tr>
      <w:tr w:rsidR="00B40BE0" w:rsidRPr="00B40BE0" w14:paraId="6B8E8E3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53038903"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Артезіанські свердловини</w:t>
            </w:r>
          </w:p>
        </w:tc>
        <w:tc>
          <w:tcPr>
            <w:tcW w:w="2500" w:type="pct"/>
            <w:shd w:val="clear" w:color="auto" w:fill="auto"/>
          </w:tcPr>
          <w:p w14:paraId="49AC218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2 032,1</w:t>
            </w:r>
          </w:p>
        </w:tc>
      </w:tr>
      <w:tr w:rsidR="00B40BE0" w:rsidRPr="00B40BE0" w14:paraId="6877909F" w14:textId="77777777" w:rsidTr="00CC2A24">
        <w:tc>
          <w:tcPr>
            <w:cnfStyle w:val="001000000000" w:firstRow="0" w:lastRow="0" w:firstColumn="1" w:lastColumn="0" w:oddVBand="0" w:evenVBand="0" w:oddHBand="0" w:evenHBand="0" w:firstRowFirstColumn="0" w:firstRowLastColumn="0" w:lastRowFirstColumn="0" w:lastRowLastColumn="0"/>
            <w:tcW w:w="2500" w:type="pct"/>
            <w:shd w:val="clear" w:color="auto" w:fill="auto"/>
            <w:hideMark/>
          </w:tcPr>
          <w:p w14:paraId="56F35FFF"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Водопровідна мережа</w:t>
            </w:r>
          </w:p>
        </w:tc>
        <w:tc>
          <w:tcPr>
            <w:tcW w:w="2500" w:type="pct"/>
            <w:shd w:val="clear" w:color="auto" w:fill="auto"/>
          </w:tcPr>
          <w:p w14:paraId="51B6AF8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2 101,6</w:t>
            </w:r>
          </w:p>
        </w:tc>
      </w:tr>
    </w:tbl>
    <w:p w14:paraId="4DF41CC5" w14:textId="77777777" w:rsidR="006A2474" w:rsidRPr="000A2C22" w:rsidRDefault="006A2474" w:rsidP="006A2474">
      <w:pPr>
        <w:spacing w:after="0" w:line="240" w:lineRule="auto"/>
        <w:ind w:firstLine="709"/>
        <w:jc w:val="both"/>
        <w:rPr>
          <w:rFonts w:ascii="Times New Roman" w:eastAsia="Times New Roman" w:hAnsi="Times New Roman" w:cs="Times New Roman"/>
          <w:color w:val="17365D" w:themeColor="text2" w:themeShade="BF"/>
          <w:sz w:val="12"/>
          <w:szCs w:val="26"/>
          <w:lang w:val="uk-UA" w:eastAsia="uk-UA"/>
        </w:rPr>
      </w:pPr>
    </w:p>
    <w:p w14:paraId="290098D2" w14:textId="77777777" w:rsidR="006A2474" w:rsidRDefault="006A2474" w:rsidP="006A2474">
      <w:pPr>
        <w:spacing w:after="0" w:line="240" w:lineRule="auto"/>
        <w:ind w:firstLine="567"/>
        <w:jc w:val="both"/>
        <w:rPr>
          <w:rFonts w:ascii="Times New Roman" w:eastAsia="Times New Roman" w:hAnsi="Times New Roman" w:cs="Times New Roman"/>
          <w:sz w:val="26"/>
          <w:szCs w:val="26"/>
          <w:lang w:val="uk-UA" w:eastAsia="uk-UA"/>
        </w:rPr>
      </w:pPr>
      <w:r w:rsidRPr="000A2C22">
        <w:rPr>
          <w:rFonts w:ascii="Times New Roman" w:eastAsia="Times New Roman" w:hAnsi="Times New Roman" w:cs="Times New Roman"/>
          <w:sz w:val="26"/>
          <w:szCs w:val="26"/>
          <w:lang w:val="uk-UA" w:eastAsia="uk-UA"/>
        </w:rPr>
        <w:lastRenderedPageBreak/>
        <w:t xml:space="preserve">Більша частина насосного та електричного обладнання була встановлена ще </w:t>
      </w:r>
      <w:r w:rsidRPr="000A2C22">
        <w:rPr>
          <w:rFonts w:ascii="Times New Roman" w:eastAsia="Times New Roman" w:hAnsi="Times New Roman" w:cs="Times New Roman"/>
          <w:sz w:val="26"/>
          <w:szCs w:val="26"/>
          <w:lang w:val="uk-UA" w:eastAsia="uk-UA"/>
        </w:rPr>
        <w:br/>
        <w:t>у 50–70-х роках минулого століття, є сильно застарілою і не відповідає сучасним вимогам енергоефективності.</w:t>
      </w:r>
    </w:p>
    <w:p w14:paraId="16F36F4E" w14:textId="77777777" w:rsidR="006A2474" w:rsidRPr="004D4F87" w:rsidRDefault="006A2474" w:rsidP="006A2474">
      <w:pPr>
        <w:spacing w:after="0" w:line="240" w:lineRule="auto"/>
        <w:ind w:firstLine="567"/>
        <w:jc w:val="both"/>
        <w:rPr>
          <w:rFonts w:ascii="Times New Roman" w:eastAsia="Times New Roman" w:hAnsi="Times New Roman" w:cs="Times New Roman"/>
          <w:sz w:val="12"/>
          <w:szCs w:val="12"/>
          <w:lang w:val="uk-UA" w:eastAsia="uk-UA"/>
        </w:rPr>
      </w:pPr>
    </w:p>
    <w:tbl>
      <w:tblPr>
        <w:tblStyle w:val="31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67"/>
        <w:gridCol w:w="3471"/>
      </w:tblGrid>
      <w:tr w:rsidR="006A2474" w:rsidRPr="000A2C22" w14:paraId="7AAF810C" w14:textId="77777777" w:rsidTr="00CC2A24">
        <w:trPr>
          <w:trHeight w:val="3063"/>
        </w:trPr>
        <w:tc>
          <w:tcPr>
            <w:tcW w:w="6167" w:type="dxa"/>
          </w:tcPr>
          <w:p w14:paraId="1401D3F6" w14:textId="77777777" w:rsidR="006A2474" w:rsidRPr="000A2C22" w:rsidRDefault="006A2474" w:rsidP="00CC2A24">
            <w:pPr>
              <w:tabs>
                <w:tab w:val="left" w:pos="6300"/>
              </w:tabs>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 xml:space="preserve">Рівень зношеності основних об’єктів і споруд </w:t>
            </w:r>
          </w:p>
          <w:p w14:paraId="252D48EE" w14:textId="77777777" w:rsidR="006A2474" w:rsidRPr="000A2C22" w:rsidRDefault="006A2474" w:rsidP="00CC2A24">
            <w:pPr>
              <w:tabs>
                <w:tab w:val="left" w:pos="6300"/>
              </w:tabs>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 xml:space="preserve">водопровідного господарства </w:t>
            </w:r>
            <w:r w:rsidRPr="000A2C22">
              <w:rPr>
                <w:rFonts w:ascii="Times New Roman" w:eastAsia="Calibri" w:hAnsi="Times New Roman" w:cs="Times New Roman"/>
                <w:b/>
                <w:sz w:val="24"/>
                <w:szCs w:val="24"/>
                <w:lang w:val="uk-UA"/>
              </w:rPr>
              <w:t xml:space="preserve">ПрАТ «АК «Київводоканал» </w:t>
            </w:r>
            <w:r w:rsidRPr="000A2C22">
              <w:rPr>
                <w:rFonts w:ascii="Times New Roman" w:eastAsia="Times New Roman" w:hAnsi="Times New Roman" w:cs="Times New Roman"/>
                <w:b/>
                <w:sz w:val="24"/>
                <w:szCs w:val="24"/>
                <w:lang w:val="uk-UA" w:eastAsia="uk-UA"/>
              </w:rPr>
              <w:t>станом на 01.01.2023, %</w:t>
            </w:r>
          </w:p>
          <w:p w14:paraId="55538DA7" w14:textId="77777777" w:rsidR="006A2474" w:rsidRPr="000A2C22" w:rsidRDefault="006A2474" w:rsidP="00CC2A24">
            <w:pPr>
              <w:tabs>
                <w:tab w:val="left" w:pos="6300"/>
              </w:tabs>
              <w:jc w:val="both"/>
              <w:rPr>
                <w:rFonts w:ascii="Times New Roman" w:eastAsia="Calibri" w:hAnsi="Times New Roman" w:cs="Times New Roman"/>
                <w:b/>
                <w:sz w:val="20"/>
                <w:szCs w:val="20"/>
                <w:lang w:val="uk-UA"/>
              </w:rPr>
            </w:pPr>
            <w:r w:rsidRPr="000A2C22">
              <w:rPr>
                <w:rFonts w:ascii="Times New Roman" w:eastAsia="Calibri" w:hAnsi="Times New Roman" w:cs="Times New Roman"/>
                <w:noProof/>
                <w:lang w:eastAsia="ru-RU"/>
              </w:rPr>
              <w:drawing>
                <wp:inline distT="0" distB="0" distL="0" distR="0" wp14:anchorId="4F6B9837" wp14:editId="6DBB4810">
                  <wp:extent cx="3810000" cy="1962150"/>
                  <wp:effectExtent l="0" t="0" r="0" b="0"/>
                  <wp:docPr id="24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471" w:type="dxa"/>
          </w:tcPr>
          <w:p w14:paraId="016E2C8B" w14:textId="77777777" w:rsidR="006A2474" w:rsidRPr="000A2C22" w:rsidRDefault="006A2474" w:rsidP="00CC2A24">
            <w:pPr>
              <w:widowControl w:val="0"/>
              <w:ind w:firstLine="567"/>
              <w:jc w:val="both"/>
              <w:rPr>
                <w:rFonts w:ascii="Times New Roman" w:eastAsia="Calibri" w:hAnsi="Times New Roman" w:cs="Times New Roman"/>
                <w:sz w:val="26"/>
                <w:szCs w:val="26"/>
                <w:lang w:val="uk-UA" w:eastAsia="uk-UA"/>
              </w:rPr>
            </w:pPr>
            <w:r w:rsidRPr="000A2C22">
              <w:rPr>
                <w:rFonts w:ascii="Times New Roman" w:eastAsia="Calibri" w:hAnsi="Times New Roman" w:cs="Times New Roman"/>
                <w:sz w:val="26"/>
                <w:szCs w:val="26"/>
                <w:lang w:val="uk-UA" w:eastAsia="uk-UA"/>
              </w:rPr>
              <w:t xml:space="preserve">Наразі переважна </w:t>
            </w:r>
            <w:r w:rsidRPr="000A2C22">
              <w:rPr>
                <w:rFonts w:ascii="Times New Roman" w:eastAsia="Times New Roman" w:hAnsi="Times New Roman" w:cs="Times New Roman"/>
                <w:sz w:val="26"/>
                <w:szCs w:val="26"/>
                <w:lang w:val="uk-UA" w:eastAsia="uk-UA"/>
              </w:rPr>
              <w:t>більшість мереж та споруд водопровідного</w:t>
            </w:r>
            <w:r w:rsidRPr="000A2C22">
              <w:rPr>
                <w:rFonts w:ascii="Times New Roman" w:eastAsia="Calibri" w:hAnsi="Times New Roman" w:cs="Times New Roman"/>
                <w:sz w:val="26"/>
                <w:szCs w:val="26"/>
                <w:lang w:val="uk-UA" w:eastAsia="uk-UA"/>
              </w:rPr>
              <w:t xml:space="preserve"> господарства ПрАТ «АК «Київводоканал» у зв’язку із високим рівнем фізичної зношеності потребує перекладання (оновлення) або реконструкції (санації), а через моральну зношеність докорінної модернізації.</w:t>
            </w:r>
            <w:r w:rsidRPr="000A2C22">
              <w:rPr>
                <w:rFonts w:ascii="Times New Roman" w:eastAsia="Calibri" w:hAnsi="Times New Roman" w:cs="Times New Roman"/>
                <w:sz w:val="26"/>
                <w:szCs w:val="26"/>
                <w:lang w:val="uk-UA"/>
              </w:rPr>
              <w:t xml:space="preserve"> Уповільнення темпів ремонту водопровідних мереж та постійне недофінансування, коштів вистачає хіба що для</w:t>
            </w:r>
          </w:p>
        </w:tc>
      </w:tr>
    </w:tbl>
    <w:p w14:paraId="39F69E2D" w14:textId="77777777" w:rsidR="006A2474" w:rsidRPr="000A2C22" w:rsidRDefault="006A2474" w:rsidP="006A2474">
      <w:pPr>
        <w:widowControl w:val="0"/>
        <w:spacing w:after="0" w:line="240" w:lineRule="auto"/>
        <w:jc w:val="both"/>
        <w:rPr>
          <w:rFonts w:ascii="Times New Roman" w:eastAsia="Calibri" w:hAnsi="Times New Roman" w:cs="Times New Roman"/>
          <w:color w:val="17365D" w:themeColor="text2" w:themeShade="BF"/>
          <w:sz w:val="26"/>
          <w:szCs w:val="26"/>
          <w:lang w:val="uk-UA"/>
        </w:rPr>
      </w:pPr>
      <w:r w:rsidRPr="000A2C22">
        <w:rPr>
          <w:rFonts w:ascii="Times New Roman" w:eastAsia="Calibri" w:hAnsi="Times New Roman" w:cs="Times New Roman"/>
          <w:sz w:val="26"/>
          <w:szCs w:val="26"/>
          <w:lang w:val="uk-UA"/>
        </w:rPr>
        <w:t>простого відтворення основних фондів, вкрай ускладнюють ситуацію в галузі. Низький рівень реноваційних робіт на водопровідних мережах може стати причиною збільшення загальної кількості аварій в декілька разів</w:t>
      </w:r>
      <w:r w:rsidRPr="000A2C22">
        <w:rPr>
          <w:rFonts w:ascii="Times New Roman" w:eastAsia="Calibri" w:hAnsi="Times New Roman" w:cs="Times New Roman"/>
          <w:color w:val="17365D" w:themeColor="text2" w:themeShade="BF"/>
          <w:sz w:val="26"/>
          <w:szCs w:val="26"/>
          <w:lang w:val="uk-UA"/>
        </w:rPr>
        <w:t>.</w:t>
      </w:r>
    </w:p>
    <w:p w14:paraId="451EEA41"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b/>
          <w:i/>
          <w:sz w:val="26"/>
          <w:szCs w:val="26"/>
          <w:lang w:val="uk-UA"/>
        </w:rPr>
        <w:t>Централізована система водовідведення</w:t>
      </w:r>
      <w:r w:rsidRPr="000A2C22">
        <w:rPr>
          <w:rFonts w:ascii="Times New Roman" w:eastAsia="Calibri" w:hAnsi="Times New Roman" w:cs="Times New Roman"/>
          <w:b/>
          <w:sz w:val="26"/>
          <w:szCs w:val="26"/>
          <w:lang w:val="uk-UA"/>
        </w:rPr>
        <w:t xml:space="preserve"> </w:t>
      </w:r>
      <w:r w:rsidRPr="000A2C22">
        <w:rPr>
          <w:rFonts w:ascii="Times New Roman" w:eastAsia="Calibri" w:hAnsi="Times New Roman" w:cs="Times New Roman"/>
          <w:sz w:val="26"/>
          <w:szCs w:val="26"/>
          <w:lang w:val="uk-UA"/>
        </w:rPr>
        <w:t xml:space="preserve">м. Києва </w:t>
      </w:r>
      <w:r w:rsidRPr="000A2C22">
        <w:rPr>
          <w:rFonts w:ascii="Times New Roman" w:eastAsia="Times New Roman" w:hAnsi="Times New Roman" w:cs="Times New Roman"/>
          <w:sz w:val="26"/>
          <w:szCs w:val="26"/>
          <w:lang w:val="uk-UA"/>
        </w:rPr>
        <w:t xml:space="preserve">станом на 01.01.2023 складалась з </w:t>
      </w:r>
      <w:r w:rsidRPr="000A2C22">
        <w:rPr>
          <w:rFonts w:ascii="Times New Roman" w:eastAsia="Calibri" w:hAnsi="Times New Roman" w:cs="Times New Roman"/>
          <w:sz w:val="26"/>
          <w:szCs w:val="26"/>
          <w:lang w:val="uk-UA"/>
        </w:rPr>
        <w:t>мереж для збору, відведення та транспортування стічних вод загальною протяжністю 2 752,74 км, з них: головних колекторів – 167,03 км; напірних трубопроводів – 157,64 км; вуличних мереж – 1</w:t>
      </w:r>
      <w:r>
        <w:rPr>
          <w:rFonts w:ascii="Times New Roman" w:eastAsia="Calibri" w:hAnsi="Times New Roman" w:cs="Times New Roman"/>
          <w:sz w:val="26"/>
          <w:szCs w:val="26"/>
          <w:lang w:val="en-US"/>
        </w:rPr>
        <w:t> </w:t>
      </w:r>
      <w:r w:rsidRPr="000A2C22">
        <w:rPr>
          <w:rFonts w:ascii="Times New Roman" w:eastAsia="Calibri" w:hAnsi="Times New Roman" w:cs="Times New Roman"/>
          <w:sz w:val="26"/>
          <w:szCs w:val="26"/>
          <w:lang w:val="uk-UA"/>
        </w:rPr>
        <w:t>050,91 км; внутрішньоквартальних та дворових мереж – 1</w:t>
      </w:r>
      <w:r>
        <w:rPr>
          <w:rFonts w:ascii="Times New Roman" w:eastAsia="Calibri" w:hAnsi="Times New Roman" w:cs="Times New Roman"/>
          <w:sz w:val="26"/>
          <w:szCs w:val="26"/>
          <w:lang w:val="en-US"/>
        </w:rPr>
        <w:t> </w:t>
      </w:r>
      <w:r w:rsidRPr="000A2C22">
        <w:rPr>
          <w:rFonts w:ascii="Times New Roman" w:eastAsia="Calibri" w:hAnsi="Times New Roman" w:cs="Times New Roman"/>
          <w:sz w:val="26"/>
          <w:szCs w:val="26"/>
          <w:lang w:val="uk-UA"/>
        </w:rPr>
        <w:t>377,16 км, каналізаційних насосних станцій для перекачування та транспортування стічних вод у кількості 34 од., Бортницької станції аерації (БСА). Загальна протяжність ветхих та аварійних ділянок мереж становила 822,55 км, з них: головних колекторів – 13,51 км; напірних трубопроводів – 46,73 км; вуличних мереж – 326,91 км; внутрішньоквартальних та дворових мереж – 435,40 км.</w:t>
      </w:r>
    </w:p>
    <w:p w14:paraId="4E0DAB82"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Частка ветхих та аварійних ділянок мереж в їх загальній протяжності становила майже 30</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з них головних колекторів – 8</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напірних трубопроводів – 30</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вуличних мереж – 31</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внутрішньоквартальних та дворових мереж – 32</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w:t>
      </w:r>
    </w:p>
    <w:p w14:paraId="7D7989A4"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Сумарна проєктна потужність блоків очисних споруд БСА у 2022 році становила 1 800 тис куб. м/добу, а фактичний середньодобовий обсяг відведення (фактична потужність очисних споруд БСА) становила 582,07 тис. куб. м/добу.</w:t>
      </w:r>
    </w:p>
    <w:p w14:paraId="3AA25C9A" w14:textId="77777777" w:rsidR="006A2474" w:rsidRPr="004D4F87" w:rsidRDefault="006A2474" w:rsidP="006A2474">
      <w:pPr>
        <w:spacing w:after="0" w:line="240" w:lineRule="auto"/>
        <w:ind w:firstLine="567"/>
        <w:jc w:val="both"/>
        <w:rPr>
          <w:rFonts w:ascii="Times New Roman" w:eastAsia="Calibri" w:hAnsi="Times New Roman" w:cs="Times New Roman"/>
          <w:sz w:val="12"/>
          <w:szCs w:val="12"/>
          <w:lang w:val="uk-UA"/>
        </w:rPr>
      </w:pPr>
    </w:p>
    <w:tbl>
      <w:tblPr>
        <w:tblStyle w:val="31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2"/>
        <w:gridCol w:w="6326"/>
      </w:tblGrid>
      <w:tr w:rsidR="006A2474" w:rsidRPr="000A2C22" w14:paraId="663AE134" w14:textId="77777777" w:rsidTr="00CC2A24">
        <w:trPr>
          <w:trHeight w:val="3254"/>
        </w:trPr>
        <w:tc>
          <w:tcPr>
            <w:tcW w:w="1718" w:type="pct"/>
          </w:tcPr>
          <w:p w14:paraId="01C75BE3" w14:textId="77777777" w:rsidR="006A2474" w:rsidRPr="000A2C22" w:rsidRDefault="006A2474" w:rsidP="00CC2A24">
            <w:pPr>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 xml:space="preserve">Через відсутність протягом </w:t>
            </w:r>
            <w:r w:rsidRPr="000A2C22">
              <w:rPr>
                <w:rFonts w:ascii="Times New Roman" w:eastAsia="Times New Roman" w:hAnsi="Times New Roman" w:cs="Times New Roman"/>
                <w:sz w:val="26"/>
                <w:szCs w:val="26"/>
                <w:lang w:val="uk-UA" w:eastAsia="uk-UA"/>
              </w:rPr>
              <w:t>тривалого</w:t>
            </w:r>
            <w:r w:rsidRPr="000A2C22">
              <w:rPr>
                <w:rFonts w:ascii="Times New Roman" w:eastAsia="Calibri" w:hAnsi="Times New Roman" w:cs="Times New Roman"/>
                <w:sz w:val="26"/>
                <w:szCs w:val="26"/>
                <w:lang w:val="uk-UA"/>
              </w:rPr>
              <w:t xml:space="preserve"> часу стратегічних дій щодо питання реконструкції та удосконалення технології очищення стічних вод водна станція працює на межі можливостей і майже не має технічних резервів у разі виникнення нештатних або аварійних ситуацій.</w:t>
            </w:r>
          </w:p>
        </w:tc>
        <w:tc>
          <w:tcPr>
            <w:tcW w:w="3282" w:type="pct"/>
          </w:tcPr>
          <w:p w14:paraId="581CC212" w14:textId="77777777" w:rsidR="006A2474" w:rsidRPr="000A2C22" w:rsidRDefault="006A2474" w:rsidP="00CC2A24">
            <w:pPr>
              <w:tabs>
                <w:tab w:val="left" w:pos="3950"/>
              </w:tabs>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Рівень зношеності основних об’єктів та споруд каналізаційного господарства</w:t>
            </w:r>
            <w:r w:rsidRPr="000A2C22">
              <w:rPr>
                <w:rFonts w:ascii="Times New Roman" w:eastAsia="Calibri" w:hAnsi="Times New Roman" w:cs="Times New Roman"/>
                <w:b/>
                <w:sz w:val="24"/>
                <w:szCs w:val="24"/>
                <w:lang w:val="uk-UA"/>
              </w:rPr>
              <w:br/>
              <w:t>ПрАТ «АК «Київводоканал» станом на 01.01.2023, %</w:t>
            </w:r>
          </w:p>
          <w:p w14:paraId="624E05A1" w14:textId="77777777" w:rsidR="006A2474" w:rsidRPr="000A2C22" w:rsidRDefault="006A2474" w:rsidP="00CC2A24">
            <w:pPr>
              <w:ind w:firstLine="35"/>
              <w:jc w:val="center"/>
              <w:rPr>
                <w:rFonts w:ascii="Times New Roman" w:eastAsia="Calibri" w:hAnsi="Times New Roman" w:cs="Times New Roman"/>
                <w:sz w:val="26"/>
                <w:szCs w:val="26"/>
                <w:lang w:val="uk-UA"/>
              </w:rPr>
            </w:pPr>
            <w:r w:rsidRPr="000A2C22">
              <w:rPr>
                <w:rFonts w:ascii="Times New Roman" w:eastAsia="Calibri" w:hAnsi="Times New Roman" w:cs="Times New Roman"/>
                <w:noProof/>
                <w:lang w:eastAsia="ru-RU"/>
              </w:rPr>
              <w:drawing>
                <wp:inline distT="0" distB="0" distL="0" distR="0" wp14:anchorId="44C87A4F" wp14:editId="5A090323">
                  <wp:extent cx="3943350" cy="1607185"/>
                  <wp:effectExtent l="0" t="0" r="0" b="0"/>
                  <wp:docPr id="243"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7BDE816C"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lastRenderedPageBreak/>
        <w:t>У незадовільному технічному стані дюкерні каналізаційні переходи через річку Дніпро та мулові поля.</w:t>
      </w:r>
    </w:p>
    <w:p w14:paraId="2217FDE7" w14:textId="77777777" w:rsidR="006A2474" w:rsidRPr="000A2C22" w:rsidRDefault="006A2474" w:rsidP="006A2474">
      <w:pPr>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 xml:space="preserve">Динаміка основних показників, що характеризують систему </w:t>
      </w:r>
    </w:p>
    <w:p w14:paraId="0D744F87" w14:textId="77777777" w:rsidR="006A2474" w:rsidRPr="000A2C22" w:rsidRDefault="006A2474" w:rsidP="006A2474">
      <w:pPr>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водопостачання та водовідведення м. Києва</w:t>
      </w:r>
    </w:p>
    <w:tbl>
      <w:tblPr>
        <w:tblStyle w:val="-21"/>
        <w:tblW w:w="5000" w:type="pct"/>
        <w:tblLook w:val="04A0" w:firstRow="1" w:lastRow="0" w:firstColumn="1" w:lastColumn="0" w:noHBand="0" w:noVBand="1"/>
      </w:tblPr>
      <w:tblGrid>
        <w:gridCol w:w="5822"/>
        <w:gridCol w:w="1272"/>
        <w:gridCol w:w="1272"/>
        <w:gridCol w:w="1272"/>
      </w:tblGrid>
      <w:tr w:rsidR="00B40BE0" w:rsidRPr="00B40BE0" w14:paraId="4323E420"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tcPr>
          <w:p w14:paraId="421BA1E5"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660" w:type="pct"/>
            <w:shd w:val="clear" w:color="auto" w:fill="auto"/>
            <w:hideMark/>
          </w:tcPr>
          <w:p w14:paraId="391E9C58"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eastAsia="ru-RU"/>
              </w:rPr>
              <w:t>2020</w:t>
            </w:r>
          </w:p>
        </w:tc>
        <w:tc>
          <w:tcPr>
            <w:tcW w:w="660" w:type="pct"/>
            <w:shd w:val="clear" w:color="auto" w:fill="auto"/>
            <w:hideMark/>
          </w:tcPr>
          <w:p w14:paraId="6660A0C0"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eastAsia="ru-RU"/>
              </w:rPr>
              <w:t>2021</w:t>
            </w:r>
          </w:p>
        </w:tc>
        <w:tc>
          <w:tcPr>
            <w:tcW w:w="660" w:type="pct"/>
            <w:shd w:val="clear" w:color="auto" w:fill="auto"/>
            <w:hideMark/>
          </w:tcPr>
          <w:p w14:paraId="2403DC37"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eastAsia="ru-RU"/>
              </w:rPr>
              <w:t>2022</w:t>
            </w:r>
          </w:p>
        </w:tc>
      </w:tr>
      <w:tr w:rsidR="00B40BE0" w:rsidRPr="00B40BE0" w14:paraId="424528F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52F377AA"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 xml:space="preserve">Обсяги споживання води в розрахунку на одного мешканця, тис. куб. м </w:t>
            </w:r>
          </w:p>
        </w:tc>
        <w:tc>
          <w:tcPr>
            <w:tcW w:w="660" w:type="pct"/>
            <w:shd w:val="clear" w:color="auto" w:fill="auto"/>
            <w:vAlign w:val="center"/>
            <w:hideMark/>
          </w:tcPr>
          <w:p w14:paraId="61429F0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0,042</w:t>
            </w:r>
          </w:p>
        </w:tc>
        <w:tc>
          <w:tcPr>
            <w:tcW w:w="660" w:type="pct"/>
            <w:shd w:val="clear" w:color="auto" w:fill="auto"/>
            <w:vAlign w:val="center"/>
          </w:tcPr>
          <w:p w14:paraId="53DAD8E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0,034</w:t>
            </w:r>
          </w:p>
        </w:tc>
        <w:tc>
          <w:tcPr>
            <w:tcW w:w="660" w:type="pct"/>
            <w:shd w:val="clear" w:color="auto" w:fill="auto"/>
            <w:vAlign w:val="center"/>
            <w:hideMark/>
          </w:tcPr>
          <w:p w14:paraId="0DC10E1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0,027</w:t>
            </w:r>
          </w:p>
        </w:tc>
      </w:tr>
      <w:tr w:rsidR="00B40BE0" w:rsidRPr="00B40BE0" w14:paraId="212A6A23" w14:textId="77777777" w:rsidTr="00CC2A24">
        <w:trPr>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7242866A"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 xml:space="preserve">Обсяги відпуску води, млн куб. м </w:t>
            </w:r>
          </w:p>
        </w:tc>
        <w:tc>
          <w:tcPr>
            <w:tcW w:w="660" w:type="pct"/>
            <w:shd w:val="clear" w:color="auto" w:fill="auto"/>
            <w:vAlign w:val="center"/>
            <w:hideMark/>
          </w:tcPr>
          <w:p w14:paraId="7D2B912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177,60</w:t>
            </w:r>
          </w:p>
        </w:tc>
        <w:tc>
          <w:tcPr>
            <w:tcW w:w="660" w:type="pct"/>
            <w:shd w:val="clear" w:color="auto" w:fill="auto"/>
            <w:vAlign w:val="center"/>
          </w:tcPr>
          <w:p w14:paraId="0B6CA71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180,12</w:t>
            </w:r>
          </w:p>
        </w:tc>
        <w:tc>
          <w:tcPr>
            <w:tcW w:w="660" w:type="pct"/>
            <w:shd w:val="clear" w:color="auto" w:fill="auto"/>
            <w:vAlign w:val="center"/>
            <w:hideMark/>
          </w:tcPr>
          <w:p w14:paraId="6252E50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137,85</w:t>
            </w:r>
          </w:p>
        </w:tc>
      </w:tr>
      <w:tr w:rsidR="00B40BE0" w:rsidRPr="00B40BE0" w14:paraId="76AEFA87" w14:textId="77777777" w:rsidTr="00CC2A2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73367397"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Кількість аварій на 1 км водопровідних мереж, од.</w:t>
            </w:r>
          </w:p>
        </w:tc>
        <w:tc>
          <w:tcPr>
            <w:tcW w:w="660" w:type="pct"/>
            <w:shd w:val="clear" w:color="auto" w:fill="auto"/>
            <w:vAlign w:val="center"/>
            <w:hideMark/>
          </w:tcPr>
          <w:p w14:paraId="0AFD4E8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1,84</w:t>
            </w:r>
          </w:p>
        </w:tc>
        <w:tc>
          <w:tcPr>
            <w:tcW w:w="660" w:type="pct"/>
            <w:shd w:val="clear" w:color="auto" w:fill="auto"/>
            <w:vAlign w:val="center"/>
          </w:tcPr>
          <w:p w14:paraId="32B9A55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2,00</w:t>
            </w:r>
          </w:p>
        </w:tc>
        <w:tc>
          <w:tcPr>
            <w:tcW w:w="660" w:type="pct"/>
            <w:shd w:val="clear" w:color="auto" w:fill="auto"/>
            <w:vAlign w:val="center"/>
            <w:hideMark/>
          </w:tcPr>
          <w:p w14:paraId="170A06A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1,88</w:t>
            </w:r>
          </w:p>
        </w:tc>
      </w:tr>
      <w:tr w:rsidR="00B40BE0" w:rsidRPr="00B40BE0" w14:paraId="47CE1EA5" w14:textId="77777777" w:rsidTr="00CC2A24">
        <w:trPr>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31CE0B86" w14:textId="3DA08A69"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Обсяг реалізації послуг з водовідведення усім споживачам, млн куб</w:t>
            </w:r>
            <w:r w:rsidR="004F412F" w:rsidRPr="00B40BE0">
              <w:rPr>
                <w:rFonts w:ascii="Times New Roman" w:eastAsia="Times New Roman" w:hAnsi="Times New Roman" w:cs="Times New Roman"/>
                <w:b w:val="0"/>
                <w:color w:val="17365D" w:themeColor="text2" w:themeShade="BF"/>
                <w:sz w:val="24"/>
                <w:szCs w:val="24"/>
                <w:lang w:val="uk-UA" w:eastAsia="ru-RU"/>
              </w:rPr>
              <w:t>.</w:t>
            </w:r>
            <w:r w:rsidRPr="00B40BE0">
              <w:rPr>
                <w:rFonts w:ascii="Times New Roman" w:eastAsia="Times New Roman" w:hAnsi="Times New Roman" w:cs="Times New Roman"/>
                <w:b w:val="0"/>
                <w:color w:val="17365D" w:themeColor="text2" w:themeShade="BF"/>
                <w:sz w:val="24"/>
                <w:szCs w:val="24"/>
                <w:lang w:val="uk-UA" w:eastAsia="ru-RU"/>
              </w:rPr>
              <w:t> м</w:t>
            </w:r>
          </w:p>
        </w:tc>
        <w:tc>
          <w:tcPr>
            <w:tcW w:w="660" w:type="pct"/>
            <w:shd w:val="clear" w:color="auto" w:fill="auto"/>
            <w:vAlign w:val="center"/>
            <w:hideMark/>
          </w:tcPr>
          <w:p w14:paraId="489CDE8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174,44</w:t>
            </w:r>
          </w:p>
        </w:tc>
        <w:tc>
          <w:tcPr>
            <w:tcW w:w="660" w:type="pct"/>
            <w:shd w:val="clear" w:color="auto" w:fill="auto"/>
            <w:vAlign w:val="center"/>
          </w:tcPr>
          <w:p w14:paraId="4511F2D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177,63</w:t>
            </w:r>
          </w:p>
        </w:tc>
        <w:tc>
          <w:tcPr>
            <w:tcW w:w="660" w:type="pct"/>
            <w:shd w:val="clear" w:color="auto" w:fill="auto"/>
            <w:vAlign w:val="center"/>
            <w:hideMark/>
          </w:tcPr>
          <w:p w14:paraId="5C9E812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135,12</w:t>
            </w:r>
          </w:p>
        </w:tc>
      </w:tr>
      <w:tr w:rsidR="00B40BE0" w:rsidRPr="00B40BE0" w14:paraId="26D0B573" w14:textId="77777777" w:rsidTr="00CC2A2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497A797B"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 xml:space="preserve">Обсяги відведення стічних вод, млн куб. м </w:t>
            </w:r>
          </w:p>
        </w:tc>
        <w:tc>
          <w:tcPr>
            <w:tcW w:w="660" w:type="pct"/>
            <w:shd w:val="clear" w:color="auto" w:fill="auto"/>
            <w:vAlign w:val="center"/>
            <w:hideMark/>
          </w:tcPr>
          <w:p w14:paraId="7A933FD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264,3</w:t>
            </w:r>
          </w:p>
        </w:tc>
        <w:tc>
          <w:tcPr>
            <w:tcW w:w="660" w:type="pct"/>
            <w:shd w:val="clear" w:color="auto" w:fill="auto"/>
            <w:vAlign w:val="center"/>
          </w:tcPr>
          <w:p w14:paraId="7E052B5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267,7</w:t>
            </w:r>
          </w:p>
        </w:tc>
        <w:tc>
          <w:tcPr>
            <w:tcW w:w="660" w:type="pct"/>
            <w:shd w:val="clear" w:color="auto" w:fill="auto"/>
            <w:vAlign w:val="center"/>
            <w:hideMark/>
          </w:tcPr>
          <w:p w14:paraId="275C9BC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212,46</w:t>
            </w:r>
          </w:p>
        </w:tc>
      </w:tr>
      <w:tr w:rsidR="00B40BE0" w:rsidRPr="00B40BE0" w14:paraId="14DE5C92" w14:textId="77777777" w:rsidTr="00CC2A24">
        <w:trPr>
          <w:trHeight w:val="280"/>
        </w:trPr>
        <w:tc>
          <w:tcPr>
            <w:cnfStyle w:val="001000000000" w:firstRow="0" w:lastRow="0" w:firstColumn="1" w:lastColumn="0" w:oddVBand="0" w:evenVBand="0" w:oddHBand="0" w:evenHBand="0" w:firstRowFirstColumn="0" w:firstRowLastColumn="0" w:lastRowFirstColumn="0" w:lastRowLastColumn="0"/>
            <w:tcW w:w="3020" w:type="pct"/>
            <w:shd w:val="clear" w:color="auto" w:fill="auto"/>
            <w:hideMark/>
          </w:tcPr>
          <w:p w14:paraId="2FCDD14C"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eastAsia="ru-RU"/>
              </w:rPr>
              <w:t>Кількість аварій на 1 км каналізаційних мереж, од.</w:t>
            </w:r>
          </w:p>
        </w:tc>
        <w:tc>
          <w:tcPr>
            <w:tcW w:w="660" w:type="pct"/>
            <w:shd w:val="clear" w:color="auto" w:fill="auto"/>
            <w:vAlign w:val="center"/>
            <w:hideMark/>
          </w:tcPr>
          <w:p w14:paraId="05E3264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0,04</w:t>
            </w:r>
          </w:p>
        </w:tc>
        <w:tc>
          <w:tcPr>
            <w:tcW w:w="660" w:type="pct"/>
            <w:shd w:val="clear" w:color="auto" w:fill="auto"/>
            <w:vAlign w:val="center"/>
          </w:tcPr>
          <w:p w14:paraId="763F56B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0,03</w:t>
            </w:r>
          </w:p>
        </w:tc>
        <w:tc>
          <w:tcPr>
            <w:tcW w:w="660" w:type="pct"/>
            <w:shd w:val="clear" w:color="auto" w:fill="auto"/>
            <w:vAlign w:val="center"/>
            <w:hideMark/>
          </w:tcPr>
          <w:p w14:paraId="76ED9E4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0,02</w:t>
            </w:r>
          </w:p>
        </w:tc>
      </w:tr>
    </w:tbl>
    <w:p w14:paraId="3191FEDE" w14:textId="77777777" w:rsidR="006A2474" w:rsidRPr="00E73F1C" w:rsidRDefault="006A2474" w:rsidP="006A2474">
      <w:pPr>
        <w:spacing w:before="120"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Через масовані ракетні атаки по енергетичній інфраструктурі м. Києва відбувалися аварійні та вимушені відключення об’єктів ПрАТ «АК «Київводоканал», що призводило до тимчасового унеможливлення надання послуг з централізованого водопостачання та водовідведення споживачам. Фактичні обсяги реалізації послуг з водопостачання та водовідведення ПрАТ «АК «Київводоканал» за всіма категоріями споживачів у 2022 році зменшились на 24</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у порівнянні з </w:t>
      </w:r>
      <w:r w:rsidRPr="00E73F1C">
        <w:rPr>
          <w:rFonts w:ascii="Times New Roman" w:eastAsia="Calibri" w:hAnsi="Times New Roman" w:cs="Times New Roman"/>
          <w:sz w:val="26"/>
          <w:szCs w:val="26"/>
          <w:lang w:val="uk-UA"/>
        </w:rPr>
        <w:t>плановими показниками.</w:t>
      </w:r>
    </w:p>
    <w:p w14:paraId="48EB5C78" w14:textId="135CA419"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eastAsia="Times New Roman" w:hAnsi="Times New Roman" w:cs="Times New Roman"/>
          <w:b/>
          <w:i/>
          <w:sz w:val="26"/>
          <w:szCs w:val="26"/>
          <w:lang w:val="uk-UA" w:eastAsia="uk-UA"/>
        </w:rPr>
        <w:t>Бюветне господарство.</w:t>
      </w:r>
      <w:r w:rsidRPr="000A2C22">
        <w:rPr>
          <w:rFonts w:ascii="Times New Roman" w:eastAsia="Times New Roman" w:hAnsi="Times New Roman" w:cs="Times New Roman"/>
          <w:sz w:val="26"/>
          <w:szCs w:val="26"/>
          <w:lang w:val="uk-UA" w:eastAsia="uk-UA"/>
        </w:rPr>
        <w:t xml:space="preserve"> На балансі СВКП «Київводфонд» обліковується 204 бюветних комплексів, з яких функціонуючих 177. </w:t>
      </w:r>
      <w:r w:rsidRPr="000A2C22">
        <w:rPr>
          <w:rFonts w:ascii="Times New Roman" w:hAnsi="Times New Roman" w:cs="Times New Roman"/>
          <w:sz w:val="26"/>
          <w:szCs w:val="26"/>
          <w:lang w:val="uk-UA"/>
        </w:rPr>
        <w:t>Для забезпечення безперебійної роботи бюветних комплексів при відключенні електропостачання підприємством закуплені та отримані гуманітарною допомогою генератори, що дає змогу оперативно підключити 154 бюветні комплекси м. Києва до незалежних електричних джерел і забезпечити мешканців якісною питною водою в умовах воєнного часу, а особливо при відсутності централізованого водопостачання.</w:t>
      </w:r>
    </w:p>
    <w:p w14:paraId="64101E02" w14:textId="77777777" w:rsidR="00F344A3" w:rsidRPr="00F344A3" w:rsidRDefault="00F344A3" w:rsidP="006A2474">
      <w:pPr>
        <w:spacing w:after="0" w:line="240" w:lineRule="auto"/>
        <w:ind w:firstLine="567"/>
        <w:jc w:val="both"/>
        <w:rPr>
          <w:rFonts w:ascii="Times New Roman" w:hAnsi="Times New Roman" w:cs="Times New Roman"/>
          <w:sz w:val="16"/>
          <w:szCs w:val="16"/>
          <w:lang w:val="uk-UA"/>
        </w:rPr>
      </w:pPr>
    </w:p>
    <w:p w14:paraId="08474EEC" w14:textId="77777777" w:rsidR="006A2474" w:rsidRPr="00F344A3" w:rsidRDefault="006A2474" w:rsidP="00F344A3">
      <w:pPr>
        <w:spacing w:after="0" w:line="240" w:lineRule="auto"/>
        <w:jc w:val="center"/>
        <w:rPr>
          <w:rFonts w:ascii="Times New Roman" w:hAnsi="Times New Roman" w:cs="Times New Roman"/>
          <w:b/>
          <w:sz w:val="24"/>
          <w:szCs w:val="24"/>
          <w:lang w:val="uk-UA"/>
        </w:rPr>
      </w:pPr>
      <w:r w:rsidRPr="00F344A3">
        <w:rPr>
          <w:rFonts w:ascii="Times New Roman" w:hAnsi="Times New Roman" w:cs="Times New Roman"/>
          <w:b/>
          <w:sz w:val="24"/>
          <w:szCs w:val="24"/>
          <w:lang w:val="uk-UA"/>
        </w:rPr>
        <w:t xml:space="preserve">Кількість капітальних ремонтів бюветних комплексів, здійснених підприємством </w:t>
      </w:r>
      <w:r w:rsidRPr="00F344A3">
        <w:rPr>
          <w:rFonts w:ascii="Times New Roman" w:hAnsi="Times New Roman" w:cs="Times New Roman"/>
          <w:b/>
          <w:sz w:val="24"/>
          <w:szCs w:val="24"/>
          <w:lang w:val="uk-UA"/>
        </w:rPr>
        <w:br/>
        <w:t>у 2020–2022 роках</w:t>
      </w:r>
    </w:p>
    <w:tbl>
      <w:tblPr>
        <w:tblStyle w:val="-21"/>
        <w:tblW w:w="5000" w:type="pct"/>
        <w:tblLook w:val="04A0" w:firstRow="1" w:lastRow="0" w:firstColumn="1" w:lastColumn="0" w:noHBand="0" w:noVBand="1"/>
      </w:tblPr>
      <w:tblGrid>
        <w:gridCol w:w="5389"/>
        <w:gridCol w:w="1419"/>
        <w:gridCol w:w="1419"/>
        <w:gridCol w:w="1411"/>
      </w:tblGrid>
      <w:tr w:rsidR="00B40BE0" w:rsidRPr="00B40BE0" w14:paraId="6BBA17EC"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pct"/>
            <w:shd w:val="clear" w:color="auto" w:fill="auto"/>
          </w:tcPr>
          <w:p w14:paraId="32AB79B8"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736" w:type="pct"/>
            <w:shd w:val="clear" w:color="auto" w:fill="auto"/>
          </w:tcPr>
          <w:p w14:paraId="77695458"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 xml:space="preserve">2020 </w:t>
            </w:r>
          </w:p>
        </w:tc>
        <w:tc>
          <w:tcPr>
            <w:tcW w:w="736" w:type="pct"/>
            <w:shd w:val="clear" w:color="auto" w:fill="auto"/>
          </w:tcPr>
          <w:p w14:paraId="1ED59F45"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 xml:space="preserve">2021 </w:t>
            </w:r>
          </w:p>
        </w:tc>
        <w:tc>
          <w:tcPr>
            <w:tcW w:w="733" w:type="pct"/>
            <w:shd w:val="clear" w:color="auto" w:fill="auto"/>
          </w:tcPr>
          <w:p w14:paraId="044BD1BE"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 xml:space="preserve">2022 </w:t>
            </w:r>
          </w:p>
        </w:tc>
      </w:tr>
      <w:tr w:rsidR="00B40BE0" w:rsidRPr="00B40BE0" w14:paraId="2B4863AC" w14:textId="77777777" w:rsidTr="00CC2A2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96" w:type="pct"/>
            <w:shd w:val="clear" w:color="auto" w:fill="auto"/>
          </w:tcPr>
          <w:p w14:paraId="5D34B7E3" w14:textId="77777777" w:rsidR="006A2474" w:rsidRPr="00B40BE0" w:rsidRDefault="006A2474" w:rsidP="00CC2A24">
            <w:pPr>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 xml:space="preserve">Кількість капітальних ремонтів бюветних комплексів, од. </w:t>
            </w:r>
          </w:p>
        </w:tc>
        <w:tc>
          <w:tcPr>
            <w:tcW w:w="736" w:type="pct"/>
            <w:shd w:val="clear" w:color="auto" w:fill="auto"/>
            <w:vAlign w:val="center"/>
          </w:tcPr>
          <w:p w14:paraId="4A7F62B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17</w:t>
            </w:r>
          </w:p>
        </w:tc>
        <w:tc>
          <w:tcPr>
            <w:tcW w:w="736" w:type="pct"/>
            <w:shd w:val="clear" w:color="auto" w:fill="auto"/>
            <w:vAlign w:val="center"/>
          </w:tcPr>
          <w:p w14:paraId="13FC06B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8</w:t>
            </w:r>
          </w:p>
        </w:tc>
        <w:tc>
          <w:tcPr>
            <w:tcW w:w="733" w:type="pct"/>
            <w:shd w:val="clear" w:color="auto" w:fill="auto"/>
            <w:vAlign w:val="center"/>
          </w:tcPr>
          <w:p w14:paraId="469A5F5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w:t>
            </w:r>
          </w:p>
        </w:tc>
      </w:tr>
    </w:tbl>
    <w:p w14:paraId="132499E0" w14:textId="77777777" w:rsidR="006A2474" w:rsidRPr="004D4F87" w:rsidRDefault="006A2474" w:rsidP="006A2474">
      <w:pPr>
        <w:spacing w:after="0" w:line="240" w:lineRule="auto"/>
        <w:ind w:firstLine="567"/>
        <w:jc w:val="both"/>
        <w:rPr>
          <w:rFonts w:ascii="Times New Roman" w:eastAsia="Calibri" w:hAnsi="Times New Roman" w:cs="Times New Roman"/>
          <w:color w:val="17365D" w:themeColor="text2" w:themeShade="BF"/>
          <w:sz w:val="12"/>
          <w:szCs w:val="12"/>
          <w:lang w:val="uk-UA"/>
        </w:rPr>
      </w:pPr>
    </w:p>
    <w:p w14:paraId="7E2FD86C" w14:textId="44863B60" w:rsidR="006A2474"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b/>
          <w:i/>
          <w:sz w:val="26"/>
          <w:szCs w:val="26"/>
          <w:lang w:val="uk-UA"/>
        </w:rPr>
        <w:t>Система газопостачання</w:t>
      </w:r>
      <w:r w:rsidRPr="000A2C22">
        <w:rPr>
          <w:rFonts w:ascii="Times New Roman" w:eastAsia="Calibri" w:hAnsi="Times New Roman" w:cs="Times New Roman"/>
          <w:b/>
          <w:sz w:val="26"/>
          <w:szCs w:val="26"/>
          <w:lang w:val="uk-UA"/>
        </w:rPr>
        <w:t xml:space="preserve"> </w:t>
      </w:r>
      <w:r w:rsidRPr="000A2C22">
        <w:rPr>
          <w:rFonts w:ascii="Times New Roman" w:eastAsia="Calibri" w:hAnsi="Times New Roman" w:cs="Times New Roman"/>
          <w:sz w:val="26"/>
          <w:szCs w:val="26"/>
          <w:lang w:val="uk-UA"/>
        </w:rPr>
        <w:t>міста станом на 01.01.2023 складалася з 4</w:t>
      </w:r>
      <w:r w:rsidR="00E52996">
        <w:rPr>
          <w:rFonts w:ascii="Times New Roman" w:eastAsia="Calibri" w:hAnsi="Times New Roman" w:cs="Times New Roman"/>
          <w:sz w:val="26"/>
          <w:szCs w:val="26"/>
          <w:lang w:val="uk-UA"/>
        </w:rPr>
        <w:t> </w:t>
      </w:r>
      <w:r w:rsidRPr="000A2C22">
        <w:rPr>
          <w:rFonts w:ascii="Times New Roman" w:eastAsia="Calibri" w:hAnsi="Times New Roman" w:cs="Times New Roman"/>
          <w:sz w:val="26"/>
          <w:szCs w:val="26"/>
          <w:lang w:val="uk-UA"/>
        </w:rPr>
        <w:t>963,6 км газових мереж, 228 газорозподільчих станцій, 530 шафових газорегуляторних пунктів, 635 станцій катодного захисту, 49 дренажів, 750 протекторів.</w:t>
      </w:r>
      <w:r w:rsidRPr="000A2C22">
        <w:rPr>
          <w:lang w:val="uk-UA"/>
        </w:rPr>
        <w:t xml:space="preserve"> </w:t>
      </w:r>
      <w:r w:rsidRPr="000A2C22">
        <w:rPr>
          <w:rFonts w:ascii="Times New Roman" w:eastAsia="Calibri" w:hAnsi="Times New Roman" w:cs="Times New Roman"/>
          <w:sz w:val="26"/>
          <w:szCs w:val="26"/>
          <w:lang w:val="uk-UA"/>
        </w:rPr>
        <w:t>Частка газопроводів з терміном експлуатації понад 40 років становить 63,58</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від загальної протяжності балансових мереж.</w:t>
      </w:r>
      <w:r w:rsidRPr="000A2C22">
        <w:rPr>
          <w:lang w:val="uk-UA"/>
        </w:rPr>
        <w:t xml:space="preserve"> </w:t>
      </w:r>
      <w:r w:rsidRPr="000A2C22">
        <w:rPr>
          <w:rFonts w:ascii="Times New Roman" w:eastAsia="Calibri" w:hAnsi="Times New Roman" w:cs="Times New Roman"/>
          <w:sz w:val="26"/>
          <w:szCs w:val="26"/>
          <w:lang w:val="uk-UA"/>
        </w:rPr>
        <w:t>У м. Києві послуги з розподілу природного газу побутовим споживачам (населенню) надає АТ «Київгаз» (</w:t>
      </w:r>
      <w:r w:rsidR="00E73F1C">
        <w:rPr>
          <w:rFonts w:ascii="Times New Roman" w:eastAsia="Calibri" w:hAnsi="Times New Roman" w:cs="Times New Roman"/>
          <w:sz w:val="26"/>
          <w:szCs w:val="26"/>
          <w:lang w:val="uk-UA"/>
        </w:rPr>
        <w:t>о</w:t>
      </w:r>
      <w:r w:rsidR="00E73F1C" w:rsidRPr="000A2C22">
        <w:rPr>
          <w:rFonts w:ascii="Times New Roman" w:eastAsia="Calibri" w:hAnsi="Times New Roman" w:cs="Times New Roman"/>
          <w:sz w:val="26"/>
          <w:szCs w:val="26"/>
          <w:lang w:val="uk-UA"/>
        </w:rPr>
        <w:t xml:space="preserve">ператор </w:t>
      </w:r>
      <w:r w:rsidRPr="000A2C22">
        <w:rPr>
          <w:rFonts w:ascii="Times New Roman" w:eastAsia="Calibri" w:hAnsi="Times New Roman" w:cs="Times New Roman"/>
          <w:sz w:val="26"/>
          <w:szCs w:val="26"/>
          <w:lang w:val="uk-UA"/>
        </w:rPr>
        <w:t>газорозподільних мереж).</w:t>
      </w:r>
    </w:p>
    <w:p w14:paraId="0C8EB454" w14:textId="77777777" w:rsidR="006A2474" w:rsidRPr="00F344A3" w:rsidRDefault="006A2474" w:rsidP="006A2474">
      <w:pPr>
        <w:spacing w:after="0" w:line="240" w:lineRule="auto"/>
        <w:ind w:firstLine="567"/>
        <w:jc w:val="both"/>
        <w:rPr>
          <w:rFonts w:ascii="Times New Roman" w:eastAsia="Calibri" w:hAnsi="Times New Roman" w:cs="Times New Roman"/>
          <w:sz w:val="16"/>
          <w:szCs w:val="16"/>
          <w:lang w:val="uk-UA"/>
        </w:rPr>
      </w:pPr>
    </w:p>
    <w:p w14:paraId="59A8AF30" w14:textId="77777777" w:rsidR="006A2474" w:rsidRPr="00F344A3" w:rsidRDefault="006A2474" w:rsidP="00F344A3">
      <w:pPr>
        <w:spacing w:after="0" w:line="240" w:lineRule="auto"/>
        <w:jc w:val="center"/>
        <w:rPr>
          <w:rFonts w:ascii="Times New Roman" w:hAnsi="Times New Roman" w:cs="Times New Roman"/>
          <w:b/>
          <w:sz w:val="24"/>
          <w:szCs w:val="24"/>
          <w:lang w:val="uk-UA"/>
        </w:rPr>
      </w:pPr>
      <w:r w:rsidRPr="00F344A3">
        <w:rPr>
          <w:rFonts w:ascii="Times New Roman" w:hAnsi="Times New Roman" w:cs="Times New Roman"/>
          <w:b/>
          <w:sz w:val="24"/>
          <w:szCs w:val="24"/>
        </w:rPr>
        <w:t>Динаміка</w:t>
      </w:r>
      <w:r w:rsidRPr="00F344A3">
        <w:rPr>
          <w:rFonts w:ascii="Times New Roman" w:hAnsi="Times New Roman" w:cs="Times New Roman"/>
          <w:b/>
          <w:sz w:val="24"/>
          <w:szCs w:val="24"/>
          <w:lang w:val="uk-UA"/>
        </w:rPr>
        <w:t xml:space="preserve"> основних показників, що характеризують систему газопостачання м. Києва</w:t>
      </w:r>
    </w:p>
    <w:tbl>
      <w:tblPr>
        <w:tblStyle w:val="-21"/>
        <w:tblW w:w="0" w:type="auto"/>
        <w:tblLook w:val="04A0" w:firstRow="1" w:lastRow="0" w:firstColumn="1" w:lastColumn="0" w:noHBand="0" w:noVBand="1"/>
      </w:tblPr>
      <w:tblGrid>
        <w:gridCol w:w="5750"/>
        <w:gridCol w:w="1296"/>
        <w:gridCol w:w="1296"/>
        <w:gridCol w:w="1296"/>
      </w:tblGrid>
      <w:tr w:rsidR="00B40BE0" w:rsidRPr="00B40BE0" w14:paraId="638614CE"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3755B8E0"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0" w:type="auto"/>
            <w:gridSpan w:val="3"/>
            <w:shd w:val="clear" w:color="auto" w:fill="auto"/>
          </w:tcPr>
          <w:p w14:paraId="6EA24D8D"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B40BE0">
              <w:rPr>
                <w:rFonts w:ascii="Times New Roman" w:eastAsia="Calibri" w:hAnsi="Times New Roman" w:cs="Times New Roman"/>
                <w:color w:val="17365D" w:themeColor="text2" w:themeShade="BF"/>
                <w:sz w:val="24"/>
                <w:szCs w:val="24"/>
                <w:lang w:val="uk-UA"/>
              </w:rPr>
              <w:t>станом на</w:t>
            </w:r>
          </w:p>
        </w:tc>
      </w:tr>
      <w:tr w:rsidR="00B40BE0" w:rsidRPr="00B40BE0" w14:paraId="690ADDEE"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9D902F8" w14:textId="77777777" w:rsidR="006A2474" w:rsidRPr="00B40BE0" w:rsidRDefault="006A2474" w:rsidP="00CC2A24">
            <w:pPr>
              <w:jc w:val="center"/>
              <w:rPr>
                <w:rFonts w:ascii="Times New Roman" w:eastAsia="Times New Roman" w:hAnsi="Times New Roman" w:cs="Times New Roman"/>
                <w:color w:val="17365D" w:themeColor="text2" w:themeShade="BF"/>
                <w:sz w:val="24"/>
                <w:szCs w:val="24"/>
                <w:lang w:val="uk-UA"/>
              </w:rPr>
            </w:pPr>
          </w:p>
        </w:tc>
        <w:tc>
          <w:tcPr>
            <w:tcW w:w="0" w:type="auto"/>
            <w:shd w:val="clear" w:color="auto" w:fill="auto"/>
            <w:hideMark/>
          </w:tcPr>
          <w:p w14:paraId="0553BFA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rPr>
            </w:pPr>
            <w:r w:rsidRPr="00B40BE0">
              <w:rPr>
                <w:rFonts w:ascii="Times New Roman" w:eastAsia="Times New Roman" w:hAnsi="Times New Roman" w:cs="Times New Roman"/>
                <w:b/>
                <w:color w:val="17365D" w:themeColor="text2" w:themeShade="BF"/>
                <w:sz w:val="24"/>
                <w:szCs w:val="24"/>
                <w:lang w:val="uk-UA" w:eastAsia="ru-RU"/>
              </w:rPr>
              <w:t>31.12.2020</w:t>
            </w:r>
          </w:p>
        </w:tc>
        <w:tc>
          <w:tcPr>
            <w:tcW w:w="0" w:type="auto"/>
            <w:shd w:val="clear" w:color="auto" w:fill="auto"/>
          </w:tcPr>
          <w:p w14:paraId="78EC688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eastAsia="ru-RU"/>
              </w:rPr>
            </w:pPr>
            <w:r w:rsidRPr="00B40BE0">
              <w:rPr>
                <w:rFonts w:ascii="Times New Roman" w:eastAsia="Times New Roman" w:hAnsi="Times New Roman" w:cs="Times New Roman"/>
                <w:b/>
                <w:color w:val="17365D" w:themeColor="text2" w:themeShade="BF"/>
                <w:sz w:val="24"/>
                <w:szCs w:val="24"/>
                <w:lang w:val="uk-UA" w:eastAsia="ru-RU"/>
              </w:rPr>
              <w:t>31.12.2021</w:t>
            </w:r>
          </w:p>
        </w:tc>
        <w:tc>
          <w:tcPr>
            <w:tcW w:w="0" w:type="auto"/>
            <w:shd w:val="clear" w:color="auto" w:fill="auto"/>
          </w:tcPr>
          <w:p w14:paraId="2072A40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7365D" w:themeColor="text2" w:themeShade="BF"/>
                <w:sz w:val="24"/>
                <w:szCs w:val="24"/>
                <w:lang w:val="uk-UA" w:eastAsia="ru-RU"/>
              </w:rPr>
            </w:pPr>
            <w:r w:rsidRPr="00B40BE0">
              <w:rPr>
                <w:rFonts w:ascii="Times New Roman" w:eastAsia="Times New Roman" w:hAnsi="Times New Roman" w:cs="Times New Roman"/>
                <w:b/>
                <w:color w:val="17365D" w:themeColor="text2" w:themeShade="BF"/>
                <w:sz w:val="24"/>
                <w:szCs w:val="24"/>
                <w:lang w:val="uk-UA" w:eastAsia="ru-RU"/>
              </w:rPr>
              <w:t>31.12.2022</w:t>
            </w:r>
          </w:p>
        </w:tc>
      </w:tr>
      <w:tr w:rsidR="00B40BE0" w:rsidRPr="00B40BE0" w14:paraId="19668529"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0F0E14E"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споживачів послуг з розподілу газопостачання, тис. од.</w:t>
            </w:r>
          </w:p>
        </w:tc>
        <w:tc>
          <w:tcPr>
            <w:tcW w:w="0" w:type="auto"/>
            <w:shd w:val="clear" w:color="auto" w:fill="auto"/>
            <w:vAlign w:val="center"/>
            <w:hideMark/>
          </w:tcPr>
          <w:p w14:paraId="1400521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782,6</w:t>
            </w:r>
          </w:p>
        </w:tc>
        <w:tc>
          <w:tcPr>
            <w:tcW w:w="0" w:type="auto"/>
            <w:shd w:val="clear" w:color="auto" w:fill="auto"/>
            <w:vAlign w:val="center"/>
          </w:tcPr>
          <w:p w14:paraId="6B5B082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783,9</w:t>
            </w:r>
          </w:p>
        </w:tc>
        <w:tc>
          <w:tcPr>
            <w:tcW w:w="0" w:type="auto"/>
            <w:shd w:val="clear" w:color="auto" w:fill="auto"/>
            <w:vAlign w:val="center"/>
          </w:tcPr>
          <w:p w14:paraId="1E540C3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784,7</w:t>
            </w:r>
          </w:p>
        </w:tc>
      </w:tr>
      <w:tr w:rsidR="00B40BE0" w:rsidRPr="00B40BE0" w14:paraId="1D4BD11E"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F392F" w14:textId="77777777" w:rsidR="006A2474" w:rsidRPr="00B40BE0" w:rsidRDefault="006A2474" w:rsidP="00CC2A24">
            <w:pPr>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споживачів, які обліковуються на загальнобудинкових лічильниках та індивідуальних лічильниках, од.:</w:t>
            </w:r>
          </w:p>
        </w:tc>
        <w:tc>
          <w:tcPr>
            <w:tcW w:w="0" w:type="auto"/>
            <w:shd w:val="clear" w:color="auto" w:fill="auto"/>
            <w:vAlign w:val="center"/>
          </w:tcPr>
          <w:p w14:paraId="1C1177E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544 347</w:t>
            </w:r>
          </w:p>
        </w:tc>
        <w:tc>
          <w:tcPr>
            <w:tcW w:w="0" w:type="auto"/>
            <w:shd w:val="clear" w:color="auto" w:fill="auto"/>
            <w:vAlign w:val="center"/>
          </w:tcPr>
          <w:p w14:paraId="6531726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564 573</w:t>
            </w:r>
          </w:p>
        </w:tc>
        <w:tc>
          <w:tcPr>
            <w:tcW w:w="0" w:type="auto"/>
            <w:shd w:val="clear" w:color="auto" w:fill="auto"/>
            <w:vAlign w:val="center"/>
          </w:tcPr>
          <w:p w14:paraId="34FE5D3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574 571</w:t>
            </w:r>
          </w:p>
        </w:tc>
      </w:tr>
      <w:tr w:rsidR="00B40BE0" w:rsidRPr="00B40BE0" w14:paraId="144C4497"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0A22B38" w14:textId="77777777" w:rsidR="006A2474" w:rsidRPr="00B40BE0" w:rsidRDefault="006A2474" w:rsidP="00CC2A24">
            <w:pPr>
              <w:ind w:firstLine="316"/>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Плита</w:t>
            </w:r>
          </w:p>
        </w:tc>
        <w:tc>
          <w:tcPr>
            <w:tcW w:w="0" w:type="auto"/>
            <w:shd w:val="clear" w:color="auto" w:fill="auto"/>
            <w:vAlign w:val="center"/>
            <w:hideMark/>
          </w:tcPr>
          <w:p w14:paraId="6860A31C"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461 877</w:t>
            </w:r>
          </w:p>
        </w:tc>
        <w:tc>
          <w:tcPr>
            <w:tcW w:w="0" w:type="auto"/>
            <w:shd w:val="clear" w:color="auto" w:fill="auto"/>
            <w:vAlign w:val="center"/>
          </w:tcPr>
          <w:p w14:paraId="5E5E69F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481 705</w:t>
            </w:r>
          </w:p>
        </w:tc>
        <w:tc>
          <w:tcPr>
            <w:tcW w:w="0" w:type="auto"/>
            <w:shd w:val="clear" w:color="auto" w:fill="auto"/>
            <w:vAlign w:val="center"/>
          </w:tcPr>
          <w:p w14:paraId="671463F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491 111</w:t>
            </w:r>
          </w:p>
        </w:tc>
      </w:tr>
      <w:tr w:rsidR="00B40BE0" w:rsidRPr="00B40BE0" w14:paraId="3217B14C"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F0155E" w14:textId="77777777" w:rsidR="006A2474" w:rsidRPr="00B40BE0" w:rsidRDefault="006A2474" w:rsidP="00CC2A24">
            <w:pPr>
              <w:ind w:firstLine="316"/>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Плита газова та газовий водонагрівач</w:t>
            </w:r>
          </w:p>
        </w:tc>
        <w:tc>
          <w:tcPr>
            <w:tcW w:w="0" w:type="auto"/>
            <w:shd w:val="clear" w:color="auto" w:fill="auto"/>
            <w:vAlign w:val="center"/>
            <w:hideMark/>
          </w:tcPr>
          <w:p w14:paraId="3170A00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43 032</w:t>
            </w:r>
          </w:p>
        </w:tc>
        <w:tc>
          <w:tcPr>
            <w:tcW w:w="0" w:type="auto"/>
            <w:shd w:val="clear" w:color="auto" w:fill="auto"/>
            <w:vAlign w:val="center"/>
          </w:tcPr>
          <w:p w14:paraId="48B8D19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42 988</w:t>
            </w:r>
          </w:p>
        </w:tc>
        <w:tc>
          <w:tcPr>
            <w:tcW w:w="0" w:type="auto"/>
            <w:shd w:val="clear" w:color="auto" w:fill="auto"/>
            <w:vAlign w:val="center"/>
          </w:tcPr>
          <w:p w14:paraId="754D508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42 988</w:t>
            </w:r>
          </w:p>
        </w:tc>
      </w:tr>
      <w:tr w:rsidR="00B40BE0" w:rsidRPr="00B40BE0" w14:paraId="32B49038" w14:textId="77777777" w:rsidTr="00CC2A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9917E" w14:textId="77777777" w:rsidR="006A2474" w:rsidRPr="00B40BE0" w:rsidRDefault="006A2474" w:rsidP="00CC2A24">
            <w:pPr>
              <w:ind w:firstLine="316"/>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Опалювальний котел та інші газові прилади</w:t>
            </w:r>
          </w:p>
        </w:tc>
        <w:tc>
          <w:tcPr>
            <w:tcW w:w="0" w:type="auto"/>
            <w:shd w:val="clear" w:color="auto" w:fill="auto"/>
            <w:vAlign w:val="center"/>
          </w:tcPr>
          <w:p w14:paraId="6E4F634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39 438</w:t>
            </w:r>
          </w:p>
        </w:tc>
        <w:tc>
          <w:tcPr>
            <w:tcW w:w="0" w:type="auto"/>
            <w:shd w:val="clear" w:color="auto" w:fill="auto"/>
            <w:vAlign w:val="center"/>
          </w:tcPr>
          <w:p w14:paraId="76A109E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39 880</w:t>
            </w:r>
          </w:p>
        </w:tc>
        <w:tc>
          <w:tcPr>
            <w:tcW w:w="0" w:type="auto"/>
            <w:shd w:val="clear" w:color="auto" w:fill="auto"/>
            <w:vAlign w:val="center"/>
          </w:tcPr>
          <w:p w14:paraId="1B053AFC"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40 472</w:t>
            </w:r>
          </w:p>
        </w:tc>
      </w:tr>
    </w:tbl>
    <w:p w14:paraId="540D706F" w14:textId="77777777" w:rsidR="006A2474" w:rsidRPr="000A2C22" w:rsidRDefault="006A2474" w:rsidP="006A2474">
      <w:pPr>
        <w:widowControl w:val="0"/>
        <w:spacing w:after="6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lastRenderedPageBreak/>
        <w:t>Динаміка обсягу газорозподілу природного газу</w:t>
      </w:r>
    </w:p>
    <w:p w14:paraId="229F4617" w14:textId="77777777" w:rsidR="006A2474" w:rsidRPr="000A2C22" w:rsidRDefault="006A2474" w:rsidP="006A2474">
      <w:pPr>
        <w:widowControl w:val="0"/>
        <w:tabs>
          <w:tab w:val="left" w:pos="993"/>
        </w:tabs>
        <w:spacing w:after="0" w:line="240" w:lineRule="auto"/>
        <w:jc w:val="center"/>
        <w:rPr>
          <w:rFonts w:ascii="Times New Roman" w:eastAsia="Times New Roman" w:hAnsi="Times New Roman" w:cs="Times New Roman"/>
          <w:b/>
          <w:color w:val="17365D" w:themeColor="text2" w:themeShade="BF"/>
          <w:sz w:val="26"/>
          <w:szCs w:val="26"/>
          <w:lang w:val="uk-UA" w:eastAsia="uk-UA"/>
        </w:rPr>
      </w:pPr>
      <w:r w:rsidRPr="000A2C22">
        <w:rPr>
          <w:rFonts w:ascii="Calibri" w:eastAsia="Calibri" w:hAnsi="Calibri" w:cs="Times New Roman"/>
          <w:noProof/>
          <w:color w:val="17365D" w:themeColor="text2" w:themeShade="BF"/>
          <w:lang w:eastAsia="ru-RU"/>
        </w:rPr>
        <w:drawing>
          <wp:inline distT="0" distB="0" distL="0" distR="0" wp14:anchorId="26CA38C6" wp14:editId="36F0BC5A">
            <wp:extent cx="5953125" cy="1381125"/>
            <wp:effectExtent l="0" t="0" r="0" b="0"/>
            <wp:docPr id="252"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350AC2F" w14:textId="77777777" w:rsidR="006A2474" w:rsidRPr="000A2C22" w:rsidRDefault="006A2474" w:rsidP="006A2474">
      <w:pPr>
        <w:spacing w:before="120" w:after="0" w:line="240" w:lineRule="auto"/>
        <w:ind w:firstLine="567"/>
        <w:jc w:val="both"/>
        <w:rPr>
          <w:rFonts w:ascii="Times New Roman" w:eastAsia="Calibri" w:hAnsi="Times New Roman" w:cs="Times New Roman"/>
          <w:color w:val="000000" w:themeColor="text1"/>
          <w:sz w:val="26"/>
          <w:szCs w:val="26"/>
          <w:lang w:val="uk-UA" w:eastAsia="ru-RU"/>
        </w:rPr>
      </w:pPr>
      <w:r w:rsidRPr="000A2C22">
        <w:rPr>
          <w:rFonts w:ascii="Times New Roman" w:hAnsi="Times New Roman" w:cs="Times New Roman"/>
          <w:b/>
          <w:i/>
          <w:color w:val="000000" w:themeColor="text1"/>
          <w:sz w:val="26"/>
          <w:szCs w:val="26"/>
          <w:lang w:val="uk-UA"/>
        </w:rPr>
        <w:t>Інженерний захист території.</w:t>
      </w:r>
      <w:r w:rsidRPr="000A2C22">
        <w:rPr>
          <w:rFonts w:ascii="Times New Roman" w:hAnsi="Times New Roman" w:cs="Times New Roman"/>
          <w:b/>
          <w:color w:val="000000" w:themeColor="text1"/>
          <w:sz w:val="26"/>
          <w:szCs w:val="26"/>
          <w:lang w:val="uk-UA"/>
        </w:rPr>
        <w:t xml:space="preserve"> </w:t>
      </w:r>
      <w:r w:rsidRPr="000A2C22">
        <w:rPr>
          <w:rFonts w:ascii="Times New Roman" w:hAnsi="Times New Roman" w:cs="Times New Roman"/>
          <w:color w:val="000000" w:themeColor="text1"/>
          <w:sz w:val="26"/>
          <w:szCs w:val="26"/>
          <w:lang w:val="uk-UA"/>
        </w:rPr>
        <w:t xml:space="preserve">Загальна площа зсувонебезпечної і зсувної зони міста складає близько 5 121,06 га. </w:t>
      </w:r>
    </w:p>
    <w:p w14:paraId="58EA5A05"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Основною проблемою у сфері інженерного захисту територій є те, що більшість гідротехнічних споруд збудовано у період з 1960 до 2000 років, дренажно-штольневі системи знаходяться на глибині від 10 до 40 метрів під землею і поступово руйнуються.</w:t>
      </w:r>
    </w:p>
    <w:p w14:paraId="318C4E94"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eastAsia="Times New Roman" w:hAnsi="Times New Roman" w:cs="Times New Roman"/>
          <w:b/>
          <w:i/>
          <w:color w:val="000000" w:themeColor="text1"/>
          <w:sz w:val="26"/>
          <w:szCs w:val="26"/>
          <w:lang w:val="uk-UA" w:eastAsia="uk-UA"/>
        </w:rPr>
        <w:t>Ритуальне господарство.</w:t>
      </w:r>
      <w:r w:rsidRPr="000A2C22">
        <w:rPr>
          <w:rFonts w:ascii="Times New Roman" w:eastAsia="Times New Roman" w:hAnsi="Times New Roman" w:cs="Times New Roman"/>
          <w:color w:val="000000" w:themeColor="text1"/>
          <w:sz w:val="26"/>
          <w:szCs w:val="26"/>
          <w:lang w:val="uk-UA" w:eastAsia="uk-UA"/>
        </w:rPr>
        <w:t xml:space="preserve"> У</w:t>
      </w:r>
      <w:r w:rsidRPr="000A2C22">
        <w:rPr>
          <w:rFonts w:ascii="Times New Roman" w:hAnsi="Times New Roman" w:cs="Times New Roman"/>
          <w:color w:val="000000" w:themeColor="text1"/>
          <w:sz w:val="26"/>
          <w:szCs w:val="26"/>
          <w:lang w:val="uk-UA"/>
        </w:rPr>
        <w:t xml:space="preserve"> місті Києві функціонує 3 комунальних підприємства ритуальної галузі:</w:t>
      </w:r>
    </w:p>
    <w:p w14:paraId="6EAF58A8"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Ритуальна служба СКП «Спецкомбінат ПКПО», яка є балансоутримувачем 28 кладовищ загальною площею 532,503 га та обслуговує 0,26 га парку Вічної Слави;</w:t>
      </w:r>
    </w:p>
    <w:p w14:paraId="57E91D84"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Ритуальна служба СКП «Київський крематорій» забезпечує поховання шляхом кремації та є балансоутримувачем колумбарію. Загальна площа підприємства з колумбарієм становить 11,9849 га;</w:t>
      </w:r>
    </w:p>
    <w:p w14:paraId="251E2DCB"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Державний історико-меморіальний Лук'янівський заповідник – балансоутримувач Лук'янівського кладовища, на території якого розташовано 277 об'єктів історико-культурної спадщини місцевого і національного значення, що перебувають під охороною держави, а також Алея почесних поховань.</w:t>
      </w:r>
    </w:p>
    <w:p w14:paraId="11CF7A3F" w14:textId="77777777" w:rsidR="006A2474" w:rsidRPr="000A2C22" w:rsidRDefault="006A2474" w:rsidP="006A2474">
      <w:pPr>
        <w:spacing w:after="0" w:line="240" w:lineRule="auto"/>
        <w:ind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Станом на 01.01.2023 у м. Києві налічується 29 кладовищ (28 кладовищ Ритуальної служби СКП «Спецкомбінат ПКПО» та Лук'янівське кладовище), з яких:</w:t>
      </w:r>
    </w:p>
    <w:p w14:paraId="5F9190E3" w14:textId="77777777" w:rsidR="006A2474" w:rsidRPr="000A2C22" w:rsidRDefault="006A2474" w:rsidP="00DD71EA">
      <w:pPr>
        <w:pStyle w:val="ad"/>
        <w:numPr>
          <w:ilvl w:val="0"/>
          <w:numId w:val="111"/>
        </w:numPr>
        <w:tabs>
          <w:tab w:val="left" w:pos="851"/>
        </w:tabs>
        <w:spacing w:after="0" w:line="240" w:lineRule="auto"/>
        <w:ind w:left="0"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відкритим для поховання є лише Північне кладовище;</w:t>
      </w:r>
    </w:p>
    <w:p w14:paraId="6E7031AC" w14:textId="77777777" w:rsidR="006A2474" w:rsidRPr="000A2C22" w:rsidRDefault="006A2474" w:rsidP="00DD71EA">
      <w:pPr>
        <w:pStyle w:val="ad"/>
        <w:numPr>
          <w:ilvl w:val="0"/>
          <w:numId w:val="111"/>
        </w:numPr>
        <w:tabs>
          <w:tab w:val="left" w:pos="851"/>
        </w:tabs>
        <w:spacing w:after="0" w:line="240" w:lineRule="auto"/>
        <w:ind w:left="0"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два кладовища (Старообрядне, Мишоловське) закриті;</w:t>
      </w:r>
    </w:p>
    <w:p w14:paraId="612E9230" w14:textId="4CD12EAF" w:rsidR="006A2474" w:rsidRPr="00FF43E4" w:rsidRDefault="006A2474" w:rsidP="00DD71EA">
      <w:pPr>
        <w:pStyle w:val="ad"/>
        <w:numPr>
          <w:ilvl w:val="0"/>
          <w:numId w:val="111"/>
        </w:numPr>
        <w:tabs>
          <w:tab w:val="left" w:pos="851"/>
        </w:tabs>
        <w:spacing w:after="0" w:line="240" w:lineRule="auto"/>
        <w:ind w:left="0" w:firstLine="567"/>
        <w:jc w:val="both"/>
        <w:rPr>
          <w:rFonts w:ascii="Times New Roman" w:hAnsi="Times New Roman" w:cs="Times New Roman"/>
          <w:color w:val="000000" w:themeColor="text1"/>
          <w:sz w:val="26"/>
          <w:szCs w:val="26"/>
          <w:lang w:val="uk-UA"/>
        </w:rPr>
      </w:pPr>
      <w:r w:rsidRPr="000A2C22">
        <w:rPr>
          <w:rFonts w:ascii="Times New Roman" w:hAnsi="Times New Roman" w:cs="Times New Roman"/>
          <w:color w:val="000000" w:themeColor="text1"/>
          <w:sz w:val="26"/>
          <w:szCs w:val="26"/>
          <w:lang w:val="uk-UA"/>
        </w:rPr>
        <w:t xml:space="preserve">решта кладовищ є частково закритими, на яких проводяться поховання в межах родинних місць поховань. Нові місця для поховання надаються з урахуванням заслуг </w:t>
      </w:r>
      <w:r w:rsidRPr="00FF43E4">
        <w:rPr>
          <w:rFonts w:ascii="Times New Roman" w:hAnsi="Times New Roman" w:cs="Times New Roman"/>
          <w:color w:val="000000" w:themeColor="text1"/>
          <w:sz w:val="26"/>
          <w:szCs w:val="26"/>
          <w:lang w:val="uk-UA"/>
        </w:rPr>
        <w:t xml:space="preserve">перед Батьківщиною (особи з інвалідністю внаслідок війни, учасники бойових дій, загиблі (померлі) Захисники та Захисниці України, ліквідатори </w:t>
      </w:r>
      <w:r w:rsidR="00745C19" w:rsidRPr="00635562">
        <w:rPr>
          <w:rFonts w:ascii="Times New Roman" w:hAnsi="Times New Roman" w:cs="Times New Roman"/>
          <w:color w:val="000000" w:themeColor="text1"/>
          <w:sz w:val="26"/>
          <w:szCs w:val="26"/>
          <w:lang w:val="uk-UA"/>
        </w:rPr>
        <w:t>аварії</w:t>
      </w:r>
      <w:r w:rsidR="00745C19" w:rsidRPr="00FF43E4">
        <w:rPr>
          <w:rFonts w:ascii="Times New Roman" w:hAnsi="Times New Roman" w:cs="Times New Roman"/>
          <w:color w:val="000000" w:themeColor="text1"/>
          <w:sz w:val="26"/>
          <w:szCs w:val="26"/>
          <w:lang w:val="uk-UA"/>
        </w:rPr>
        <w:t xml:space="preserve"> </w:t>
      </w:r>
      <w:r w:rsidRPr="00FF43E4">
        <w:rPr>
          <w:rFonts w:ascii="Times New Roman" w:hAnsi="Times New Roman" w:cs="Times New Roman"/>
          <w:color w:val="000000" w:themeColor="text1"/>
          <w:sz w:val="26"/>
          <w:szCs w:val="26"/>
          <w:lang w:val="uk-UA"/>
        </w:rPr>
        <w:t>на ЧАЕС та інші категорії).</w:t>
      </w:r>
    </w:p>
    <w:p w14:paraId="52AB1B45" w14:textId="77777777" w:rsidR="006A2474" w:rsidRPr="000A2C22" w:rsidRDefault="006A2474" w:rsidP="006A2474">
      <w:pPr>
        <w:spacing w:after="0" w:line="240" w:lineRule="auto"/>
        <w:ind w:firstLine="567"/>
        <w:jc w:val="both"/>
        <w:rPr>
          <w:rFonts w:ascii="Times New Roman" w:eastAsia="Calibri" w:hAnsi="Times New Roman" w:cs="Times New Roman"/>
          <w:b/>
          <w:color w:val="000000" w:themeColor="text1"/>
          <w:sz w:val="26"/>
          <w:szCs w:val="26"/>
          <w:lang w:val="uk-UA"/>
        </w:rPr>
      </w:pPr>
      <w:r w:rsidRPr="00FF43E4">
        <w:rPr>
          <w:rFonts w:ascii="Times New Roman" w:hAnsi="Times New Roman" w:cs="Times New Roman"/>
          <w:color w:val="000000" w:themeColor="text1"/>
          <w:sz w:val="26"/>
          <w:szCs w:val="26"/>
          <w:lang w:val="uk-UA"/>
        </w:rPr>
        <w:t>Найбільшою проблемою ритуального господарства на сьогодні залишається</w:t>
      </w:r>
      <w:r w:rsidRPr="000A2C22">
        <w:rPr>
          <w:rFonts w:ascii="Times New Roman" w:hAnsi="Times New Roman" w:cs="Times New Roman"/>
          <w:color w:val="000000" w:themeColor="text1"/>
          <w:sz w:val="26"/>
          <w:szCs w:val="26"/>
          <w:lang w:val="uk-UA"/>
        </w:rPr>
        <w:t xml:space="preserve"> обмеженість вільних місць для поховання на кладовищах та у колумбарії.</w:t>
      </w:r>
    </w:p>
    <w:p w14:paraId="09420C1F" w14:textId="11F35524" w:rsidR="006A2474" w:rsidRDefault="006A2474" w:rsidP="006A2474">
      <w:pPr>
        <w:widowControl w:val="0"/>
        <w:spacing w:after="0" w:line="240" w:lineRule="auto"/>
        <w:ind w:firstLine="709"/>
        <w:rPr>
          <w:rFonts w:ascii="Times New Roman" w:hAnsi="Times New Roman" w:cs="Times New Roman"/>
          <w:sz w:val="26"/>
          <w:szCs w:val="26"/>
          <w:lang w:val="uk-UA"/>
        </w:rPr>
      </w:pPr>
    </w:p>
    <w:p w14:paraId="45D7C3DF" w14:textId="77777777" w:rsidR="006A2474" w:rsidRDefault="006A2474" w:rsidP="006A2474">
      <w:pPr>
        <w:widowControl w:val="0"/>
        <w:spacing w:after="0" w:line="240" w:lineRule="auto"/>
        <w:ind w:firstLine="567"/>
        <w:rPr>
          <w:rFonts w:ascii="Times New Roman" w:eastAsia="Calibri" w:hAnsi="Times New Roman" w:cs="Times New Roman"/>
          <w:b/>
          <w:sz w:val="26"/>
          <w:szCs w:val="26"/>
          <w:lang w:val="uk-UA"/>
        </w:rPr>
      </w:pPr>
      <w:r>
        <w:rPr>
          <w:rFonts w:ascii="Times New Roman" w:eastAsia="Calibri" w:hAnsi="Times New Roman" w:cs="Times New Roman"/>
          <w:b/>
          <w:sz w:val="26"/>
          <w:szCs w:val="26"/>
          <w:lang w:val="uk-UA"/>
        </w:rPr>
        <w:t>Транспорт та міська мобільність</w:t>
      </w:r>
    </w:p>
    <w:p w14:paraId="01822E36"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Транспортна політика м. Києва, де транспорт має стати більш енергозберігаючим та «зеленим», безпечним і дружнім до пасажирів і довкілля, сприяє покращенню ефективності, якості надання транспортних послуг та розвитку бізнесу.</w:t>
      </w:r>
    </w:p>
    <w:p w14:paraId="7A338C2E"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Протягом 2020–2022 років спостерігалася тенденція до зниження рівня пасажирських перевезень. Основними причинами, що вплинули на динаміку є запровадження карантинних заходів та повномасштабне вторгнення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Pr>
          <w:rFonts w:ascii="Times New Roman" w:eastAsia="Calibri" w:hAnsi="Times New Roman" w:cs="Times New Roman"/>
          <w:sz w:val="26"/>
          <w:szCs w:val="26"/>
          <w:lang w:val="uk-UA"/>
        </w:rPr>
        <w:t xml:space="preserve"> в Україну.</w:t>
      </w:r>
    </w:p>
    <w:p w14:paraId="2695B441" w14:textId="507187CE"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p>
    <w:p w14:paraId="2E73DA74" w14:textId="77777777" w:rsidR="00D81D79" w:rsidRDefault="00D81D79" w:rsidP="006A2474">
      <w:pPr>
        <w:widowControl w:val="0"/>
        <w:spacing w:after="0" w:line="240" w:lineRule="auto"/>
        <w:ind w:firstLine="567"/>
        <w:jc w:val="both"/>
        <w:rPr>
          <w:rFonts w:ascii="Times New Roman" w:eastAsia="Calibri" w:hAnsi="Times New Roman" w:cs="Times New Roman"/>
          <w:sz w:val="26"/>
          <w:szCs w:val="26"/>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6A2474" w14:paraId="1B9464AA" w14:textId="77777777" w:rsidTr="00CC2A24">
        <w:tc>
          <w:tcPr>
            <w:tcW w:w="4814" w:type="dxa"/>
            <w:hideMark/>
          </w:tcPr>
          <w:p w14:paraId="7F2F0599" w14:textId="77777777" w:rsidR="006A2474" w:rsidRDefault="006A2474" w:rsidP="00CC2A24">
            <w:pPr>
              <w:jc w:val="center"/>
              <w:rPr>
                <w:rFonts w:ascii="Times New Roman" w:eastAsia="Calibri" w:hAnsi="Times New Roman" w:cs="Times New Roman"/>
                <w:sz w:val="26"/>
                <w:szCs w:val="26"/>
                <w:lang w:val="uk-UA"/>
              </w:rPr>
            </w:pPr>
            <w:r>
              <w:rPr>
                <w:rFonts w:ascii="Times New Roman" w:eastAsia="Calibri" w:hAnsi="Times New Roman" w:cs="Times New Roman"/>
                <w:b/>
                <w:sz w:val="24"/>
                <w:szCs w:val="24"/>
                <w:lang w:val="uk-UA"/>
              </w:rPr>
              <w:lastRenderedPageBreak/>
              <w:t>Пасажирські перевезення за видами транспорту, млн пасажирів</w:t>
            </w:r>
          </w:p>
        </w:tc>
        <w:tc>
          <w:tcPr>
            <w:tcW w:w="4814" w:type="dxa"/>
            <w:hideMark/>
          </w:tcPr>
          <w:p w14:paraId="49F6C946" w14:textId="77777777" w:rsidR="006A2474" w:rsidRDefault="006A2474" w:rsidP="00CC2A24">
            <w:pPr>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Пасажирські перевезення метрополітеном, млн пасажирів</w:t>
            </w:r>
          </w:p>
        </w:tc>
      </w:tr>
      <w:tr w:rsidR="006A2474" w14:paraId="026B07A9" w14:textId="77777777" w:rsidTr="00CC2A24">
        <w:tc>
          <w:tcPr>
            <w:tcW w:w="4814" w:type="dxa"/>
            <w:hideMark/>
          </w:tcPr>
          <w:p w14:paraId="26E68641" w14:textId="77777777" w:rsidR="006A2474" w:rsidRDefault="006A2474" w:rsidP="00CC2A24">
            <w:pPr>
              <w:rPr>
                <w:rFonts w:ascii="Times New Roman" w:eastAsia="Calibri" w:hAnsi="Times New Roman" w:cs="Times New Roman"/>
                <w:sz w:val="26"/>
                <w:szCs w:val="26"/>
                <w:lang w:val="uk-UA"/>
              </w:rPr>
            </w:pPr>
            <w:r>
              <w:rPr>
                <w:rFonts w:ascii="Times New Roman" w:eastAsia="Calibri" w:hAnsi="Times New Roman" w:cs="Times New Roman"/>
                <w:noProof/>
                <w:sz w:val="26"/>
                <w:szCs w:val="26"/>
                <w:lang w:eastAsia="ru-RU"/>
              </w:rPr>
              <w:drawing>
                <wp:inline distT="0" distB="0" distL="0" distR="0" wp14:anchorId="4C7699EB" wp14:editId="7CFBA24F">
                  <wp:extent cx="2943225" cy="19621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814" w:type="dxa"/>
            <w:hideMark/>
          </w:tcPr>
          <w:p w14:paraId="74B943CD" w14:textId="77777777" w:rsidR="006A2474" w:rsidRDefault="006A2474" w:rsidP="00CC2A24">
            <w:pPr>
              <w:rPr>
                <w:rFonts w:ascii="Times New Roman" w:eastAsia="Calibri" w:hAnsi="Times New Roman" w:cs="Times New Roman"/>
                <w:sz w:val="26"/>
                <w:szCs w:val="26"/>
                <w:lang w:val="uk-UA"/>
              </w:rPr>
            </w:pPr>
            <w:r>
              <w:rPr>
                <w:rFonts w:ascii="Times New Roman" w:eastAsia="Calibri" w:hAnsi="Times New Roman" w:cs="Times New Roman"/>
                <w:noProof/>
                <w:sz w:val="26"/>
                <w:szCs w:val="26"/>
                <w:lang w:eastAsia="ru-RU"/>
              </w:rPr>
              <w:drawing>
                <wp:inline distT="0" distB="0" distL="0" distR="0" wp14:anchorId="5C8EBE03" wp14:editId="6B1C691B">
                  <wp:extent cx="2790825" cy="15811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5F119F5B" w14:textId="77777777" w:rsidR="006A2474" w:rsidRDefault="006A2474" w:rsidP="006A2474">
      <w:pPr>
        <w:spacing w:before="120"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За період 2020–2022 років відбулося зростання середнього рівня зносу рухомого складу, зокрема рівень зносу тролейбусів та автобусів збільшився на 3,7% та 7,6% відповідно.</w:t>
      </w:r>
    </w:p>
    <w:p w14:paraId="421B5268"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У м. Києві проводилася робота з оптимізації маршрутної мережі та покращення безпеки дорожнього руху. За останні три роки змінено схеми руху 15 автобусних маршрутів, придбано 244 од. громадського транспорту.</w:t>
      </w:r>
    </w:p>
    <w:p w14:paraId="2D35434A" w14:textId="77777777" w:rsidR="006A2474" w:rsidRPr="00A9568E" w:rsidRDefault="006A2474" w:rsidP="006A2474">
      <w:pPr>
        <w:spacing w:after="0" w:line="240" w:lineRule="auto"/>
        <w:ind w:firstLine="567"/>
        <w:jc w:val="both"/>
        <w:rPr>
          <w:rFonts w:ascii="Times New Roman" w:eastAsia="Calibri" w:hAnsi="Times New Roman" w:cs="Times New Roman"/>
          <w:sz w:val="24"/>
          <w:szCs w:val="24"/>
          <w:lang w:val="uk-UA"/>
        </w:rPr>
      </w:pPr>
    </w:p>
    <w:tbl>
      <w:tblPr>
        <w:tblStyle w:val="a3"/>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00"/>
        <w:gridCol w:w="5128"/>
      </w:tblGrid>
      <w:tr w:rsidR="006A2474" w14:paraId="68BCFE03" w14:textId="77777777" w:rsidTr="00CC2A24">
        <w:tc>
          <w:tcPr>
            <w:tcW w:w="2297" w:type="pct"/>
            <w:tcBorders>
              <w:top w:val="single" w:sz="4" w:space="0" w:color="FFFFFF"/>
              <w:left w:val="single" w:sz="4" w:space="0" w:color="FFFFFF"/>
              <w:bottom w:val="single" w:sz="4" w:space="0" w:color="FFFFFF"/>
              <w:right w:val="single" w:sz="4" w:space="0" w:color="FFFFFF"/>
            </w:tcBorders>
            <w:hideMark/>
          </w:tcPr>
          <w:p w14:paraId="6F6329BF" w14:textId="77777777" w:rsidR="006A2474" w:rsidRDefault="006A2474" w:rsidP="00CC2A24">
            <w:pPr>
              <w:widowControl w:val="0"/>
              <w:jc w:val="center"/>
              <w:rPr>
                <w:rFonts w:ascii="Calibri" w:eastAsia="Calibri" w:hAnsi="Calibri" w:cs="Times New Roman"/>
                <w:sz w:val="26"/>
                <w:szCs w:val="26"/>
                <w:lang w:val="uk-UA"/>
              </w:rPr>
            </w:pPr>
            <w:r>
              <w:rPr>
                <w:rFonts w:ascii="Times New Roman" w:eastAsia="Calibri" w:hAnsi="Times New Roman" w:cs="Times New Roman"/>
                <w:b/>
                <w:sz w:val="24"/>
                <w:szCs w:val="24"/>
                <w:lang w:val="uk-UA"/>
              </w:rPr>
              <w:t>Оновлення рухомого складу, од.</w:t>
            </w:r>
          </w:p>
        </w:tc>
        <w:tc>
          <w:tcPr>
            <w:tcW w:w="2703" w:type="pct"/>
            <w:tcBorders>
              <w:top w:val="single" w:sz="4" w:space="0" w:color="FFFFFF"/>
              <w:left w:val="single" w:sz="4" w:space="0" w:color="FFFFFF"/>
              <w:bottom w:val="single" w:sz="4" w:space="0" w:color="FFFFFF"/>
              <w:right w:val="single" w:sz="4" w:space="0" w:color="FFFFFF"/>
            </w:tcBorders>
            <w:hideMark/>
          </w:tcPr>
          <w:p w14:paraId="4A45899C" w14:textId="77777777" w:rsidR="006A2474" w:rsidRDefault="006A2474" w:rsidP="00CC2A24">
            <w:pPr>
              <w:widowControl w:val="0"/>
              <w:autoSpaceDE w:val="0"/>
              <w:autoSpaceDN w:val="0"/>
              <w:adjustRightInd w:val="0"/>
              <w:jc w:val="both"/>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Середній рівень зносу рухомого складу,%</w:t>
            </w:r>
          </w:p>
        </w:tc>
      </w:tr>
      <w:tr w:rsidR="006A2474" w14:paraId="047F4D1B" w14:textId="77777777" w:rsidTr="00CC2A24">
        <w:trPr>
          <w:trHeight w:val="2126"/>
        </w:trPr>
        <w:tc>
          <w:tcPr>
            <w:tcW w:w="2297" w:type="pct"/>
            <w:tcBorders>
              <w:top w:val="single" w:sz="4" w:space="0" w:color="FFFFFF"/>
              <w:left w:val="single" w:sz="4" w:space="0" w:color="FFFFFF"/>
              <w:bottom w:val="single" w:sz="4" w:space="0" w:color="FFFFFF"/>
              <w:right w:val="single" w:sz="4" w:space="0" w:color="FFFFFF"/>
            </w:tcBorders>
            <w:hideMark/>
          </w:tcPr>
          <w:p w14:paraId="356998D9" w14:textId="77777777" w:rsidR="006A2474" w:rsidRDefault="006A2474" w:rsidP="00CC2A24">
            <w:pPr>
              <w:widowControl w:val="0"/>
              <w:autoSpaceDE w:val="0"/>
              <w:autoSpaceDN w:val="0"/>
              <w:adjustRightInd w:val="0"/>
              <w:jc w:val="both"/>
              <w:rPr>
                <w:rFonts w:ascii="Times New Roman" w:eastAsia="Calibri" w:hAnsi="Times New Roman" w:cs="Times New Roman"/>
                <w:sz w:val="26"/>
                <w:szCs w:val="26"/>
                <w:lang w:val="uk-UA"/>
              </w:rPr>
            </w:pPr>
            <w:r>
              <w:rPr>
                <w:rFonts w:ascii="Times New Roman" w:eastAsia="Calibri" w:hAnsi="Times New Roman" w:cs="Times New Roman"/>
                <w:noProof/>
                <w:sz w:val="26"/>
                <w:szCs w:val="26"/>
                <w:lang w:eastAsia="ru-RU"/>
              </w:rPr>
              <w:drawing>
                <wp:inline distT="0" distB="0" distL="0" distR="0" wp14:anchorId="3BF91FDA" wp14:editId="5F47CF87">
                  <wp:extent cx="2857500" cy="13144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2703" w:type="pct"/>
            <w:tcBorders>
              <w:top w:val="single" w:sz="4" w:space="0" w:color="FFFFFF"/>
              <w:left w:val="single" w:sz="4" w:space="0" w:color="FFFFFF"/>
              <w:bottom w:val="single" w:sz="4" w:space="0" w:color="FFFFFF"/>
              <w:right w:val="single" w:sz="4" w:space="0" w:color="FFFFFF"/>
            </w:tcBorders>
            <w:hideMark/>
          </w:tcPr>
          <w:p w14:paraId="2F199BEB" w14:textId="77777777" w:rsidR="006A2474" w:rsidRDefault="006A2474" w:rsidP="00CC2A24">
            <w:pPr>
              <w:widowControl w:val="0"/>
              <w:autoSpaceDE w:val="0"/>
              <w:autoSpaceDN w:val="0"/>
              <w:adjustRightInd w:val="0"/>
              <w:jc w:val="both"/>
              <w:rPr>
                <w:rFonts w:ascii="Times New Roman" w:eastAsia="Calibri" w:hAnsi="Times New Roman" w:cs="Times New Roman"/>
                <w:sz w:val="26"/>
                <w:szCs w:val="26"/>
                <w:lang w:val="uk-UA"/>
              </w:rPr>
            </w:pPr>
            <w:r>
              <w:rPr>
                <w:rFonts w:ascii="Times New Roman" w:eastAsia="Calibri" w:hAnsi="Times New Roman" w:cs="Times New Roman"/>
                <w:noProof/>
                <w:sz w:val="26"/>
                <w:szCs w:val="26"/>
                <w:lang w:eastAsia="ru-RU"/>
              </w:rPr>
              <w:drawing>
                <wp:inline distT="0" distB="0" distL="0" distR="0" wp14:anchorId="60F14602" wp14:editId="23179E02">
                  <wp:extent cx="3276600" cy="14192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22BDCA45" w14:textId="0C3A9BCC" w:rsidR="006A2474" w:rsidRDefault="006A2474" w:rsidP="006A2474">
      <w:pPr>
        <w:spacing w:before="120"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Зберігалася тенденція до збільшення кількості дорожньо-транспортних пригод. Так, протягом 2020–2022</w:t>
      </w:r>
      <w:r>
        <w:rPr>
          <w:rFonts w:ascii="Calibri" w:eastAsia="Calibri" w:hAnsi="Calibri" w:cs="Times New Roman"/>
          <w:lang w:val="uk-UA"/>
        </w:rPr>
        <w:t> </w:t>
      </w:r>
      <w:r>
        <w:rPr>
          <w:rFonts w:ascii="Times New Roman" w:eastAsia="Calibri" w:hAnsi="Times New Roman" w:cs="Times New Roman"/>
          <w:sz w:val="26"/>
          <w:szCs w:val="26"/>
          <w:lang w:val="uk-UA"/>
        </w:rPr>
        <w:t>років у столиці скоєно 5</w:t>
      </w:r>
      <w:r w:rsidR="003A17E9">
        <w:rPr>
          <w:rFonts w:ascii="Times New Roman" w:eastAsia="Calibri" w:hAnsi="Times New Roman" w:cs="Times New Roman"/>
          <w:sz w:val="26"/>
          <w:szCs w:val="26"/>
          <w:lang w:val="uk-UA"/>
        </w:rPr>
        <w:t> </w:t>
      </w:r>
      <w:r>
        <w:rPr>
          <w:rFonts w:ascii="Times New Roman" w:eastAsia="Calibri" w:hAnsi="Times New Roman" w:cs="Times New Roman"/>
          <w:sz w:val="26"/>
          <w:szCs w:val="26"/>
          <w:lang w:val="uk-UA"/>
        </w:rPr>
        <w:t xml:space="preserve">688 ДТП з постраждалими. </w:t>
      </w:r>
    </w:p>
    <w:p w14:paraId="66057B27"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 метою зниження стану аварійності на дорогах здійснювалися заходи з обстеження і вдосконалення транспортної інфраструктури, поточного та капітального ремонту об’єктів вулично-дорожньої мережі та з забезпечення безпеки дорожнього руху.</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A2474" w14:paraId="04D1E623" w14:textId="77777777" w:rsidTr="00CC2A24">
        <w:tc>
          <w:tcPr>
            <w:tcW w:w="2500" w:type="pct"/>
            <w:vMerge w:val="restart"/>
          </w:tcPr>
          <w:p w14:paraId="7B5268F2" w14:textId="084D24F8" w:rsidR="006A2474" w:rsidRDefault="006A2474" w:rsidP="00CC2A24">
            <w:pPr>
              <w:ind w:left="-105" w:firstLine="567"/>
              <w:jc w:val="both"/>
              <w:rPr>
                <w:rFonts w:ascii="Times New Roman" w:eastAsia="Calibri" w:hAnsi="Times New Roman" w:cs="Times New Roman"/>
                <w:sz w:val="26"/>
                <w:szCs w:val="26"/>
                <w:lang w:val="uk-UA"/>
              </w:rPr>
            </w:pPr>
            <w:r>
              <w:rPr>
                <w:rFonts w:ascii="Times New Roman" w:eastAsia="Times New Roman" w:hAnsi="Times New Roman" w:cs="Times New Roman"/>
                <w:bCs/>
                <w:sz w:val="26"/>
                <w:szCs w:val="26"/>
                <w:lang w:val="uk-UA"/>
              </w:rPr>
              <w:t xml:space="preserve">Завершено роботи з будівництва та реконструкції вулично-дорожньої мережі міста на 12 об'єктах та </w:t>
            </w:r>
            <w:r>
              <w:rPr>
                <w:rFonts w:ascii="Times New Roman" w:eastAsia="Calibri" w:hAnsi="Times New Roman" w:cs="Times New Roman"/>
                <w:sz w:val="26"/>
                <w:szCs w:val="26"/>
                <w:lang w:val="uk-UA"/>
              </w:rPr>
              <w:t>проведено капітальний ремонт 1</w:t>
            </w:r>
            <w:r w:rsidR="005F2653">
              <w:rPr>
                <w:rFonts w:ascii="Times New Roman" w:eastAsia="Calibri" w:hAnsi="Times New Roman" w:cs="Times New Roman"/>
                <w:sz w:val="26"/>
                <w:szCs w:val="26"/>
                <w:lang w:val="uk-UA"/>
              </w:rPr>
              <w:t> </w:t>
            </w:r>
            <w:r>
              <w:rPr>
                <w:rFonts w:ascii="Times New Roman" w:eastAsia="Calibri" w:hAnsi="Times New Roman" w:cs="Times New Roman"/>
                <w:sz w:val="26"/>
                <w:szCs w:val="26"/>
                <w:lang w:val="uk-UA"/>
              </w:rPr>
              <w:t>326,4 </w:t>
            </w:r>
            <w:r>
              <w:rPr>
                <w:rFonts w:ascii="Times New Roman" w:eastAsia="Times New Roman" w:hAnsi="Times New Roman" w:cs="Times New Roman"/>
                <w:sz w:val="26"/>
                <w:szCs w:val="26"/>
                <w:lang w:val="uk-UA"/>
              </w:rPr>
              <w:t xml:space="preserve">тис. кв. м </w:t>
            </w:r>
            <w:r>
              <w:rPr>
                <w:rFonts w:ascii="Times New Roman" w:eastAsia="Calibri" w:hAnsi="Times New Roman" w:cs="Times New Roman"/>
                <w:sz w:val="26"/>
                <w:szCs w:val="26"/>
                <w:lang w:val="uk-UA"/>
              </w:rPr>
              <w:t>вулично-дорожньої мережі на 94 об’єктах міста, зокрема і від пошкоджень спричинених ракетними обстрілами.</w:t>
            </w:r>
          </w:p>
        </w:tc>
        <w:tc>
          <w:tcPr>
            <w:tcW w:w="2500" w:type="pct"/>
          </w:tcPr>
          <w:p w14:paraId="23910DB1" w14:textId="66974E55" w:rsidR="006A2474" w:rsidRDefault="006A2474" w:rsidP="00CC2A24">
            <w:pPr>
              <w:jc w:val="center"/>
              <w:rPr>
                <w:rFonts w:ascii="Times New Roman" w:eastAsia="Calibri" w:hAnsi="Times New Roman" w:cs="Times New Roman"/>
                <w:b/>
                <w:kern w:val="24"/>
                <w:sz w:val="24"/>
                <w:szCs w:val="24"/>
                <w:lang w:val="uk-UA" w:eastAsia="ru-RU"/>
              </w:rPr>
            </w:pPr>
            <w:r>
              <w:rPr>
                <w:rFonts w:ascii="Times New Roman" w:eastAsia="Calibri" w:hAnsi="Times New Roman" w:cs="Times New Roman"/>
                <w:b/>
                <w:kern w:val="24"/>
                <w:sz w:val="24"/>
                <w:szCs w:val="24"/>
                <w:lang w:val="uk-UA" w:eastAsia="ru-RU"/>
              </w:rPr>
              <w:t>Капітальний ремонт транспортної інфраструктури</w:t>
            </w:r>
          </w:p>
          <w:p w14:paraId="0EC709DC" w14:textId="77777777" w:rsidR="006A2474" w:rsidRDefault="006A2474" w:rsidP="00CC2A24">
            <w:pPr>
              <w:jc w:val="center"/>
              <w:rPr>
                <w:rFonts w:ascii="Times New Roman" w:eastAsia="Calibri" w:hAnsi="Times New Roman" w:cs="Times New Roman"/>
                <w:sz w:val="26"/>
                <w:szCs w:val="26"/>
                <w:lang w:val="uk-UA"/>
              </w:rPr>
            </w:pPr>
          </w:p>
        </w:tc>
      </w:tr>
      <w:tr w:rsidR="006A2474" w14:paraId="5679665A" w14:textId="77777777" w:rsidTr="00CC2A24">
        <w:tc>
          <w:tcPr>
            <w:tcW w:w="2500" w:type="pct"/>
            <w:vMerge/>
          </w:tcPr>
          <w:p w14:paraId="03767C73" w14:textId="77777777" w:rsidR="006A2474" w:rsidRDefault="006A2474" w:rsidP="00CC2A24">
            <w:pPr>
              <w:jc w:val="both"/>
              <w:rPr>
                <w:rFonts w:ascii="Times New Roman" w:eastAsia="Calibri" w:hAnsi="Times New Roman" w:cs="Times New Roman"/>
                <w:sz w:val="26"/>
                <w:szCs w:val="26"/>
                <w:lang w:val="uk-UA"/>
              </w:rPr>
            </w:pPr>
          </w:p>
        </w:tc>
        <w:tc>
          <w:tcPr>
            <w:tcW w:w="2500" w:type="pct"/>
          </w:tcPr>
          <w:tbl>
            <w:tblPr>
              <w:tblStyle w:val="-21"/>
              <w:tblW w:w="0" w:type="auto"/>
              <w:tblLook w:val="04A0" w:firstRow="1" w:lastRow="0" w:firstColumn="1" w:lastColumn="0" w:noHBand="0" w:noVBand="1"/>
            </w:tblPr>
            <w:tblGrid>
              <w:gridCol w:w="2137"/>
              <w:gridCol w:w="822"/>
              <w:gridCol w:w="822"/>
              <w:gridCol w:w="822"/>
            </w:tblGrid>
            <w:tr w:rsidR="00B40BE0" w:rsidRPr="00B40BE0" w14:paraId="74CFF6EF"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390EFF0" w14:textId="77777777" w:rsidR="006A2474" w:rsidRPr="00B40BE0" w:rsidRDefault="006A2474" w:rsidP="00CC2A24">
                  <w:pPr>
                    <w:jc w:val="both"/>
                    <w:rPr>
                      <w:rFonts w:ascii="Times New Roman" w:eastAsia="Calibri" w:hAnsi="Times New Roman" w:cs="Times New Roman"/>
                      <w:color w:val="17365D" w:themeColor="text2" w:themeShade="BF"/>
                      <w:sz w:val="26"/>
                      <w:szCs w:val="26"/>
                      <w:lang w:val="uk-UA"/>
                    </w:rPr>
                  </w:pPr>
                </w:p>
              </w:tc>
              <w:tc>
                <w:tcPr>
                  <w:tcW w:w="850" w:type="dxa"/>
                  <w:shd w:val="clear" w:color="auto" w:fill="auto"/>
                </w:tcPr>
                <w:p w14:paraId="1A51B1D1"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2020</w:t>
                  </w:r>
                </w:p>
              </w:tc>
              <w:tc>
                <w:tcPr>
                  <w:tcW w:w="850" w:type="dxa"/>
                  <w:shd w:val="clear" w:color="auto" w:fill="auto"/>
                </w:tcPr>
                <w:p w14:paraId="4B1F5A7E"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2021</w:t>
                  </w:r>
                </w:p>
              </w:tc>
              <w:tc>
                <w:tcPr>
                  <w:tcW w:w="851" w:type="dxa"/>
                  <w:shd w:val="clear" w:color="auto" w:fill="auto"/>
                </w:tcPr>
                <w:p w14:paraId="0CDF7D20"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0B0CC38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9412582" w14:textId="77777777" w:rsidR="006A2474" w:rsidRPr="00B40BE0" w:rsidRDefault="006A2474" w:rsidP="00CC2A24">
                  <w:pPr>
                    <w:jc w:val="both"/>
                    <w:rPr>
                      <w:rFonts w:ascii="Times New Roman" w:eastAsia="Calibri" w:hAnsi="Times New Roman" w:cs="Times New Roman"/>
                      <w:b w:val="0"/>
                      <w:color w:val="17365D" w:themeColor="text2" w:themeShade="BF"/>
                      <w:sz w:val="26"/>
                      <w:szCs w:val="26"/>
                      <w:lang w:val="uk-UA"/>
                    </w:rPr>
                  </w:pPr>
                  <w:r w:rsidRPr="00B40BE0">
                    <w:rPr>
                      <w:rFonts w:ascii="Times New Roman" w:eastAsia="Calibri" w:hAnsi="Times New Roman" w:cs="Times New Roman"/>
                      <w:b w:val="0"/>
                      <w:color w:val="17365D" w:themeColor="text2" w:themeShade="BF"/>
                      <w:sz w:val="24"/>
                      <w:szCs w:val="24"/>
                      <w:lang w:val="uk-UA"/>
                    </w:rPr>
                    <w:t>Кількість об</w:t>
                  </w:r>
                  <w:r w:rsidRPr="00B40BE0">
                    <w:rPr>
                      <w:rFonts w:ascii="Times New Roman" w:eastAsia="Calibri" w:hAnsi="Times New Roman" w:cs="Times New Roman"/>
                      <w:b w:val="0"/>
                      <w:color w:val="17365D" w:themeColor="text2" w:themeShade="BF"/>
                      <w:sz w:val="24"/>
                      <w:szCs w:val="24"/>
                      <w:lang w:val="en-US"/>
                    </w:rPr>
                    <w:t>’</w:t>
                  </w:r>
                  <w:r w:rsidRPr="00B40BE0">
                    <w:rPr>
                      <w:rFonts w:ascii="Times New Roman" w:eastAsia="Calibri" w:hAnsi="Times New Roman" w:cs="Times New Roman"/>
                      <w:b w:val="0"/>
                      <w:color w:val="17365D" w:themeColor="text2" w:themeShade="BF"/>
                      <w:sz w:val="24"/>
                      <w:szCs w:val="24"/>
                      <w:lang w:val="uk-UA"/>
                    </w:rPr>
                    <w:t>єктів, од.</w:t>
                  </w:r>
                </w:p>
              </w:tc>
              <w:tc>
                <w:tcPr>
                  <w:tcW w:w="850" w:type="dxa"/>
                  <w:shd w:val="clear" w:color="auto" w:fill="auto"/>
                  <w:vAlign w:val="center"/>
                </w:tcPr>
                <w:p w14:paraId="0348E1A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46</w:t>
                  </w:r>
                </w:p>
              </w:tc>
              <w:tc>
                <w:tcPr>
                  <w:tcW w:w="850" w:type="dxa"/>
                  <w:shd w:val="clear" w:color="auto" w:fill="auto"/>
                  <w:vAlign w:val="center"/>
                </w:tcPr>
                <w:p w14:paraId="1E051C4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28</w:t>
                  </w:r>
                </w:p>
              </w:tc>
              <w:tc>
                <w:tcPr>
                  <w:tcW w:w="851" w:type="dxa"/>
                  <w:shd w:val="clear" w:color="auto" w:fill="auto"/>
                  <w:vAlign w:val="center"/>
                </w:tcPr>
                <w:p w14:paraId="4519D4F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18</w:t>
                  </w:r>
                </w:p>
              </w:tc>
            </w:tr>
            <w:tr w:rsidR="00B40BE0" w:rsidRPr="00B40BE0" w14:paraId="29033F12" w14:textId="77777777" w:rsidTr="00CC2A24">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3B6E9AB" w14:textId="128AF54A" w:rsidR="006A2474" w:rsidRPr="00B40BE0" w:rsidRDefault="00DB483C" w:rsidP="00CC2A24">
                  <w:pPr>
                    <w:jc w:val="both"/>
                    <w:rPr>
                      <w:rFonts w:ascii="Times New Roman" w:eastAsia="Calibri" w:hAnsi="Times New Roman" w:cs="Times New Roman"/>
                      <w:b w:val="0"/>
                      <w:color w:val="17365D" w:themeColor="text2" w:themeShade="BF"/>
                      <w:sz w:val="26"/>
                      <w:szCs w:val="26"/>
                      <w:lang w:val="uk-UA"/>
                    </w:rPr>
                  </w:pPr>
                  <w:r w:rsidRPr="00B40BE0">
                    <w:rPr>
                      <w:rFonts w:ascii="Times New Roman" w:eastAsia="Calibri" w:hAnsi="Times New Roman" w:cs="Times New Roman"/>
                      <w:b w:val="0"/>
                      <w:color w:val="17365D" w:themeColor="text2" w:themeShade="BF"/>
                      <w:sz w:val="24"/>
                      <w:szCs w:val="24"/>
                      <w:lang w:val="en-US"/>
                    </w:rPr>
                    <w:t>n</w:t>
                  </w:r>
                  <w:r w:rsidR="006A2474" w:rsidRPr="00B40BE0">
                    <w:rPr>
                      <w:rFonts w:ascii="Times New Roman" w:eastAsia="Calibri" w:hAnsi="Times New Roman" w:cs="Times New Roman"/>
                      <w:b w:val="0"/>
                      <w:color w:val="17365D" w:themeColor="text2" w:themeShade="BF"/>
                      <w:sz w:val="24"/>
                      <w:szCs w:val="24"/>
                      <w:lang w:val="uk-UA"/>
                    </w:rPr>
                    <w:t>ис. кв. м</w:t>
                  </w:r>
                </w:p>
              </w:tc>
              <w:tc>
                <w:tcPr>
                  <w:tcW w:w="850" w:type="dxa"/>
                  <w:shd w:val="clear" w:color="auto" w:fill="auto"/>
                </w:tcPr>
                <w:p w14:paraId="1B2EF8C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718,4</w:t>
                  </w:r>
                </w:p>
              </w:tc>
              <w:tc>
                <w:tcPr>
                  <w:tcW w:w="850" w:type="dxa"/>
                  <w:shd w:val="clear" w:color="auto" w:fill="auto"/>
                </w:tcPr>
                <w:p w14:paraId="740996F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598,6</w:t>
                  </w:r>
                </w:p>
              </w:tc>
              <w:tc>
                <w:tcPr>
                  <w:tcW w:w="851" w:type="dxa"/>
                  <w:shd w:val="clear" w:color="auto" w:fill="auto"/>
                </w:tcPr>
                <w:p w14:paraId="2EF285C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6"/>
                      <w:szCs w:val="26"/>
                      <w:lang w:val="uk-UA"/>
                    </w:rPr>
                  </w:pPr>
                  <w:r w:rsidRPr="00B40BE0">
                    <w:rPr>
                      <w:rFonts w:ascii="Times New Roman" w:eastAsia="Calibri" w:hAnsi="Times New Roman" w:cs="Times New Roman"/>
                      <w:color w:val="17365D" w:themeColor="text2" w:themeShade="BF"/>
                      <w:sz w:val="24"/>
                      <w:szCs w:val="24"/>
                      <w:lang w:val="uk-UA"/>
                    </w:rPr>
                    <w:t>189,4</w:t>
                  </w:r>
                </w:p>
              </w:tc>
            </w:tr>
          </w:tbl>
          <w:p w14:paraId="7C976137" w14:textId="77777777" w:rsidR="006A2474" w:rsidRDefault="006A2474" w:rsidP="00CC2A24">
            <w:pPr>
              <w:jc w:val="both"/>
              <w:rPr>
                <w:rFonts w:ascii="Times New Roman" w:eastAsia="Calibri" w:hAnsi="Times New Roman" w:cs="Times New Roman"/>
                <w:sz w:val="26"/>
                <w:szCs w:val="26"/>
                <w:lang w:val="uk-UA"/>
              </w:rPr>
            </w:pPr>
          </w:p>
        </w:tc>
      </w:tr>
      <w:tr w:rsidR="006A2474" w14:paraId="03EDAD0B" w14:textId="77777777" w:rsidTr="00CC2A24">
        <w:tblPrEx>
          <w:tblCellMar>
            <w:left w:w="0" w:type="dxa"/>
            <w:right w:w="0" w:type="dxa"/>
          </w:tblCellMar>
        </w:tblPrEx>
        <w:trPr>
          <w:trHeight w:val="80"/>
        </w:trPr>
        <w:tc>
          <w:tcPr>
            <w:tcW w:w="2500" w:type="pct"/>
            <w:vMerge/>
            <w:vAlign w:val="center"/>
            <w:hideMark/>
          </w:tcPr>
          <w:p w14:paraId="0A586FC7" w14:textId="77777777" w:rsidR="006A2474" w:rsidRDefault="006A2474" w:rsidP="00CC2A24">
            <w:pPr>
              <w:rPr>
                <w:rFonts w:ascii="Times New Roman" w:eastAsia="Calibri" w:hAnsi="Times New Roman" w:cs="Times New Roman"/>
                <w:color w:val="365F91" w:themeColor="accent1" w:themeShade="BF"/>
                <w:sz w:val="26"/>
                <w:szCs w:val="26"/>
                <w:lang w:val="uk-UA"/>
              </w:rPr>
            </w:pPr>
          </w:p>
        </w:tc>
        <w:tc>
          <w:tcPr>
            <w:tcW w:w="2500" w:type="pct"/>
            <w:hideMark/>
          </w:tcPr>
          <w:p w14:paraId="7DC4DA0A" w14:textId="77777777" w:rsidR="006A2474" w:rsidRDefault="006A2474" w:rsidP="00CC2A24">
            <w:pPr>
              <w:ind w:firstLine="5"/>
              <w:jc w:val="both"/>
              <w:rPr>
                <w:rFonts w:ascii="Times New Roman" w:eastAsia="Calibri" w:hAnsi="Times New Roman" w:cs="Times New Roman"/>
                <w:color w:val="365F91" w:themeColor="accent1" w:themeShade="BF"/>
                <w:sz w:val="26"/>
                <w:szCs w:val="26"/>
                <w:lang w:val="uk-UA"/>
              </w:rPr>
            </w:pPr>
          </w:p>
        </w:tc>
      </w:tr>
    </w:tbl>
    <w:p w14:paraId="501438C4" w14:textId="77777777" w:rsidR="006A2474" w:rsidRDefault="006A2474" w:rsidP="006A2474">
      <w:pPr>
        <w:widowControl w:val="0"/>
        <w:spacing w:after="0" w:line="240" w:lineRule="auto"/>
        <w:ind w:firstLine="567"/>
        <w:jc w:val="both"/>
        <w:rPr>
          <w:rFonts w:ascii="Times New Roman" w:eastAsia="Calibri" w:hAnsi="Times New Roman" w:cs="Times New Roman"/>
          <w:kern w:val="24"/>
          <w:sz w:val="26"/>
          <w:szCs w:val="26"/>
          <w:lang w:val="uk-UA" w:eastAsia="ru-RU"/>
        </w:rPr>
      </w:pPr>
      <w:r>
        <w:rPr>
          <w:rFonts w:ascii="Times New Roman" w:eastAsia="Calibri" w:hAnsi="Times New Roman" w:cs="Times New Roman"/>
          <w:kern w:val="24"/>
          <w:sz w:val="26"/>
          <w:szCs w:val="26"/>
          <w:lang w:val="uk-UA" w:eastAsia="ru-RU"/>
        </w:rPr>
        <w:t xml:space="preserve">Задля підвищення безпеки дорожнього руху та покращення умов пересування пішоходів </w:t>
      </w:r>
      <w:r>
        <w:rPr>
          <w:rFonts w:ascii="Times New Roman" w:eastAsia="Calibri" w:hAnsi="Times New Roman" w:cs="Times New Roman"/>
          <w:bCs/>
          <w:sz w:val="26"/>
          <w:szCs w:val="26"/>
          <w:lang w:val="uk-UA" w:eastAsia="uk-UA" w:bidi="uk-UA"/>
        </w:rPr>
        <w:t>проведені роботи з оновлення електромереж зовнішнього освітлення.</w:t>
      </w:r>
      <w:r>
        <w:rPr>
          <w:rFonts w:ascii="Times New Roman" w:eastAsia="Calibri" w:hAnsi="Times New Roman" w:cs="Times New Roman"/>
          <w:kern w:val="24"/>
          <w:sz w:val="26"/>
          <w:szCs w:val="26"/>
          <w:lang w:val="uk-UA" w:eastAsia="ru-RU"/>
        </w:rPr>
        <w:t xml:space="preserve"> </w:t>
      </w:r>
    </w:p>
    <w:p w14:paraId="32D292C4" w14:textId="77777777" w:rsidR="006A2474" w:rsidRDefault="006A2474" w:rsidP="006A2474">
      <w:pPr>
        <w:spacing w:after="0" w:line="240" w:lineRule="auto"/>
        <w:rPr>
          <w:rFonts w:ascii="Times New Roman" w:eastAsia="Calibri" w:hAnsi="Times New Roman" w:cs="Times New Roman"/>
          <w:kern w:val="24"/>
          <w:sz w:val="26"/>
          <w:szCs w:val="26"/>
          <w:lang w:val="uk-UA" w:eastAsia="ru-RU"/>
        </w:rPr>
      </w:pPr>
    </w:p>
    <w:p w14:paraId="535541B1" w14:textId="77777777" w:rsidR="006A2474" w:rsidRDefault="006A2474" w:rsidP="006A2474">
      <w:pPr>
        <w:spacing w:after="0" w:line="240" w:lineRule="auto"/>
        <w:rPr>
          <w:rFonts w:ascii="Times New Roman" w:eastAsia="Calibri" w:hAnsi="Times New Roman" w:cs="Times New Roman"/>
          <w:kern w:val="24"/>
          <w:sz w:val="26"/>
          <w:szCs w:val="26"/>
          <w:lang w:val="uk-UA" w:eastAsia="ru-RU"/>
        </w:rPr>
      </w:pPr>
    </w:p>
    <w:p w14:paraId="08C61100" w14:textId="77777777" w:rsidR="006A2474" w:rsidRDefault="006A2474" w:rsidP="006A2474">
      <w:pPr>
        <w:spacing w:after="0" w:line="240" w:lineRule="auto"/>
        <w:rPr>
          <w:rFonts w:ascii="Times New Roman" w:eastAsia="Calibri" w:hAnsi="Times New Roman" w:cs="Times New Roman"/>
          <w:kern w:val="24"/>
          <w:sz w:val="26"/>
          <w:szCs w:val="26"/>
          <w:lang w:val="uk-UA" w:eastAsia="ru-RU"/>
        </w:rPr>
      </w:pPr>
    </w:p>
    <w:p w14:paraId="3186DD7B" w14:textId="77777777" w:rsidR="006A2474" w:rsidRDefault="006A2474" w:rsidP="006A2474">
      <w:pPr>
        <w:spacing w:after="0" w:line="240" w:lineRule="auto"/>
        <w:rPr>
          <w:rFonts w:ascii="Times New Roman" w:eastAsia="Calibri" w:hAnsi="Times New Roman" w:cs="Times New Roman"/>
          <w:kern w:val="24"/>
          <w:sz w:val="26"/>
          <w:szCs w:val="26"/>
          <w:lang w:val="uk-UA"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93"/>
        <w:gridCol w:w="5145"/>
      </w:tblGrid>
      <w:tr w:rsidR="006A2474" w14:paraId="06E1018B" w14:textId="77777777" w:rsidTr="00CC2A24">
        <w:tc>
          <w:tcPr>
            <w:tcW w:w="2331" w:type="pct"/>
            <w:vAlign w:val="center"/>
            <w:hideMark/>
          </w:tcPr>
          <w:p w14:paraId="1DEB7F2B" w14:textId="77777777" w:rsidR="006A2474" w:rsidRDefault="006A2474" w:rsidP="00CC2A24">
            <w:pPr>
              <w:widowControl w:val="0"/>
              <w:jc w:val="center"/>
              <w:rPr>
                <w:rFonts w:ascii="Times New Roman" w:eastAsia="Calibri" w:hAnsi="Times New Roman" w:cs="Times New Roman"/>
                <w:b/>
                <w:kern w:val="24"/>
                <w:sz w:val="24"/>
                <w:szCs w:val="24"/>
                <w:lang w:val="uk-UA" w:eastAsia="ru-RU"/>
              </w:rPr>
            </w:pPr>
            <w:r>
              <w:rPr>
                <w:rFonts w:ascii="Times New Roman" w:eastAsia="Calibri" w:hAnsi="Times New Roman" w:cs="Times New Roman"/>
                <w:b/>
                <w:kern w:val="24"/>
                <w:sz w:val="24"/>
                <w:szCs w:val="24"/>
                <w:lang w:val="uk-UA" w:eastAsia="ru-RU"/>
              </w:rPr>
              <w:lastRenderedPageBreak/>
              <w:t xml:space="preserve">Динаміка зміни світлоточок, </w:t>
            </w:r>
          </w:p>
          <w:p w14:paraId="6E7A5309" w14:textId="77777777" w:rsidR="006A2474" w:rsidRDefault="006A2474" w:rsidP="00CC2A24">
            <w:pPr>
              <w:widowControl w:val="0"/>
              <w:jc w:val="center"/>
              <w:rPr>
                <w:rFonts w:ascii="Times New Roman" w:eastAsia="Calibri" w:hAnsi="Times New Roman" w:cs="Times New Roman"/>
                <w:kern w:val="24"/>
                <w:sz w:val="26"/>
                <w:szCs w:val="26"/>
                <w:lang w:val="uk-UA" w:eastAsia="ru-RU"/>
              </w:rPr>
            </w:pPr>
            <w:r>
              <w:rPr>
                <w:rFonts w:ascii="Times New Roman" w:eastAsia="Calibri" w:hAnsi="Times New Roman" w:cs="Times New Roman"/>
                <w:b/>
                <w:kern w:val="24"/>
                <w:sz w:val="24"/>
                <w:szCs w:val="24"/>
                <w:lang w:val="uk-UA" w:eastAsia="ru-RU"/>
              </w:rPr>
              <w:t>тис. од.</w:t>
            </w:r>
          </w:p>
        </w:tc>
        <w:tc>
          <w:tcPr>
            <w:tcW w:w="2669" w:type="pct"/>
            <w:hideMark/>
          </w:tcPr>
          <w:p w14:paraId="65D065DF" w14:textId="77777777" w:rsidR="006A2474" w:rsidRDefault="006A2474" w:rsidP="00CC2A24">
            <w:pPr>
              <w:widowControl w:val="0"/>
              <w:jc w:val="center"/>
              <w:rPr>
                <w:rFonts w:ascii="Times New Roman" w:eastAsia="Calibri" w:hAnsi="Times New Roman" w:cs="Times New Roman"/>
                <w:kern w:val="24"/>
                <w:sz w:val="26"/>
                <w:szCs w:val="26"/>
                <w:lang w:val="uk-UA" w:eastAsia="ru-RU"/>
              </w:rPr>
            </w:pPr>
            <w:r>
              <w:rPr>
                <w:rFonts w:ascii="Times New Roman" w:eastAsia="Calibri" w:hAnsi="Times New Roman" w:cs="Times New Roman"/>
                <w:b/>
                <w:kern w:val="24"/>
                <w:sz w:val="24"/>
                <w:szCs w:val="24"/>
                <w:lang w:val="uk-UA" w:eastAsia="ru-RU"/>
              </w:rPr>
              <w:t>Структура джерел зовнішнього освітлення за типами ламп у 2022 році, %</w:t>
            </w:r>
          </w:p>
        </w:tc>
      </w:tr>
      <w:tr w:rsidR="006A2474" w14:paraId="15D3387E" w14:textId="77777777" w:rsidTr="00CC2A24">
        <w:trPr>
          <w:trHeight w:val="1991"/>
        </w:trPr>
        <w:tc>
          <w:tcPr>
            <w:tcW w:w="2331" w:type="pct"/>
            <w:vAlign w:val="center"/>
            <w:hideMark/>
          </w:tcPr>
          <w:p w14:paraId="0104E9B2" w14:textId="77777777" w:rsidR="006A2474" w:rsidRDefault="006A2474" w:rsidP="00CC2A24">
            <w:pPr>
              <w:widowControl w:val="0"/>
              <w:jc w:val="center"/>
              <w:rPr>
                <w:rFonts w:ascii="Times New Roman" w:eastAsia="Calibri" w:hAnsi="Times New Roman" w:cs="Times New Roman"/>
                <w:kern w:val="24"/>
                <w:sz w:val="26"/>
                <w:szCs w:val="26"/>
                <w:lang w:val="uk-UA" w:eastAsia="ru-RU"/>
              </w:rPr>
            </w:pPr>
            <w:r>
              <w:rPr>
                <w:rFonts w:ascii="Times New Roman" w:eastAsia="Calibri" w:hAnsi="Times New Roman" w:cs="Times New Roman"/>
                <w:noProof/>
                <w:kern w:val="24"/>
                <w:sz w:val="28"/>
                <w:szCs w:val="28"/>
                <w:shd w:val="clear" w:color="auto" w:fill="DEEAF6"/>
                <w:lang w:eastAsia="ru-RU"/>
              </w:rPr>
              <w:drawing>
                <wp:inline distT="0" distB="0" distL="0" distR="0" wp14:anchorId="5C15800D" wp14:editId="6FD84541">
                  <wp:extent cx="2505075" cy="12001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2669" w:type="pct"/>
            <w:hideMark/>
          </w:tcPr>
          <w:p w14:paraId="34860DFB" w14:textId="77777777" w:rsidR="006A2474" w:rsidRDefault="006A2474" w:rsidP="00CC2A24">
            <w:pPr>
              <w:widowControl w:val="0"/>
              <w:jc w:val="both"/>
              <w:rPr>
                <w:rFonts w:ascii="Times New Roman" w:eastAsia="Calibri" w:hAnsi="Times New Roman" w:cs="Times New Roman"/>
                <w:kern w:val="24"/>
                <w:sz w:val="26"/>
                <w:szCs w:val="26"/>
                <w:lang w:val="uk-UA" w:eastAsia="ru-RU"/>
              </w:rPr>
            </w:pPr>
            <w:r>
              <w:rPr>
                <w:rFonts w:ascii="Times New Roman" w:eastAsia="Calibri" w:hAnsi="Times New Roman" w:cs="Times New Roman"/>
                <w:noProof/>
                <w:kern w:val="24"/>
                <w:sz w:val="26"/>
                <w:szCs w:val="26"/>
                <w:lang w:eastAsia="ru-RU"/>
              </w:rPr>
              <w:drawing>
                <wp:inline distT="0" distB="0" distL="0" distR="0" wp14:anchorId="50C6E3FB" wp14:editId="7924F091">
                  <wp:extent cx="3200296" cy="1238250"/>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A2474" w14:paraId="34A1183C" w14:textId="77777777" w:rsidTr="00CC2A24">
        <w:trPr>
          <w:trHeight w:val="2118"/>
        </w:trPr>
        <w:tc>
          <w:tcPr>
            <w:tcW w:w="2331" w:type="pct"/>
            <w:tcMar>
              <w:top w:w="0" w:type="dxa"/>
              <w:left w:w="108" w:type="dxa"/>
              <w:bottom w:w="0" w:type="dxa"/>
              <w:right w:w="108" w:type="dxa"/>
            </w:tcMar>
            <w:hideMark/>
          </w:tcPr>
          <w:p w14:paraId="632B04BD" w14:textId="77777777" w:rsidR="006A2474" w:rsidRDefault="006A2474" w:rsidP="00CC2A24">
            <w:pPr>
              <w:ind w:left="-105" w:firstLine="447"/>
              <w:jc w:val="both"/>
              <w:rPr>
                <w:rFonts w:ascii="Times New Roman" w:hAnsi="Times New Roman" w:cs="Times New Roman"/>
                <w:sz w:val="26"/>
                <w:szCs w:val="26"/>
                <w:lang w:val="uk-UA"/>
              </w:rPr>
            </w:pPr>
            <w:r>
              <w:rPr>
                <w:rFonts w:ascii="Times New Roman" w:eastAsia="Calibri" w:hAnsi="Times New Roman" w:cs="Times New Roman"/>
                <w:bCs/>
                <w:sz w:val="26"/>
                <w:szCs w:val="26"/>
                <w:lang w:val="uk-UA"/>
              </w:rPr>
              <w:t>У межах інформатизації транспортної системи м. Києва, д</w:t>
            </w:r>
            <w:r>
              <w:rPr>
                <w:rFonts w:ascii="Times New Roman" w:eastAsia="Calibri" w:hAnsi="Times New Roman" w:cs="Times New Roman"/>
                <w:sz w:val="26"/>
                <w:szCs w:val="26"/>
                <w:lang w:val="uk-UA"/>
              </w:rPr>
              <w:t xml:space="preserve">ля зчитування інформації про транспортні потоки, упродовж 2020–2022 років було встановлено та підключено 43 відеодетектори транспорту </w:t>
            </w:r>
            <w:r>
              <w:rPr>
                <w:rFonts w:ascii="Times New Roman" w:eastAsia="Calibri" w:hAnsi="Times New Roman" w:cs="Times New Roman"/>
                <w:sz w:val="26"/>
                <w:szCs w:val="26"/>
                <w:shd w:val="clear" w:color="auto" w:fill="FFFFFF"/>
                <w:lang w:val="uk-UA"/>
              </w:rPr>
              <w:t>Traficam на 17 світлофорних об’єктах.</w:t>
            </w:r>
          </w:p>
        </w:tc>
        <w:tc>
          <w:tcPr>
            <w:tcW w:w="2664" w:type="pct"/>
            <w:tcMar>
              <w:top w:w="0" w:type="dxa"/>
              <w:left w:w="108" w:type="dxa"/>
              <w:bottom w:w="0" w:type="dxa"/>
              <w:right w:w="108" w:type="dxa"/>
            </w:tcMar>
            <w:hideMark/>
          </w:tcPr>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29"/>
            </w:tblGrid>
            <w:tr w:rsidR="006A2474" w14:paraId="31ABC0CF" w14:textId="77777777" w:rsidTr="00CC2A24">
              <w:tc>
                <w:tcPr>
                  <w:tcW w:w="2732" w:type="pct"/>
                  <w:hideMark/>
                </w:tcPr>
                <w:p w14:paraId="0461A962" w14:textId="77777777" w:rsidR="006A2474" w:rsidRDefault="006A2474" w:rsidP="00CC2A24">
                  <w:pPr>
                    <w:widowControl w:val="0"/>
                    <w:jc w:val="center"/>
                    <w:rPr>
                      <w:rFonts w:ascii="Times New Roman" w:eastAsia="Calibri" w:hAnsi="Times New Roman" w:cs="Times New Roman"/>
                      <w:bCs/>
                      <w:sz w:val="26"/>
                      <w:szCs w:val="26"/>
                      <w:lang w:val="uk-UA"/>
                    </w:rPr>
                  </w:pPr>
                  <w:r>
                    <w:rPr>
                      <w:rFonts w:ascii="Times New Roman" w:eastAsia="Calibri" w:hAnsi="Times New Roman" w:cs="Times New Roman"/>
                      <w:b/>
                      <w:sz w:val="24"/>
                      <w:szCs w:val="24"/>
                      <w:lang w:val="uk-UA"/>
                    </w:rPr>
                    <w:t xml:space="preserve">Відеодетектори транспорту </w:t>
                  </w:r>
                  <w:r>
                    <w:rPr>
                      <w:rFonts w:ascii="Times New Roman" w:eastAsia="Calibri" w:hAnsi="Times New Roman" w:cs="Times New Roman"/>
                      <w:b/>
                      <w:sz w:val="24"/>
                      <w:szCs w:val="24"/>
                      <w:shd w:val="clear" w:color="auto" w:fill="FFFFFF"/>
                      <w:lang w:val="uk-UA"/>
                    </w:rPr>
                    <w:t xml:space="preserve">Traficam </w:t>
                  </w:r>
                  <w:r>
                    <w:rPr>
                      <w:rFonts w:ascii="Times New Roman" w:eastAsia="Times New Roman" w:hAnsi="Times New Roman" w:cs="Times New Roman"/>
                      <w:b/>
                      <w:sz w:val="24"/>
                      <w:szCs w:val="24"/>
                      <w:lang w:val="uk-UA"/>
                    </w:rPr>
                    <w:t>на світлофорних об'єктах, од.</w:t>
                  </w:r>
                </w:p>
              </w:tc>
            </w:tr>
            <w:tr w:rsidR="006A2474" w14:paraId="0AA94930" w14:textId="77777777" w:rsidTr="00CC2A24">
              <w:tc>
                <w:tcPr>
                  <w:tcW w:w="2732" w:type="pct"/>
                  <w:hideMark/>
                </w:tcPr>
                <w:p w14:paraId="2510A57C" w14:textId="77777777" w:rsidR="006A2474" w:rsidRDefault="006A2474" w:rsidP="00CC2A24">
                  <w:pPr>
                    <w:widowControl w:val="0"/>
                    <w:jc w:val="both"/>
                    <w:rPr>
                      <w:rFonts w:ascii="Times New Roman" w:eastAsia="Calibri" w:hAnsi="Times New Roman" w:cs="Times New Roman"/>
                      <w:bCs/>
                      <w:sz w:val="26"/>
                      <w:szCs w:val="26"/>
                      <w:lang w:val="uk-UA"/>
                    </w:rPr>
                  </w:pPr>
                  <w:r>
                    <w:rPr>
                      <w:rFonts w:ascii="Times New Roman" w:eastAsia="Calibri" w:hAnsi="Times New Roman" w:cs="Times New Roman"/>
                      <w:noProof/>
                      <w:sz w:val="28"/>
                      <w:szCs w:val="28"/>
                      <w:shd w:val="clear" w:color="auto" w:fill="FFFFFF"/>
                      <w:lang w:eastAsia="ru-RU"/>
                    </w:rPr>
                    <w:drawing>
                      <wp:inline distT="0" distB="0" distL="0" distR="0" wp14:anchorId="192DE975" wp14:editId="360593C4">
                        <wp:extent cx="3086100" cy="952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1B696053" w14:textId="77777777" w:rsidR="006A2474" w:rsidRDefault="006A2474" w:rsidP="00CC2A24">
            <w:pPr>
              <w:rPr>
                <w:rFonts w:ascii="Times New Roman" w:hAnsi="Times New Roman" w:cs="Times New Roman"/>
                <w:sz w:val="26"/>
                <w:szCs w:val="26"/>
                <w:lang w:val="uk-UA"/>
              </w:rPr>
            </w:pPr>
          </w:p>
        </w:tc>
      </w:tr>
    </w:tbl>
    <w:p w14:paraId="232B8599" w14:textId="77777777" w:rsidR="006A2474" w:rsidRPr="00904ABA" w:rsidRDefault="006A2474" w:rsidP="006A2474">
      <w:pPr>
        <w:widowControl w:val="0"/>
        <w:spacing w:after="0" w:line="240" w:lineRule="auto"/>
        <w:ind w:firstLine="567"/>
        <w:jc w:val="both"/>
        <w:rPr>
          <w:rFonts w:ascii="Times New Roman" w:eastAsia="Calibri" w:hAnsi="Times New Roman" w:cs="Times New Roman"/>
          <w:bCs/>
          <w:sz w:val="26"/>
          <w:szCs w:val="26"/>
          <w:lang w:val="uk-UA"/>
        </w:rPr>
      </w:pPr>
      <w:r>
        <w:rPr>
          <w:rFonts w:ascii="Times New Roman" w:eastAsia="Calibri" w:hAnsi="Times New Roman" w:cs="Times New Roman"/>
          <w:bCs/>
          <w:sz w:val="26"/>
          <w:szCs w:val="26"/>
          <w:lang w:val="uk-UA"/>
        </w:rPr>
        <w:t>Протягом 2020–2022 років продовжувалася робота з впровадження АСОП. У 2020 році розроблено Платформу цифрових мобільних сервісів «Київ цифровий» за допомогою якої, зокрема здійснюється приймання платежів за послуги проїзду в міському пасажирському транспорті міста з використанням електронного квитка, паркування, евакуації автомобілів, оплата штрафів за порушення правил дорожнього руху</w:t>
      </w:r>
      <w:r w:rsidRPr="00904ABA">
        <w:rPr>
          <w:rFonts w:ascii="Times New Roman" w:eastAsia="Calibri" w:hAnsi="Times New Roman" w:cs="Times New Roman"/>
          <w:bCs/>
          <w:sz w:val="26"/>
          <w:szCs w:val="26"/>
          <w:lang w:val="uk-UA"/>
        </w:rPr>
        <w:t>, в умовах воєнного стану здійснюється інформування населення про надзвичайні ситуації.</w:t>
      </w:r>
    </w:p>
    <w:p w14:paraId="57B10337" w14:textId="77777777" w:rsidR="006A2474" w:rsidRDefault="006A2474" w:rsidP="006A2474">
      <w:pPr>
        <w:widowControl w:val="0"/>
        <w:spacing w:after="0" w:line="240" w:lineRule="auto"/>
        <w:ind w:firstLine="567"/>
        <w:jc w:val="both"/>
        <w:rPr>
          <w:rFonts w:ascii="Times New Roman" w:eastAsia="Calibri" w:hAnsi="Times New Roman" w:cs="Times New Roman"/>
          <w:bCs/>
          <w:sz w:val="26"/>
          <w:szCs w:val="26"/>
          <w:lang w:val="uk-UA"/>
        </w:rPr>
      </w:pPr>
      <w:r w:rsidRPr="00904ABA">
        <w:rPr>
          <w:rFonts w:ascii="Times New Roman" w:eastAsia="Calibri" w:hAnsi="Times New Roman" w:cs="Times New Roman"/>
          <w:bCs/>
          <w:sz w:val="26"/>
          <w:szCs w:val="26"/>
          <w:lang w:val="uk-UA"/>
        </w:rPr>
        <w:t>Станом</w:t>
      </w:r>
      <w:r>
        <w:rPr>
          <w:rFonts w:ascii="Times New Roman" w:eastAsia="Calibri" w:hAnsi="Times New Roman" w:cs="Times New Roman"/>
          <w:bCs/>
          <w:sz w:val="26"/>
          <w:szCs w:val="26"/>
          <w:lang w:val="uk-UA"/>
        </w:rPr>
        <w:t xml:space="preserve"> на 01.01.2023 оплата за проїзд банківською карткою працює на всіх видах комунального громадського транспорту.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6A2474" w14:paraId="086E9D73" w14:textId="77777777" w:rsidTr="00CC2A24">
        <w:trPr>
          <w:trHeight w:val="2392"/>
        </w:trPr>
        <w:tc>
          <w:tcPr>
            <w:tcW w:w="4839" w:type="dxa"/>
            <w:hideMark/>
          </w:tcPr>
          <w:p w14:paraId="3CD53D82" w14:textId="77777777" w:rsidR="006A2474" w:rsidRDefault="006A2474" w:rsidP="00CC2A24">
            <w:pPr>
              <w:ind w:left="-105" w:firstLine="567"/>
              <w:jc w:val="both"/>
              <w:rPr>
                <w:rFonts w:ascii="Times New Roman" w:hAnsi="Times New Roman" w:cs="Times New Roman"/>
                <w:sz w:val="26"/>
                <w:szCs w:val="26"/>
                <w:lang w:val="uk-UA"/>
              </w:rPr>
            </w:pPr>
            <w:r>
              <w:rPr>
                <w:rFonts w:ascii="Times New Roman" w:eastAsia="Calibri" w:hAnsi="Times New Roman" w:cs="Times New Roman"/>
                <w:sz w:val="26"/>
                <w:szCs w:val="26"/>
                <w:lang w:val="uk-UA"/>
              </w:rPr>
              <w:t xml:space="preserve">Протягом 2020–2021 років у м. Києві облаштовано 202,2 км велосипедної інфраструктури: велодоріжок, велосмуг, вело-пішохідних доріжок, вулиць спільного руху велосипедистів та легкового транспорту. У 2022 році </w:t>
            </w:r>
            <w:r>
              <w:rPr>
                <w:rFonts w:ascii="Times New Roman" w:eastAsia="Calibri" w:hAnsi="Times New Roman" w:cs="Times New Roman"/>
                <w:sz w:val="26"/>
                <w:szCs w:val="26"/>
                <w:lang w:val="uk-UA" w:eastAsia="uk-UA"/>
              </w:rPr>
              <w:t>через збройну агресію російської федерації</w:t>
            </w:r>
            <w:r>
              <w:rPr>
                <w:rFonts w:ascii="Times New Roman" w:eastAsia="Calibri" w:hAnsi="Times New Roman" w:cs="Times New Roman"/>
                <w:sz w:val="26"/>
                <w:szCs w:val="26"/>
                <w:lang w:val="uk-UA"/>
              </w:rPr>
              <w:t xml:space="preserve"> проти України роботи з облаштування</w:t>
            </w:r>
            <w:r>
              <w:rPr>
                <w:lang w:val="uk-UA"/>
              </w:rPr>
              <w:t xml:space="preserve"> </w:t>
            </w:r>
            <w:r>
              <w:rPr>
                <w:rFonts w:ascii="Times New Roman" w:eastAsia="Calibri" w:hAnsi="Times New Roman" w:cs="Times New Roman"/>
                <w:sz w:val="26"/>
                <w:szCs w:val="26"/>
                <w:lang w:val="uk-UA"/>
              </w:rPr>
              <w:t>велосипедної інфраструктури не проводилися.</w:t>
            </w:r>
          </w:p>
        </w:tc>
        <w:tc>
          <w:tcPr>
            <w:tcW w:w="4840" w:type="dxa"/>
            <w:hideMark/>
          </w:tcPr>
          <w:p w14:paraId="5BA5669D" w14:textId="77777777" w:rsidR="006A2474" w:rsidRDefault="006A2474" w:rsidP="00CC2A24">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Розвиток велосипедної інфраструктури м. Києва</w:t>
            </w:r>
          </w:p>
          <w:p w14:paraId="735E6C53" w14:textId="77777777" w:rsidR="006A2474" w:rsidRDefault="006A2474" w:rsidP="00CC2A24">
            <w:pPr>
              <w:rPr>
                <w:rFonts w:ascii="Times New Roman" w:hAnsi="Times New Roman" w:cs="Times New Roman"/>
                <w:b/>
                <w:sz w:val="24"/>
                <w:szCs w:val="24"/>
                <w:lang w:val="uk-UA"/>
              </w:rPr>
            </w:pPr>
            <w:r>
              <w:rPr>
                <w:rFonts w:ascii="Times New Roman" w:eastAsia="Calibri" w:hAnsi="Times New Roman" w:cs="Times New Roman"/>
                <w:noProof/>
                <w:color w:val="17365D" w:themeColor="text2" w:themeShade="BF"/>
                <w:sz w:val="26"/>
                <w:szCs w:val="26"/>
                <w:lang w:eastAsia="ru-RU"/>
              </w:rPr>
              <w:drawing>
                <wp:inline distT="0" distB="0" distL="0" distR="0" wp14:anchorId="74EF389C" wp14:editId="185BA625">
                  <wp:extent cx="2619375" cy="1314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169AEA78" w14:textId="77777777" w:rsidR="006A2474" w:rsidRDefault="006A2474" w:rsidP="006A2474">
      <w:pPr>
        <w:spacing w:after="0" w:line="240" w:lineRule="auto"/>
        <w:ind w:firstLine="567"/>
        <w:jc w:val="both"/>
        <w:rPr>
          <w:rFonts w:ascii="Times New Roman" w:eastAsia="Times New Roman" w:hAnsi="Times New Roman" w:cs="Times New Roman"/>
          <w:b/>
          <w:sz w:val="26"/>
          <w:szCs w:val="26"/>
          <w:lang w:val="uk-UA"/>
        </w:rPr>
      </w:pPr>
    </w:p>
    <w:p w14:paraId="5021BF15" w14:textId="77777777" w:rsidR="006A2474" w:rsidRPr="000A2C22" w:rsidRDefault="006A2474" w:rsidP="006A2474">
      <w:pPr>
        <w:spacing w:after="0" w:line="240" w:lineRule="auto"/>
        <w:ind w:firstLine="567"/>
        <w:jc w:val="both"/>
        <w:rPr>
          <w:rFonts w:ascii="Times New Roman" w:eastAsia="Times New Roman" w:hAnsi="Times New Roman" w:cs="Times New Roman"/>
          <w:b/>
          <w:sz w:val="26"/>
          <w:szCs w:val="26"/>
          <w:lang w:val="uk-UA"/>
        </w:rPr>
      </w:pPr>
      <w:r w:rsidRPr="000A2C22">
        <w:rPr>
          <w:rFonts w:ascii="Times New Roman" w:eastAsia="Times New Roman" w:hAnsi="Times New Roman" w:cs="Times New Roman"/>
          <w:b/>
          <w:sz w:val="26"/>
          <w:szCs w:val="26"/>
          <w:lang w:val="uk-UA"/>
        </w:rPr>
        <w:t>Соціальна підтримка та допомога</w:t>
      </w:r>
    </w:p>
    <w:p w14:paraId="39AC5907"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Соціальний захист населення – один із пріоритетних завдань київської міської влади.</w:t>
      </w:r>
    </w:p>
    <w:p w14:paraId="23E03790" w14:textId="6595744E"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Надання соціальних послуг (</w:t>
      </w:r>
      <w:r>
        <w:rPr>
          <w:rFonts w:ascii="Times New Roman" w:eastAsia="Times New Roman" w:hAnsi="Times New Roman" w:cs="Times New Roman"/>
          <w:sz w:val="26"/>
          <w:szCs w:val="26"/>
          <w:lang w:val="uk-UA"/>
        </w:rPr>
        <w:t>зокрема</w:t>
      </w:r>
      <w:r w:rsidRPr="000A2C22">
        <w:rPr>
          <w:rFonts w:ascii="Times New Roman" w:eastAsia="Times New Roman" w:hAnsi="Times New Roman" w:cs="Times New Roman"/>
          <w:sz w:val="26"/>
          <w:szCs w:val="26"/>
          <w:lang w:val="uk-UA"/>
        </w:rPr>
        <w:t xml:space="preserve"> адресної матеріальної допомоги) здійснюється у 24 установах соціального захисту населення, підпорядкованих Департаменту соціальної політики, Київському міському та 10 районних територіальних центрах соціального обслуговування.</w:t>
      </w:r>
    </w:p>
    <w:p w14:paraId="6BC056DE" w14:textId="77777777" w:rsidR="006A2474" w:rsidRDefault="006A2474" w:rsidP="006A2474">
      <w:pPr>
        <w:widowControl w:val="0"/>
        <w:spacing w:after="0" w:line="240" w:lineRule="auto"/>
        <w:ind w:firstLine="567"/>
        <w:jc w:val="both"/>
        <w:rPr>
          <w:rFonts w:ascii="Times New Roman" w:eastAsia="Times New Roman" w:hAnsi="Times New Roman" w:cs="Times New Roman"/>
          <w:bCs/>
          <w:iCs/>
          <w:sz w:val="26"/>
          <w:szCs w:val="26"/>
          <w:lang w:val="uk-UA"/>
        </w:rPr>
      </w:pPr>
      <w:r w:rsidRPr="000A2C22">
        <w:rPr>
          <w:rFonts w:ascii="Times New Roman" w:eastAsia="Times New Roman" w:hAnsi="Times New Roman" w:cs="Times New Roman"/>
          <w:sz w:val="26"/>
          <w:szCs w:val="26"/>
          <w:lang w:val="uk-UA"/>
        </w:rPr>
        <w:t xml:space="preserve">У столиці велика увага приділяється </w:t>
      </w:r>
      <w:r w:rsidRPr="000A2C22">
        <w:rPr>
          <w:rFonts w:ascii="Times New Roman" w:eastAsia="Times New Roman" w:hAnsi="Times New Roman" w:cs="Times New Roman"/>
          <w:bCs/>
          <w:iCs/>
          <w:sz w:val="26"/>
          <w:szCs w:val="26"/>
          <w:lang w:val="uk-UA"/>
        </w:rPr>
        <w:t xml:space="preserve">киянам-учасникам антитерористичної операції та членам їх сімей, постраждалим учасникам Революції Гідності та членам сімей киян-Героїв Небесної Сотні, </w:t>
      </w:r>
      <w:r w:rsidRPr="000A2C22">
        <w:rPr>
          <w:rFonts w:ascii="Times New Roman" w:eastAsiaTheme="minorEastAsia" w:hAnsi="Times New Roman" w:cs="Times New Roman"/>
          <w:sz w:val="26"/>
          <w:szCs w:val="26"/>
          <w:lang w:val="uk-UA" w:eastAsia="ru-RU"/>
        </w:rPr>
        <w:t>киянам,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w:t>
      </w:r>
      <w:r>
        <w:rPr>
          <w:rFonts w:ascii="Times New Roman" w:eastAsiaTheme="minorEastAsia" w:hAnsi="Times New Roman" w:cs="Times New Roman"/>
          <w:sz w:val="26"/>
          <w:szCs w:val="26"/>
          <w:lang w:val="uk-UA" w:eastAsia="ru-RU"/>
        </w:rPr>
        <w:t>осійської федерації</w:t>
      </w:r>
      <w:r w:rsidRPr="000A2C22">
        <w:rPr>
          <w:rFonts w:ascii="Times New Roman" w:eastAsiaTheme="minorEastAsia" w:hAnsi="Times New Roman" w:cs="Times New Roman"/>
          <w:sz w:val="26"/>
          <w:szCs w:val="26"/>
          <w:lang w:val="uk-UA" w:eastAsia="ru-RU"/>
        </w:rPr>
        <w:t xml:space="preserve"> проти України та киянам-членам сімей загиблих (померлих) киян-Захисників / киянок-Захисниць України</w:t>
      </w:r>
      <w:r w:rsidRPr="000A2C22">
        <w:rPr>
          <w:rFonts w:ascii="Times New Roman" w:eastAsia="Times New Roman" w:hAnsi="Times New Roman" w:cs="Times New Roman"/>
          <w:bCs/>
          <w:iCs/>
          <w:sz w:val="26"/>
          <w:szCs w:val="26"/>
          <w:lang w:val="uk-UA"/>
        </w:rPr>
        <w:t>.</w:t>
      </w:r>
    </w:p>
    <w:tbl>
      <w:tblPr>
        <w:tblStyle w:val="3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4746"/>
      </w:tblGrid>
      <w:tr w:rsidR="006A2474" w:rsidRPr="000A2C22" w14:paraId="1984FA53" w14:textId="77777777" w:rsidTr="00CC2A24">
        <w:tc>
          <w:tcPr>
            <w:tcW w:w="9638" w:type="dxa"/>
            <w:gridSpan w:val="2"/>
            <w:vAlign w:val="center"/>
          </w:tcPr>
          <w:p w14:paraId="4CD16E65" w14:textId="77777777" w:rsidR="006A2474" w:rsidRPr="000A2C22" w:rsidRDefault="006A2474" w:rsidP="00CC2A24">
            <w:pPr>
              <w:widowControl w:val="0"/>
              <w:jc w:val="center"/>
              <w:rPr>
                <w:rFonts w:ascii="Times New Roman" w:eastAsia="Times New Roman" w:hAnsi="Times New Roman" w:cs="Times New Roman"/>
                <w:sz w:val="26"/>
                <w:szCs w:val="26"/>
                <w:lang w:val="uk-UA"/>
              </w:rPr>
            </w:pPr>
            <w:r w:rsidRPr="000A2C22">
              <w:rPr>
                <w:rFonts w:ascii="Times New Roman" w:eastAsia="Times New Roman" w:hAnsi="Times New Roman" w:cs="Times New Roman"/>
                <w:b/>
                <w:sz w:val="24"/>
                <w:szCs w:val="24"/>
                <w:lang w:val="uk-UA"/>
              </w:rPr>
              <w:lastRenderedPageBreak/>
              <w:t>Одноразова матеріальна допомога</w:t>
            </w:r>
          </w:p>
        </w:tc>
      </w:tr>
      <w:tr w:rsidR="006A2474" w:rsidRPr="000A2C22" w14:paraId="79CA861A" w14:textId="77777777" w:rsidTr="00CC2A24">
        <w:tc>
          <w:tcPr>
            <w:tcW w:w="4892" w:type="dxa"/>
            <w:vAlign w:val="center"/>
          </w:tcPr>
          <w:p w14:paraId="1D840FA1" w14:textId="77777777" w:rsidR="006A2474" w:rsidRPr="000A2C22" w:rsidRDefault="006A2474" w:rsidP="00CC2A24">
            <w:pPr>
              <w:widowControl w:val="0"/>
              <w:jc w:val="center"/>
              <w:rPr>
                <w:rFonts w:ascii="Times New Roman" w:eastAsia="Times New Roman" w:hAnsi="Times New Roman" w:cs="Times New Roman"/>
                <w:b/>
                <w:sz w:val="24"/>
                <w:szCs w:val="24"/>
                <w:lang w:val="uk-UA"/>
              </w:rPr>
            </w:pPr>
            <w:r w:rsidRPr="000A2C22">
              <w:rPr>
                <w:rFonts w:ascii="Times New Roman" w:eastAsia="Times New Roman" w:hAnsi="Times New Roman" w:cs="Times New Roman"/>
                <w:b/>
                <w:sz w:val="24"/>
                <w:szCs w:val="24"/>
                <w:lang w:val="uk-UA"/>
              </w:rPr>
              <w:t>киянам-учасникам</w:t>
            </w:r>
          </w:p>
          <w:p w14:paraId="6E586648" w14:textId="77777777" w:rsidR="006A2474" w:rsidRPr="000A2C22" w:rsidRDefault="006A2474" w:rsidP="00CC2A24">
            <w:pPr>
              <w:widowControl w:val="0"/>
              <w:jc w:val="center"/>
              <w:rPr>
                <w:rFonts w:ascii="Times New Roman" w:eastAsia="Times New Roman" w:hAnsi="Times New Roman" w:cs="Times New Roman"/>
                <w:sz w:val="26"/>
                <w:szCs w:val="26"/>
                <w:lang w:val="uk-UA"/>
              </w:rPr>
            </w:pPr>
            <w:r w:rsidRPr="000A2C22">
              <w:rPr>
                <w:rFonts w:ascii="Times New Roman" w:eastAsia="Times New Roman" w:hAnsi="Times New Roman" w:cs="Times New Roman"/>
                <w:b/>
                <w:sz w:val="24"/>
                <w:szCs w:val="24"/>
                <w:lang w:val="uk-UA"/>
              </w:rPr>
              <w:t>антитерористичної операції</w:t>
            </w:r>
          </w:p>
        </w:tc>
        <w:tc>
          <w:tcPr>
            <w:tcW w:w="4746" w:type="dxa"/>
            <w:vAlign w:val="center"/>
          </w:tcPr>
          <w:p w14:paraId="5058CD58" w14:textId="77777777" w:rsidR="006A2474" w:rsidRPr="000A2C22" w:rsidRDefault="006A2474" w:rsidP="00CC2A24">
            <w:pPr>
              <w:widowControl w:val="0"/>
              <w:jc w:val="center"/>
              <w:rPr>
                <w:rFonts w:ascii="Times New Roman" w:eastAsia="Times New Roman" w:hAnsi="Times New Roman" w:cs="Times New Roman"/>
                <w:sz w:val="26"/>
                <w:szCs w:val="26"/>
                <w:lang w:val="uk-UA"/>
              </w:rPr>
            </w:pPr>
            <w:r w:rsidRPr="000A2C22">
              <w:rPr>
                <w:rFonts w:ascii="Times New Roman" w:eastAsia="Times New Roman" w:hAnsi="Times New Roman" w:cs="Times New Roman"/>
                <w:b/>
                <w:sz w:val="24"/>
                <w:szCs w:val="24"/>
                <w:lang w:val="uk-UA"/>
              </w:rPr>
              <w:t>членам сімей киян-Героїв Небесної Сотні та членам сімей киян, які загинули під час антитерористичної операції</w:t>
            </w:r>
          </w:p>
        </w:tc>
      </w:tr>
      <w:tr w:rsidR="006A2474" w:rsidRPr="000A2C22" w14:paraId="32DC3AB6" w14:textId="77777777" w:rsidTr="00CC2A24">
        <w:tc>
          <w:tcPr>
            <w:tcW w:w="4892" w:type="dxa"/>
          </w:tcPr>
          <w:p w14:paraId="69878B2E" w14:textId="77777777" w:rsidR="006A2474" w:rsidRPr="000A2C22" w:rsidRDefault="006A2474" w:rsidP="00CC2A24">
            <w:pPr>
              <w:widowControl w:val="0"/>
              <w:jc w:val="both"/>
              <w:rPr>
                <w:rFonts w:ascii="Times New Roman" w:eastAsia="Times New Roman" w:hAnsi="Times New Roman" w:cs="Times New Roman"/>
                <w:sz w:val="26"/>
                <w:szCs w:val="26"/>
                <w:lang w:val="uk-UA"/>
              </w:rPr>
            </w:pPr>
            <w:r w:rsidRPr="000A2C22">
              <w:rPr>
                <w:rFonts w:ascii="Calibri" w:eastAsia="Times New Roman" w:hAnsi="Calibri" w:cs="Times New Roman"/>
                <w:noProof/>
                <w:lang w:eastAsia="ru-RU"/>
              </w:rPr>
              <w:drawing>
                <wp:inline distT="0" distB="0" distL="0" distR="0" wp14:anchorId="0F019B75" wp14:editId="13BBBEB0">
                  <wp:extent cx="3057525" cy="1123950"/>
                  <wp:effectExtent l="0" t="0" r="0" b="0"/>
                  <wp:docPr id="15967886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746" w:type="dxa"/>
          </w:tcPr>
          <w:p w14:paraId="0FF347BE" w14:textId="77777777" w:rsidR="006A2474" w:rsidRPr="000A2C22" w:rsidRDefault="006A2474" w:rsidP="00CC2A24">
            <w:pPr>
              <w:widowControl w:val="0"/>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noProof/>
                <w:sz w:val="26"/>
                <w:szCs w:val="26"/>
                <w:lang w:eastAsia="ru-RU"/>
              </w:rPr>
              <w:drawing>
                <wp:inline distT="0" distB="0" distL="0" distR="0" wp14:anchorId="0EC6EF2D" wp14:editId="00D25B88">
                  <wp:extent cx="2962275" cy="1047750"/>
                  <wp:effectExtent l="0" t="0" r="0" b="0"/>
                  <wp:docPr id="15967886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140A4F" w14:textId="77777777" w:rsidR="006A2474" w:rsidRPr="000A2C22" w:rsidRDefault="006A2474" w:rsidP="00CC2A24">
            <w:pPr>
              <w:widowControl w:val="0"/>
              <w:jc w:val="both"/>
              <w:rPr>
                <w:rFonts w:ascii="Times New Roman" w:eastAsia="Times New Roman" w:hAnsi="Times New Roman" w:cs="Times New Roman"/>
                <w:sz w:val="26"/>
                <w:szCs w:val="26"/>
                <w:lang w:val="uk-UA"/>
              </w:rPr>
            </w:pPr>
          </w:p>
        </w:tc>
      </w:tr>
    </w:tbl>
    <w:p w14:paraId="45C532EF"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 xml:space="preserve">Домінуючою формою обслуговування у територіальних центрах столиці є надання соціальної допомоги одиноким непрацездатним громадянам, зокрема особам з інвалідністю, які не здатні до самообслуговування та потребують сторонньої допомоги. </w:t>
      </w:r>
    </w:p>
    <w:tbl>
      <w:tblPr>
        <w:tblStyle w:val="-3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752"/>
      </w:tblGrid>
      <w:tr w:rsidR="006A2474" w:rsidRPr="000A2C22" w14:paraId="5F5B801C" w14:textId="77777777" w:rsidTr="00CC2A24">
        <w:tc>
          <w:tcPr>
            <w:tcW w:w="9355" w:type="dxa"/>
            <w:gridSpan w:val="2"/>
          </w:tcPr>
          <w:p w14:paraId="393FCB00" w14:textId="77777777" w:rsidR="006A2474" w:rsidRPr="000A2C22" w:rsidRDefault="006A2474" w:rsidP="00CC2A24">
            <w:pPr>
              <w:widowControl w:val="0"/>
              <w:jc w:val="center"/>
              <w:rPr>
                <w:rFonts w:ascii="Times New Roman" w:hAnsi="Times New Roman"/>
                <w:b/>
                <w:sz w:val="24"/>
                <w:szCs w:val="24"/>
              </w:rPr>
            </w:pPr>
            <w:r w:rsidRPr="000A2C22">
              <w:rPr>
                <w:rFonts w:ascii="Times New Roman" w:hAnsi="Times New Roman"/>
                <w:b/>
                <w:sz w:val="24"/>
                <w:szCs w:val="24"/>
              </w:rPr>
              <w:t>Надання соціально-побутових послуг непрацездатним особам</w:t>
            </w:r>
          </w:p>
        </w:tc>
      </w:tr>
      <w:tr w:rsidR="006A2474" w:rsidRPr="000A2C22" w14:paraId="0F34CCE4" w14:textId="77777777" w:rsidTr="00CC2A24">
        <w:tc>
          <w:tcPr>
            <w:tcW w:w="4743" w:type="dxa"/>
          </w:tcPr>
          <w:p w14:paraId="544EAC74" w14:textId="77777777" w:rsidR="006A2474" w:rsidRPr="000A2C22" w:rsidRDefault="006A2474" w:rsidP="00CC2A24">
            <w:pPr>
              <w:widowControl w:val="0"/>
              <w:jc w:val="center"/>
              <w:rPr>
                <w:rFonts w:ascii="Times New Roman" w:hAnsi="Times New Roman"/>
                <w:i/>
                <w:sz w:val="26"/>
                <w:szCs w:val="26"/>
              </w:rPr>
            </w:pPr>
            <w:r w:rsidRPr="000A2C22">
              <w:rPr>
                <w:rFonts w:ascii="Times New Roman" w:hAnsi="Times New Roman"/>
                <w:i/>
                <w:sz w:val="24"/>
                <w:szCs w:val="24"/>
              </w:rPr>
              <w:t>на безоплатній основі</w:t>
            </w:r>
          </w:p>
        </w:tc>
        <w:tc>
          <w:tcPr>
            <w:tcW w:w="4612" w:type="dxa"/>
          </w:tcPr>
          <w:p w14:paraId="693AC8C3" w14:textId="77777777" w:rsidR="006A2474" w:rsidRPr="000A2C22" w:rsidRDefault="006A2474" w:rsidP="00CC2A24">
            <w:pPr>
              <w:widowControl w:val="0"/>
              <w:jc w:val="center"/>
              <w:rPr>
                <w:rFonts w:ascii="Times New Roman" w:hAnsi="Times New Roman"/>
                <w:i/>
                <w:sz w:val="26"/>
                <w:szCs w:val="26"/>
              </w:rPr>
            </w:pPr>
            <w:r w:rsidRPr="000A2C22">
              <w:rPr>
                <w:rFonts w:ascii="Times New Roman" w:hAnsi="Times New Roman"/>
                <w:i/>
                <w:sz w:val="24"/>
                <w:szCs w:val="24"/>
              </w:rPr>
              <w:t>на платній основі</w:t>
            </w:r>
          </w:p>
        </w:tc>
      </w:tr>
      <w:tr w:rsidR="006A2474" w:rsidRPr="000A2C22" w14:paraId="7AE6F244" w14:textId="77777777" w:rsidTr="00CC2A24">
        <w:tc>
          <w:tcPr>
            <w:tcW w:w="4743" w:type="dxa"/>
          </w:tcPr>
          <w:p w14:paraId="77A4F774" w14:textId="77777777" w:rsidR="006A2474" w:rsidRPr="000A2C22" w:rsidRDefault="006A2474" w:rsidP="00CC2A24">
            <w:pPr>
              <w:widowControl w:val="0"/>
              <w:jc w:val="both"/>
              <w:rPr>
                <w:rFonts w:ascii="Times New Roman" w:hAnsi="Times New Roman"/>
                <w:sz w:val="26"/>
                <w:szCs w:val="26"/>
              </w:rPr>
            </w:pPr>
            <w:r w:rsidRPr="000A2C22">
              <w:rPr>
                <w:rFonts w:ascii="Times New Roman" w:hAnsi="Times New Roman"/>
                <w:noProof/>
                <w:sz w:val="26"/>
                <w:szCs w:val="26"/>
                <w:lang w:eastAsia="ru-RU"/>
              </w:rPr>
              <w:drawing>
                <wp:inline distT="0" distB="0" distL="0" distR="0" wp14:anchorId="210E1D24" wp14:editId="20F48F00">
                  <wp:extent cx="2981325" cy="1438275"/>
                  <wp:effectExtent l="0" t="0" r="0" b="0"/>
                  <wp:docPr id="15967886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612" w:type="dxa"/>
          </w:tcPr>
          <w:p w14:paraId="0EB618ED" w14:textId="77777777" w:rsidR="006A2474" w:rsidRPr="000A2C22" w:rsidRDefault="006A2474" w:rsidP="00CC2A24">
            <w:pPr>
              <w:widowControl w:val="0"/>
              <w:jc w:val="both"/>
              <w:rPr>
                <w:rFonts w:ascii="Times New Roman" w:hAnsi="Times New Roman"/>
                <w:sz w:val="26"/>
                <w:szCs w:val="26"/>
              </w:rPr>
            </w:pPr>
            <w:r w:rsidRPr="000A2C22">
              <w:rPr>
                <w:rFonts w:ascii="Times New Roman" w:hAnsi="Times New Roman"/>
                <w:noProof/>
                <w:sz w:val="26"/>
                <w:szCs w:val="26"/>
                <w:lang w:eastAsia="ru-RU"/>
              </w:rPr>
              <w:drawing>
                <wp:inline distT="0" distB="0" distL="0" distR="0" wp14:anchorId="254964AA" wp14:editId="523A06C9">
                  <wp:extent cx="2895600" cy="1514475"/>
                  <wp:effectExtent l="0" t="0" r="0" b="0"/>
                  <wp:docPr id="15967886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1"/>
        <w:gridCol w:w="4817"/>
      </w:tblGrid>
      <w:tr w:rsidR="006A2474" w:rsidRPr="000A2C22" w14:paraId="6695D837" w14:textId="77777777" w:rsidTr="00CC2A24">
        <w:tc>
          <w:tcPr>
            <w:tcW w:w="2501" w:type="pct"/>
          </w:tcPr>
          <w:p w14:paraId="08E9276C" w14:textId="77777777" w:rsidR="006A2474" w:rsidRPr="000A2C22" w:rsidRDefault="006A2474" w:rsidP="00CC2A24">
            <w:pPr>
              <w:widowControl w:val="0"/>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Надання транспортних послуг особам з інвалідністю та порушенням опорно-рухового апарату забезпечує відділення надання транспортних послуг Київського міського територіального центру соціального обслуговування.</w:t>
            </w:r>
          </w:p>
        </w:tc>
        <w:tc>
          <w:tcPr>
            <w:tcW w:w="2499" w:type="pct"/>
            <w:vAlign w:val="center"/>
          </w:tcPr>
          <w:tbl>
            <w:tblPr>
              <w:tblStyle w:val="-21"/>
              <w:tblW w:w="0" w:type="auto"/>
              <w:jc w:val="center"/>
              <w:tblLook w:val="04A0" w:firstRow="1" w:lastRow="0" w:firstColumn="1" w:lastColumn="0" w:noHBand="0" w:noVBand="1"/>
            </w:tblPr>
            <w:tblGrid>
              <w:gridCol w:w="1878"/>
              <w:gridCol w:w="876"/>
              <w:gridCol w:w="909"/>
              <w:gridCol w:w="909"/>
            </w:tblGrid>
            <w:tr w:rsidR="00B40BE0" w:rsidRPr="00B40BE0" w14:paraId="2323458E" w14:textId="77777777" w:rsidTr="00CC2A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739A1281" w14:textId="77777777" w:rsidR="006A2474" w:rsidRPr="00B40BE0" w:rsidRDefault="006A2474" w:rsidP="00CC2A24">
                  <w:pPr>
                    <w:widowControl w:val="0"/>
                    <w:jc w:val="center"/>
                    <w:rPr>
                      <w:rFonts w:ascii="Times New Roman" w:eastAsia="Times New Roman" w:hAnsi="Times New Roman" w:cs="Times New Roman"/>
                      <w:color w:val="17365D" w:themeColor="text2" w:themeShade="BF"/>
                      <w:sz w:val="24"/>
                      <w:szCs w:val="24"/>
                      <w:lang w:val="uk-UA"/>
                    </w:rPr>
                  </w:pPr>
                </w:p>
              </w:tc>
              <w:tc>
                <w:tcPr>
                  <w:tcW w:w="751" w:type="dxa"/>
                  <w:shd w:val="clear" w:color="auto" w:fill="auto"/>
                </w:tcPr>
                <w:p w14:paraId="78C4C882"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2020</w:t>
                  </w:r>
                </w:p>
              </w:tc>
              <w:tc>
                <w:tcPr>
                  <w:tcW w:w="909" w:type="dxa"/>
                  <w:shd w:val="clear" w:color="auto" w:fill="auto"/>
                </w:tcPr>
                <w:p w14:paraId="304D27ED"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2021</w:t>
                  </w:r>
                </w:p>
              </w:tc>
              <w:tc>
                <w:tcPr>
                  <w:tcW w:w="909" w:type="dxa"/>
                  <w:shd w:val="clear" w:color="auto" w:fill="auto"/>
                </w:tcPr>
                <w:p w14:paraId="1B017CF3"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2022</w:t>
                  </w:r>
                </w:p>
              </w:tc>
            </w:tr>
            <w:tr w:rsidR="00B40BE0" w:rsidRPr="00B40BE0" w14:paraId="05F44EF9" w14:textId="77777777" w:rsidTr="00CC2A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1B3012CF" w14:textId="77777777" w:rsidR="006A2474" w:rsidRPr="00B40BE0" w:rsidRDefault="006A2474" w:rsidP="00CC2A24">
                  <w:pPr>
                    <w:widowControl w:val="0"/>
                    <w:tabs>
                      <w:tab w:val="left" w:pos="0"/>
                    </w:tabs>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Чисельність осіб</w:t>
                  </w:r>
                </w:p>
              </w:tc>
              <w:tc>
                <w:tcPr>
                  <w:tcW w:w="751" w:type="dxa"/>
                  <w:shd w:val="clear" w:color="auto" w:fill="auto"/>
                  <w:vAlign w:val="center"/>
                </w:tcPr>
                <w:p w14:paraId="1E4E47D9" w14:textId="77777777" w:rsidR="006A2474" w:rsidRPr="00B40BE0" w:rsidRDefault="006A2474" w:rsidP="00CC2A24">
                  <w:pPr>
                    <w:widowControl w:val="0"/>
                    <w:ind w:left="720" w:hanging="7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593</w:t>
                  </w:r>
                </w:p>
              </w:tc>
              <w:tc>
                <w:tcPr>
                  <w:tcW w:w="909" w:type="dxa"/>
                  <w:shd w:val="clear" w:color="auto" w:fill="auto"/>
                  <w:vAlign w:val="center"/>
                </w:tcPr>
                <w:p w14:paraId="3C270F99" w14:textId="77777777" w:rsidR="006A2474" w:rsidRPr="00B40BE0" w:rsidRDefault="006A2474" w:rsidP="00CC2A24">
                  <w:pPr>
                    <w:widowControl w:val="0"/>
                    <w:ind w:left="720" w:hanging="7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1 061</w:t>
                  </w:r>
                </w:p>
              </w:tc>
              <w:tc>
                <w:tcPr>
                  <w:tcW w:w="909" w:type="dxa"/>
                  <w:shd w:val="clear" w:color="auto" w:fill="auto"/>
                  <w:vAlign w:val="center"/>
                </w:tcPr>
                <w:p w14:paraId="418E2A29" w14:textId="77777777" w:rsidR="006A2474" w:rsidRPr="00B40BE0" w:rsidRDefault="006A2474" w:rsidP="00CC2A24">
                  <w:pPr>
                    <w:widowControl w:val="0"/>
                    <w:ind w:left="720" w:hanging="7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1 089</w:t>
                  </w:r>
                </w:p>
              </w:tc>
            </w:tr>
            <w:tr w:rsidR="00B40BE0" w:rsidRPr="00B40BE0" w14:paraId="37B39B47" w14:textId="77777777" w:rsidTr="00CC2A24">
              <w:trPr>
                <w:jc w:val="center"/>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08866567"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Кількість перевезень, од.</w:t>
                  </w:r>
                </w:p>
              </w:tc>
              <w:tc>
                <w:tcPr>
                  <w:tcW w:w="751" w:type="dxa"/>
                  <w:shd w:val="clear" w:color="auto" w:fill="auto"/>
                  <w:vAlign w:val="center"/>
                </w:tcPr>
                <w:p w14:paraId="26ECC3B6" w14:textId="77777777" w:rsidR="006A2474" w:rsidRPr="00B40BE0" w:rsidRDefault="006A2474" w:rsidP="00CC2A24">
                  <w:pPr>
                    <w:widowControl w:val="0"/>
                    <w:ind w:left="720" w:hanging="7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20 807</w:t>
                  </w:r>
                </w:p>
              </w:tc>
              <w:tc>
                <w:tcPr>
                  <w:tcW w:w="909" w:type="dxa"/>
                  <w:shd w:val="clear" w:color="auto" w:fill="auto"/>
                  <w:vAlign w:val="center"/>
                </w:tcPr>
                <w:p w14:paraId="641CE5CC" w14:textId="77777777" w:rsidR="006A2474" w:rsidRPr="00B40BE0" w:rsidRDefault="006A2474" w:rsidP="00CC2A24">
                  <w:pPr>
                    <w:widowControl w:val="0"/>
                    <w:ind w:left="720" w:hanging="7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26 250</w:t>
                  </w:r>
                </w:p>
              </w:tc>
              <w:tc>
                <w:tcPr>
                  <w:tcW w:w="909" w:type="dxa"/>
                  <w:shd w:val="clear" w:color="auto" w:fill="auto"/>
                  <w:vAlign w:val="center"/>
                </w:tcPr>
                <w:p w14:paraId="43A8A44B" w14:textId="77777777" w:rsidR="006A2474" w:rsidRPr="00B40BE0" w:rsidRDefault="006A2474" w:rsidP="00CC2A24">
                  <w:pPr>
                    <w:widowControl w:val="0"/>
                    <w:ind w:left="720" w:hanging="7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26 908</w:t>
                  </w:r>
                </w:p>
              </w:tc>
            </w:tr>
          </w:tbl>
          <w:p w14:paraId="0058B7F5" w14:textId="77777777" w:rsidR="006A2474" w:rsidRPr="000A2C22" w:rsidRDefault="006A2474" w:rsidP="00CC2A24">
            <w:pPr>
              <w:widowControl w:val="0"/>
              <w:jc w:val="center"/>
              <w:rPr>
                <w:rFonts w:ascii="Times New Roman" w:eastAsia="Times New Roman" w:hAnsi="Times New Roman" w:cs="Times New Roman"/>
                <w:sz w:val="26"/>
                <w:szCs w:val="26"/>
                <w:lang w:val="uk-UA"/>
              </w:rPr>
            </w:pPr>
          </w:p>
        </w:tc>
      </w:tr>
      <w:tr w:rsidR="006A2474" w:rsidRPr="000A2C22" w14:paraId="4483A7E3" w14:textId="77777777" w:rsidTr="00CC2A24">
        <w:tc>
          <w:tcPr>
            <w:tcW w:w="2501" w:type="pct"/>
          </w:tcPr>
          <w:p w14:paraId="1D94A840" w14:textId="77777777" w:rsidR="006A2474" w:rsidRPr="000A2C22" w:rsidRDefault="006A2474" w:rsidP="00CC2A24">
            <w:pPr>
              <w:widowControl w:val="0"/>
              <w:ind w:firstLine="599"/>
              <w:jc w:val="both"/>
              <w:rPr>
                <w:rFonts w:ascii="Times New Roman" w:eastAsia="Times New Roman" w:hAnsi="Times New Roman" w:cs="Times New Roman"/>
                <w:sz w:val="26"/>
                <w:szCs w:val="26"/>
                <w:lang w:val="uk-UA"/>
              </w:rPr>
            </w:pPr>
            <w:r w:rsidRPr="000A2C22">
              <w:rPr>
                <w:rFonts w:ascii="Times New Roman" w:hAnsi="Times New Roman"/>
                <w:sz w:val="26"/>
                <w:szCs w:val="26"/>
                <w:lang w:val="uk-UA" w:eastAsia="ru-RU"/>
              </w:rPr>
              <w:t>Оскільки у столиці існує тенденція до зростання потреби киян у соціальних послугах, передбачено розширення спектру та видів соціальних послуг за рахунок закупівлі додаткових видів послуг шляхом соціального замовлення.</w:t>
            </w:r>
          </w:p>
        </w:tc>
        <w:tc>
          <w:tcPr>
            <w:tcW w:w="2499" w:type="pct"/>
          </w:tcPr>
          <w:p w14:paraId="6B07612F" w14:textId="77777777" w:rsidR="006A2474" w:rsidRDefault="006A2474" w:rsidP="00CC2A24">
            <w:pPr>
              <w:widowControl w:val="0"/>
              <w:jc w:val="center"/>
              <w:rPr>
                <w:rFonts w:ascii="Times New Roman" w:hAnsi="Times New Roman"/>
                <w:b/>
                <w:sz w:val="24"/>
                <w:szCs w:val="24"/>
                <w:lang w:val="uk-UA" w:eastAsia="ru-RU"/>
              </w:rPr>
            </w:pPr>
            <w:r w:rsidRPr="000A2C22">
              <w:rPr>
                <w:rFonts w:ascii="Times New Roman" w:hAnsi="Times New Roman"/>
                <w:b/>
                <w:sz w:val="24"/>
                <w:szCs w:val="24"/>
                <w:lang w:val="uk-UA" w:eastAsia="ru-RU"/>
              </w:rPr>
              <w:t>Кількість осіб, забезпечених соціальними послугами</w:t>
            </w:r>
          </w:p>
          <w:p w14:paraId="15284249" w14:textId="77777777" w:rsidR="006A2474" w:rsidRPr="000A2C22" w:rsidRDefault="006A2474" w:rsidP="00CC2A24">
            <w:pPr>
              <w:widowControl w:val="0"/>
              <w:jc w:val="center"/>
              <w:rPr>
                <w:rFonts w:ascii="Times New Roman" w:eastAsia="Times New Roman" w:hAnsi="Times New Roman" w:cs="Times New Roman"/>
                <w:color w:val="4572A7"/>
                <w:sz w:val="24"/>
                <w:szCs w:val="24"/>
                <w:lang w:val="uk-UA"/>
              </w:rPr>
            </w:pPr>
            <w:r w:rsidRPr="000A2C22">
              <w:rPr>
                <w:rFonts w:ascii="Times New Roman" w:eastAsia="Times New Roman" w:hAnsi="Times New Roman" w:cs="Times New Roman"/>
                <w:noProof/>
                <w:sz w:val="26"/>
                <w:szCs w:val="26"/>
                <w:lang w:eastAsia="ru-RU"/>
              </w:rPr>
              <w:drawing>
                <wp:inline distT="0" distB="0" distL="0" distR="0" wp14:anchorId="353DBF26" wp14:editId="1CDAEBB9">
                  <wp:extent cx="2905125" cy="1295400"/>
                  <wp:effectExtent l="0" t="0" r="0" b="0"/>
                  <wp:docPr id="159678868"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09CC803E"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bCs/>
          <w:iCs/>
          <w:sz w:val="2"/>
          <w:szCs w:val="2"/>
          <w:lang w:val="uk-UA"/>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1"/>
        <w:gridCol w:w="4817"/>
      </w:tblGrid>
      <w:tr w:rsidR="006A2474" w:rsidRPr="000A2C22" w14:paraId="6A48FDBA" w14:textId="77777777" w:rsidTr="00CC2A24">
        <w:tc>
          <w:tcPr>
            <w:tcW w:w="2501" w:type="pct"/>
            <w:vMerge w:val="restart"/>
          </w:tcPr>
          <w:p w14:paraId="056076A9" w14:textId="77777777" w:rsidR="006A2474" w:rsidRPr="000A2C22" w:rsidRDefault="006A2474" w:rsidP="00CC2A24">
            <w:pPr>
              <w:ind w:firstLine="567"/>
              <w:jc w:val="both"/>
              <w:rPr>
                <w:lang w:val="uk-UA"/>
              </w:rPr>
            </w:pPr>
            <w:r w:rsidRPr="000A2C22">
              <w:rPr>
                <w:rFonts w:ascii="Times New Roman" w:eastAsia="Times New Roman" w:hAnsi="Times New Roman" w:cs="Times New Roman"/>
                <w:sz w:val="26"/>
                <w:szCs w:val="26"/>
                <w:lang w:val="uk-UA"/>
              </w:rPr>
              <w:t xml:space="preserve">Для підтримки осіб, </w:t>
            </w:r>
            <w:r w:rsidRPr="000A2C22">
              <w:rPr>
                <w:rFonts w:ascii="Times New Roman" w:hAnsi="Times New Roman"/>
                <w:sz w:val="26"/>
                <w:szCs w:val="26"/>
                <w:lang w:val="uk-UA" w:eastAsia="ru-RU"/>
              </w:rPr>
              <w:t>які опинилися в складних життєвих обставинах і які вони не можуть подолати без сторонньої підтримки, надається одноразова матеріальна допомога.</w:t>
            </w:r>
          </w:p>
        </w:tc>
        <w:tc>
          <w:tcPr>
            <w:tcW w:w="2499" w:type="pct"/>
          </w:tcPr>
          <w:p w14:paraId="60B4E458"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 xml:space="preserve">Матеріальна допомога особам, </w:t>
            </w:r>
          </w:p>
          <w:p w14:paraId="16A8F197"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які опинилися в складних життєвих обставинах</w:t>
            </w:r>
          </w:p>
        </w:tc>
      </w:tr>
      <w:tr w:rsidR="006A2474" w:rsidRPr="000A2C22" w14:paraId="70ADC71B" w14:textId="77777777" w:rsidTr="00CC2A24">
        <w:tc>
          <w:tcPr>
            <w:tcW w:w="2501" w:type="pct"/>
            <w:vMerge/>
          </w:tcPr>
          <w:p w14:paraId="0D3ABA8A" w14:textId="77777777" w:rsidR="006A2474" w:rsidRPr="000A2C22" w:rsidRDefault="006A2474" w:rsidP="00CC2A24">
            <w:pPr>
              <w:rPr>
                <w:lang w:val="uk-UA"/>
              </w:rPr>
            </w:pPr>
          </w:p>
        </w:tc>
        <w:tc>
          <w:tcPr>
            <w:tcW w:w="2499" w:type="pct"/>
          </w:tcPr>
          <w:p w14:paraId="2112FE2D" w14:textId="77777777" w:rsidR="006A2474" w:rsidRPr="000A2C22" w:rsidRDefault="006A2474" w:rsidP="00CC2A24">
            <w:pPr>
              <w:rPr>
                <w:lang w:val="uk-UA"/>
              </w:rPr>
            </w:pPr>
            <w:r w:rsidRPr="000A2C22">
              <w:rPr>
                <w:rFonts w:ascii="Times New Roman" w:eastAsia="Times New Roman" w:hAnsi="Times New Roman" w:cs="Times New Roman"/>
                <w:noProof/>
                <w:sz w:val="26"/>
                <w:szCs w:val="26"/>
                <w:lang w:eastAsia="ru-RU"/>
              </w:rPr>
              <w:drawing>
                <wp:inline distT="0" distB="0" distL="0" distR="0" wp14:anchorId="1591E6A9" wp14:editId="40DF6689">
                  <wp:extent cx="3076575" cy="1343025"/>
                  <wp:effectExtent l="0" t="0" r="0" b="0"/>
                  <wp:docPr id="159678855"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5BC50F1" w14:textId="77777777" w:rsidR="006A2474" w:rsidRPr="000A2C22" w:rsidRDefault="006A2474" w:rsidP="006A2474">
      <w:pPr>
        <w:widowControl w:val="0"/>
        <w:spacing w:after="0" w:line="240" w:lineRule="auto"/>
        <w:ind w:firstLine="567"/>
        <w:jc w:val="both"/>
        <w:rPr>
          <w:rFonts w:ascii="Times New Roman" w:hAnsi="Times New Roman"/>
          <w:sz w:val="2"/>
          <w:szCs w:val="2"/>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50"/>
      </w:tblGrid>
      <w:tr w:rsidR="006A2474" w:rsidRPr="000A2C22" w14:paraId="53B5BA04" w14:textId="77777777" w:rsidTr="00CC2A24">
        <w:tc>
          <w:tcPr>
            <w:tcW w:w="4678" w:type="dxa"/>
          </w:tcPr>
          <w:p w14:paraId="347A0A63" w14:textId="77777777" w:rsidR="006A2474" w:rsidRPr="000A2C22" w:rsidRDefault="006A2474" w:rsidP="00CC2A24">
            <w:pPr>
              <w:widowControl w:val="0"/>
              <w:ind w:firstLine="567"/>
              <w:jc w:val="both"/>
              <w:rPr>
                <w:lang w:val="uk-UA"/>
              </w:rPr>
            </w:pPr>
            <w:r w:rsidRPr="000A2C22">
              <w:rPr>
                <w:rFonts w:ascii="Times New Roman" w:eastAsia="Calibri" w:hAnsi="Times New Roman" w:cs="Times New Roman"/>
                <w:sz w:val="26"/>
                <w:szCs w:val="26"/>
                <w:lang w:val="uk-UA" w:eastAsia="uk-UA"/>
              </w:rPr>
              <w:lastRenderedPageBreak/>
              <w:t>З метою централізованого контролю над цільовим використанням бюджетних коштів, що виділяються на соціальні цілі продовжується впровадження та розвиток багатофункціональної електронної карти «Муніципальна картка «Картка Киянина».</w:t>
            </w:r>
            <w:r w:rsidRPr="000A2C22">
              <w:rPr>
                <w:lang w:val="uk-UA"/>
              </w:rPr>
              <w:t xml:space="preserve"> </w:t>
            </w:r>
          </w:p>
        </w:tc>
        <w:tc>
          <w:tcPr>
            <w:tcW w:w="4950" w:type="dxa"/>
          </w:tcPr>
          <w:p w14:paraId="48ED53D4" w14:textId="77777777" w:rsidR="006A2474" w:rsidRPr="000A2C22" w:rsidRDefault="006A2474" w:rsidP="00CC2A24">
            <w:pPr>
              <w:rPr>
                <w:lang w:val="uk-UA"/>
              </w:rPr>
            </w:pPr>
            <w:r w:rsidRPr="000A2C22">
              <w:rPr>
                <w:rFonts w:ascii="Times New Roman" w:eastAsia="Times New Roman" w:hAnsi="Times New Roman" w:cs="Times New Roman"/>
                <w:b/>
                <w:noProof/>
                <w:sz w:val="26"/>
                <w:szCs w:val="26"/>
                <w:lang w:eastAsia="ru-RU"/>
              </w:rPr>
              <w:drawing>
                <wp:inline distT="0" distB="0" distL="0" distR="0" wp14:anchorId="5E4394EA" wp14:editId="61B4B703">
                  <wp:extent cx="2762250" cy="1485900"/>
                  <wp:effectExtent l="0" t="0" r="0" b="0"/>
                  <wp:docPr id="15967885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7DAE08A9" w14:textId="77777777" w:rsidR="006A2474" w:rsidRPr="000A2C22" w:rsidRDefault="006A2474" w:rsidP="006A2474">
      <w:pPr>
        <w:widowControl w:val="0"/>
        <w:spacing w:after="0" w:line="240" w:lineRule="auto"/>
        <w:jc w:val="both"/>
        <w:rPr>
          <w:rFonts w:ascii="Times New Roman" w:eastAsia="Calibri" w:hAnsi="Times New Roman" w:cs="Times New Roman"/>
          <w:sz w:val="2"/>
          <w:szCs w:val="2"/>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3"/>
        <w:gridCol w:w="4945"/>
      </w:tblGrid>
      <w:tr w:rsidR="006A2474" w:rsidRPr="00821D7E" w14:paraId="33F3E710" w14:textId="77777777" w:rsidTr="00CC2A24">
        <w:tc>
          <w:tcPr>
            <w:tcW w:w="4683" w:type="dxa"/>
            <w:vMerge w:val="restart"/>
          </w:tcPr>
          <w:p w14:paraId="188F3A1A" w14:textId="77777777" w:rsidR="006A2474" w:rsidRPr="000A2C22" w:rsidRDefault="006A2474" w:rsidP="00CC2A24">
            <w:pPr>
              <w:ind w:firstLine="567"/>
              <w:jc w:val="both"/>
              <w:rPr>
                <w:lang w:val="uk-UA"/>
              </w:rPr>
            </w:pPr>
            <w:r w:rsidRPr="000A2C22">
              <w:rPr>
                <w:rFonts w:ascii="Times New Roman" w:eastAsia="Times New Roman" w:hAnsi="Times New Roman" w:cs="Times New Roman"/>
                <w:sz w:val="26"/>
                <w:szCs w:val="26"/>
                <w:lang w:val="uk-UA"/>
              </w:rPr>
              <w:t>У столиці діють заклади надання соціальних послуг дітям щодо забезпечення захисту їх прав, надання соціальних послуг сім’ям, дітям та молоді, організації результативної роботи щодо запобігання соціальному сирітству, реабілітації бездоглядних та безпритульних дітей, створення умов для реалізації права кожної дитини на виховання в сім’ї.</w:t>
            </w:r>
          </w:p>
        </w:tc>
        <w:tc>
          <w:tcPr>
            <w:tcW w:w="4945" w:type="dxa"/>
          </w:tcPr>
          <w:p w14:paraId="49B4B0EA"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Охоплення сімейними формами виховання дітей-сиріт та дітей, позбавлених батьківського піклування</w:t>
            </w:r>
          </w:p>
        </w:tc>
      </w:tr>
      <w:tr w:rsidR="006A2474" w:rsidRPr="000A2C22" w14:paraId="035C1AE5" w14:textId="77777777" w:rsidTr="00CC2A24">
        <w:tc>
          <w:tcPr>
            <w:tcW w:w="4683" w:type="dxa"/>
            <w:vMerge/>
          </w:tcPr>
          <w:p w14:paraId="2EF4136D" w14:textId="77777777" w:rsidR="006A2474" w:rsidRPr="000A2C22" w:rsidRDefault="006A2474" w:rsidP="00CC2A24">
            <w:pPr>
              <w:rPr>
                <w:lang w:val="uk-UA"/>
              </w:rPr>
            </w:pPr>
          </w:p>
        </w:tc>
        <w:tc>
          <w:tcPr>
            <w:tcW w:w="4945" w:type="dxa"/>
          </w:tcPr>
          <w:p w14:paraId="649A026E" w14:textId="77777777" w:rsidR="006A2474" w:rsidRPr="000A2C22" w:rsidRDefault="006A2474" w:rsidP="00CC2A24">
            <w:pPr>
              <w:rPr>
                <w:lang w:val="uk-UA"/>
              </w:rPr>
            </w:pPr>
            <w:r w:rsidRPr="000A2C22">
              <w:rPr>
                <w:rFonts w:ascii="Times New Roman" w:eastAsia="Times New Roman" w:hAnsi="Times New Roman" w:cs="Times New Roman"/>
                <w:noProof/>
                <w:sz w:val="26"/>
                <w:szCs w:val="26"/>
                <w:lang w:eastAsia="ru-RU"/>
              </w:rPr>
              <w:drawing>
                <wp:inline distT="0" distB="0" distL="0" distR="0" wp14:anchorId="6CDDDE68" wp14:editId="16AA2056">
                  <wp:extent cx="3133725" cy="1933575"/>
                  <wp:effectExtent l="0" t="0" r="0" b="0"/>
                  <wp:docPr id="15967885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7F806A00" w14:textId="77777777" w:rsidR="006A2474" w:rsidRPr="000A2C22" w:rsidRDefault="006A2474" w:rsidP="006A2474">
      <w:pPr>
        <w:widowControl w:val="0"/>
        <w:spacing w:after="0" w:line="240" w:lineRule="auto"/>
        <w:jc w:val="both"/>
        <w:rPr>
          <w:rFonts w:ascii="Times New Roman" w:eastAsia="Calibri" w:hAnsi="Times New Roman" w:cs="Times New Roman"/>
          <w:sz w:val="2"/>
          <w:szCs w:val="2"/>
          <w:lang w:val="uk-UA" w:eastAsia="uk-UA"/>
        </w:rPr>
      </w:pPr>
    </w:p>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933"/>
      </w:tblGrid>
      <w:tr w:rsidR="006A2474" w:rsidRPr="000A2C22" w14:paraId="55F8129E" w14:textId="77777777" w:rsidTr="00CC2A24">
        <w:tc>
          <w:tcPr>
            <w:tcW w:w="2441" w:type="pct"/>
          </w:tcPr>
          <w:p w14:paraId="7C6F85A5" w14:textId="77777777" w:rsidR="006A2474" w:rsidRPr="000A2C22" w:rsidRDefault="006A2474" w:rsidP="00CC2A24">
            <w:pPr>
              <w:widowControl w:val="0"/>
              <w:jc w:val="center"/>
              <w:rPr>
                <w:rFonts w:ascii="Times New Roman" w:eastAsia="Times New Roman" w:hAnsi="Times New Roman" w:cs="Times New Roman"/>
                <w:bCs/>
                <w:iCs/>
                <w:sz w:val="24"/>
                <w:szCs w:val="24"/>
                <w:lang w:val="uk-UA"/>
              </w:rPr>
            </w:pPr>
            <w:r w:rsidRPr="000A2C22">
              <w:rPr>
                <w:rFonts w:ascii="Times New Roman" w:eastAsia="Times New Roman" w:hAnsi="Times New Roman" w:cs="Times New Roman"/>
                <w:b/>
                <w:sz w:val="24"/>
                <w:szCs w:val="24"/>
                <w:lang w:val="uk-UA"/>
              </w:rPr>
              <w:t xml:space="preserve">Прийомні сім’ї </w:t>
            </w:r>
          </w:p>
        </w:tc>
        <w:tc>
          <w:tcPr>
            <w:tcW w:w="2559" w:type="pct"/>
          </w:tcPr>
          <w:p w14:paraId="5D6710B0" w14:textId="77777777" w:rsidR="006A2474" w:rsidRPr="000A2C22" w:rsidRDefault="006A2474" w:rsidP="00CC2A24">
            <w:pPr>
              <w:widowControl w:val="0"/>
              <w:jc w:val="center"/>
              <w:rPr>
                <w:rFonts w:ascii="Times New Roman" w:eastAsia="Times New Roman" w:hAnsi="Times New Roman" w:cs="Times New Roman"/>
                <w:bCs/>
                <w:iCs/>
                <w:sz w:val="24"/>
                <w:szCs w:val="24"/>
                <w:lang w:val="uk-UA"/>
              </w:rPr>
            </w:pPr>
            <w:r w:rsidRPr="000A2C22">
              <w:rPr>
                <w:rFonts w:ascii="Times New Roman" w:eastAsia="Times New Roman" w:hAnsi="Times New Roman" w:cs="Times New Roman"/>
                <w:b/>
                <w:sz w:val="24"/>
                <w:szCs w:val="24"/>
                <w:lang w:val="uk-UA"/>
              </w:rPr>
              <w:t>Дитячі будинки сімейного типу</w:t>
            </w:r>
          </w:p>
        </w:tc>
      </w:tr>
      <w:tr w:rsidR="006A2474" w:rsidRPr="000A2C22" w14:paraId="33DADC6A" w14:textId="77777777" w:rsidTr="00CC2A24">
        <w:tc>
          <w:tcPr>
            <w:tcW w:w="2441" w:type="pct"/>
          </w:tcPr>
          <w:p w14:paraId="28EF19B5" w14:textId="77777777" w:rsidR="006A2474" w:rsidRPr="000A2C22" w:rsidRDefault="006A2474" w:rsidP="00CC2A24">
            <w:pPr>
              <w:widowControl w:val="0"/>
              <w:jc w:val="both"/>
              <w:rPr>
                <w:rFonts w:ascii="Times New Roman" w:eastAsia="Calibri" w:hAnsi="Times New Roman" w:cs="Times New Roman"/>
                <w:sz w:val="26"/>
                <w:szCs w:val="26"/>
                <w:lang w:val="uk-UA" w:eastAsia="uk-UA"/>
              </w:rPr>
            </w:pPr>
            <w:r w:rsidRPr="000A2C22">
              <w:rPr>
                <w:rFonts w:ascii="Times New Roman" w:eastAsia="Times New Roman" w:hAnsi="Times New Roman" w:cs="Times New Roman"/>
                <w:noProof/>
                <w:sz w:val="26"/>
                <w:szCs w:val="26"/>
                <w:lang w:eastAsia="ru-RU"/>
              </w:rPr>
              <w:drawing>
                <wp:inline distT="0" distB="0" distL="0" distR="0" wp14:anchorId="17A75418" wp14:editId="0951CFD3">
                  <wp:extent cx="2819400" cy="1390650"/>
                  <wp:effectExtent l="0" t="0" r="0" b="0"/>
                  <wp:docPr id="15967887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2559" w:type="pct"/>
          </w:tcPr>
          <w:p w14:paraId="77B9F437" w14:textId="77777777" w:rsidR="006A2474" w:rsidRPr="000A2C22" w:rsidRDefault="006A2474" w:rsidP="00CC2A24">
            <w:pPr>
              <w:widowControl w:val="0"/>
              <w:jc w:val="both"/>
              <w:rPr>
                <w:rFonts w:ascii="Times New Roman" w:eastAsia="Calibri" w:hAnsi="Times New Roman" w:cs="Times New Roman"/>
                <w:sz w:val="26"/>
                <w:szCs w:val="26"/>
                <w:lang w:val="uk-UA" w:eastAsia="uk-UA"/>
              </w:rPr>
            </w:pPr>
            <w:r w:rsidRPr="000A2C22">
              <w:rPr>
                <w:rFonts w:ascii="Times New Roman" w:eastAsia="Times New Roman" w:hAnsi="Times New Roman" w:cs="Times New Roman"/>
                <w:noProof/>
                <w:sz w:val="26"/>
                <w:szCs w:val="26"/>
                <w:lang w:eastAsia="ru-RU"/>
              </w:rPr>
              <w:drawing>
                <wp:inline distT="0" distB="0" distL="0" distR="0" wp14:anchorId="229E807C" wp14:editId="6A30EB9E">
                  <wp:extent cx="2971800" cy="1352550"/>
                  <wp:effectExtent l="0" t="0" r="0" b="0"/>
                  <wp:docPr id="15967887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6E46A0DA" w14:textId="77777777" w:rsidR="006A2474" w:rsidRPr="000A2C22" w:rsidRDefault="006A2474" w:rsidP="006A2474">
      <w:pPr>
        <w:widowControl w:val="0"/>
        <w:spacing w:before="120"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Підготовку прийомних батьків, батьків-вихователів здійснюється через проходження тренінгових занять.</w:t>
      </w:r>
    </w:p>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1"/>
        <w:gridCol w:w="4817"/>
      </w:tblGrid>
      <w:tr w:rsidR="006A2474" w:rsidRPr="000A2C22" w14:paraId="54A578CD" w14:textId="77777777" w:rsidTr="00CC2A24">
        <w:tc>
          <w:tcPr>
            <w:tcW w:w="2501" w:type="pct"/>
            <w:vMerge w:val="restart"/>
          </w:tcPr>
          <w:p w14:paraId="2695BCF0" w14:textId="77777777" w:rsidR="006A2474" w:rsidRPr="000A2C22" w:rsidRDefault="006A2474" w:rsidP="00CC2A24">
            <w:pPr>
              <w:widowControl w:val="0"/>
              <w:ind w:firstLine="567"/>
              <w:jc w:val="both"/>
              <w:rPr>
                <w:rFonts w:ascii="Times New Roman" w:eastAsia="Calibri" w:hAnsi="Times New Roman" w:cs="Times New Roman"/>
                <w:sz w:val="26"/>
                <w:szCs w:val="26"/>
                <w:lang w:val="uk-UA" w:eastAsia="uk-UA"/>
              </w:rPr>
            </w:pPr>
            <w:r w:rsidRPr="000A2C22">
              <w:rPr>
                <w:rFonts w:ascii="Times New Roman" w:hAnsi="Times New Roman" w:cs="Times New Roman"/>
                <w:sz w:val="26"/>
                <w:szCs w:val="26"/>
                <w:lang w:val="uk-UA"/>
              </w:rPr>
              <w:t>Основним завданням такої підготовки, є активізація досвіду, набуття навичок у вихованні дітей, якими мають володіти потенційні прийомні батьки та батьки-вихователі.</w:t>
            </w:r>
          </w:p>
        </w:tc>
        <w:tc>
          <w:tcPr>
            <w:tcW w:w="2499" w:type="pct"/>
          </w:tcPr>
          <w:p w14:paraId="597E12D6" w14:textId="77777777" w:rsidR="006A2474" w:rsidRPr="000A2C22" w:rsidRDefault="006A2474" w:rsidP="00CC2A24">
            <w:pPr>
              <w:widowControl w:val="0"/>
              <w:jc w:val="center"/>
              <w:rPr>
                <w:rFonts w:ascii="Times New Roman" w:eastAsia="Calibri" w:hAnsi="Times New Roman" w:cs="Times New Roman"/>
                <w:sz w:val="26"/>
                <w:szCs w:val="26"/>
                <w:lang w:val="uk-UA" w:eastAsia="uk-UA"/>
              </w:rPr>
            </w:pPr>
            <w:r w:rsidRPr="000A2C22">
              <w:rPr>
                <w:rFonts w:ascii="Times New Roman" w:hAnsi="Times New Roman" w:cs="Times New Roman"/>
                <w:b/>
                <w:sz w:val="24"/>
                <w:szCs w:val="24"/>
                <w:lang w:val="uk-UA"/>
              </w:rPr>
              <w:t xml:space="preserve">Кількість кандидатів </w:t>
            </w:r>
            <w:r>
              <w:rPr>
                <w:rFonts w:ascii="Times New Roman" w:hAnsi="Times New Roman" w:cs="Times New Roman"/>
                <w:b/>
                <w:sz w:val="24"/>
                <w:szCs w:val="24"/>
                <w:lang w:val="uk-UA"/>
              </w:rPr>
              <w:t>у</w:t>
            </w:r>
            <w:r w:rsidRPr="000A2C22">
              <w:rPr>
                <w:rFonts w:ascii="Times New Roman" w:hAnsi="Times New Roman" w:cs="Times New Roman"/>
                <w:b/>
                <w:sz w:val="24"/>
                <w:szCs w:val="24"/>
                <w:lang w:val="uk-UA"/>
              </w:rPr>
              <w:t xml:space="preserve"> сімейні форми виховання, що пройшли навчання, осіб</w:t>
            </w:r>
          </w:p>
        </w:tc>
      </w:tr>
      <w:tr w:rsidR="006A2474" w:rsidRPr="000A2C22" w14:paraId="34E5683B" w14:textId="77777777" w:rsidTr="00CC2A24">
        <w:tc>
          <w:tcPr>
            <w:tcW w:w="2501" w:type="pct"/>
            <w:vMerge/>
          </w:tcPr>
          <w:p w14:paraId="6B18413D" w14:textId="77777777" w:rsidR="006A2474" w:rsidRPr="000A2C22" w:rsidRDefault="006A2474" w:rsidP="00CC2A24">
            <w:pPr>
              <w:widowControl w:val="0"/>
              <w:jc w:val="both"/>
              <w:rPr>
                <w:rFonts w:ascii="Times New Roman" w:eastAsia="Calibri" w:hAnsi="Times New Roman" w:cs="Times New Roman"/>
                <w:sz w:val="26"/>
                <w:szCs w:val="26"/>
                <w:lang w:val="uk-UA" w:eastAsia="uk-UA"/>
              </w:rPr>
            </w:pPr>
          </w:p>
        </w:tc>
        <w:tc>
          <w:tcPr>
            <w:tcW w:w="2499" w:type="pct"/>
          </w:tcPr>
          <w:p w14:paraId="1C8BA92A" w14:textId="77777777" w:rsidR="006A2474" w:rsidRPr="000A2C22" w:rsidRDefault="006A2474" w:rsidP="00CC2A24">
            <w:pPr>
              <w:widowControl w:val="0"/>
              <w:jc w:val="both"/>
              <w:rPr>
                <w:rFonts w:ascii="Times New Roman" w:eastAsia="Calibri" w:hAnsi="Times New Roman" w:cs="Times New Roman"/>
                <w:sz w:val="26"/>
                <w:szCs w:val="26"/>
                <w:lang w:val="uk-UA" w:eastAsia="uk-UA"/>
              </w:rPr>
            </w:pPr>
            <w:r w:rsidRPr="000A2C22">
              <w:rPr>
                <w:rFonts w:ascii="Times New Roman" w:eastAsia="Times New Roman" w:hAnsi="Times New Roman" w:cs="Times New Roman"/>
                <w:noProof/>
                <w:sz w:val="26"/>
                <w:szCs w:val="26"/>
                <w:lang w:eastAsia="ru-RU"/>
              </w:rPr>
              <w:drawing>
                <wp:inline distT="0" distB="0" distL="0" distR="0" wp14:anchorId="5025CB90" wp14:editId="54FF30AC">
                  <wp:extent cx="2924175" cy="781050"/>
                  <wp:effectExtent l="0" t="0" r="0" b="0"/>
                  <wp:docPr id="15967887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5FDC6D35" w14:textId="77777777" w:rsidR="006A2474" w:rsidRPr="000A2C22" w:rsidRDefault="006A2474" w:rsidP="006A2474">
      <w:pPr>
        <w:widowControl w:val="0"/>
        <w:spacing w:after="0" w:line="240" w:lineRule="auto"/>
        <w:jc w:val="both"/>
        <w:rPr>
          <w:rFonts w:ascii="Times New Roman" w:eastAsia="Calibri" w:hAnsi="Times New Roman" w:cs="Times New Roman"/>
          <w:sz w:val="2"/>
          <w:szCs w:val="2"/>
          <w:lang w:val="uk-UA" w:eastAsia="uk-UA"/>
        </w:rPr>
      </w:pPr>
    </w:p>
    <w:p w14:paraId="265678ED" w14:textId="77777777" w:rsidR="006A2474" w:rsidRPr="007413E2" w:rsidRDefault="006A2474" w:rsidP="006A2474">
      <w:pPr>
        <w:spacing w:after="0" w:line="240" w:lineRule="auto"/>
        <w:rPr>
          <w:sz w:val="16"/>
          <w:szCs w:val="16"/>
        </w:rPr>
      </w:pPr>
    </w:p>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0"/>
        <w:gridCol w:w="4848"/>
      </w:tblGrid>
      <w:tr w:rsidR="006A2474" w:rsidRPr="000A2C22" w14:paraId="30CB8EE0" w14:textId="77777777" w:rsidTr="00CC2A24">
        <w:tc>
          <w:tcPr>
            <w:tcW w:w="2485" w:type="pct"/>
            <w:vMerge w:val="restart"/>
          </w:tcPr>
          <w:p w14:paraId="5E69DA70" w14:textId="77777777" w:rsidR="006A2474" w:rsidRPr="000A2C22" w:rsidRDefault="006A2474" w:rsidP="00CC2A24">
            <w:pPr>
              <w:widowControl w:val="0"/>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Київським міським центром соціальних служб надаються психологічні та інформаційні послуги, зокрема</w:t>
            </w:r>
            <w:r w:rsidRPr="000A2C22">
              <w:rPr>
                <w:rFonts w:ascii="Times New Roman" w:hAnsi="Times New Roman" w:cs="Times New Roman"/>
                <w:b/>
                <w:sz w:val="26"/>
                <w:szCs w:val="26"/>
                <w:lang w:val="uk-UA"/>
              </w:rPr>
              <w:t xml:space="preserve"> </w:t>
            </w:r>
            <w:r w:rsidRPr="000A2C22">
              <w:rPr>
                <w:rFonts w:ascii="Times New Roman" w:hAnsi="Times New Roman" w:cs="Times New Roman"/>
                <w:sz w:val="26"/>
                <w:szCs w:val="26"/>
                <w:lang w:val="uk-UA"/>
              </w:rPr>
              <w:t>демобілізованим учасникам АТО та членам їх сімей; cім’ям ВПО з дітьми; сім’ям, які виховують дітей та молодь з інвалідністю; особам, які постраждали від домашнього насильства та торгівлі людьми; дітям з числа сиріт, дітям позбавленим батьківського піклування.</w:t>
            </w:r>
          </w:p>
        </w:tc>
        <w:tc>
          <w:tcPr>
            <w:tcW w:w="2515" w:type="pct"/>
          </w:tcPr>
          <w:p w14:paraId="1DEDD953" w14:textId="77777777" w:rsidR="006A2474" w:rsidRDefault="006A2474" w:rsidP="00CC2A24">
            <w:pPr>
              <w:widowControl w:val="0"/>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Кількість наданих послуг, од.</w:t>
            </w:r>
          </w:p>
          <w:p w14:paraId="48B70870" w14:textId="77777777" w:rsidR="006A2474" w:rsidRPr="000A2C22" w:rsidRDefault="006A2474" w:rsidP="00CC2A24">
            <w:pPr>
              <w:widowControl w:val="0"/>
              <w:jc w:val="center"/>
              <w:rPr>
                <w:rFonts w:ascii="Times New Roman" w:hAnsi="Times New Roman" w:cs="Times New Roman"/>
                <w:b/>
                <w:sz w:val="24"/>
                <w:szCs w:val="24"/>
                <w:lang w:val="uk-UA"/>
              </w:rPr>
            </w:pPr>
          </w:p>
        </w:tc>
      </w:tr>
      <w:tr w:rsidR="006A2474" w:rsidRPr="000A2C22" w14:paraId="0EEF9400" w14:textId="77777777" w:rsidTr="00CC2A24">
        <w:tc>
          <w:tcPr>
            <w:tcW w:w="2485" w:type="pct"/>
            <w:vMerge/>
          </w:tcPr>
          <w:p w14:paraId="0C34E738" w14:textId="77777777" w:rsidR="006A2474" w:rsidRPr="000A2C22" w:rsidRDefault="006A2474" w:rsidP="00CC2A24">
            <w:pPr>
              <w:widowControl w:val="0"/>
              <w:jc w:val="both"/>
              <w:rPr>
                <w:rFonts w:ascii="Times New Roman" w:hAnsi="Times New Roman" w:cs="Times New Roman"/>
                <w:sz w:val="26"/>
                <w:szCs w:val="26"/>
                <w:lang w:val="uk-UA"/>
              </w:rPr>
            </w:pPr>
          </w:p>
        </w:tc>
        <w:tc>
          <w:tcPr>
            <w:tcW w:w="2515" w:type="pct"/>
          </w:tcPr>
          <w:p w14:paraId="6496F987" w14:textId="77777777" w:rsidR="006A2474" w:rsidRPr="000A2C22" w:rsidRDefault="006A2474" w:rsidP="00CC2A24">
            <w:pPr>
              <w:widowControl w:val="0"/>
              <w:jc w:val="both"/>
              <w:rPr>
                <w:rFonts w:ascii="Times New Roman" w:hAnsi="Times New Roman" w:cs="Times New Roman"/>
                <w:sz w:val="26"/>
                <w:szCs w:val="26"/>
                <w:lang w:val="uk-UA"/>
              </w:rPr>
            </w:pPr>
            <w:r w:rsidRPr="000A2C22">
              <w:rPr>
                <w:rFonts w:ascii="Times New Roman" w:hAnsi="Times New Roman" w:cs="Times New Roman"/>
                <w:noProof/>
                <w:sz w:val="26"/>
                <w:szCs w:val="26"/>
                <w:lang w:eastAsia="ru-RU"/>
              </w:rPr>
              <w:drawing>
                <wp:inline distT="0" distB="0" distL="0" distR="0" wp14:anchorId="5CFB1CC3" wp14:editId="288B3C5C">
                  <wp:extent cx="2914650" cy="1447800"/>
                  <wp:effectExtent l="0" t="0" r="0" b="0"/>
                  <wp:docPr id="159678875" name="Диаграмма 159678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180D8351" w14:textId="77777777" w:rsidR="006A2474" w:rsidRPr="000A2C22" w:rsidRDefault="006A2474" w:rsidP="006A2474">
      <w:pPr>
        <w:widowControl w:val="0"/>
        <w:spacing w:after="0" w:line="240" w:lineRule="auto"/>
        <w:ind w:firstLine="567"/>
        <w:jc w:val="both"/>
        <w:rPr>
          <w:rFonts w:ascii="Times New Roman" w:hAnsi="Times New Roman" w:cs="Times New Roman"/>
          <w:sz w:val="2"/>
          <w:szCs w:val="2"/>
          <w:lang w:val="uk-UA"/>
        </w:rPr>
      </w:pPr>
    </w:p>
    <w:tbl>
      <w:tblPr>
        <w:tblStyle w:val="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1"/>
        <w:gridCol w:w="4817"/>
      </w:tblGrid>
      <w:tr w:rsidR="006A2474" w:rsidRPr="000A2C22" w14:paraId="639A742A" w14:textId="77777777" w:rsidTr="00CC2A24">
        <w:tc>
          <w:tcPr>
            <w:tcW w:w="2501" w:type="pct"/>
            <w:vMerge w:val="restart"/>
          </w:tcPr>
          <w:p w14:paraId="5973808F" w14:textId="77777777" w:rsidR="006A2474" w:rsidRPr="000A2C22" w:rsidRDefault="006A2474" w:rsidP="00CC2A24">
            <w:pPr>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lastRenderedPageBreak/>
              <w:t>Для покращення соціального захисту населення виконуються заходи міських цільових програм «Турбота. Назустріч киянам» на 2022–2024 роки, «Соціальне партнерство» на 2022–2024 роки, «Київ – місто рівних можливостей», «Діти. Сім’я. Столиця на 2022–2024 роки».</w:t>
            </w:r>
          </w:p>
          <w:p w14:paraId="3F17C863" w14:textId="77777777" w:rsidR="006A2474" w:rsidRPr="000A2C22" w:rsidRDefault="006A2474" w:rsidP="00CC2A24">
            <w:pPr>
              <w:ind w:firstLine="599"/>
              <w:jc w:val="both"/>
              <w:rPr>
                <w:rFonts w:ascii="Times New Roman" w:hAnsi="Times New Roman" w:cs="Times New Roman"/>
                <w:sz w:val="26"/>
                <w:szCs w:val="26"/>
                <w:lang w:val="uk-UA"/>
              </w:rPr>
            </w:pPr>
          </w:p>
        </w:tc>
        <w:tc>
          <w:tcPr>
            <w:tcW w:w="2499" w:type="pct"/>
          </w:tcPr>
          <w:p w14:paraId="0E6F6106" w14:textId="77777777" w:rsidR="006A2474"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Фінансування міських цільових програм</w:t>
            </w:r>
          </w:p>
          <w:p w14:paraId="61E9DB99" w14:textId="77777777" w:rsidR="006A2474" w:rsidRPr="000A2C22" w:rsidRDefault="006A2474" w:rsidP="00CC2A24">
            <w:pPr>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соціального спрямування, млн грн</w:t>
            </w:r>
          </w:p>
        </w:tc>
      </w:tr>
      <w:tr w:rsidR="006A2474" w:rsidRPr="000A2C22" w14:paraId="4411AC35" w14:textId="77777777" w:rsidTr="00CC2A24">
        <w:tc>
          <w:tcPr>
            <w:tcW w:w="2501" w:type="pct"/>
            <w:vMerge/>
          </w:tcPr>
          <w:p w14:paraId="37676B91" w14:textId="77777777" w:rsidR="006A2474" w:rsidRPr="000A2C22" w:rsidRDefault="006A2474" w:rsidP="00CC2A24">
            <w:pPr>
              <w:rPr>
                <w:lang w:val="uk-UA"/>
              </w:rPr>
            </w:pPr>
          </w:p>
        </w:tc>
        <w:tc>
          <w:tcPr>
            <w:tcW w:w="2499" w:type="pct"/>
          </w:tcPr>
          <w:p w14:paraId="15965A44" w14:textId="77777777" w:rsidR="006A2474" w:rsidRPr="000A2C22" w:rsidRDefault="006A2474" w:rsidP="00CC2A24">
            <w:pPr>
              <w:rPr>
                <w:lang w:val="uk-UA"/>
              </w:rPr>
            </w:pPr>
            <w:r w:rsidRPr="000A2C22">
              <w:rPr>
                <w:noProof/>
                <w:lang w:eastAsia="ru-RU"/>
              </w:rPr>
              <w:drawing>
                <wp:inline distT="0" distB="0" distL="0" distR="0" wp14:anchorId="00974EE5" wp14:editId="35C669B7">
                  <wp:extent cx="3019425" cy="1722475"/>
                  <wp:effectExtent l="0" t="0" r="0" b="0"/>
                  <wp:docPr id="15967887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tbl>
      <w:tblPr>
        <w:tblW w:w="5000" w:type="pct"/>
        <w:tblCellMar>
          <w:left w:w="0" w:type="dxa"/>
          <w:right w:w="0" w:type="dxa"/>
        </w:tblCellMar>
        <w:tblLook w:val="04A0" w:firstRow="1" w:lastRow="0" w:firstColumn="1" w:lastColumn="0" w:noHBand="0" w:noVBand="1"/>
      </w:tblPr>
      <w:tblGrid>
        <w:gridCol w:w="4836"/>
        <w:gridCol w:w="4802"/>
      </w:tblGrid>
      <w:tr w:rsidR="006A2474" w:rsidRPr="000A2C22" w14:paraId="0F96A29C" w14:textId="77777777" w:rsidTr="00635562">
        <w:tc>
          <w:tcPr>
            <w:tcW w:w="2509" w:type="pct"/>
            <w:vMerge w:val="restart"/>
          </w:tcPr>
          <w:p w14:paraId="75084E5C" w14:textId="77777777" w:rsidR="006A2474" w:rsidRDefault="006A2474" w:rsidP="00CC2A24">
            <w:pPr>
              <w:widowControl w:val="0"/>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У програмах економічного та соціального розвитку м. Києва, з урахуванням фінансових можливостей міста, щорічно передбачалися асигнування на будівництво (придбання) житла для черговиків квартирного обліку.</w:t>
            </w:r>
          </w:p>
          <w:p w14:paraId="5AB308D8" w14:textId="77777777" w:rsidR="006A2474" w:rsidRPr="000A2C22" w:rsidRDefault="006A2474" w:rsidP="00CC2A24">
            <w:pPr>
              <w:widowControl w:val="0"/>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 xml:space="preserve">Станом на 01.01.2023 за даними АБД «Квартоблік» у м. Києві на </w:t>
            </w:r>
          </w:p>
        </w:tc>
        <w:tc>
          <w:tcPr>
            <w:tcW w:w="2491" w:type="pct"/>
          </w:tcPr>
          <w:p w14:paraId="21673630" w14:textId="77777777" w:rsidR="006A2474" w:rsidRPr="000A2C22" w:rsidRDefault="006A2474" w:rsidP="00CC2A24">
            <w:pPr>
              <w:widowControl w:val="0"/>
              <w:spacing w:after="0" w:line="240" w:lineRule="auto"/>
              <w:jc w:val="center"/>
              <w:rPr>
                <w:rFonts w:ascii="Times New Roman" w:eastAsia="Times New Roman" w:hAnsi="Times New Roman" w:cs="Times New Roman"/>
                <w:b/>
                <w:sz w:val="24"/>
                <w:szCs w:val="24"/>
                <w:lang w:val="uk-UA"/>
              </w:rPr>
            </w:pPr>
            <w:r w:rsidRPr="000A2C22">
              <w:rPr>
                <w:rFonts w:ascii="Times New Roman" w:eastAsia="Times New Roman" w:hAnsi="Times New Roman" w:cs="Times New Roman"/>
                <w:b/>
                <w:sz w:val="24"/>
                <w:szCs w:val="24"/>
                <w:lang w:val="uk-UA"/>
              </w:rPr>
              <w:t>Кількість квартир (майнових прав), наданих / придбаних для пільгових категорій населення, од.</w:t>
            </w:r>
          </w:p>
        </w:tc>
      </w:tr>
      <w:tr w:rsidR="006A2474" w:rsidRPr="000A2C22" w14:paraId="0C5B1FF2" w14:textId="77777777" w:rsidTr="00635562">
        <w:tc>
          <w:tcPr>
            <w:tcW w:w="2509" w:type="pct"/>
            <w:vMerge/>
          </w:tcPr>
          <w:p w14:paraId="20E905FA" w14:textId="77777777" w:rsidR="006A2474" w:rsidRPr="000A2C22" w:rsidRDefault="006A2474" w:rsidP="00CC2A24">
            <w:pPr>
              <w:widowControl w:val="0"/>
              <w:spacing w:after="0" w:line="240" w:lineRule="auto"/>
              <w:jc w:val="both"/>
              <w:rPr>
                <w:rFonts w:ascii="Times New Roman" w:eastAsia="Times New Roman" w:hAnsi="Times New Roman" w:cs="Times New Roman"/>
                <w:sz w:val="26"/>
                <w:szCs w:val="26"/>
                <w:lang w:val="uk-UA"/>
              </w:rPr>
            </w:pPr>
          </w:p>
        </w:tc>
        <w:tc>
          <w:tcPr>
            <w:tcW w:w="2491" w:type="pct"/>
          </w:tcPr>
          <w:p w14:paraId="2697105A" w14:textId="77777777" w:rsidR="006A2474" w:rsidRPr="000A2C22" w:rsidRDefault="006A2474" w:rsidP="00CC2A24">
            <w:pPr>
              <w:widowControl w:val="0"/>
              <w:spacing w:after="0" w:line="240" w:lineRule="auto"/>
              <w:jc w:val="center"/>
              <w:rPr>
                <w:rFonts w:ascii="Times New Roman" w:eastAsia="Times New Roman" w:hAnsi="Times New Roman" w:cs="Times New Roman"/>
                <w:sz w:val="26"/>
                <w:szCs w:val="26"/>
                <w:lang w:val="uk-UA"/>
              </w:rPr>
            </w:pPr>
            <w:r w:rsidRPr="000A2C22">
              <w:rPr>
                <w:rFonts w:ascii="Times New Roman" w:eastAsia="Times New Roman" w:hAnsi="Times New Roman" w:cs="Times New Roman"/>
                <w:noProof/>
                <w:sz w:val="26"/>
                <w:szCs w:val="26"/>
                <w:lang w:eastAsia="ru-RU"/>
              </w:rPr>
              <w:drawing>
                <wp:inline distT="0" distB="0" distL="0" distR="0" wp14:anchorId="5509AEB7" wp14:editId="6F8073C6">
                  <wp:extent cx="2857500" cy="1009650"/>
                  <wp:effectExtent l="0" t="0" r="0" b="0"/>
                  <wp:docPr id="1596788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1EE532D3" w14:textId="77777777" w:rsidR="006A2474" w:rsidRPr="00DC3CB8" w:rsidRDefault="006A2474" w:rsidP="006A2474">
      <w:pPr>
        <w:widowControl w:val="0"/>
        <w:spacing w:after="0" w:line="240" w:lineRule="auto"/>
        <w:jc w:val="both"/>
        <w:rPr>
          <w:rFonts w:ascii="Times New Roman" w:eastAsia="Times New Roman" w:hAnsi="Times New Roman" w:cs="Times New Roman"/>
          <w:color w:val="000000" w:themeColor="text1"/>
          <w:sz w:val="26"/>
          <w:szCs w:val="26"/>
          <w:lang w:val="uk-UA"/>
        </w:rPr>
      </w:pPr>
      <w:r w:rsidRPr="000A2C22">
        <w:rPr>
          <w:rFonts w:ascii="Times New Roman" w:eastAsia="Times New Roman" w:hAnsi="Times New Roman" w:cs="Times New Roman"/>
          <w:sz w:val="26"/>
          <w:szCs w:val="26"/>
          <w:lang w:val="uk-UA"/>
        </w:rPr>
        <w:t>квартирному обліку перебувало 65</w:t>
      </w:r>
      <w:r>
        <w:rPr>
          <w:rFonts w:ascii="Times New Roman" w:eastAsia="Times New Roman" w:hAnsi="Times New Roman" w:cs="Times New Roman"/>
          <w:sz w:val="26"/>
          <w:szCs w:val="26"/>
          <w:lang w:val="uk-UA"/>
        </w:rPr>
        <w:t> </w:t>
      </w:r>
      <w:r w:rsidRPr="000A2C22">
        <w:rPr>
          <w:rFonts w:ascii="Times New Roman" w:eastAsia="Times New Roman" w:hAnsi="Times New Roman" w:cs="Times New Roman"/>
          <w:sz w:val="26"/>
          <w:szCs w:val="26"/>
          <w:lang w:val="uk-UA"/>
        </w:rPr>
        <w:t xml:space="preserve">623 сімей та одинаків. На квартирному обліку в районних у місті Києві державних адміністраціях у пільговій черзі на отримання житла з числа осіб, які захищали незалежність, суверенітет та територіальну цілісність України і брали безпосередню участь в </w:t>
      </w:r>
      <w:r>
        <w:rPr>
          <w:rFonts w:ascii="Times New Roman" w:eastAsia="Times New Roman" w:hAnsi="Times New Roman" w:cs="Times New Roman"/>
          <w:sz w:val="26"/>
          <w:szCs w:val="26"/>
          <w:lang w:val="uk-UA"/>
        </w:rPr>
        <w:t>АТО</w:t>
      </w:r>
      <w:r w:rsidRPr="000A2C22">
        <w:rPr>
          <w:rFonts w:ascii="Times New Roman" w:eastAsia="Times New Roman" w:hAnsi="Times New Roman" w:cs="Times New Roman"/>
          <w:sz w:val="26"/>
          <w:szCs w:val="26"/>
          <w:lang w:val="uk-UA"/>
        </w:rPr>
        <w:t xml:space="preserve"> за відповідними категоріями перебуває більше 3,5 тис. сімей та одиноких </w:t>
      </w:r>
      <w:r w:rsidRPr="00DC3CB8">
        <w:rPr>
          <w:rFonts w:ascii="Times New Roman" w:eastAsia="Times New Roman" w:hAnsi="Times New Roman" w:cs="Times New Roman"/>
          <w:color w:val="000000" w:themeColor="text1"/>
          <w:sz w:val="26"/>
          <w:szCs w:val="26"/>
          <w:lang w:val="uk-UA"/>
        </w:rPr>
        <w:t>громадян.</w:t>
      </w:r>
    </w:p>
    <w:p w14:paraId="59DB8D10" w14:textId="77777777" w:rsidR="006A2474" w:rsidRPr="000A2C22" w:rsidRDefault="006A2474" w:rsidP="006A2474">
      <w:pPr>
        <w:shd w:val="clear" w:color="auto" w:fill="FFFFFF"/>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Враховуючи тривалу військову агресію р</w:t>
      </w:r>
      <w:r>
        <w:rPr>
          <w:rFonts w:ascii="Times New Roman" w:eastAsia="Times New Roman" w:hAnsi="Times New Roman" w:cs="Times New Roman"/>
          <w:sz w:val="26"/>
          <w:szCs w:val="26"/>
          <w:lang w:val="uk-UA"/>
        </w:rPr>
        <w:t>осійської федерації</w:t>
      </w:r>
      <w:r w:rsidRPr="000A2C22">
        <w:rPr>
          <w:rFonts w:ascii="Times New Roman" w:eastAsia="Times New Roman" w:hAnsi="Times New Roman" w:cs="Times New Roman"/>
          <w:sz w:val="26"/>
          <w:szCs w:val="26"/>
          <w:lang w:val="uk-UA"/>
        </w:rPr>
        <w:t>, активна фаза якої розпочалася 24.02.2022, кількість осіб, які матимуть право на статус учасника бойових дій та, відповідно, пільги буде постійно збільшуватися.</w:t>
      </w:r>
    </w:p>
    <w:p w14:paraId="56BF726E" w14:textId="77777777" w:rsidR="006A2474" w:rsidRPr="000A2C22" w:rsidRDefault="006A2474" w:rsidP="006A2474">
      <w:pPr>
        <w:spacing w:after="0" w:line="240" w:lineRule="auto"/>
        <w:ind w:firstLine="567"/>
        <w:jc w:val="both"/>
        <w:rPr>
          <w:rFonts w:ascii="Times New Roman" w:hAnsi="Times New Roman"/>
          <w:sz w:val="26"/>
          <w:szCs w:val="26"/>
          <w:lang w:val="uk-UA"/>
        </w:rPr>
      </w:pPr>
      <w:r w:rsidRPr="000A2C22">
        <w:rPr>
          <w:rFonts w:ascii="Times New Roman" w:hAnsi="Times New Roman"/>
          <w:sz w:val="26"/>
          <w:szCs w:val="26"/>
          <w:lang w:val="uk-UA"/>
        </w:rPr>
        <w:t xml:space="preserve">З введення воєнного стану у 2022 році в першу чергу забезпечувалися видатки на зміцнення обороноздатності міста, відновлення об’єктів, пошкоджених внаслідок ракетних атак та забезпечення житлом внутрішньо переміщених осіб, чисельність яких суттєво збільшилась внаслідок активних бойових дій у східних та південних регіонах нашої країни. Кошти на придбання житла для черговиків квартирного обліку не виділялися, було зменшено також асигнування на придбання житла для окремих категорій населення відповідно до законодавства (розпорядження ВО КМР (КМДА) від 12.07.2019 № 1249), проте були виділені кошти на придбання житла для надання у тимчасове користування, </w:t>
      </w:r>
      <w:r>
        <w:rPr>
          <w:rFonts w:ascii="Times New Roman" w:hAnsi="Times New Roman"/>
          <w:sz w:val="26"/>
          <w:szCs w:val="26"/>
          <w:lang w:val="uk-UA"/>
        </w:rPr>
        <w:t>зокрема</w:t>
      </w:r>
      <w:r w:rsidRPr="000A2C22">
        <w:rPr>
          <w:rFonts w:ascii="Times New Roman" w:hAnsi="Times New Roman"/>
          <w:sz w:val="26"/>
          <w:szCs w:val="26"/>
          <w:lang w:val="uk-UA"/>
        </w:rPr>
        <w:t xml:space="preserve"> ВПО.</w:t>
      </w:r>
    </w:p>
    <w:p w14:paraId="0995DB14" w14:textId="77777777" w:rsidR="006A2474" w:rsidRPr="00635562" w:rsidRDefault="006A2474" w:rsidP="006A2474">
      <w:pPr>
        <w:spacing w:after="0" w:line="240" w:lineRule="auto"/>
        <w:ind w:firstLine="567"/>
        <w:jc w:val="both"/>
        <w:rPr>
          <w:rFonts w:ascii="Times New Roman" w:hAnsi="Times New Roman"/>
          <w:sz w:val="26"/>
          <w:szCs w:val="26"/>
          <w:lang w:val="uk-UA"/>
        </w:rPr>
      </w:pPr>
    </w:p>
    <w:p w14:paraId="55023E12"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b/>
          <w:sz w:val="26"/>
          <w:szCs w:val="26"/>
          <w:lang w:val="uk-UA"/>
        </w:rPr>
        <w:t>Охорона здоров’я та здоровий спосіб життя</w:t>
      </w:r>
      <w:r w:rsidRPr="000A2C22">
        <w:rPr>
          <w:rFonts w:ascii="Times New Roman" w:eastAsia="Calibri" w:hAnsi="Times New Roman" w:cs="Times New Roman"/>
          <w:sz w:val="26"/>
          <w:szCs w:val="26"/>
          <w:lang w:val="uk-UA"/>
        </w:rPr>
        <w:t xml:space="preserve"> </w:t>
      </w:r>
    </w:p>
    <w:p w14:paraId="52140E08" w14:textId="77777777" w:rsidR="006A2474" w:rsidRPr="000A2C22" w:rsidRDefault="006A2474" w:rsidP="006A2474">
      <w:pPr>
        <w:shd w:val="clear" w:color="auto" w:fill="FFFFFF"/>
        <w:spacing w:after="0" w:line="240" w:lineRule="auto"/>
        <w:ind w:firstLineChars="202" w:firstLine="525"/>
        <w:jc w:val="both"/>
        <w:rPr>
          <w:rFonts w:ascii="Times New Roman" w:eastAsia="Calibri" w:hAnsi="Times New Roman" w:cs="Times New Roman"/>
          <w:sz w:val="26"/>
          <w:szCs w:val="26"/>
          <w:highlight w:val="yellow"/>
          <w:lang w:val="uk-UA"/>
        </w:rPr>
      </w:pPr>
      <w:r w:rsidRPr="000A2C22">
        <w:rPr>
          <w:rFonts w:ascii="Times New Roman" w:eastAsia="Times New Roman" w:hAnsi="Times New Roman" w:cs="Times New Roman"/>
          <w:sz w:val="26"/>
          <w:szCs w:val="26"/>
          <w:lang w:val="uk-UA" w:eastAsia="ru-RU"/>
        </w:rPr>
        <w:t>У 2022 році значно р</w:t>
      </w:r>
      <w:r w:rsidRPr="000A2C22">
        <w:rPr>
          <w:rFonts w:ascii="Times New Roman" w:eastAsia="Times New Roman" w:hAnsi="Times New Roman" w:cs="Times New Roman"/>
          <w:sz w:val="26"/>
          <w:szCs w:val="26"/>
          <w:shd w:val="clear" w:color="auto" w:fill="FFFFFF"/>
          <w:lang w:val="uk-UA" w:eastAsia="ru-RU"/>
        </w:rPr>
        <w:t>озширено спектр надання медичних послуг населенню: відкрито нові відділення, запроваджено нові формати роботи закладів («</w:t>
      </w:r>
      <w:r w:rsidRPr="000A2C22">
        <w:rPr>
          <w:rFonts w:ascii="Times New Roman" w:eastAsia="Times New Roman" w:hAnsi="Times New Roman" w:cs="Times New Roman"/>
          <w:sz w:val="26"/>
          <w:szCs w:val="26"/>
          <w:lang w:val="uk-UA" w:eastAsia="ru-RU"/>
        </w:rPr>
        <w:t>гарячі лінії», консультування в онлайн-режимі тощо)</w:t>
      </w:r>
      <w:r w:rsidRPr="000A2C22">
        <w:rPr>
          <w:rFonts w:ascii="Times New Roman" w:eastAsia="Times New Roman" w:hAnsi="Times New Roman" w:cs="Times New Roman"/>
          <w:sz w:val="26"/>
          <w:szCs w:val="26"/>
          <w:shd w:val="clear" w:color="auto" w:fill="FFFFFF"/>
          <w:lang w:val="uk-UA" w:eastAsia="ru-RU"/>
        </w:rPr>
        <w:t>.</w:t>
      </w:r>
    </w:p>
    <w:p w14:paraId="666B2C69"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У складі центрів первинної медико-санітарної допомоги на кінець 2022 року функціонувало 227 лікарських амбулаторій різного типу (234 у 2020 та 2021 роках). Зменшення кількості амбулаторій пов’язано з укрупненням амбулаторій, розташованих на базі центрів первинної медико-санітарної допомоги.</w:t>
      </w:r>
    </w:p>
    <w:p w14:paraId="38939A60" w14:textId="77777777" w:rsidR="006A2474" w:rsidRDefault="006A2474" w:rsidP="006A2474">
      <w:pPr>
        <w:shd w:val="clear" w:color="auto" w:fill="FFFFFF"/>
        <w:spacing w:after="0" w:line="240" w:lineRule="auto"/>
        <w:ind w:firstLineChars="202" w:firstLine="525"/>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shd w:val="clear" w:color="auto" w:fill="FFFFFF"/>
          <w:lang w:val="uk-UA" w:eastAsia="ru-RU"/>
        </w:rPr>
        <w:t>М</w:t>
      </w:r>
      <w:r w:rsidRPr="000A2C22">
        <w:rPr>
          <w:rFonts w:ascii="Times New Roman" w:eastAsia="Times New Roman" w:hAnsi="Times New Roman" w:cs="Times New Roman"/>
          <w:sz w:val="26"/>
          <w:szCs w:val="26"/>
          <w:lang w:val="uk-UA" w:eastAsia="ru-RU"/>
        </w:rPr>
        <w:t>едична допомога надавалася цивільним, військовим та внутрішньо переміщеним особам</w:t>
      </w:r>
      <w:r w:rsidRPr="000A2C22">
        <w:rPr>
          <w:rFonts w:ascii="Times New Roman" w:eastAsia="Times New Roman" w:hAnsi="Times New Roman" w:cs="Times New Roman"/>
          <w:b/>
          <w:i/>
          <w:sz w:val="26"/>
          <w:szCs w:val="26"/>
          <w:lang w:val="uk-UA" w:eastAsia="ru-RU"/>
        </w:rPr>
        <w:t xml:space="preserve"> </w:t>
      </w:r>
      <w:r w:rsidRPr="000A2C22">
        <w:rPr>
          <w:rFonts w:ascii="Times New Roman" w:eastAsia="Times New Roman" w:hAnsi="Times New Roman" w:cs="Times New Roman"/>
          <w:sz w:val="26"/>
          <w:szCs w:val="26"/>
          <w:lang w:val="uk-UA" w:eastAsia="ru-RU"/>
        </w:rPr>
        <w:t>на всіх рівнях надання медичної допомоги (</w:t>
      </w:r>
      <w:r w:rsidRPr="000A2C22">
        <w:rPr>
          <w:rFonts w:ascii="Times New Roman" w:eastAsia="Times New Roman" w:hAnsi="Times New Roman" w:cs="Times New Roman"/>
          <w:sz w:val="26"/>
          <w:szCs w:val="26"/>
          <w:shd w:val="clear" w:color="auto" w:fill="FFFFFF"/>
          <w:lang w:val="uk-UA" w:eastAsia="ru-RU"/>
        </w:rPr>
        <w:t xml:space="preserve">зокрема </w:t>
      </w:r>
      <w:r w:rsidRPr="000A2C22">
        <w:rPr>
          <w:rFonts w:ascii="Times New Roman" w:eastAsia="Times New Roman" w:hAnsi="Times New Roman" w:cs="Times New Roman"/>
          <w:spacing w:val="12"/>
          <w:sz w:val="26"/>
          <w:szCs w:val="26"/>
          <w:lang w:val="uk-UA" w:eastAsia="ru-RU"/>
        </w:rPr>
        <w:t xml:space="preserve">високоспеціалізована) </w:t>
      </w:r>
      <w:r w:rsidRPr="000A2C22">
        <w:rPr>
          <w:rFonts w:ascii="Times New Roman" w:eastAsia="Times New Roman" w:hAnsi="Times New Roman" w:cs="Times New Roman"/>
          <w:sz w:val="26"/>
          <w:szCs w:val="26"/>
          <w:lang w:val="uk-UA" w:eastAsia="ru-RU"/>
        </w:rPr>
        <w:t xml:space="preserve">безвідмовно за всіма профілями за потребою згідно з </w:t>
      </w:r>
      <w:r w:rsidRPr="000A2C22">
        <w:rPr>
          <w:rFonts w:ascii="Times New Roman" w:eastAsia="Times New Roman" w:hAnsi="Times New Roman" w:cs="Times New Roman"/>
          <w:sz w:val="26"/>
          <w:szCs w:val="26"/>
          <w:lang w:val="uk-UA" w:eastAsia="ru-RU"/>
        </w:rPr>
        <w:lastRenderedPageBreak/>
        <w:t>програмою державних гарантій медичного обслуговування населення за пакетами медичних послуг.</w:t>
      </w:r>
    </w:p>
    <w:p w14:paraId="119633BD" w14:textId="77777777" w:rsidR="006A2474" w:rsidRPr="0019016E" w:rsidRDefault="006A2474" w:rsidP="006A2474">
      <w:pPr>
        <w:shd w:val="clear" w:color="auto" w:fill="FFFFFF"/>
        <w:spacing w:after="0" w:line="240" w:lineRule="auto"/>
        <w:ind w:firstLineChars="202" w:firstLine="242"/>
        <w:jc w:val="both"/>
        <w:rPr>
          <w:rFonts w:ascii="Times New Roman" w:eastAsia="Times New Roman" w:hAnsi="Times New Roman" w:cs="Times New Roman"/>
          <w:sz w:val="12"/>
          <w:szCs w:val="12"/>
          <w:lang w:val="uk-UA" w:eastAsia="ru-RU"/>
        </w:rPr>
      </w:pPr>
    </w:p>
    <w:tbl>
      <w:tblPr>
        <w:tblW w:w="5001" w:type="pct"/>
        <w:tblLayout w:type="fixed"/>
        <w:tblCellMar>
          <w:left w:w="0" w:type="dxa"/>
          <w:right w:w="0" w:type="dxa"/>
        </w:tblCellMar>
        <w:tblLook w:val="00A0" w:firstRow="1" w:lastRow="0" w:firstColumn="1" w:lastColumn="0" w:noHBand="0" w:noVBand="0"/>
      </w:tblPr>
      <w:tblGrid>
        <w:gridCol w:w="3970"/>
        <w:gridCol w:w="5670"/>
      </w:tblGrid>
      <w:tr w:rsidR="006A2474" w:rsidRPr="000A2C22" w14:paraId="7F3470D2" w14:textId="77777777" w:rsidTr="005E2C0D">
        <w:tc>
          <w:tcPr>
            <w:tcW w:w="2059" w:type="pct"/>
          </w:tcPr>
          <w:p w14:paraId="4A4B8B7D"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 xml:space="preserve">Чисельність наявного населення м. Києва на початок року, </w:t>
            </w:r>
          </w:p>
          <w:p w14:paraId="4F330C3B"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тис. осіб*</w:t>
            </w:r>
          </w:p>
        </w:tc>
        <w:tc>
          <w:tcPr>
            <w:tcW w:w="2941" w:type="pct"/>
          </w:tcPr>
          <w:p w14:paraId="74691AC2"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Народжуваність, смертність та природний приріст населення м. Києва, тис. осіб*</w:t>
            </w:r>
          </w:p>
        </w:tc>
      </w:tr>
      <w:tr w:rsidR="006A2474" w:rsidRPr="000A2C22" w14:paraId="4FD670EB" w14:textId="77777777" w:rsidTr="005E2C0D">
        <w:trPr>
          <w:trHeight w:val="2101"/>
        </w:trPr>
        <w:tc>
          <w:tcPr>
            <w:tcW w:w="2059" w:type="pct"/>
          </w:tcPr>
          <w:p w14:paraId="19D91B4F" w14:textId="77777777" w:rsidR="006A2474" w:rsidRPr="000A2C22" w:rsidRDefault="006A2474" w:rsidP="00CC2A24">
            <w:pPr>
              <w:widowControl w:val="0"/>
              <w:spacing w:after="0" w:line="240" w:lineRule="auto"/>
              <w:rPr>
                <w:rFonts w:ascii="Times New Roman" w:eastAsia="Calibri" w:hAnsi="Times New Roman" w:cs="Times New Roman"/>
                <w:sz w:val="16"/>
                <w:szCs w:val="16"/>
                <w:lang w:val="uk-UA"/>
              </w:rPr>
            </w:pPr>
            <w:r w:rsidRPr="000A2C22">
              <w:rPr>
                <w:rFonts w:ascii="Calibri" w:eastAsia="Calibri" w:hAnsi="Calibri" w:cs="Times New Roman"/>
                <w:noProof/>
                <w:sz w:val="26"/>
                <w:szCs w:val="26"/>
                <w:lang w:eastAsia="ru-RU"/>
              </w:rPr>
              <w:drawing>
                <wp:inline distT="0" distB="0" distL="0" distR="0" wp14:anchorId="2DE67635" wp14:editId="5D82A50B">
                  <wp:extent cx="2486025" cy="132397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2941" w:type="pct"/>
          </w:tcPr>
          <w:p w14:paraId="38F95248" w14:textId="77777777" w:rsidR="006A2474" w:rsidRPr="000A2C22" w:rsidRDefault="006A2474" w:rsidP="00CC2A24">
            <w:pPr>
              <w:widowControl w:val="0"/>
              <w:tabs>
                <w:tab w:val="left" w:pos="750"/>
              </w:tabs>
              <w:spacing w:after="0" w:line="240" w:lineRule="auto"/>
              <w:rPr>
                <w:rFonts w:ascii="Times New Roman" w:eastAsia="Calibri" w:hAnsi="Times New Roman" w:cs="Times New Roman"/>
                <w:sz w:val="2"/>
                <w:szCs w:val="2"/>
                <w:lang w:val="uk-UA"/>
              </w:rPr>
            </w:pPr>
            <w:r w:rsidRPr="000A2C22">
              <w:rPr>
                <w:rFonts w:ascii="Calibri" w:eastAsia="Calibri" w:hAnsi="Calibri" w:cs="Times New Roman"/>
                <w:noProof/>
                <w:lang w:eastAsia="ru-RU"/>
              </w:rPr>
              <w:drawing>
                <wp:inline distT="0" distB="0" distL="0" distR="0" wp14:anchorId="3C6A0216" wp14:editId="1D9300A9">
                  <wp:extent cx="3581400" cy="143827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0A2C22">
              <w:rPr>
                <w:rFonts w:ascii="Times New Roman" w:eastAsia="Calibri" w:hAnsi="Times New Roman" w:cs="Times New Roman"/>
                <w:sz w:val="16"/>
                <w:szCs w:val="16"/>
                <w:lang w:val="uk-UA"/>
              </w:rPr>
              <w:tab/>
            </w:r>
          </w:p>
        </w:tc>
      </w:tr>
    </w:tbl>
    <w:p w14:paraId="70B6BC43"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Рівень дитячої смертності до 1 року збільшився з 4,7 у 2020 році до 5,7 на 1000 новонароджених у 2021 році.</w:t>
      </w:r>
    </w:p>
    <w:p w14:paraId="2D614ED3" w14:textId="77777777" w:rsidR="006A2474" w:rsidRPr="0019016E" w:rsidRDefault="006A2474" w:rsidP="006A2474">
      <w:pPr>
        <w:widowControl w:val="0"/>
        <w:spacing w:after="0" w:line="240" w:lineRule="auto"/>
        <w:ind w:firstLine="567"/>
        <w:jc w:val="both"/>
        <w:rPr>
          <w:rFonts w:ascii="Times New Roman" w:eastAsia="Calibri" w:hAnsi="Times New Roman" w:cs="Times New Roman"/>
          <w:sz w:val="12"/>
          <w:szCs w:val="12"/>
          <w:lang w:val="uk-UA"/>
        </w:rPr>
      </w:pPr>
    </w:p>
    <w:tbl>
      <w:tblPr>
        <w:tblW w:w="4996" w:type="pct"/>
        <w:tblLayout w:type="fixed"/>
        <w:tblCellMar>
          <w:left w:w="0" w:type="dxa"/>
          <w:right w:w="0" w:type="dxa"/>
        </w:tblCellMar>
        <w:tblLook w:val="00A0" w:firstRow="1" w:lastRow="0" w:firstColumn="1" w:lastColumn="0" w:noHBand="0" w:noVBand="0"/>
      </w:tblPr>
      <w:tblGrid>
        <w:gridCol w:w="4815"/>
        <w:gridCol w:w="4815"/>
      </w:tblGrid>
      <w:tr w:rsidR="006A2474" w:rsidRPr="000A2C22" w14:paraId="498D3F6E" w14:textId="77777777" w:rsidTr="00CC2A24">
        <w:trPr>
          <w:trHeight w:val="274"/>
        </w:trPr>
        <w:tc>
          <w:tcPr>
            <w:tcW w:w="2500" w:type="pct"/>
          </w:tcPr>
          <w:p w14:paraId="0919D17E"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Середня очікувана тривалість життя при народженні, років</w:t>
            </w:r>
            <w:r w:rsidRPr="000A2C22">
              <w:rPr>
                <w:rFonts w:ascii="Times New Roman" w:eastAsia="Calibri" w:hAnsi="Times New Roman" w:cs="Times New Roman"/>
                <w:b/>
                <w:sz w:val="24"/>
                <w:szCs w:val="24"/>
                <w:vertAlign w:val="superscript"/>
                <w:lang w:val="uk-UA"/>
              </w:rPr>
              <w:footnoteReference w:customMarkFollows="1" w:id="7"/>
              <w:sym w:font="Symbol" w:char="F02A"/>
            </w:r>
          </w:p>
        </w:tc>
        <w:tc>
          <w:tcPr>
            <w:tcW w:w="2500" w:type="pct"/>
            <w:vMerge w:val="restart"/>
          </w:tcPr>
          <w:p w14:paraId="3E868446" w14:textId="77777777" w:rsidR="006A2474" w:rsidRPr="000A2C22" w:rsidRDefault="006A2474" w:rsidP="00CC2A24">
            <w:pPr>
              <w:widowControl w:val="0"/>
              <w:spacing w:after="0" w:line="240" w:lineRule="auto"/>
              <w:ind w:firstLine="567"/>
              <w:jc w:val="both"/>
              <w:rPr>
                <w:rFonts w:ascii="Times New Roman" w:eastAsia="Calibri" w:hAnsi="Times New Roman" w:cs="Times New Roman"/>
                <w:b/>
                <w:sz w:val="24"/>
                <w:szCs w:val="24"/>
                <w:lang w:val="uk-UA"/>
              </w:rPr>
            </w:pPr>
            <w:r w:rsidRPr="000A2C22">
              <w:rPr>
                <w:rFonts w:ascii="Times New Roman" w:eastAsia="Times New Roman" w:hAnsi="Times New Roman" w:cs="Times New Roman"/>
                <w:sz w:val="26"/>
                <w:szCs w:val="26"/>
                <w:lang w:val="uk-UA"/>
              </w:rPr>
              <w:t xml:space="preserve">Упродовж звітного періоду у м. Києві спостерігається негативна тенденція щодо збільшення смертності за основними типами захворювань. </w:t>
            </w:r>
            <w:r w:rsidRPr="000A2C22">
              <w:rPr>
                <w:rFonts w:ascii="Times New Roman" w:eastAsia="Calibri" w:hAnsi="Times New Roman" w:cs="Times New Roman"/>
                <w:sz w:val="26"/>
                <w:szCs w:val="26"/>
                <w:lang w:val="uk-UA"/>
              </w:rPr>
              <w:t xml:space="preserve">Показник смертності населення у 2021 році становив </w:t>
            </w:r>
            <w:r w:rsidRPr="000A2C22">
              <w:rPr>
                <w:rFonts w:ascii="Times New Roman" w:hAnsi="Times New Roman" w:cs="Times New Roman"/>
                <w:sz w:val="26"/>
                <w:szCs w:val="26"/>
                <w:lang w:val="uk-UA"/>
              </w:rPr>
              <w:t xml:space="preserve">15,5 осіб на 1000 наявного населення, що на 25,3% більше порівняно з 2020 роком. </w:t>
            </w:r>
            <w:r w:rsidRPr="000A2C22">
              <w:rPr>
                <w:rFonts w:ascii="Times New Roman" w:eastAsia="Times New Roman" w:hAnsi="Times New Roman" w:cs="Times New Roman"/>
                <w:sz w:val="26"/>
                <w:szCs w:val="26"/>
                <w:lang w:val="uk-UA"/>
              </w:rPr>
              <w:t>Структура причин смертності населення м. Києва в зв’язку з пандемією COVID-2019 зазнала</w:t>
            </w:r>
          </w:p>
        </w:tc>
      </w:tr>
      <w:tr w:rsidR="006A2474" w:rsidRPr="000A2C22" w14:paraId="71D298BA" w14:textId="77777777" w:rsidTr="00CC2A24">
        <w:trPr>
          <w:trHeight w:val="2101"/>
        </w:trPr>
        <w:tc>
          <w:tcPr>
            <w:tcW w:w="2500" w:type="pct"/>
          </w:tcPr>
          <w:p w14:paraId="4AC73C2C" w14:textId="77777777" w:rsidR="006A2474" w:rsidRPr="000A2C22" w:rsidRDefault="006A2474" w:rsidP="00CC2A24">
            <w:pPr>
              <w:widowControl w:val="0"/>
              <w:tabs>
                <w:tab w:val="left" w:pos="750"/>
              </w:tabs>
              <w:spacing w:after="0" w:line="240" w:lineRule="auto"/>
              <w:rPr>
                <w:rFonts w:ascii="Times New Roman" w:eastAsia="Calibri" w:hAnsi="Times New Roman" w:cs="Times New Roman"/>
                <w:sz w:val="16"/>
                <w:szCs w:val="16"/>
                <w:lang w:val="uk-UA"/>
              </w:rPr>
            </w:pPr>
            <w:r w:rsidRPr="000A2C22">
              <w:rPr>
                <w:rFonts w:ascii="Calibri" w:eastAsia="Calibri" w:hAnsi="Calibri" w:cs="Times New Roman"/>
                <w:noProof/>
                <w:lang w:eastAsia="ru-RU"/>
              </w:rPr>
              <w:drawing>
                <wp:inline distT="0" distB="0" distL="0" distR="0" wp14:anchorId="06D33954" wp14:editId="6BC8AECB">
                  <wp:extent cx="3067050" cy="1285875"/>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85C3C53" w14:textId="77777777" w:rsidR="006A2474" w:rsidRPr="000A2C22" w:rsidRDefault="006A2474" w:rsidP="00CC2A24">
            <w:pPr>
              <w:widowControl w:val="0"/>
              <w:tabs>
                <w:tab w:val="left" w:pos="750"/>
              </w:tabs>
              <w:spacing w:after="0" w:line="240" w:lineRule="auto"/>
              <w:rPr>
                <w:rFonts w:ascii="Times New Roman" w:eastAsia="Calibri" w:hAnsi="Times New Roman" w:cs="Times New Roman"/>
                <w:sz w:val="2"/>
                <w:szCs w:val="2"/>
                <w:lang w:val="uk-UA"/>
              </w:rPr>
            </w:pPr>
            <w:r w:rsidRPr="000A2C22">
              <w:rPr>
                <w:rFonts w:ascii="Times New Roman" w:eastAsia="Calibri" w:hAnsi="Times New Roman" w:cs="Times New Roman"/>
                <w:sz w:val="16"/>
                <w:szCs w:val="16"/>
                <w:lang w:val="uk-UA"/>
              </w:rPr>
              <w:tab/>
            </w:r>
          </w:p>
        </w:tc>
        <w:tc>
          <w:tcPr>
            <w:tcW w:w="2500" w:type="pct"/>
            <w:vMerge/>
          </w:tcPr>
          <w:p w14:paraId="65831BE9" w14:textId="77777777" w:rsidR="006A2474" w:rsidRPr="000A2C22" w:rsidRDefault="006A2474" w:rsidP="00CC2A24">
            <w:pPr>
              <w:widowControl w:val="0"/>
              <w:tabs>
                <w:tab w:val="left" w:pos="750"/>
              </w:tabs>
              <w:spacing w:after="0" w:line="240" w:lineRule="auto"/>
              <w:rPr>
                <w:rFonts w:ascii="Calibri" w:eastAsia="Calibri" w:hAnsi="Calibri" w:cs="Times New Roman"/>
                <w:noProof/>
                <w:lang w:val="uk-UA"/>
              </w:rPr>
            </w:pPr>
          </w:p>
        </w:tc>
      </w:tr>
    </w:tbl>
    <w:p w14:paraId="373A04AB" w14:textId="77777777" w:rsidR="006A2474" w:rsidRPr="000A2C22" w:rsidRDefault="006A2474" w:rsidP="006A2474">
      <w:pPr>
        <w:spacing w:after="0" w:line="240" w:lineRule="auto"/>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t xml:space="preserve">суттєвих змін. На першому місці, як і в попередні роки, знаходяться хвороби системи кровообігу, які у 2021 році обумовили 53,9% усіх випадків смерті в місті (61,5% у 2020 році). Серед смертності від хвороб кровообігу 80% випадків у 2021 році припадає на смертність від ішемічної хвороби серця (входять інфаркти). На друге місце у 2021 році вийшла смертність від хвороб, зумовлених вірусом COVID-19, яка становила 16,8% від загальної смертності по місту (проти 6,4% у 2020 році). Третя позиція в структурі смертності належить смертності від онкологічних захворювань – 11,9% у 2021 році. </w:t>
      </w:r>
    </w:p>
    <w:p w14:paraId="47D1D994"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Зберігалася тенденція до зростання контингенту онкологічних хворих.</w:t>
      </w:r>
      <w:r w:rsidRPr="000A2C22">
        <w:rPr>
          <w:rFonts w:ascii="Times New Roman" w:eastAsia="Times New Roman" w:hAnsi="Times New Roman" w:cs="Times New Roman"/>
          <w:bCs/>
          <w:sz w:val="26"/>
          <w:szCs w:val="26"/>
          <w:lang w:val="uk-UA"/>
        </w:rPr>
        <w:t xml:space="preserve"> Найпоширенішими серед злоякісних новоутворен</w:t>
      </w:r>
      <w:r>
        <w:rPr>
          <w:rFonts w:ascii="Times New Roman" w:eastAsia="Times New Roman" w:hAnsi="Times New Roman" w:cs="Times New Roman"/>
          <w:bCs/>
          <w:sz w:val="26"/>
          <w:szCs w:val="26"/>
          <w:lang w:val="uk-UA"/>
        </w:rPr>
        <w:t xml:space="preserve">ь у 2022 році були (на 100 тис. </w:t>
      </w:r>
      <w:r w:rsidRPr="000A2C22">
        <w:rPr>
          <w:rFonts w:ascii="Times New Roman" w:eastAsia="Times New Roman" w:hAnsi="Times New Roman" w:cs="Times New Roman"/>
          <w:bCs/>
          <w:sz w:val="26"/>
          <w:szCs w:val="26"/>
          <w:lang w:val="uk-UA"/>
        </w:rPr>
        <w:t>населення): рак грудей – 65,2, шкіри – 32,7, легень – 17,3, лімфатичної та кровотворної тканини – 16,3.</w:t>
      </w:r>
      <w:r w:rsidRPr="000A2C22">
        <w:rPr>
          <w:rFonts w:ascii="Times New Roman" w:eastAsia="Calibri" w:hAnsi="Times New Roman" w:cs="Times New Roman"/>
          <w:sz w:val="26"/>
          <w:szCs w:val="26"/>
          <w:lang w:val="uk-UA"/>
        </w:rPr>
        <w:t xml:space="preserve"> </w:t>
      </w:r>
    </w:p>
    <w:p w14:paraId="5894EB37" w14:textId="77777777" w:rsidR="006A2474" w:rsidRPr="0019016E" w:rsidRDefault="006A2474" w:rsidP="006A2474">
      <w:pPr>
        <w:widowControl w:val="0"/>
        <w:spacing w:after="0" w:line="240" w:lineRule="auto"/>
        <w:ind w:firstLine="567"/>
        <w:jc w:val="both"/>
        <w:rPr>
          <w:rFonts w:ascii="Times New Roman" w:eastAsia="Calibri" w:hAnsi="Times New Roman" w:cs="Times New Roman"/>
          <w:sz w:val="12"/>
          <w:szCs w:val="12"/>
          <w:lang w:val="uk-UA"/>
        </w:rPr>
      </w:pPr>
    </w:p>
    <w:tbl>
      <w:tblPr>
        <w:tblW w:w="5001" w:type="pct"/>
        <w:tblLayout w:type="fixed"/>
        <w:tblCellMar>
          <w:left w:w="0" w:type="dxa"/>
          <w:right w:w="0" w:type="dxa"/>
        </w:tblCellMar>
        <w:tblLook w:val="00A0" w:firstRow="1" w:lastRow="0" w:firstColumn="1" w:lastColumn="0" w:noHBand="0" w:noVBand="0"/>
      </w:tblPr>
      <w:tblGrid>
        <w:gridCol w:w="4967"/>
        <w:gridCol w:w="4673"/>
      </w:tblGrid>
      <w:tr w:rsidR="006A2474" w:rsidRPr="000A2C22" w14:paraId="7850BA2A" w14:textId="77777777" w:rsidTr="00CC2A24">
        <w:tc>
          <w:tcPr>
            <w:tcW w:w="2576" w:type="pct"/>
          </w:tcPr>
          <w:p w14:paraId="64107EC3"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Захворюваність населення на злоякісні новоутворення (на 100 тис. населення)</w:t>
            </w:r>
          </w:p>
        </w:tc>
        <w:tc>
          <w:tcPr>
            <w:tcW w:w="2424" w:type="pct"/>
          </w:tcPr>
          <w:p w14:paraId="67DBDA40" w14:textId="77777777" w:rsidR="006A2474" w:rsidRPr="000A2C22" w:rsidRDefault="006A2474" w:rsidP="00CC2A24">
            <w:pPr>
              <w:widowControl w:val="0"/>
              <w:spacing w:after="0" w:line="240" w:lineRule="auto"/>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Захворюваність на туберкульоз у м. Києві (на 100 тис. населення)</w:t>
            </w:r>
          </w:p>
        </w:tc>
      </w:tr>
      <w:tr w:rsidR="006A2474" w:rsidRPr="000A2C22" w14:paraId="26F5A13F" w14:textId="77777777" w:rsidTr="00CC2A24">
        <w:trPr>
          <w:trHeight w:val="2101"/>
        </w:trPr>
        <w:tc>
          <w:tcPr>
            <w:tcW w:w="2576" w:type="pct"/>
          </w:tcPr>
          <w:p w14:paraId="4C02D332" w14:textId="77777777" w:rsidR="006A2474" w:rsidRPr="000A2C22" w:rsidRDefault="006A2474" w:rsidP="00CC2A24">
            <w:pPr>
              <w:widowControl w:val="0"/>
              <w:spacing w:after="0" w:line="240" w:lineRule="auto"/>
              <w:rPr>
                <w:rFonts w:ascii="Times New Roman" w:eastAsia="Calibri" w:hAnsi="Times New Roman" w:cs="Times New Roman"/>
                <w:sz w:val="16"/>
                <w:szCs w:val="16"/>
                <w:lang w:val="uk-UA"/>
              </w:rPr>
            </w:pPr>
            <w:r w:rsidRPr="000A2C22">
              <w:rPr>
                <w:rFonts w:ascii="Calibri" w:eastAsia="Calibri" w:hAnsi="Calibri" w:cs="Times New Roman"/>
                <w:noProof/>
                <w:lang w:eastAsia="ru-RU"/>
              </w:rPr>
              <w:drawing>
                <wp:inline distT="0" distB="0" distL="0" distR="0" wp14:anchorId="0A754D4F" wp14:editId="51237DC8">
                  <wp:extent cx="3143250" cy="1571625"/>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2424" w:type="pct"/>
          </w:tcPr>
          <w:p w14:paraId="236CFB69" w14:textId="77777777" w:rsidR="006A2474" w:rsidRPr="000A2C22" w:rsidRDefault="006A2474" w:rsidP="00CC2A24">
            <w:pPr>
              <w:widowControl w:val="0"/>
              <w:tabs>
                <w:tab w:val="left" w:pos="750"/>
              </w:tabs>
              <w:spacing w:after="0" w:line="240" w:lineRule="auto"/>
              <w:jc w:val="center"/>
              <w:rPr>
                <w:rFonts w:ascii="Times New Roman" w:eastAsia="Calibri" w:hAnsi="Times New Roman" w:cs="Times New Roman"/>
                <w:sz w:val="2"/>
                <w:szCs w:val="2"/>
                <w:lang w:val="uk-UA"/>
              </w:rPr>
            </w:pPr>
            <w:r w:rsidRPr="000A2C22">
              <w:rPr>
                <w:rFonts w:ascii="Calibri" w:eastAsia="Calibri" w:hAnsi="Calibri" w:cs="Times New Roman"/>
                <w:noProof/>
                <w:lang w:eastAsia="ru-RU"/>
              </w:rPr>
              <w:drawing>
                <wp:inline distT="0" distB="0" distL="0" distR="0" wp14:anchorId="599D3054" wp14:editId="7E53FC13">
                  <wp:extent cx="2743200" cy="144780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3837A6E8" w14:textId="77777777" w:rsidR="006A2474" w:rsidRPr="000A2C22" w:rsidRDefault="006A2474" w:rsidP="006A2474">
      <w:pPr>
        <w:widowControl w:val="0"/>
        <w:spacing w:after="0" w:line="240" w:lineRule="auto"/>
        <w:rPr>
          <w:rFonts w:ascii="Calibri" w:eastAsia="Calibri" w:hAnsi="Calibri" w:cs="Times New Roman"/>
          <w:sz w:val="2"/>
          <w:szCs w:val="2"/>
          <w:lang w:val="uk-UA"/>
        </w:rPr>
      </w:pPr>
    </w:p>
    <w:p w14:paraId="4A0AF4E3" w14:textId="77777777"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rPr>
      </w:pPr>
      <w:r w:rsidRPr="000A2C22">
        <w:rPr>
          <w:rFonts w:ascii="Times New Roman" w:eastAsia="Times New Roman" w:hAnsi="Times New Roman" w:cs="Times New Roman"/>
          <w:sz w:val="26"/>
          <w:szCs w:val="26"/>
          <w:lang w:val="uk-UA"/>
        </w:rPr>
        <w:lastRenderedPageBreak/>
        <w:t xml:space="preserve">Показник поширеності всіх форм туберкульозу серед </w:t>
      </w:r>
      <w:r w:rsidRPr="00DC3CB8">
        <w:rPr>
          <w:rFonts w:ascii="Times New Roman" w:eastAsia="Times New Roman" w:hAnsi="Times New Roman" w:cs="Times New Roman"/>
          <w:color w:val="000000" w:themeColor="text1"/>
          <w:sz w:val="26"/>
          <w:szCs w:val="26"/>
          <w:lang w:val="uk-UA"/>
        </w:rPr>
        <w:t>киян д</w:t>
      </w:r>
      <w:r w:rsidRPr="000A2C22">
        <w:rPr>
          <w:rFonts w:ascii="Times New Roman" w:eastAsia="Times New Roman" w:hAnsi="Times New Roman" w:cs="Times New Roman"/>
          <w:sz w:val="26"/>
          <w:szCs w:val="26"/>
          <w:lang w:val="uk-UA"/>
        </w:rPr>
        <w:t>емонструє стійку тенденцію до зниження. Захворюваність на туберкульоз у м. Києві є одна з найнижчих по Україні (36,7 у 2022 році).</w:t>
      </w:r>
    </w:p>
    <w:p w14:paraId="216183CE" w14:textId="77777777" w:rsidR="006A2474"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Кількість відвідувань лікарів у 2022 році зменшилась порівняно з 2020 роком з 5,5 до 4,3 відвідувань на одного мешканця столиці.</w:t>
      </w:r>
    </w:p>
    <w:p w14:paraId="350A396C" w14:textId="77777777" w:rsidR="006A2474" w:rsidRPr="00420C6B" w:rsidRDefault="006A2474" w:rsidP="006A2474">
      <w:pPr>
        <w:widowControl w:val="0"/>
        <w:spacing w:after="0" w:line="240" w:lineRule="auto"/>
        <w:ind w:firstLine="567"/>
        <w:jc w:val="both"/>
        <w:rPr>
          <w:rFonts w:ascii="Times New Roman" w:eastAsia="Calibri" w:hAnsi="Times New Roman" w:cs="Times New Roman"/>
          <w:sz w:val="12"/>
          <w:szCs w:val="12"/>
          <w:lang w:val="uk-UA"/>
        </w:rPr>
      </w:pPr>
    </w:p>
    <w:tbl>
      <w:tblPr>
        <w:tblStyle w:val="-21"/>
        <w:tblW w:w="5000" w:type="pct"/>
        <w:tblLook w:val="04A0" w:firstRow="1" w:lastRow="0" w:firstColumn="1" w:lastColumn="0" w:noHBand="0" w:noVBand="1"/>
      </w:tblPr>
      <w:tblGrid>
        <w:gridCol w:w="6665"/>
        <w:gridCol w:w="991"/>
        <w:gridCol w:w="991"/>
        <w:gridCol w:w="991"/>
      </w:tblGrid>
      <w:tr w:rsidR="00B40BE0" w:rsidRPr="00B40BE0" w14:paraId="206004D3"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pct"/>
            <w:shd w:val="clear" w:color="auto" w:fill="auto"/>
          </w:tcPr>
          <w:p w14:paraId="6449B7ED" w14:textId="77777777" w:rsidR="006A2474" w:rsidRPr="00B40BE0" w:rsidRDefault="006A2474" w:rsidP="00CC2A24">
            <w:pPr>
              <w:tabs>
                <w:tab w:val="left" w:pos="3780"/>
              </w:tabs>
              <w:jc w:val="both"/>
              <w:rPr>
                <w:rFonts w:ascii="Times New Roman" w:hAnsi="Times New Roman"/>
                <w:color w:val="17365D" w:themeColor="text2" w:themeShade="BF"/>
                <w:kern w:val="28"/>
                <w:sz w:val="24"/>
                <w:szCs w:val="24"/>
                <w:lang w:val="uk-UA"/>
              </w:rPr>
            </w:pPr>
          </w:p>
        </w:tc>
        <w:tc>
          <w:tcPr>
            <w:tcW w:w="514" w:type="pct"/>
            <w:shd w:val="clear" w:color="auto" w:fill="auto"/>
          </w:tcPr>
          <w:p w14:paraId="7B21FB2D" w14:textId="77777777" w:rsidR="006A2474" w:rsidRPr="00B40BE0" w:rsidRDefault="006A2474" w:rsidP="00CC2A24">
            <w:pPr>
              <w:tabs>
                <w:tab w:val="left" w:pos="37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2020</w:t>
            </w:r>
          </w:p>
        </w:tc>
        <w:tc>
          <w:tcPr>
            <w:tcW w:w="514" w:type="pct"/>
            <w:shd w:val="clear" w:color="auto" w:fill="auto"/>
          </w:tcPr>
          <w:p w14:paraId="61ADE5C1" w14:textId="77777777" w:rsidR="006A2474" w:rsidRPr="00B40BE0" w:rsidRDefault="006A2474" w:rsidP="00CC2A24">
            <w:pPr>
              <w:tabs>
                <w:tab w:val="left" w:pos="37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2021</w:t>
            </w:r>
          </w:p>
        </w:tc>
        <w:tc>
          <w:tcPr>
            <w:tcW w:w="514" w:type="pct"/>
            <w:shd w:val="clear" w:color="auto" w:fill="auto"/>
          </w:tcPr>
          <w:p w14:paraId="6754196B" w14:textId="77777777" w:rsidR="006A2474" w:rsidRPr="00B40BE0" w:rsidRDefault="006A2474" w:rsidP="00CC2A24">
            <w:pPr>
              <w:tabs>
                <w:tab w:val="left" w:pos="37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2022</w:t>
            </w:r>
          </w:p>
        </w:tc>
      </w:tr>
      <w:tr w:rsidR="00B40BE0" w:rsidRPr="00B40BE0" w14:paraId="61B9AD1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pct"/>
            <w:shd w:val="clear" w:color="auto" w:fill="auto"/>
          </w:tcPr>
          <w:p w14:paraId="1EA5DC29" w14:textId="77777777" w:rsidR="006A2474" w:rsidRPr="00B40BE0" w:rsidRDefault="006A2474" w:rsidP="00CC2A24">
            <w:pPr>
              <w:tabs>
                <w:tab w:val="left" w:pos="3780"/>
              </w:tabs>
              <w:jc w:val="both"/>
              <w:rPr>
                <w:rFonts w:ascii="Times New Roman" w:hAnsi="Times New Roman"/>
                <w:b w:val="0"/>
                <w:color w:val="17365D" w:themeColor="text2" w:themeShade="BF"/>
                <w:kern w:val="28"/>
                <w:sz w:val="24"/>
                <w:szCs w:val="24"/>
                <w:lang w:val="uk-UA"/>
              </w:rPr>
            </w:pPr>
            <w:r w:rsidRPr="00B40BE0">
              <w:rPr>
                <w:rFonts w:ascii="Times New Roman" w:hAnsi="Times New Roman"/>
                <w:b w:val="0"/>
                <w:color w:val="17365D" w:themeColor="text2" w:themeShade="BF"/>
                <w:kern w:val="28"/>
                <w:sz w:val="24"/>
                <w:szCs w:val="24"/>
                <w:lang w:val="uk-UA"/>
              </w:rPr>
              <w:t xml:space="preserve">Кількість закладів охорони здоров’я, од. </w:t>
            </w:r>
          </w:p>
        </w:tc>
        <w:tc>
          <w:tcPr>
            <w:tcW w:w="514" w:type="pct"/>
            <w:shd w:val="clear" w:color="auto" w:fill="auto"/>
          </w:tcPr>
          <w:p w14:paraId="5BFBCBA3" w14:textId="77777777" w:rsidR="006A2474" w:rsidRPr="00B40BE0" w:rsidRDefault="006A2474" w:rsidP="00CC2A24">
            <w:pPr>
              <w:tabs>
                <w:tab w:val="left" w:pos="37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145</w:t>
            </w:r>
          </w:p>
        </w:tc>
        <w:tc>
          <w:tcPr>
            <w:tcW w:w="514" w:type="pct"/>
            <w:shd w:val="clear" w:color="auto" w:fill="auto"/>
          </w:tcPr>
          <w:p w14:paraId="65C015A3" w14:textId="77777777" w:rsidR="006A2474" w:rsidRPr="00B40BE0" w:rsidRDefault="006A2474" w:rsidP="00CC2A24">
            <w:pPr>
              <w:tabs>
                <w:tab w:val="left" w:pos="37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136</w:t>
            </w:r>
          </w:p>
        </w:tc>
        <w:tc>
          <w:tcPr>
            <w:tcW w:w="514" w:type="pct"/>
            <w:shd w:val="clear" w:color="auto" w:fill="auto"/>
          </w:tcPr>
          <w:p w14:paraId="150AFDDC" w14:textId="77777777" w:rsidR="006A2474" w:rsidRPr="00B40BE0" w:rsidRDefault="006A2474" w:rsidP="00CC2A24">
            <w:pPr>
              <w:tabs>
                <w:tab w:val="left" w:pos="37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114</w:t>
            </w:r>
          </w:p>
        </w:tc>
      </w:tr>
      <w:tr w:rsidR="00B40BE0" w:rsidRPr="00B40BE0" w14:paraId="36513E4D" w14:textId="77777777" w:rsidTr="00CC2A24">
        <w:tc>
          <w:tcPr>
            <w:cnfStyle w:val="001000000000" w:firstRow="0" w:lastRow="0" w:firstColumn="1" w:lastColumn="0" w:oddVBand="0" w:evenVBand="0" w:oddHBand="0" w:evenHBand="0" w:firstRowFirstColumn="0" w:firstRowLastColumn="0" w:lastRowFirstColumn="0" w:lastRowLastColumn="0"/>
            <w:tcW w:w="3458" w:type="pct"/>
            <w:shd w:val="clear" w:color="auto" w:fill="auto"/>
          </w:tcPr>
          <w:p w14:paraId="2B33740D" w14:textId="77777777" w:rsidR="006A2474" w:rsidRPr="00B40BE0" w:rsidRDefault="006A2474" w:rsidP="00CC2A24">
            <w:pPr>
              <w:tabs>
                <w:tab w:val="left" w:pos="3780"/>
              </w:tabs>
              <w:jc w:val="both"/>
              <w:rPr>
                <w:rFonts w:ascii="Times New Roman" w:hAnsi="Times New Roman"/>
                <w:b w:val="0"/>
                <w:color w:val="17365D" w:themeColor="text2" w:themeShade="BF"/>
                <w:kern w:val="28"/>
                <w:sz w:val="24"/>
                <w:szCs w:val="24"/>
                <w:lang w:val="uk-UA"/>
              </w:rPr>
            </w:pPr>
            <w:r w:rsidRPr="00B40BE0">
              <w:rPr>
                <w:rFonts w:ascii="Times New Roman" w:hAnsi="Times New Roman"/>
                <w:b w:val="0"/>
                <w:color w:val="17365D" w:themeColor="text2" w:themeShade="BF"/>
                <w:kern w:val="28"/>
                <w:sz w:val="24"/>
                <w:szCs w:val="24"/>
                <w:lang w:val="uk-UA"/>
              </w:rPr>
              <w:t>Кількість лікарняних ліжок, од. на 10 тис. населення</w:t>
            </w:r>
          </w:p>
        </w:tc>
        <w:tc>
          <w:tcPr>
            <w:tcW w:w="514" w:type="pct"/>
            <w:shd w:val="clear" w:color="auto" w:fill="auto"/>
          </w:tcPr>
          <w:p w14:paraId="6FF7DEE0" w14:textId="77777777" w:rsidR="006A2474" w:rsidRPr="00B40BE0" w:rsidRDefault="006A2474" w:rsidP="00CC2A24">
            <w:pPr>
              <w:tabs>
                <w:tab w:val="left" w:pos="37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51,3</w:t>
            </w:r>
          </w:p>
        </w:tc>
        <w:tc>
          <w:tcPr>
            <w:tcW w:w="514" w:type="pct"/>
            <w:shd w:val="clear" w:color="auto" w:fill="auto"/>
          </w:tcPr>
          <w:p w14:paraId="132E3482" w14:textId="77777777" w:rsidR="006A2474" w:rsidRPr="00B40BE0" w:rsidRDefault="006A2474" w:rsidP="00CC2A24">
            <w:pPr>
              <w:tabs>
                <w:tab w:val="left" w:pos="37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49,2</w:t>
            </w:r>
          </w:p>
        </w:tc>
        <w:tc>
          <w:tcPr>
            <w:tcW w:w="514" w:type="pct"/>
            <w:shd w:val="clear" w:color="auto" w:fill="auto"/>
          </w:tcPr>
          <w:p w14:paraId="6EA11FE3" w14:textId="77777777" w:rsidR="006A2474" w:rsidRPr="00B40BE0" w:rsidRDefault="006A2474" w:rsidP="00CC2A24">
            <w:pPr>
              <w:tabs>
                <w:tab w:val="left" w:pos="37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kern w:val="28"/>
                <w:sz w:val="24"/>
                <w:szCs w:val="24"/>
                <w:lang w:val="uk-UA"/>
              </w:rPr>
            </w:pPr>
            <w:r w:rsidRPr="00B40BE0">
              <w:rPr>
                <w:rFonts w:ascii="Times New Roman" w:hAnsi="Times New Roman"/>
                <w:color w:val="17365D" w:themeColor="text2" w:themeShade="BF"/>
                <w:kern w:val="28"/>
                <w:sz w:val="24"/>
                <w:szCs w:val="24"/>
                <w:lang w:val="uk-UA"/>
              </w:rPr>
              <w:t>45,1</w:t>
            </w:r>
          </w:p>
        </w:tc>
      </w:tr>
    </w:tbl>
    <w:p w14:paraId="65CFED1B" w14:textId="77777777" w:rsidR="006A2474" w:rsidRPr="00420C6B" w:rsidRDefault="006A2474" w:rsidP="006A2474">
      <w:pPr>
        <w:widowControl w:val="0"/>
        <w:spacing w:after="0" w:line="240" w:lineRule="auto"/>
        <w:ind w:firstLine="567"/>
        <w:jc w:val="both"/>
        <w:rPr>
          <w:rFonts w:ascii="Times New Roman" w:eastAsia="Calibri" w:hAnsi="Times New Roman" w:cs="Times New Roman"/>
          <w:sz w:val="12"/>
          <w:szCs w:val="12"/>
          <w:lang w:val="uk-UA"/>
        </w:rPr>
      </w:pPr>
    </w:p>
    <w:p w14:paraId="74C81C8B"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Ліжковий фонд по стаціонарних закладах охорони здоров’я комунальної власності територіальної громади міста Києва у 2022 році становив понад 13,3 тис. ліжок різних профілів (у 2021 році – 14,5 тис., у 2020 році – 15,2 тис.). Протягом останніх років здійснено роботу з оптимізації ліжкового фонду.</w:t>
      </w:r>
    </w:p>
    <w:p w14:paraId="3BFBE460" w14:textId="77777777" w:rsidR="006A2474" w:rsidRPr="000A2C22" w:rsidRDefault="006A2474" w:rsidP="006A2474">
      <w:pPr>
        <w:widowControl w:val="0"/>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Укомплектованість штатних посад фізичними особами становить: лікарями – 81</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молодшими спеціалістами з медичною освітою – 80</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w:t>
      </w:r>
    </w:p>
    <w:p w14:paraId="497515A9" w14:textId="77777777" w:rsidR="006A2474" w:rsidRDefault="006A2474" w:rsidP="006A2474">
      <w:pPr>
        <w:widowControl w:val="0"/>
        <w:spacing w:after="0" w:line="240" w:lineRule="auto"/>
        <w:ind w:firstLine="567"/>
        <w:rPr>
          <w:rFonts w:ascii="Times New Roman" w:hAnsi="Times New Roman" w:cs="Times New Roman"/>
          <w:b/>
          <w:i/>
          <w:iCs/>
          <w:color w:val="000000" w:themeColor="text1"/>
          <w:sz w:val="26"/>
          <w:szCs w:val="26"/>
          <w:lang w:val="uk-UA"/>
        </w:rPr>
      </w:pPr>
    </w:p>
    <w:p w14:paraId="2BCCC59E" w14:textId="77777777" w:rsidR="006A2474" w:rsidRPr="00550B17" w:rsidRDefault="006A2474" w:rsidP="006A2474">
      <w:pPr>
        <w:widowControl w:val="0"/>
        <w:spacing w:after="0" w:line="240" w:lineRule="auto"/>
        <w:ind w:firstLine="567"/>
        <w:rPr>
          <w:rFonts w:ascii="Times New Roman" w:hAnsi="Times New Roman" w:cs="Times New Roman"/>
          <w:b/>
          <w:i/>
          <w:iCs/>
          <w:sz w:val="26"/>
          <w:szCs w:val="26"/>
          <w:lang w:val="uk-UA"/>
        </w:rPr>
      </w:pPr>
      <w:r w:rsidRPr="00DC3CB8">
        <w:rPr>
          <w:rFonts w:ascii="Times New Roman" w:hAnsi="Times New Roman" w:cs="Times New Roman"/>
          <w:b/>
          <w:i/>
          <w:iCs/>
          <w:color w:val="000000" w:themeColor="text1"/>
          <w:sz w:val="26"/>
          <w:szCs w:val="26"/>
          <w:lang w:val="uk-UA"/>
        </w:rPr>
        <w:t>Просування здорового способу життя серед мешканців міста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7"/>
        <w:gridCol w:w="2911"/>
      </w:tblGrid>
      <w:tr w:rsidR="006A2474" w:rsidRPr="000A2C22" w14:paraId="54C21252" w14:textId="77777777" w:rsidTr="00026617">
        <w:tc>
          <w:tcPr>
            <w:tcW w:w="6727" w:type="dxa"/>
          </w:tcPr>
          <w:p w14:paraId="69C61457" w14:textId="77777777" w:rsidR="006A2474" w:rsidRPr="000A2C22" w:rsidRDefault="006A2474" w:rsidP="00CC2A24">
            <w:pPr>
              <w:widowControl w:val="0"/>
              <w:ind w:firstLine="567"/>
              <w:jc w:val="both"/>
              <w:rPr>
                <w:rFonts w:ascii="Times New Roman" w:hAnsi="Times New Roman" w:cs="Times New Roman"/>
                <w:b/>
                <w:i/>
                <w:iCs/>
                <w:sz w:val="26"/>
                <w:szCs w:val="26"/>
                <w:lang w:val="uk-UA"/>
              </w:rPr>
            </w:pPr>
            <w:r w:rsidRPr="000A2C22">
              <w:rPr>
                <w:rFonts w:ascii="Times New Roman" w:hAnsi="Times New Roman" w:cs="Times New Roman"/>
                <w:sz w:val="26"/>
                <w:szCs w:val="26"/>
                <w:lang w:val="uk-UA"/>
              </w:rPr>
              <w:t xml:space="preserve">Київ – центр проведення спортивних заходів та активного відпочинку. Наявна спортивна інфраструктура залишилась практично без змін. У зв’язку із військовою агресією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cs="Times New Roman"/>
                <w:sz w:val="26"/>
                <w:szCs w:val="26"/>
                <w:lang w:val="uk-UA"/>
              </w:rPr>
              <w:t xml:space="preserve"> на території України у місті Києві протягом 2022 року не працювали 79 спортивних об’єктів.</w:t>
            </w:r>
          </w:p>
        </w:tc>
        <w:tc>
          <w:tcPr>
            <w:tcW w:w="2911" w:type="dxa"/>
          </w:tcPr>
          <w:p w14:paraId="6F07348E" w14:textId="77777777" w:rsidR="006A2474" w:rsidRPr="000A2C22" w:rsidRDefault="006A2474" w:rsidP="00CC2A24">
            <w:pPr>
              <w:jc w:val="center"/>
              <w:rPr>
                <w:rFonts w:ascii="Times New Roman" w:hAnsi="Times New Roman" w:cs="Times New Roman"/>
                <w:sz w:val="24"/>
                <w:szCs w:val="24"/>
                <w:lang w:val="uk-UA"/>
              </w:rPr>
            </w:pPr>
            <w:r w:rsidRPr="000A2C22">
              <w:rPr>
                <w:rFonts w:ascii="Times New Roman" w:eastAsia="Calibri" w:hAnsi="Times New Roman" w:cs="Times New Roman"/>
                <w:noProof/>
                <w:sz w:val="24"/>
                <w:szCs w:val="24"/>
                <w:lang w:eastAsia="ru-RU"/>
              </w:rPr>
              <mc:AlternateContent>
                <mc:Choice Requires="wps">
                  <w:drawing>
                    <wp:inline distT="0" distB="0" distL="0" distR="0" wp14:anchorId="76FA64E0" wp14:editId="2A863FA2">
                      <wp:extent cx="1419225" cy="457200"/>
                      <wp:effectExtent l="0" t="0" r="28575" b="19050"/>
                      <wp:docPr id="66" name="Овал 66"/>
                      <wp:cNvGraphicFramePr/>
                      <a:graphic xmlns:a="http://schemas.openxmlformats.org/drawingml/2006/main">
                        <a:graphicData uri="http://schemas.microsoft.com/office/word/2010/wordprocessingShape">
                          <wps:wsp>
                            <wps:cNvSpPr/>
                            <wps:spPr>
                              <a:xfrm>
                                <a:off x="0" y="0"/>
                                <a:ext cx="1419225" cy="457200"/>
                              </a:xfrm>
                              <a:prstGeom prst="ellipse">
                                <a:avLst/>
                              </a:prstGeom>
                              <a:solidFill>
                                <a:sysClr val="window" lastClr="FFFFFF"/>
                              </a:solidFill>
                              <a:ln w="25400" cap="flat" cmpd="sng" algn="ctr">
                                <a:solidFill>
                                  <a:schemeClr val="tx2">
                                    <a:lumMod val="60000"/>
                                    <a:lumOff val="40000"/>
                                  </a:schemeClr>
                                </a:solidFill>
                                <a:prstDash val="solid"/>
                              </a:ln>
                              <a:effectLst/>
                            </wps:spPr>
                            <wps:txbx>
                              <w:txbxContent>
                                <w:p w14:paraId="1B1D6B7D" w14:textId="6CB160DD" w:rsidR="00E85FED" w:rsidRPr="00BC7332" w:rsidRDefault="00E85FED" w:rsidP="006A2474">
                                  <w:pPr>
                                    <w:spacing w:after="0" w:line="240" w:lineRule="auto"/>
                                    <w:jc w:val="center"/>
                                    <w:rPr>
                                      <w:rFonts w:ascii="Times New Roman" w:hAnsi="Times New Roman" w:cs="Times New Roman"/>
                                      <w:sz w:val="24"/>
                                      <w:szCs w:val="24"/>
                                    </w:rPr>
                                  </w:pPr>
                                  <w:r w:rsidRPr="00381A34">
                                    <w:rPr>
                                      <w:rFonts w:ascii="Times New Roman" w:hAnsi="Times New Roman" w:cs="Times New Roman"/>
                                      <w:sz w:val="24"/>
                                      <w:szCs w:val="24"/>
                                      <w:lang w:val="uk-UA"/>
                                    </w:rPr>
                                    <w:t>4</w:t>
                                  </w:r>
                                  <w:r>
                                    <w:rPr>
                                      <w:rFonts w:ascii="Times New Roman" w:hAnsi="Times New Roman" w:cs="Times New Roman"/>
                                      <w:sz w:val="24"/>
                                      <w:szCs w:val="24"/>
                                      <w:lang w:val="uk-UA"/>
                                    </w:rPr>
                                    <w:t> </w:t>
                                  </w:r>
                                  <w:r w:rsidRPr="00381A34">
                                    <w:rPr>
                                      <w:rFonts w:ascii="Times New Roman" w:hAnsi="Times New Roman" w:cs="Times New Roman"/>
                                      <w:sz w:val="24"/>
                                      <w:szCs w:val="24"/>
                                      <w:lang w:val="uk-UA"/>
                                    </w:rPr>
                                    <w:t>619</w:t>
                                  </w:r>
                                  <w:r>
                                    <w:rPr>
                                      <w:rFonts w:ascii="Times New Roman" w:hAnsi="Times New Roman" w:cs="Times New Roman"/>
                                      <w:sz w:val="24"/>
                                      <w:szCs w:val="24"/>
                                      <w:lang w:val="uk-UA"/>
                                    </w:rPr>
                                    <w:t xml:space="preserve"> од.</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FA64E0" id="Овал 66" o:spid="_x0000_s1027" style="width:111.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" fillcolor="window" strokecolor="#548dd4 [1951]" strokeweight="2pt">
                      <v:textbox>
                        <w:txbxContent>
                          <w:p w14:paraId="1B1D6B7D" w14:textId="6CB160DD" w:rsidR="00E85FED" w:rsidRPr="00BC7332" w:rsidRDefault="00E85FED" w:rsidP="006A2474">
                            <w:pPr>
                              <w:spacing w:after="0" w:line="240" w:lineRule="auto"/>
                              <w:jc w:val="center"/>
                              <w:rPr>
                                <w:rFonts w:ascii="Times New Roman" w:hAnsi="Times New Roman" w:cs="Times New Roman"/>
                                <w:sz w:val="24"/>
                                <w:szCs w:val="24"/>
                              </w:rPr>
                            </w:pPr>
                            <w:r w:rsidRPr="00381A34">
                              <w:rPr>
                                <w:rFonts w:ascii="Times New Roman" w:hAnsi="Times New Roman" w:cs="Times New Roman"/>
                                <w:sz w:val="24"/>
                                <w:szCs w:val="24"/>
                                <w:lang w:val="uk-UA"/>
                              </w:rPr>
                              <w:t>4</w:t>
                            </w:r>
                            <w:r>
                              <w:rPr>
                                <w:rFonts w:ascii="Times New Roman" w:hAnsi="Times New Roman" w:cs="Times New Roman"/>
                                <w:sz w:val="24"/>
                                <w:szCs w:val="24"/>
                                <w:lang w:val="uk-UA"/>
                              </w:rPr>
                              <w:t> </w:t>
                            </w:r>
                            <w:r w:rsidRPr="00381A34">
                              <w:rPr>
                                <w:rFonts w:ascii="Times New Roman" w:hAnsi="Times New Roman" w:cs="Times New Roman"/>
                                <w:sz w:val="24"/>
                                <w:szCs w:val="24"/>
                                <w:lang w:val="uk-UA"/>
                              </w:rPr>
                              <w:t>619</w:t>
                            </w:r>
                            <w:r>
                              <w:rPr>
                                <w:rFonts w:ascii="Times New Roman" w:hAnsi="Times New Roman" w:cs="Times New Roman"/>
                                <w:sz w:val="24"/>
                                <w:szCs w:val="24"/>
                                <w:lang w:val="uk-UA"/>
                              </w:rPr>
                              <w:t xml:space="preserve"> од.</w:t>
                            </w:r>
                            <w:r>
                              <w:rPr>
                                <w:rFonts w:ascii="Times New Roman" w:hAnsi="Times New Roman" w:cs="Times New Roman"/>
                                <w:sz w:val="24"/>
                                <w:szCs w:val="24"/>
                              </w:rPr>
                              <w:t>*</w:t>
                            </w:r>
                          </w:p>
                        </w:txbxContent>
                      </v:textbox>
                      <w10:anchorlock/>
                    </v:oval>
                  </w:pict>
                </mc:Fallback>
              </mc:AlternateContent>
            </w:r>
          </w:p>
          <w:p w14:paraId="02781B75" w14:textId="77777777" w:rsidR="006A2474" w:rsidRPr="000A2C22" w:rsidRDefault="006A2474" w:rsidP="00FF5237">
            <w:pPr>
              <w:widowControl w:val="0"/>
              <w:ind w:left="84"/>
              <w:rPr>
                <w:rFonts w:ascii="Times New Roman" w:hAnsi="Times New Roman" w:cs="Times New Roman"/>
                <w:b/>
                <w:i/>
                <w:iCs/>
                <w:sz w:val="26"/>
                <w:szCs w:val="26"/>
                <w:lang w:val="uk-UA"/>
              </w:rPr>
            </w:pPr>
            <w:r w:rsidRPr="000A2C22">
              <w:rPr>
                <w:rFonts w:ascii="Times New Roman" w:hAnsi="Times New Roman" w:cs="Times New Roman"/>
                <w:sz w:val="24"/>
                <w:szCs w:val="24"/>
                <w:lang w:val="uk-UA"/>
              </w:rPr>
              <w:t>*</w:t>
            </w:r>
            <w:r w:rsidRPr="000A2C22">
              <w:rPr>
                <w:rFonts w:ascii="Times New Roman" w:hAnsi="Times New Roman" w:cs="Times New Roman"/>
                <w:sz w:val="20"/>
                <w:szCs w:val="20"/>
                <w:lang w:val="uk-UA"/>
              </w:rPr>
              <w:t xml:space="preserve">занесено до </w:t>
            </w:r>
            <w:r w:rsidRPr="000A2C22">
              <w:rPr>
                <w:rFonts w:ascii="Times New Roman" w:eastAsia="Calibri" w:hAnsi="Times New Roman" w:cs="Times New Roman"/>
                <w:sz w:val="20"/>
                <w:szCs w:val="20"/>
                <w:lang w:val="uk-UA"/>
              </w:rPr>
              <w:t xml:space="preserve">Електронного реєстру спортивних споруд </w:t>
            </w:r>
            <w:r w:rsidRPr="000A2C22">
              <w:rPr>
                <w:rFonts w:ascii="Times New Roman" w:hAnsi="Times New Roman" w:cs="Times New Roman"/>
                <w:sz w:val="20"/>
                <w:szCs w:val="20"/>
                <w:lang w:val="uk-UA"/>
              </w:rPr>
              <w:t>https://sportsporudy.mms.gov.ua</w:t>
            </w:r>
            <w:r w:rsidRPr="000A2C22">
              <w:rPr>
                <w:rFonts w:ascii="Times New Roman" w:hAnsi="Times New Roman" w:cs="Times New Roman"/>
                <w:sz w:val="24"/>
                <w:szCs w:val="24"/>
                <w:lang w:val="uk-UA"/>
              </w:rPr>
              <w:t>/</w:t>
            </w:r>
          </w:p>
        </w:tc>
      </w:tr>
    </w:tbl>
    <w:p w14:paraId="3445C42F" w14:textId="77777777" w:rsidR="006A2474" w:rsidRPr="000D2C82" w:rsidRDefault="006A2474" w:rsidP="006A2474">
      <w:pPr>
        <w:spacing w:after="0" w:line="240" w:lineRule="auto"/>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6A2474" w:rsidRPr="00BF0B7B" w14:paraId="120DB14A" w14:textId="77777777" w:rsidTr="00CC2A24">
        <w:tc>
          <w:tcPr>
            <w:tcW w:w="4814" w:type="dxa"/>
          </w:tcPr>
          <w:p w14:paraId="73841B3C" w14:textId="77777777" w:rsidR="006A2474" w:rsidRPr="00904ABA" w:rsidRDefault="006A2474" w:rsidP="00CC2A24">
            <w:pPr>
              <w:widowControl w:val="0"/>
              <w:jc w:val="center"/>
              <w:rPr>
                <w:rFonts w:ascii="Times New Roman" w:hAnsi="Times New Roman" w:cs="Times New Roman"/>
                <w:b/>
                <w:i/>
                <w:iCs/>
                <w:sz w:val="26"/>
                <w:szCs w:val="26"/>
                <w:lang w:val="uk-UA"/>
              </w:rPr>
            </w:pPr>
            <w:r w:rsidRPr="00904ABA">
              <w:rPr>
                <w:rFonts w:ascii="Times New Roman" w:hAnsi="Times New Roman" w:cs="Times New Roman"/>
                <w:b/>
                <w:sz w:val="24"/>
                <w:szCs w:val="24"/>
                <w:lang w:val="uk-UA"/>
              </w:rPr>
              <w:t>Діяльність шкіл вищої спортивної майстерності м. Києва</w:t>
            </w:r>
          </w:p>
        </w:tc>
        <w:tc>
          <w:tcPr>
            <w:tcW w:w="4814" w:type="dxa"/>
          </w:tcPr>
          <w:p w14:paraId="2E15B6AC" w14:textId="77777777" w:rsidR="006A2474" w:rsidRPr="00904ABA" w:rsidRDefault="006A2474" w:rsidP="00CC2A24">
            <w:pPr>
              <w:widowControl w:val="0"/>
              <w:jc w:val="center"/>
              <w:rPr>
                <w:rFonts w:ascii="Times New Roman" w:hAnsi="Times New Roman" w:cs="Times New Roman"/>
                <w:b/>
                <w:i/>
                <w:iCs/>
                <w:sz w:val="26"/>
                <w:szCs w:val="26"/>
                <w:lang w:val="uk-UA"/>
              </w:rPr>
            </w:pPr>
            <w:r w:rsidRPr="00904ABA">
              <w:rPr>
                <w:rFonts w:ascii="Times New Roman" w:hAnsi="Times New Roman" w:cs="Times New Roman"/>
                <w:b/>
                <w:sz w:val="24"/>
                <w:szCs w:val="24"/>
                <w:lang w:val="uk-UA"/>
              </w:rPr>
              <w:t>Діяльність дитячо-юнацьких спортивних шкіл м. Києва</w:t>
            </w:r>
          </w:p>
        </w:tc>
      </w:tr>
      <w:tr w:rsidR="006A2474" w:rsidRPr="00382200" w14:paraId="71AD47F0" w14:textId="77777777" w:rsidTr="00CC2A24">
        <w:tc>
          <w:tcPr>
            <w:tcW w:w="4814" w:type="dxa"/>
          </w:tcPr>
          <w:p w14:paraId="32571E54" w14:textId="77777777" w:rsidR="006A2474" w:rsidRPr="00904ABA" w:rsidRDefault="006A2474" w:rsidP="00CC2A24">
            <w:pPr>
              <w:widowControl w:val="0"/>
              <w:jc w:val="center"/>
              <w:rPr>
                <w:rFonts w:ascii="Times New Roman" w:hAnsi="Times New Roman" w:cs="Times New Roman"/>
                <w:b/>
                <w:i/>
                <w:iCs/>
                <w:sz w:val="26"/>
                <w:szCs w:val="26"/>
                <w:lang w:val="uk-UA"/>
              </w:rPr>
            </w:pPr>
            <w:r w:rsidRPr="00904ABA">
              <w:rPr>
                <w:rFonts w:ascii="Times New Roman" w:hAnsi="Times New Roman" w:cs="Times New Roman"/>
                <w:noProof/>
                <w:sz w:val="26"/>
                <w:szCs w:val="26"/>
                <w:lang w:eastAsia="ru-RU"/>
              </w:rPr>
              <w:drawing>
                <wp:inline distT="0" distB="0" distL="0" distR="0" wp14:anchorId="4864A07A" wp14:editId="576D3C77">
                  <wp:extent cx="2600325" cy="1250830"/>
                  <wp:effectExtent l="0" t="0" r="0" b="6985"/>
                  <wp:docPr id="3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814" w:type="dxa"/>
          </w:tcPr>
          <w:p w14:paraId="53334A11" w14:textId="77777777" w:rsidR="006A2474" w:rsidRPr="00904ABA" w:rsidRDefault="006A2474" w:rsidP="00CC2A24">
            <w:pPr>
              <w:widowControl w:val="0"/>
              <w:jc w:val="center"/>
              <w:rPr>
                <w:rFonts w:ascii="Times New Roman" w:hAnsi="Times New Roman" w:cs="Times New Roman"/>
                <w:b/>
                <w:i/>
                <w:iCs/>
                <w:sz w:val="26"/>
                <w:szCs w:val="26"/>
                <w:lang w:val="uk-UA"/>
              </w:rPr>
            </w:pPr>
            <w:r w:rsidRPr="00904ABA">
              <w:rPr>
                <w:rFonts w:ascii="Times New Roman" w:hAnsi="Times New Roman" w:cs="Times New Roman"/>
                <w:noProof/>
                <w:sz w:val="24"/>
                <w:szCs w:val="24"/>
                <w:lang w:eastAsia="ru-RU"/>
              </w:rPr>
              <w:drawing>
                <wp:inline distT="0" distB="0" distL="0" distR="0" wp14:anchorId="14B57A66" wp14:editId="5FEE5F52">
                  <wp:extent cx="2742913" cy="1250315"/>
                  <wp:effectExtent l="0" t="0" r="635" b="698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1FADB342" w14:textId="77777777" w:rsidR="006A2474" w:rsidRPr="00382200" w:rsidRDefault="006A2474" w:rsidP="006A2474">
      <w:pPr>
        <w:spacing w:before="120" w:after="0" w:line="240" w:lineRule="auto"/>
        <w:ind w:firstLine="567"/>
        <w:jc w:val="both"/>
        <w:rPr>
          <w:rFonts w:ascii="Times New Roman" w:hAnsi="Times New Roman" w:cs="Times New Roman"/>
          <w:sz w:val="26"/>
          <w:szCs w:val="26"/>
          <w:lang w:val="uk-UA" w:eastAsia="ru-RU"/>
        </w:rPr>
      </w:pPr>
      <w:r w:rsidRPr="00382200">
        <w:rPr>
          <w:rFonts w:ascii="Times New Roman" w:hAnsi="Times New Roman" w:cs="Times New Roman"/>
          <w:sz w:val="26"/>
          <w:szCs w:val="26"/>
          <w:lang w:val="uk-UA" w:eastAsia="ru-RU"/>
        </w:rPr>
        <w:t>У 2022 році, незважаючи на воєнний стан, діяльність 91 ДЮСШ (</w:t>
      </w:r>
      <w:r w:rsidRPr="00382200">
        <w:rPr>
          <w:rFonts w:ascii="Times New Roman" w:hAnsi="Times New Roman" w:cs="Times New Roman"/>
          <w:sz w:val="26"/>
          <w:szCs w:val="26"/>
          <w:lang w:val="uk-UA"/>
        </w:rPr>
        <w:t xml:space="preserve">64 із них комунальної власності), </w:t>
      </w:r>
      <w:r w:rsidRPr="00382200">
        <w:rPr>
          <w:rFonts w:ascii="Times New Roman" w:hAnsi="Times New Roman" w:cs="Times New Roman"/>
          <w:sz w:val="26"/>
          <w:szCs w:val="26"/>
          <w:lang w:val="uk-UA" w:eastAsia="ru-RU"/>
        </w:rPr>
        <w:t>2 шкіл вищої спортивної майстерності та Київського спортивного ліцею-інтерната, як і діяльність ДЮСШ «Прометей», ДЮСШ «Шанс», ДЮСШ</w:t>
      </w:r>
      <w:r w:rsidRPr="00382200">
        <w:rPr>
          <w:lang w:val="uk-UA"/>
        </w:rPr>
        <w:t> </w:t>
      </w:r>
      <w:r w:rsidRPr="00382200">
        <w:rPr>
          <w:rFonts w:ascii="Times New Roman" w:hAnsi="Times New Roman" w:cs="Times New Roman"/>
          <w:sz w:val="26"/>
          <w:szCs w:val="26"/>
          <w:lang w:val="uk-UA" w:eastAsia="ru-RU"/>
        </w:rPr>
        <w:t>«Метеор», що працюють із дітьми з інвалідністю, було збережено.</w:t>
      </w:r>
    </w:p>
    <w:p w14:paraId="65C2A232" w14:textId="77777777" w:rsidR="006A2474" w:rsidRPr="00382200" w:rsidRDefault="006A2474" w:rsidP="006A2474">
      <w:pPr>
        <w:spacing w:after="0" w:line="240" w:lineRule="auto"/>
        <w:ind w:firstLine="567"/>
        <w:jc w:val="both"/>
        <w:rPr>
          <w:rFonts w:ascii="Times New Roman" w:hAnsi="Times New Roman" w:cs="Times New Roman"/>
          <w:sz w:val="12"/>
          <w:szCs w:val="12"/>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A2474" w:rsidRPr="00382200" w14:paraId="70EB487C" w14:textId="77777777" w:rsidTr="00CC2A24">
        <w:tc>
          <w:tcPr>
            <w:tcW w:w="9628" w:type="dxa"/>
          </w:tcPr>
          <w:p w14:paraId="76D55358" w14:textId="77777777" w:rsidR="006A2474" w:rsidRPr="00382200" w:rsidRDefault="006A2474" w:rsidP="00CC2A24">
            <w:pPr>
              <w:widowControl w:val="0"/>
              <w:jc w:val="center"/>
              <w:rPr>
                <w:rFonts w:ascii="Times New Roman" w:hAnsi="Times New Roman" w:cs="Times New Roman"/>
                <w:b/>
                <w:i/>
                <w:iCs/>
                <w:sz w:val="26"/>
                <w:szCs w:val="26"/>
                <w:lang w:val="uk-UA"/>
              </w:rPr>
            </w:pPr>
            <w:r w:rsidRPr="00382200">
              <w:rPr>
                <w:rFonts w:ascii="Times New Roman" w:hAnsi="Times New Roman" w:cs="Times New Roman"/>
                <w:b/>
                <w:sz w:val="24"/>
                <w:szCs w:val="24"/>
                <w:lang w:val="uk-UA"/>
              </w:rPr>
              <w:t>Охоплення киян фізичною культурою та спортом</w:t>
            </w:r>
          </w:p>
        </w:tc>
      </w:tr>
      <w:tr w:rsidR="006A2474" w:rsidRPr="00382200" w14:paraId="35E547CC" w14:textId="77777777" w:rsidTr="00CC2A24">
        <w:tc>
          <w:tcPr>
            <w:tcW w:w="9628" w:type="dxa"/>
          </w:tcPr>
          <w:p w14:paraId="0D489E15" w14:textId="77777777" w:rsidR="006A2474" w:rsidRPr="00904ABA" w:rsidRDefault="006A2474" w:rsidP="00CC2A24">
            <w:pPr>
              <w:widowControl w:val="0"/>
              <w:jc w:val="center"/>
              <w:rPr>
                <w:rFonts w:ascii="Times New Roman" w:hAnsi="Times New Roman" w:cs="Times New Roman"/>
                <w:b/>
                <w:i/>
                <w:iCs/>
                <w:sz w:val="26"/>
                <w:szCs w:val="26"/>
                <w:lang w:val="uk-UA"/>
              </w:rPr>
            </w:pPr>
            <w:r w:rsidRPr="00904ABA">
              <w:rPr>
                <w:noProof/>
                <w:lang w:eastAsia="ru-RU"/>
              </w:rPr>
              <w:drawing>
                <wp:inline distT="0" distB="0" distL="0" distR="0" wp14:anchorId="6022BEFD" wp14:editId="3005E121">
                  <wp:extent cx="4779034" cy="1362075"/>
                  <wp:effectExtent l="0" t="0" r="2540"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3800317B" w14:textId="77777777" w:rsidR="006A2474" w:rsidRPr="00382200" w:rsidRDefault="006A2474" w:rsidP="006A2474">
      <w:pPr>
        <w:spacing w:after="0" w:line="240" w:lineRule="auto"/>
        <w:ind w:firstLine="567"/>
        <w:jc w:val="both"/>
        <w:rPr>
          <w:rFonts w:ascii="Times New Roman" w:hAnsi="Times New Roman" w:cs="Times New Roman"/>
          <w:sz w:val="12"/>
          <w:szCs w:val="12"/>
          <w:lang w:val="uk-UA"/>
        </w:rPr>
      </w:pPr>
    </w:p>
    <w:p w14:paraId="7A770363"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eastAsia="ru-RU"/>
        </w:rPr>
      </w:pPr>
      <w:r w:rsidRPr="00382200">
        <w:rPr>
          <w:rFonts w:ascii="Times New Roman" w:hAnsi="Times New Roman" w:cs="Times New Roman"/>
          <w:sz w:val="26"/>
          <w:szCs w:val="26"/>
          <w:lang w:val="uk-UA"/>
        </w:rPr>
        <w:t xml:space="preserve">У 2022 році велика кількість </w:t>
      </w:r>
      <w:r w:rsidRPr="00904ABA">
        <w:rPr>
          <w:rFonts w:ascii="Times New Roman" w:hAnsi="Times New Roman" w:cs="Times New Roman"/>
          <w:color w:val="000000" w:themeColor="text1"/>
          <w:sz w:val="26"/>
          <w:szCs w:val="26"/>
          <w:lang w:val="uk-UA"/>
        </w:rPr>
        <w:t xml:space="preserve">спортсменів та спортсменок </w:t>
      </w:r>
      <w:r w:rsidRPr="00904ABA">
        <w:rPr>
          <w:rFonts w:ascii="Times New Roman" w:hAnsi="Times New Roman" w:cs="Times New Roman"/>
          <w:sz w:val="26"/>
          <w:szCs w:val="26"/>
          <w:lang w:val="uk-UA"/>
        </w:rPr>
        <w:t>зі зброєю в руках пішли захищати державу, дехто став волонтером і допомагає Збройним Силам України. Інші – продовжув</w:t>
      </w:r>
      <w:r w:rsidRPr="000A2C22">
        <w:rPr>
          <w:rFonts w:ascii="Times New Roman" w:hAnsi="Times New Roman" w:cs="Times New Roman"/>
          <w:sz w:val="26"/>
          <w:szCs w:val="26"/>
          <w:lang w:val="uk-UA"/>
        </w:rPr>
        <w:t xml:space="preserve">али свої тренування та брали участь у змаганнях, приносячи нові перемоги </w:t>
      </w:r>
      <w:r w:rsidRPr="000A2C22">
        <w:rPr>
          <w:rFonts w:ascii="Times New Roman" w:hAnsi="Times New Roman" w:cs="Times New Roman"/>
          <w:sz w:val="26"/>
          <w:szCs w:val="26"/>
          <w:lang w:val="uk-UA"/>
        </w:rPr>
        <w:lastRenderedPageBreak/>
        <w:t>для України. Зокрема у XI Всесвітніх іграх в Бірмінгемі, XXXII Літніх Олімпійських іграх в Токіо 2020–2021, XVI літніх Паралімпійських іграх в Токіо, XXIV зимових Олімпійських іграх 2022 у Пекіні, ХІІІ зимових Паралімпійських Іграх у Пекіні, XXIV літніх Дефлімпійських іграх у Кашіас-ду-Сул тощо.</w:t>
      </w:r>
    </w:p>
    <w:p w14:paraId="42C9E6A6"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eastAsia="ru-RU"/>
        </w:rPr>
      </w:pPr>
      <w:r w:rsidRPr="000A2C22">
        <w:rPr>
          <w:rFonts w:ascii="Times New Roman" w:hAnsi="Times New Roman" w:cs="Times New Roman"/>
          <w:sz w:val="26"/>
          <w:szCs w:val="26"/>
          <w:lang w:val="uk-UA" w:eastAsia="ru-RU"/>
        </w:rPr>
        <w:t xml:space="preserve">Негативна ситуація, що склалась протягом 2020–2022 років (відкрита збройна агресія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cs="Times New Roman"/>
          <w:sz w:val="26"/>
          <w:szCs w:val="26"/>
          <w:lang w:val="uk-UA" w:eastAsia="ru-RU"/>
        </w:rPr>
        <w:t xml:space="preserve">, а також пандемія COVID-19 та карантинні обмеження), зумовила значне скорочення, як проведених заходів, так і кількості залучених осіб; велика кількість заходів була проведена в онлайн-форматі. </w:t>
      </w:r>
    </w:p>
    <w:p w14:paraId="56A2478B"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eastAsia="ru-RU"/>
        </w:rPr>
      </w:pPr>
    </w:p>
    <w:p w14:paraId="2A9F8626" w14:textId="77777777" w:rsidR="006A2474" w:rsidRPr="000A2C22" w:rsidRDefault="006A2474" w:rsidP="006A2474">
      <w:pPr>
        <w:spacing w:after="0" w:line="240" w:lineRule="auto"/>
        <w:ind w:firstLine="567"/>
        <w:jc w:val="both"/>
        <w:rPr>
          <w:rFonts w:ascii="Times New Roman" w:hAnsi="Times New Roman" w:cs="Times New Roman"/>
          <w:b/>
          <w:bCs/>
          <w:sz w:val="26"/>
          <w:szCs w:val="26"/>
          <w:lang w:val="uk-UA"/>
        </w:rPr>
      </w:pPr>
      <w:r w:rsidRPr="000A2C22">
        <w:rPr>
          <w:rFonts w:ascii="Times New Roman" w:hAnsi="Times New Roman" w:cs="Times New Roman"/>
          <w:b/>
          <w:bCs/>
          <w:sz w:val="26"/>
          <w:szCs w:val="26"/>
          <w:lang w:val="uk-UA"/>
        </w:rPr>
        <w:t>Екополітика та охорона довкілля</w:t>
      </w:r>
      <w:r w:rsidRPr="000A2C22">
        <w:rPr>
          <w:rFonts w:ascii="Times New Roman" w:hAnsi="Times New Roman" w:cs="Times New Roman"/>
          <w:bCs/>
          <w:i/>
          <w:sz w:val="26"/>
          <w:szCs w:val="26"/>
          <w:lang w:val="uk-UA"/>
        </w:rPr>
        <w:t xml:space="preserve"> </w:t>
      </w:r>
    </w:p>
    <w:p w14:paraId="44EA33CD"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
          <w:i/>
          <w:sz w:val="26"/>
          <w:szCs w:val="26"/>
          <w:lang w:val="uk-UA"/>
        </w:rPr>
        <w:t xml:space="preserve">Атмосферне повітря. </w:t>
      </w:r>
      <w:r w:rsidRPr="000A2C22">
        <w:rPr>
          <w:rFonts w:ascii="Times New Roman" w:hAnsi="Times New Roman" w:cs="Times New Roman"/>
          <w:bCs/>
          <w:sz w:val="26"/>
          <w:szCs w:val="26"/>
          <w:lang w:val="uk-UA"/>
        </w:rPr>
        <w:t xml:space="preserve">Індекс забруднення атмосфери впродовж 2020–2022 років оцінювався як високий </w:t>
      </w:r>
      <w:r w:rsidRPr="000A2C22">
        <w:rPr>
          <w:rFonts w:ascii="Times New Roman" w:hAnsi="Times New Roman" w:cs="Times New Roman"/>
          <w:sz w:val="26"/>
          <w:szCs w:val="26"/>
          <w:lang w:val="uk-UA"/>
        </w:rPr>
        <w:t>(</w:t>
      </w:r>
      <w:r w:rsidRPr="000A2C22">
        <w:rPr>
          <w:rFonts w:ascii="Times New Roman" w:hAnsi="Times New Roman" w:cs="Times New Roman"/>
          <w:bCs/>
          <w:sz w:val="26"/>
          <w:szCs w:val="26"/>
          <w:lang w:val="uk-UA"/>
        </w:rPr>
        <w:t>з</w:t>
      </w:r>
      <w:r w:rsidRPr="000A2C22">
        <w:rPr>
          <w:rFonts w:ascii="Times New Roman" w:hAnsi="Times New Roman" w:cs="Times New Roman"/>
          <w:sz w:val="26"/>
          <w:szCs w:val="26"/>
          <w:lang w:val="uk-UA"/>
        </w:rPr>
        <w:t>а даними моніторингу Центральної геофізичної обсерваторії імені Бориса Срезневського)</w:t>
      </w:r>
      <w:r w:rsidRPr="000A2C22">
        <w:rPr>
          <w:rFonts w:ascii="Times New Roman" w:hAnsi="Times New Roman" w:cs="Times New Roman"/>
          <w:bCs/>
          <w:sz w:val="26"/>
          <w:szCs w:val="26"/>
          <w:lang w:val="uk-UA"/>
        </w:rPr>
        <w:t xml:space="preserve">. </w:t>
      </w:r>
    </w:p>
    <w:p w14:paraId="67D20AB3" w14:textId="77777777" w:rsidR="006A2474"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Основні зони забруднення повітря зосереджуються в місцях, що прилягають до автомагістралей, та в місцях концентрації промислових підприємств. Як і у попередні роки у структурі обсягів викидів переважають та щороку збільшуються викиди від пересувних джерел забруднення, переважно від приватного автотранспорту.</w:t>
      </w:r>
    </w:p>
    <w:p w14:paraId="7FF15CF3" w14:textId="77777777" w:rsidR="006A2474" w:rsidRPr="0019016E" w:rsidRDefault="006A2474" w:rsidP="006A2474">
      <w:pPr>
        <w:spacing w:after="0" w:line="240" w:lineRule="auto"/>
        <w:ind w:firstLine="567"/>
        <w:jc w:val="both"/>
        <w:rPr>
          <w:rFonts w:ascii="Times New Roman" w:hAnsi="Times New Roman" w:cs="Times New Roman"/>
          <w:bCs/>
          <w:sz w:val="12"/>
          <w:szCs w:val="12"/>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4589"/>
      </w:tblGrid>
      <w:tr w:rsidR="006A2474" w:rsidRPr="000A2C22" w14:paraId="3042C359" w14:textId="77777777" w:rsidTr="00CC2A24">
        <w:tc>
          <w:tcPr>
            <w:tcW w:w="5049" w:type="dxa"/>
          </w:tcPr>
          <w:p w14:paraId="6987D401" w14:textId="77777777" w:rsidR="006A2474" w:rsidRPr="000A2C22" w:rsidRDefault="006A2474" w:rsidP="00CC2A24">
            <w:pPr>
              <w:jc w:val="both"/>
              <w:rPr>
                <w:rFonts w:ascii="Times New Roman" w:hAnsi="Times New Roman" w:cs="Times New Roman"/>
                <w:bCs/>
                <w:sz w:val="26"/>
                <w:szCs w:val="26"/>
                <w:lang w:val="uk-UA"/>
              </w:rPr>
            </w:pPr>
            <w:r w:rsidRPr="000A2C22">
              <w:rPr>
                <w:rFonts w:ascii="Times New Roman" w:hAnsi="Times New Roman" w:cs="Times New Roman"/>
                <w:b/>
                <w:noProof/>
                <w:sz w:val="26"/>
                <w:szCs w:val="26"/>
                <w:lang w:eastAsia="ru-RU"/>
              </w:rPr>
              <w:drawing>
                <wp:inline distT="0" distB="0" distL="0" distR="0" wp14:anchorId="6C9A7412" wp14:editId="3580BCCE">
                  <wp:extent cx="3221355" cy="1800225"/>
                  <wp:effectExtent l="0" t="0" r="0" b="9525"/>
                  <wp:docPr id="2" name="Рисунок 1" descr="http://cgo-sreznevskyi.kyiv.ua/images/Kiew17_%D0%A6%D0%92_1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sreznevskyi.kyiv.ua/images/Kiew17_%D0%A6%D0%92_12-202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67665" cy="1826105"/>
                          </a:xfrm>
                          <a:prstGeom prst="rect">
                            <a:avLst/>
                          </a:prstGeom>
                          <a:noFill/>
                          <a:ln>
                            <a:noFill/>
                          </a:ln>
                        </pic:spPr>
                      </pic:pic>
                    </a:graphicData>
                  </a:graphic>
                </wp:inline>
              </w:drawing>
            </w:r>
          </w:p>
        </w:tc>
        <w:tc>
          <w:tcPr>
            <w:tcW w:w="4589" w:type="dxa"/>
          </w:tcPr>
          <w:p w14:paraId="1ADD22C7" w14:textId="77777777" w:rsidR="006A2474" w:rsidRPr="000A2C22" w:rsidRDefault="006A2474" w:rsidP="00CC2A24">
            <w:pPr>
              <w:jc w:val="center"/>
              <w:rPr>
                <w:rFonts w:ascii="Times New Roman" w:hAnsi="Times New Roman" w:cs="Times New Roman"/>
                <w:b/>
                <w:bCs/>
                <w:sz w:val="24"/>
                <w:szCs w:val="24"/>
                <w:lang w:val="uk-UA"/>
              </w:rPr>
            </w:pPr>
            <w:r w:rsidRPr="000A2C22">
              <w:rPr>
                <w:rFonts w:ascii="Times New Roman" w:hAnsi="Times New Roman" w:cs="Times New Roman"/>
                <w:b/>
                <w:bCs/>
                <w:sz w:val="24"/>
                <w:szCs w:val="24"/>
                <w:lang w:val="uk-UA"/>
              </w:rPr>
              <w:t>Викиди забруднюючих речовин</w:t>
            </w:r>
          </w:p>
          <w:p w14:paraId="308BDBCC" w14:textId="77777777" w:rsidR="006A2474" w:rsidRPr="000A2C22" w:rsidRDefault="006A2474" w:rsidP="00CC2A24">
            <w:pPr>
              <w:jc w:val="center"/>
              <w:rPr>
                <w:rFonts w:ascii="Times New Roman" w:hAnsi="Times New Roman" w:cs="Times New Roman"/>
                <w:bCs/>
                <w:sz w:val="24"/>
                <w:szCs w:val="24"/>
                <w:lang w:val="uk-UA"/>
              </w:rPr>
            </w:pPr>
            <w:r w:rsidRPr="000A2C22">
              <w:rPr>
                <w:rFonts w:ascii="Times New Roman" w:hAnsi="Times New Roman" w:cs="Times New Roman"/>
                <w:b/>
                <w:bCs/>
                <w:sz w:val="24"/>
                <w:szCs w:val="24"/>
                <w:lang w:val="uk-UA"/>
              </w:rPr>
              <w:t>в атмосферне повітря, тис. т</w:t>
            </w:r>
          </w:p>
          <w:p w14:paraId="007C0119" w14:textId="77777777" w:rsidR="006A2474" w:rsidRPr="000A2C22" w:rsidRDefault="006A2474" w:rsidP="00CC2A24">
            <w:pPr>
              <w:jc w:val="both"/>
              <w:rPr>
                <w:rFonts w:ascii="Times New Roman" w:hAnsi="Times New Roman" w:cs="Times New Roman"/>
                <w:bCs/>
                <w:sz w:val="26"/>
                <w:szCs w:val="26"/>
                <w:lang w:val="uk-UA"/>
              </w:rPr>
            </w:pPr>
            <w:r w:rsidRPr="000A2C22">
              <w:rPr>
                <w:rFonts w:ascii="Times New Roman" w:hAnsi="Times New Roman" w:cs="Times New Roman"/>
                <w:b/>
                <w:bCs/>
                <w:noProof/>
                <w:sz w:val="26"/>
                <w:szCs w:val="26"/>
                <w:lang w:eastAsia="ru-RU"/>
              </w:rPr>
              <w:drawing>
                <wp:inline distT="0" distB="0" distL="0" distR="0" wp14:anchorId="1A29EBB1" wp14:editId="5A8C9093">
                  <wp:extent cx="2908300" cy="1371600"/>
                  <wp:effectExtent l="0" t="0" r="635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0C4CE7B5" w14:textId="77777777" w:rsidR="006A2474" w:rsidRPr="000A2C22" w:rsidRDefault="006A2474" w:rsidP="006A2474">
      <w:pPr>
        <w:spacing w:after="0" w:line="240" w:lineRule="auto"/>
        <w:ind w:firstLine="567"/>
        <w:jc w:val="both"/>
        <w:rPr>
          <w:rFonts w:ascii="Times New Roman" w:hAnsi="Times New Roman" w:cs="Times New Roman"/>
          <w:bCs/>
          <w:iCs/>
          <w:sz w:val="26"/>
          <w:szCs w:val="26"/>
          <w:lang w:val="uk-UA"/>
        </w:rPr>
      </w:pPr>
      <w:r w:rsidRPr="000A2C22">
        <w:rPr>
          <w:rFonts w:ascii="Times New Roman" w:hAnsi="Times New Roman" w:cs="Times New Roman"/>
          <w:bCs/>
          <w:sz w:val="26"/>
          <w:szCs w:val="26"/>
          <w:lang w:val="uk-UA"/>
        </w:rPr>
        <w:t>Обсяги викидів від пересувних джерел забруднення у 2021 році</w:t>
      </w:r>
      <w:r w:rsidRPr="000A2C22">
        <w:rPr>
          <w:rFonts w:ascii="Times New Roman" w:hAnsi="Times New Roman" w:cs="Times New Roman"/>
          <w:bCs/>
          <w:iCs/>
          <w:sz w:val="26"/>
          <w:szCs w:val="26"/>
          <w:lang w:val="uk-UA"/>
        </w:rPr>
        <w:t xml:space="preserve"> </w:t>
      </w:r>
      <w:r w:rsidRPr="000A2C22">
        <w:rPr>
          <w:rFonts w:ascii="Times New Roman" w:hAnsi="Times New Roman" w:cs="Times New Roman"/>
          <w:bCs/>
          <w:sz w:val="26"/>
          <w:szCs w:val="26"/>
          <w:lang w:val="uk-UA"/>
        </w:rPr>
        <w:t xml:space="preserve">збільшилися на 5,6% порівняно з 2020 роком та становили 188,1 тис. т або майже 83% загального обсягу викидів в атмосферне повітря. Цьому сприяло </w:t>
      </w:r>
      <w:r w:rsidRPr="000A2C22">
        <w:rPr>
          <w:rFonts w:ascii="Times New Roman" w:hAnsi="Times New Roman" w:cs="Times New Roman"/>
          <w:bCs/>
          <w:iCs/>
          <w:sz w:val="26"/>
          <w:szCs w:val="26"/>
          <w:lang w:val="uk-UA"/>
        </w:rPr>
        <w:t>пожвавлення економічної діяльності через послаблення карантинних обмежень.</w:t>
      </w:r>
    </w:p>
    <w:p w14:paraId="7D61B679"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Показник </w:t>
      </w:r>
      <w:r w:rsidRPr="000A2C22">
        <w:rPr>
          <w:rFonts w:ascii="Times New Roman" w:hAnsi="Times New Roman" w:cs="Times New Roman"/>
          <w:bCs/>
          <w:iCs/>
          <w:sz w:val="26"/>
          <w:szCs w:val="26"/>
          <w:lang w:val="uk-UA"/>
        </w:rPr>
        <w:t xml:space="preserve">викидів від пересувних джерел забруднення </w:t>
      </w:r>
      <w:r w:rsidRPr="000A2C22">
        <w:rPr>
          <w:rFonts w:ascii="Times New Roman" w:hAnsi="Times New Roman" w:cs="Times New Roman"/>
          <w:sz w:val="26"/>
          <w:szCs w:val="26"/>
          <w:lang w:val="uk-UA"/>
        </w:rPr>
        <w:t xml:space="preserve">у </w:t>
      </w:r>
      <w:r w:rsidRPr="000A2C22">
        <w:rPr>
          <w:rFonts w:ascii="Times New Roman" w:hAnsi="Times New Roman" w:cs="Times New Roman"/>
          <w:bCs/>
          <w:iCs/>
          <w:sz w:val="26"/>
          <w:szCs w:val="26"/>
          <w:lang w:val="uk-UA"/>
        </w:rPr>
        <w:t>розрахунку на одну особу</w:t>
      </w:r>
      <w:r w:rsidRPr="000A2C22">
        <w:rPr>
          <w:rFonts w:ascii="Times New Roman" w:hAnsi="Times New Roman" w:cs="Times New Roman"/>
          <w:sz w:val="26"/>
          <w:szCs w:val="26"/>
          <w:lang w:val="uk-UA"/>
        </w:rPr>
        <w:t xml:space="preserve"> </w:t>
      </w:r>
      <w:r w:rsidRPr="000A2C22">
        <w:rPr>
          <w:rFonts w:ascii="Times New Roman" w:hAnsi="Times New Roman" w:cs="Times New Roman"/>
          <w:bCs/>
          <w:iCs/>
          <w:sz w:val="26"/>
          <w:szCs w:val="26"/>
          <w:lang w:val="uk-UA"/>
        </w:rPr>
        <w:t>у</w:t>
      </w:r>
      <w:r w:rsidRPr="000A2C22">
        <w:rPr>
          <w:rFonts w:ascii="Times New Roman" w:hAnsi="Times New Roman" w:cs="Times New Roman"/>
          <w:sz w:val="26"/>
          <w:szCs w:val="26"/>
          <w:lang w:val="uk-UA"/>
        </w:rPr>
        <w:t xml:space="preserve"> м. Києві в 2021 році становив 63,6 кг, що перевищує середній показник по Україні в 1,7 раза. </w:t>
      </w:r>
    </w:p>
    <w:p w14:paraId="28A22C7E" w14:textId="77777777" w:rsidR="006A2474" w:rsidRPr="000A2C22" w:rsidRDefault="006A2474" w:rsidP="006A2474">
      <w:pPr>
        <w:spacing w:after="0" w:line="240" w:lineRule="auto"/>
        <w:ind w:firstLine="567"/>
        <w:jc w:val="both"/>
        <w:rPr>
          <w:rFonts w:ascii="Times New Roman" w:hAnsi="Times New Roman" w:cs="Times New Roman"/>
          <w:bCs/>
          <w:iCs/>
          <w:sz w:val="26"/>
          <w:szCs w:val="26"/>
          <w:lang w:val="uk-UA"/>
        </w:rPr>
      </w:pPr>
      <w:r w:rsidRPr="000A2C22">
        <w:rPr>
          <w:rFonts w:ascii="Times New Roman" w:hAnsi="Times New Roman" w:cs="Times New Roman"/>
          <w:bCs/>
          <w:iCs/>
          <w:sz w:val="26"/>
          <w:szCs w:val="26"/>
          <w:lang w:val="uk-UA"/>
        </w:rPr>
        <w:t>Основні стаціонарні джерела забруднення атмосферного повітря – підприємства сектору енергетики, переробної промисловості, галузеві підприємства з енерго- та ресурсовитратними технологіями без належної очистки викидів. Загальний обсяг викидів продовж 2021 року збільшився на 52,1</w:t>
      </w:r>
      <w:r>
        <w:rPr>
          <w:rFonts w:ascii="Times New Roman" w:hAnsi="Times New Roman" w:cs="Times New Roman"/>
          <w:bCs/>
          <w:iCs/>
          <w:sz w:val="26"/>
          <w:szCs w:val="26"/>
          <w:lang w:val="uk-UA"/>
        </w:rPr>
        <w:t>%</w:t>
      </w:r>
      <w:r w:rsidRPr="000A2C22">
        <w:rPr>
          <w:rFonts w:ascii="Times New Roman" w:hAnsi="Times New Roman" w:cs="Times New Roman"/>
          <w:bCs/>
          <w:iCs/>
          <w:sz w:val="26"/>
          <w:szCs w:val="26"/>
          <w:lang w:val="uk-UA"/>
        </w:rPr>
        <w:t xml:space="preserve"> порівняно з 2020 роком за рахунок збільшення викидів від діяльності підприємств-забруднювачів – ТОВ «Євро-Реконструкція» (11,8 тис. т або 30,4</w:t>
      </w:r>
      <w:r>
        <w:rPr>
          <w:rFonts w:ascii="Times New Roman" w:hAnsi="Times New Roman" w:cs="Times New Roman"/>
          <w:bCs/>
          <w:iCs/>
          <w:sz w:val="26"/>
          <w:szCs w:val="26"/>
          <w:lang w:val="uk-UA"/>
        </w:rPr>
        <w:t>%</w:t>
      </w:r>
      <w:r w:rsidRPr="000A2C22">
        <w:rPr>
          <w:rFonts w:ascii="Times New Roman" w:hAnsi="Times New Roman" w:cs="Times New Roman"/>
          <w:bCs/>
          <w:iCs/>
          <w:sz w:val="26"/>
          <w:szCs w:val="26"/>
          <w:lang w:val="uk-UA"/>
        </w:rPr>
        <w:t xml:space="preserve"> загального обсягу викидів)</w:t>
      </w:r>
      <w:r w:rsidRPr="000A2C22">
        <w:rPr>
          <w:rFonts w:ascii="Times New Roman" w:hAnsi="Times New Roman" w:cs="Times New Roman"/>
          <w:sz w:val="26"/>
          <w:szCs w:val="26"/>
          <w:lang w:val="uk-UA"/>
        </w:rPr>
        <w:t xml:space="preserve"> та </w:t>
      </w:r>
      <w:r w:rsidRPr="000A2C22">
        <w:rPr>
          <w:rFonts w:ascii="Times New Roman" w:hAnsi="Times New Roman" w:cs="Times New Roman"/>
          <w:bCs/>
          <w:iCs/>
          <w:sz w:val="26"/>
          <w:szCs w:val="26"/>
          <w:lang w:val="uk-UA"/>
        </w:rPr>
        <w:t>АТ «Київгаз» (17,9 тис. т або 46,1</w:t>
      </w:r>
      <w:r>
        <w:rPr>
          <w:rFonts w:ascii="Times New Roman" w:hAnsi="Times New Roman" w:cs="Times New Roman"/>
          <w:bCs/>
          <w:iCs/>
          <w:sz w:val="26"/>
          <w:szCs w:val="26"/>
          <w:lang w:val="uk-UA"/>
        </w:rPr>
        <w:t>%</w:t>
      </w:r>
      <w:r w:rsidRPr="000A2C22">
        <w:rPr>
          <w:rFonts w:ascii="Times New Roman" w:hAnsi="Times New Roman" w:cs="Times New Roman"/>
          <w:bCs/>
          <w:iCs/>
          <w:sz w:val="26"/>
          <w:szCs w:val="26"/>
          <w:lang w:val="uk-UA"/>
        </w:rPr>
        <w:t xml:space="preserve"> загального обсягу викидів).</w:t>
      </w:r>
    </w:p>
    <w:p w14:paraId="7091A8A0" w14:textId="77777777" w:rsidR="006A2474" w:rsidRPr="000A2C22" w:rsidRDefault="006A2474" w:rsidP="006A2474">
      <w:pPr>
        <w:spacing w:after="0" w:line="240" w:lineRule="auto"/>
        <w:ind w:firstLine="567"/>
        <w:jc w:val="both"/>
        <w:rPr>
          <w:rFonts w:ascii="Times New Roman" w:hAnsi="Times New Roman" w:cs="Times New Roman"/>
          <w:bCs/>
          <w:iCs/>
          <w:sz w:val="26"/>
          <w:szCs w:val="26"/>
          <w:lang w:val="uk-UA"/>
        </w:rPr>
      </w:pPr>
      <w:r w:rsidRPr="000A2C22">
        <w:rPr>
          <w:rFonts w:ascii="Times New Roman" w:hAnsi="Times New Roman" w:cs="Times New Roman"/>
          <w:iCs/>
          <w:sz w:val="26"/>
          <w:szCs w:val="26"/>
          <w:lang w:val="uk-UA"/>
        </w:rPr>
        <w:t>Щільність</w:t>
      </w:r>
      <w:r w:rsidRPr="000A2C22">
        <w:rPr>
          <w:rFonts w:ascii="Times New Roman" w:hAnsi="Times New Roman" w:cs="Times New Roman"/>
          <w:i/>
          <w:sz w:val="26"/>
          <w:szCs w:val="26"/>
          <w:lang w:val="uk-UA"/>
        </w:rPr>
        <w:t xml:space="preserve"> </w:t>
      </w:r>
      <w:r w:rsidRPr="000A2C22">
        <w:rPr>
          <w:rFonts w:ascii="Times New Roman" w:hAnsi="Times New Roman" w:cs="Times New Roman"/>
          <w:sz w:val="26"/>
          <w:szCs w:val="26"/>
          <w:lang w:val="uk-UA"/>
        </w:rPr>
        <w:t xml:space="preserve">викидів від стаціонарних джерел забруднення </w:t>
      </w:r>
      <w:r w:rsidRPr="000A2C22">
        <w:rPr>
          <w:rFonts w:ascii="Times New Roman" w:hAnsi="Times New Roman" w:cs="Times New Roman"/>
          <w:bCs/>
          <w:iCs/>
          <w:sz w:val="26"/>
          <w:szCs w:val="26"/>
          <w:lang w:val="uk-UA"/>
        </w:rPr>
        <w:t>у розрахунку на</w:t>
      </w:r>
      <w:r w:rsidRPr="000A2C22">
        <w:rPr>
          <w:rFonts w:ascii="Times New Roman" w:hAnsi="Times New Roman" w:cs="Times New Roman"/>
          <w:sz w:val="26"/>
          <w:szCs w:val="26"/>
          <w:lang w:val="uk-UA"/>
        </w:rPr>
        <w:t xml:space="preserve"> 1 кв. км території м. Києва у 2021 році становила 46,4 т забруднюючих речовин, залишається найвищою серед регіонів країни та перевищила середній показник по Україні у 12,5 раза. </w:t>
      </w:r>
      <w:r w:rsidRPr="000A2C22">
        <w:rPr>
          <w:rFonts w:ascii="Times New Roman" w:hAnsi="Times New Roman" w:cs="Times New Roman"/>
          <w:bCs/>
          <w:iCs/>
          <w:sz w:val="26"/>
          <w:szCs w:val="26"/>
          <w:lang w:val="uk-UA"/>
        </w:rPr>
        <w:t xml:space="preserve">Додатковим джерелом забруднення повітря у м. Києві є також сезонне горіння торфовищ, випалювання полів та лісові пожежі на Київщині. </w:t>
      </w:r>
    </w:p>
    <w:p w14:paraId="1EFEED93"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З грудня 2020 року у м. Києві реалізується проєкт з розбудови сучасної системи моніторингу атмосферного повітря. Інформація про концентрацію забруднюючих </w:t>
      </w:r>
      <w:r w:rsidRPr="000A2C22">
        <w:rPr>
          <w:rFonts w:ascii="Times New Roman" w:hAnsi="Times New Roman" w:cs="Times New Roman"/>
          <w:sz w:val="26"/>
          <w:szCs w:val="26"/>
          <w:lang w:val="uk-UA"/>
        </w:rPr>
        <w:lastRenderedPageBreak/>
        <w:t xml:space="preserve">речовин та метеорологічні параметри доступні для користувача через декілька хвилин після вимірювання. За підсумком 2022 року вже встановлено та працюють 7 пунктів спостереження. </w:t>
      </w:r>
    </w:p>
    <w:p w14:paraId="34ECE629"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b/>
          <w:i/>
          <w:sz w:val="26"/>
          <w:szCs w:val="26"/>
          <w:lang w:val="uk-UA"/>
        </w:rPr>
        <w:t xml:space="preserve">Водні ресурси та водоспоживання. </w:t>
      </w:r>
      <w:r w:rsidRPr="000A2C22">
        <w:rPr>
          <w:rFonts w:ascii="Times New Roman" w:hAnsi="Times New Roman" w:cs="Times New Roman"/>
          <w:sz w:val="26"/>
          <w:szCs w:val="26"/>
          <w:lang w:val="uk-UA"/>
        </w:rPr>
        <w:t>У 2021 році обсяг споживання водних ресурсів знизився на 21,7</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порівняно з 2020 роком і становив 563 млн куб. м води. Основна частка або 95,2</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загального обсягу споживання забрано із поверхневих джерел (536 млн куб. м), 4,8</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 із підземних джерел.</w:t>
      </w:r>
    </w:p>
    <w:p w14:paraId="7F4690DA" w14:textId="77777777" w:rsidR="006A2474" w:rsidRPr="00420C6B" w:rsidRDefault="006A2474" w:rsidP="006A2474">
      <w:pPr>
        <w:spacing w:after="0" w:line="240" w:lineRule="auto"/>
        <w:ind w:firstLine="567"/>
        <w:jc w:val="both"/>
        <w:rPr>
          <w:rFonts w:ascii="Times New Roman" w:hAnsi="Times New Roman" w:cs="Times New Roman"/>
          <w:sz w:val="12"/>
          <w:szCs w:val="12"/>
          <w:lang w:val="uk-UA"/>
        </w:rPr>
      </w:pPr>
    </w:p>
    <w:p w14:paraId="512FF2DB" w14:textId="77777777" w:rsidR="006A2474" w:rsidRDefault="006A2474" w:rsidP="006A2474">
      <w:pPr>
        <w:spacing w:after="0" w:line="240" w:lineRule="auto"/>
        <w:jc w:val="center"/>
        <w:rPr>
          <w:rFonts w:ascii="Times New Roman" w:hAnsi="Times New Roman" w:cs="Times New Roman"/>
          <w:b/>
          <w:bCs/>
          <w:iCs/>
          <w:sz w:val="24"/>
          <w:szCs w:val="24"/>
          <w:lang w:val="uk-UA"/>
        </w:rPr>
      </w:pPr>
      <w:r w:rsidRPr="000A2C22">
        <w:rPr>
          <w:rFonts w:ascii="Times New Roman" w:hAnsi="Times New Roman" w:cs="Times New Roman"/>
          <w:b/>
          <w:bCs/>
          <w:sz w:val="24"/>
          <w:szCs w:val="24"/>
          <w:lang w:val="uk-UA"/>
        </w:rPr>
        <w:t xml:space="preserve">Основні показники використання води, </w:t>
      </w:r>
      <w:r w:rsidRPr="000A2C22">
        <w:rPr>
          <w:rFonts w:ascii="Times New Roman" w:hAnsi="Times New Roman" w:cs="Times New Roman"/>
          <w:b/>
          <w:bCs/>
          <w:iCs/>
          <w:sz w:val="24"/>
          <w:szCs w:val="24"/>
          <w:lang w:val="uk-UA"/>
        </w:rPr>
        <w:t>млн куб. м</w:t>
      </w:r>
    </w:p>
    <w:tbl>
      <w:tblPr>
        <w:tblStyle w:val="-21"/>
        <w:tblW w:w="5000" w:type="pct"/>
        <w:tblLook w:val="04A0" w:firstRow="1" w:lastRow="0" w:firstColumn="1" w:lastColumn="0" w:noHBand="0" w:noVBand="1"/>
      </w:tblPr>
      <w:tblGrid>
        <w:gridCol w:w="7734"/>
        <w:gridCol w:w="1025"/>
        <w:gridCol w:w="879"/>
      </w:tblGrid>
      <w:tr w:rsidR="00B40BE0" w:rsidRPr="00B40BE0" w14:paraId="7612FF2E" w14:textId="77777777" w:rsidTr="00CC2A2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3784988C" w14:textId="77777777" w:rsidR="006A2474" w:rsidRPr="00B40BE0" w:rsidRDefault="006A2474" w:rsidP="00CC2A24">
            <w:pPr>
              <w:jc w:val="both"/>
              <w:rPr>
                <w:rFonts w:ascii="Times New Roman" w:hAnsi="Times New Roman" w:cs="Times New Roman"/>
                <w:b w:val="0"/>
                <w:bCs w:val="0"/>
                <w:color w:val="17365D" w:themeColor="text2" w:themeShade="BF"/>
                <w:sz w:val="24"/>
                <w:szCs w:val="24"/>
                <w:lang w:val="uk-UA"/>
              </w:rPr>
            </w:pPr>
          </w:p>
        </w:tc>
        <w:tc>
          <w:tcPr>
            <w:tcW w:w="532" w:type="pct"/>
            <w:shd w:val="clear" w:color="auto" w:fill="auto"/>
          </w:tcPr>
          <w:p w14:paraId="74DCF64B"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2020</w:t>
            </w:r>
          </w:p>
        </w:tc>
        <w:tc>
          <w:tcPr>
            <w:tcW w:w="456" w:type="pct"/>
            <w:shd w:val="clear" w:color="auto" w:fill="auto"/>
          </w:tcPr>
          <w:p w14:paraId="5BE1875E"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2021</w:t>
            </w:r>
          </w:p>
        </w:tc>
      </w:tr>
      <w:tr w:rsidR="00B40BE0" w:rsidRPr="00B40BE0" w14:paraId="0EAAF2B2"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51D48657" w14:textId="77777777" w:rsidR="006A2474" w:rsidRPr="00B40BE0" w:rsidRDefault="006A2474" w:rsidP="00CC2A24">
            <w:pPr>
              <w:jc w:val="both"/>
              <w:rPr>
                <w:rFonts w:ascii="Times New Roman" w:hAnsi="Times New Roman" w:cs="Times New Roman"/>
                <w:b w:val="0"/>
                <w:bCs w:val="0"/>
                <w:iCs/>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Забрано води з природних водних об’єктів, усього</w:t>
            </w:r>
          </w:p>
        </w:tc>
        <w:tc>
          <w:tcPr>
            <w:tcW w:w="532" w:type="pct"/>
            <w:shd w:val="clear" w:color="auto" w:fill="auto"/>
          </w:tcPr>
          <w:p w14:paraId="6132908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719</w:t>
            </w:r>
          </w:p>
        </w:tc>
        <w:tc>
          <w:tcPr>
            <w:tcW w:w="456" w:type="pct"/>
            <w:shd w:val="clear" w:color="auto" w:fill="auto"/>
          </w:tcPr>
          <w:p w14:paraId="6BE015A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563</w:t>
            </w:r>
          </w:p>
        </w:tc>
      </w:tr>
      <w:tr w:rsidR="00B40BE0" w:rsidRPr="00B40BE0" w14:paraId="667D2ABA" w14:textId="77777777" w:rsidTr="00CC2A24">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4F2D6078" w14:textId="77777777" w:rsidR="006A2474" w:rsidRPr="00B40BE0" w:rsidRDefault="006A2474" w:rsidP="00CC2A24">
            <w:pPr>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зокрема:</w:t>
            </w:r>
          </w:p>
        </w:tc>
        <w:tc>
          <w:tcPr>
            <w:tcW w:w="532" w:type="pct"/>
            <w:shd w:val="clear" w:color="auto" w:fill="auto"/>
          </w:tcPr>
          <w:p w14:paraId="1ADAB23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c>
          <w:tcPr>
            <w:tcW w:w="456" w:type="pct"/>
            <w:shd w:val="clear" w:color="auto" w:fill="auto"/>
          </w:tcPr>
          <w:p w14:paraId="52F39A8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r>
      <w:tr w:rsidR="00B40BE0" w:rsidRPr="00B40BE0" w14:paraId="08C7A973"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6ADD060C" w14:textId="77777777" w:rsidR="006A2474" w:rsidRPr="00B40BE0" w:rsidRDefault="006A2474" w:rsidP="00CC2A24">
            <w:pPr>
              <w:ind w:firstLine="599"/>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з поверхневих джерел</w:t>
            </w:r>
          </w:p>
        </w:tc>
        <w:tc>
          <w:tcPr>
            <w:tcW w:w="532" w:type="pct"/>
            <w:shd w:val="clear" w:color="auto" w:fill="auto"/>
          </w:tcPr>
          <w:p w14:paraId="3C3DEA7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684</w:t>
            </w:r>
          </w:p>
        </w:tc>
        <w:tc>
          <w:tcPr>
            <w:tcW w:w="456" w:type="pct"/>
            <w:shd w:val="clear" w:color="auto" w:fill="auto"/>
          </w:tcPr>
          <w:p w14:paraId="2E5833C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536</w:t>
            </w:r>
          </w:p>
        </w:tc>
      </w:tr>
      <w:tr w:rsidR="00B40BE0" w:rsidRPr="00B40BE0" w14:paraId="77D81F19" w14:textId="77777777" w:rsidTr="00CC2A24">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6EBC44D1" w14:textId="77777777" w:rsidR="006A2474" w:rsidRPr="00B40BE0" w:rsidRDefault="006A2474" w:rsidP="00CC2A24">
            <w:pPr>
              <w:ind w:firstLine="599"/>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з підземних джерел</w:t>
            </w:r>
          </w:p>
        </w:tc>
        <w:tc>
          <w:tcPr>
            <w:tcW w:w="532" w:type="pct"/>
            <w:shd w:val="clear" w:color="auto" w:fill="auto"/>
          </w:tcPr>
          <w:p w14:paraId="47A8EDE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35</w:t>
            </w:r>
          </w:p>
        </w:tc>
        <w:tc>
          <w:tcPr>
            <w:tcW w:w="456" w:type="pct"/>
            <w:shd w:val="clear" w:color="auto" w:fill="auto"/>
          </w:tcPr>
          <w:p w14:paraId="36BC7B6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27</w:t>
            </w:r>
          </w:p>
        </w:tc>
      </w:tr>
      <w:tr w:rsidR="00B40BE0" w:rsidRPr="00B40BE0" w14:paraId="1E8C6979"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392DF0C0" w14:textId="77777777" w:rsidR="006A2474" w:rsidRPr="00B40BE0" w:rsidRDefault="006A2474" w:rsidP="00CC2A24">
            <w:pPr>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Використано свіжої води, усього</w:t>
            </w:r>
          </w:p>
        </w:tc>
        <w:tc>
          <w:tcPr>
            <w:tcW w:w="532" w:type="pct"/>
            <w:shd w:val="clear" w:color="auto" w:fill="auto"/>
          </w:tcPr>
          <w:p w14:paraId="3279DA8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666</w:t>
            </w:r>
          </w:p>
        </w:tc>
        <w:tc>
          <w:tcPr>
            <w:tcW w:w="456" w:type="pct"/>
            <w:shd w:val="clear" w:color="auto" w:fill="auto"/>
          </w:tcPr>
          <w:p w14:paraId="07C152A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499</w:t>
            </w:r>
          </w:p>
        </w:tc>
      </w:tr>
      <w:tr w:rsidR="00B40BE0" w:rsidRPr="00B40BE0" w14:paraId="71AB948A" w14:textId="77777777" w:rsidTr="00CC2A24">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0BB6FF28" w14:textId="77777777" w:rsidR="006A2474" w:rsidRPr="00B40BE0" w:rsidRDefault="006A2474" w:rsidP="00CC2A24">
            <w:pPr>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зокрема:</w:t>
            </w:r>
          </w:p>
        </w:tc>
        <w:tc>
          <w:tcPr>
            <w:tcW w:w="532" w:type="pct"/>
            <w:shd w:val="clear" w:color="auto" w:fill="auto"/>
          </w:tcPr>
          <w:p w14:paraId="06675DD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c>
          <w:tcPr>
            <w:tcW w:w="456" w:type="pct"/>
            <w:shd w:val="clear" w:color="auto" w:fill="auto"/>
          </w:tcPr>
          <w:p w14:paraId="4688302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r>
      <w:tr w:rsidR="00B40BE0" w:rsidRPr="00B40BE0" w14:paraId="1B235B73"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5E6E6C90" w14:textId="77777777" w:rsidR="006A2474" w:rsidRPr="00B40BE0" w:rsidRDefault="006A2474" w:rsidP="00CC2A24">
            <w:pPr>
              <w:ind w:firstLine="599"/>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на потреби виробничі</w:t>
            </w:r>
          </w:p>
        </w:tc>
        <w:tc>
          <w:tcPr>
            <w:tcW w:w="532" w:type="pct"/>
            <w:shd w:val="clear" w:color="auto" w:fill="auto"/>
          </w:tcPr>
          <w:p w14:paraId="4D47C90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424</w:t>
            </w:r>
          </w:p>
        </w:tc>
        <w:tc>
          <w:tcPr>
            <w:tcW w:w="456" w:type="pct"/>
            <w:shd w:val="clear" w:color="auto" w:fill="auto"/>
          </w:tcPr>
          <w:p w14:paraId="55F7B68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396</w:t>
            </w:r>
          </w:p>
        </w:tc>
      </w:tr>
      <w:tr w:rsidR="00B40BE0" w:rsidRPr="00B40BE0" w14:paraId="01BA95B2" w14:textId="77777777" w:rsidTr="00CC2A24">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367819E7" w14:textId="77777777" w:rsidR="006A2474" w:rsidRPr="00B40BE0" w:rsidRDefault="006A2474" w:rsidP="00CC2A24">
            <w:pPr>
              <w:ind w:firstLine="599"/>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питні та санітарно-гігієнічні</w:t>
            </w:r>
          </w:p>
        </w:tc>
        <w:tc>
          <w:tcPr>
            <w:tcW w:w="532" w:type="pct"/>
            <w:shd w:val="clear" w:color="auto" w:fill="auto"/>
          </w:tcPr>
          <w:p w14:paraId="38868591"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242</w:t>
            </w:r>
          </w:p>
        </w:tc>
        <w:tc>
          <w:tcPr>
            <w:tcW w:w="456" w:type="pct"/>
            <w:shd w:val="clear" w:color="auto" w:fill="auto"/>
          </w:tcPr>
          <w:p w14:paraId="1BBECC91"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130</w:t>
            </w:r>
          </w:p>
        </w:tc>
      </w:tr>
      <w:tr w:rsidR="00B40BE0" w:rsidRPr="00B40BE0" w14:paraId="17C8D0AA"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shd w:val="clear" w:color="auto" w:fill="auto"/>
          </w:tcPr>
          <w:p w14:paraId="6E0D77EC" w14:textId="77777777" w:rsidR="006A2474" w:rsidRPr="00B40BE0" w:rsidRDefault="006A2474" w:rsidP="00CC2A24">
            <w:pPr>
              <w:jc w:val="both"/>
              <w:rPr>
                <w:rFonts w:ascii="Times New Roman" w:hAnsi="Times New Roman" w:cs="Times New Roman"/>
                <w:b w:val="0"/>
                <w:bCs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Обсяг оборотної та послідовно (повторно) використаної води</w:t>
            </w:r>
          </w:p>
        </w:tc>
        <w:tc>
          <w:tcPr>
            <w:tcW w:w="532" w:type="pct"/>
            <w:shd w:val="clear" w:color="auto" w:fill="auto"/>
          </w:tcPr>
          <w:p w14:paraId="15BE83A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723</w:t>
            </w:r>
          </w:p>
        </w:tc>
        <w:tc>
          <w:tcPr>
            <w:tcW w:w="456" w:type="pct"/>
            <w:shd w:val="clear" w:color="auto" w:fill="auto"/>
          </w:tcPr>
          <w:p w14:paraId="48CDBC9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308</w:t>
            </w:r>
          </w:p>
        </w:tc>
      </w:tr>
    </w:tbl>
    <w:p w14:paraId="0DF9BB24" w14:textId="77777777" w:rsidR="006A2474" w:rsidRPr="00420C6B" w:rsidRDefault="006A2474" w:rsidP="006A2474">
      <w:pPr>
        <w:spacing w:after="0" w:line="240" w:lineRule="auto"/>
        <w:ind w:firstLine="567"/>
        <w:jc w:val="both"/>
        <w:rPr>
          <w:rFonts w:ascii="Times New Roman" w:hAnsi="Times New Roman" w:cs="Times New Roman"/>
          <w:sz w:val="12"/>
          <w:szCs w:val="12"/>
          <w:lang w:val="uk-UA"/>
        </w:rPr>
      </w:pPr>
    </w:p>
    <w:p w14:paraId="408CFC17"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Впродовж 2020 року спостерігалося зростання обсягів оборотного та повторно-послідовного використання води, що сприяє більш економному раціональному водоспоживанню. Але вже у 2021 році показник обсягу оборотного та повторно-послідовного використання води скоротився більш як у 2 рази. Частка економії свіжої води за рахунок обігового водоспоживання на виробництві становила 54,7</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(308</w:t>
      </w:r>
      <w:r>
        <w:rPr>
          <w:rFonts w:ascii="Times New Roman" w:hAnsi="Times New Roman" w:cs="Times New Roman"/>
          <w:sz w:val="26"/>
          <w:szCs w:val="26"/>
          <w:lang w:val="uk-UA"/>
        </w:rPr>
        <w:t> </w:t>
      </w:r>
      <w:r w:rsidRPr="000A2C22">
        <w:rPr>
          <w:rFonts w:ascii="Times New Roman" w:hAnsi="Times New Roman" w:cs="Times New Roman"/>
          <w:bCs/>
          <w:iCs/>
          <w:sz w:val="26"/>
          <w:szCs w:val="26"/>
          <w:lang w:val="uk-UA"/>
        </w:rPr>
        <w:t>млн куб. м)</w:t>
      </w:r>
      <w:r w:rsidRPr="000A2C22">
        <w:rPr>
          <w:rFonts w:ascii="Times New Roman" w:hAnsi="Times New Roman" w:cs="Times New Roman"/>
          <w:sz w:val="26"/>
          <w:szCs w:val="26"/>
          <w:lang w:val="uk-UA"/>
        </w:rPr>
        <w:t xml:space="preserve">.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2"/>
        <w:gridCol w:w="5526"/>
      </w:tblGrid>
      <w:tr w:rsidR="006A2474" w:rsidRPr="000A2C22" w14:paraId="3043625A" w14:textId="77777777" w:rsidTr="00CC2A24">
        <w:tc>
          <w:tcPr>
            <w:tcW w:w="2133" w:type="pct"/>
            <w:vMerge w:val="restart"/>
          </w:tcPr>
          <w:p w14:paraId="7BAFD80B" w14:textId="77777777" w:rsidR="006A2474" w:rsidRPr="000A2C22" w:rsidRDefault="006A2474" w:rsidP="00A47142">
            <w:pPr>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Основною причиною забруднення поверхневих вод є скиди забруднених комунально-побутових і промислових стічних вод безпосередньо у систему міської каналізації.</w:t>
            </w:r>
          </w:p>
        </w:tc>
        <w:tc>
          <w:tcPr>
            <w:tcW w:w="2867" w:type="pct"/>
          </w:tcPr>
          <w:p w14:paraId="24000819" w14:textId="77777777" w:rsidR="006A2474" w:rsidRPr="000A2C22" w:rsidRDefault="006A2474" w:rsidP="00CC2A24">
            <w:pPr>
              <w:jc w:val="center"/>
              <w:rPr>
                <w:rFonts w:ascii="Times New Roman" w:hAnsi="Times New Roman" w:cs="Times New Roman"/>
                <w:bCs/>
                <w:iCs/>
                <w:sz w:val="26"/>
                <w:szCs w:val="26"/>
                <w:lang w:val="uk-UA"/>
              </w:rPr>
            </w:pPr>
            <w:r w:rsidRPr="000A2C22">
              <w:rPr>
                <w:rFonts w:ascii="Times New Roman" w:hAnsi="Times New Roman" w:cs="Times New Roman"/>
                <w:b/>
                <w:iCs/>
                <w:sz w:val="24"/>
                <w:szCs w:val="24"/>
                <w:lang w:val="uk-UA"/>
              </w:rPr>
              <w:t>Динаміка основних показників відведення води, млн куб. м</w:t>
            </w:r>
          </w:p>
        </w:tc>
      </w:tr>
      <w:tr w:rsidR="006A2474" w:rsidRPr="000A2C22" w14:paraId="151B4D7C" w14:textId="77777777" w:rsidTr="00CC2A24">
        <w:tc>
          <w:tcPr>
            <w:tcW w:w="2133" w:type="pct"/>
            <w:vMerge/>
          </w:tcPr>
          <w:p w14:paraId="2420E42C" w14:textId="77777777" w:rsidR="006A2474" w:rsidRPr="000A2C22" w:rsidRDefault="006A2474" w:rsidP="00CC2A24">
            <w:pPr>
              <w:rPr>
                <w:rFonts w:ascii="Times New Roman" w:hAnsi="Times New Roman" w:cs="Times New Roman"/>
                <w:bCs/>
                <w:sz w:val="26"/>
                <w:szCs w:val="26"/>
                <w:lang w:val="uk-UA"/>
              </w:rPr>
            </w:pPr>
          </w:p>
        </w:tc>
        <w:tc>
          <w:tcPr>
            <w:tcW w:w="2867" w:type="pct"/>
          </w:tcPr>
          <w:p w14:paraId="1CDE3EC8" w14:textId="77777777" w:rsidR="006A2474" w:rsidRPr="000A2C22" w:rsidRDefault="006A2474" w:rsidP="00CC2A24">
            <w:pPr>
              <w:rPr>
                <w:rFonts w:ascii="Times New Roman" w:hAnsi="Times New Roman" w:cs="Times New Roman"/>
                <w:bCs/>
                <w:sz w:val="26"/>
                <w:szCs w:val="26"/>
                <w:lang w:val="uk-UA"/>
              </w:rPr>
            </w:pPr>
            <w:r w:rsidRPr="000A2C22">
              <w:rPr>
                <w:rFonts w:ascii="Times New Roman" w:hAnsi="Times New Roman" w:cs="Times New Roman"/>
                <w:noProof/>
                <w:sz w:val="26"/>
                <w:szCs w:val="26"/>
                <w:lang w:eastAsia="ru-RU"/>
              </w:rPr>
              <w:drawing>
                <wp:inline distT="0" distB="0" distL="0" distR="0" wp14:anchorId="1E4B9054" wp14:editId="7695A17B">
                  <wp:extent cx="3514725" cy="1400175"/>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537844D2" w14:textId="77777777" w:rsidR="006A2474" w:rsidRDefault="006A2474" w:rsidP="006A2474">
      <w:pPr>
        <w:spacing w:after="0" w:line="240" w:lineRule="auto"/>
        <w:ind w:firstLine="567"/>
        <w:jc w:val="both"/>
        <w:rPr>
          <w:rFonts w:ascii="Times New Roman" w:hAnsi="Times New Roman" w:cs="Times New Roman"/>
          <w:b/>
          <w:bCs/>
          <w:i/>
          <w:sz w:val="26"/>
          <w:szCs w:val="26"/>
          <w:lang w:val="uk-UA"/>
        </w:rPr>
      </w:pPr>
    </w:p>
    <w:p w14:paraId="47F4FDA9"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
          <w:bCs/>
          <w:i/>
          <w:sz w:val="26"/>
          <w:szCs w:val="26"/>
          <w:lang w:val="uk-UA"/>
        </w:rPr>
        <w:t xml:space="preserve">Охорона поверхневих вод. </w:t>
      </w:r>
      <w:r w:rsidRPr="000A2C22">
        <w:rPr>
          <w:rFonts w:ascii="Times New Roman" w:hAnsi="Times New Roman" w:cs="Times New Roman"/>
          <w:sz w:val="26"/>
          <w:szCs w:val="26"/>
          <w:lang w:val="uk-UA"/>
        </w:rPr>
        <w:t xml:space="preserve">КП «Плесо» здійснюються заходи з інвентаризації водних об’єктів, що знаходяться на території міста Києва. Станом на 01.02.2022 виявлено 691 водний об’єкт на території м. Києва, з яких 117 водних об’єктів обліковуються на балансі КП «Плесо». Наразі залишаються не визначеними користувачі / балансоутримувачі – 291 водойми. </w:t>
      </w:r>
      <w:r w:rsidRPr="000A2C22">
        <w:rPr>
          <w:rFonts w:ascii="Times New Roman" w:hAnsi="Times New Roman" w:cs="Times New Roman"/>
          <w:bCs/>
          <w:sz w:val="26"/>
          <w:szCs w:val="26"/>
          <w:lang w:val="uk-UA"/>
        </w:rPr>
        <w:t>У 2022 році взято на баланс КП «Плесо» нові водні об’єкти, а саме затоку Вовкувату, затоку Десенку та озеро Небреж.</w:t>
      </w:r>
    </w:p>
    <w:p w14:paraId="1CB42047"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sz w:val="26"/>
          <w:szCs w:val="26"/>
          <w:lang w:val="uk-UA"/>
        </w:rPr>
        <w:t>На 01.01.2022 з 117 водних об’єктів, що на балансі КП «Плесо», паспортизовано 55 водойм, 21 паспорт водного об’єкту перебуває на погодженні.</w:t>
      </w:r>
      <w:r w:rsidRPr="000A2C22">
        <w:rPr>
          <w:rFonts w:ascii="Times New Roman" w:hAnsi="Times New Roman" w:cs="Times New Roman"/>
          <w:bCs/>
          <w:sz w:val="26"/>
          <w:szCs w:val="26"/>
          <w:lang w:val="uk-UA"/>
        </w:rPr>
        <w:t xml:space="preserve"> </w:t>
      </w:r>
    </w:p>
    <w:p w14:paraId="4546FC24"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 xml:space="preserve">Лишається гострим питання щодо винесення в натуру (на місцевості) прибережних захисних смуг водних об’єктів Києва, посилення контролю за створенням водоохоронних зон і прибережних захисних смуг, а також за дотриманням режиму використання їхніх територій. До Державного земельного кадастру внесено </w:t>
      </w:r>
      <w:r w:rsidRPr="000A2C22">
        <w:rPr>
          <w:rFonts w:ascii="Times New Roman" w:hAnsi="Times New Roman" w:cs="Times New Roman"/>
          <w:bCs/>
          <w:sz w:val="26"/>
          <w:szCs w:val="26"/>
          <w:lang w:val="uk-UA"/>
        </w:rPr>
        <w:lastRenderedPageBreak/>
        <w:t xml:space="preserve">проєкти землеустрою щодо організації та встановлення меж водоохоронних зон та прибережних захисних смуг на 11 об’єктах м. Києва. </w:t>
      </w:r>
    </w:p>
    <w:p w14:paraId="4F43BB55"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 xml:space="preserve">Для забезпечення якості та безпечності поверхневих вод на території м. Києва КП «Плесо» впроваджено сучасний </w:t>
      </w:r>
      <w:r w:rsidRPr="000A2C22">
        <w:rPr>
          <w:rFonts w:ascii="Times New Roman" w:hAnsi="Times New Roman" w:cs="Times New Roman"/>
          <w:bCs/>
          <w:iCs/>
          <w:sz w:val="26"/>
          <w:szCs w:val="26"/>
          <w:lang w:val="uk-UA"/>
        </w:rPr>
        <w:t>моніторинг якості води</w:t>
      </w:r>
      <w:r w:rsidRPr="000A2C22">
        <w:rPr>
          <w:rFonts w:ascii="Times New Roman" w:hAnsi="Times New Roman" w:cs="Times New Roman"/>
          <w:bCs/>
          <w:sz w:val="26"/>
          <w:szCs w:val="26"/>
          <w:lang w:val="uk-UA"/>
        </w:rPr>
        <w:t xml:space="preserve"> водойм, які є на балансі підприємства, згідно з вимогами Директиви 2006/7/ЄС для рекреаційних вод.</w:t>
      </w:r>
    </w:p>
    <w:p w14:paraId="747685F1" w14:textId="77777777" w:rsidR="006A2474" w:rsidRPr="00A3206B" w:rsidRDefault="006A2474" w:rsidP="006A2474">
      <w:pPr>
        <w:spacing w:after="0" w:line="240" w:lineRule="auto"/>
        <w:ind w:firstLine="567"/>
        <w:jc w:val="both"/>
        <w:rPr>
          <w:rFonts w:ascii="Times New Roman" w:hAnsi="Times New Roman" w:cs="Times New Roman"/>
          <w:iCs/>
          <w:sz w:val="26"/>
          <w:szCs w:val="26"/>
          <w:lang w:val="uk-UA"/>
        </w:rPr>
      </w:pPr>
      <w:r w:rsidRPr="00A3206B">
        <w:rPr>
          <w:rFonts w:ascii="Times New Roman" w:hAnsi="Times New Roman" w:cs="Times New Roman"/>
          <w:b/>
          <w:bCs/>
          <w:i/>
          <w:sz w:val="26"/>
          <w:szCs w:val="26"/>
          <w:lang w:val="uk-UA"/>
        </w:rPr>
        <w:t xml:space="preserve">Поводження з відходами. </w:t>
      </w:r>
      <w:r w:rsidRPr="00A3206B">
        <w:rPr>
          <w:rFonts w:ascii="Times New Roman" w:hAnsi="Times New Roman" w:cs="Times New Roman"/>
          <w:iCs/>
          <w:sz w:val="26"/>
          <w:szCs w:val="26"/>
          <w:lang w:val="uk-UA"/>
        </w:rPr>
        <w:t xml:space="preserve">У місті утворені відходи вивозяться на переробку та подальше захоронення відповідно до існуючої технології. </w:t>
      </w:r>
    </w:p>
    <w:p w14:paraId="01FD5522" w14:textId="21B3F0F7" w:rsidR="006A2474" w:rsidRPr="000A2C22" w:rsidRDefault="006A2474" w:rsidP="006A2474">
      <w:pPr>
        <w:spacing w:after="0" w:line="240" w:lineRule="auto"/>
        <w:ind w:firstLine="567"/>
        <w:jc w:val="both"/>
        <w:rPr>
          <w:rFonts w:ascii="Times New Roman" w:hAnsi="Times New Roman" w:cs="Times New Roman"/>
          <w:iCs/>
          <w:sz w:val="26"/>
          <w:szCs w:val="26"/>
          <w:lang w:val="uk-UA"/>
        </w:rPr>
      </w:pPr>
      <w:r w:rsidRPr="00A3206B">
        <w:rPr>
          <w:rFonts w:ascii="Times New Roman" w:hAnsi="Times New Roman" w:cs="Times New Roman"/>
          <w:iCs/>
          <w:sz w:val="26"/>
          <w:szCs w:val="26"/>
          <w:lang w:val="uk-UA"/>
        </w:rPr>
        <w:t>Впродовж 2020 року утворено 3</w:t>
      </w:r>
      <w:r w:rsidR="00D26A44">
        <w:rPr>
          <w:rFonts w:ascii="Times New Roman" w:hAnsi="Times New Roman" w:cs="Times New Roman"/>
          <w:iCs/>
          <w:sz w:val="26"/>
          <w:szCs w:val="26"/>
          <w:lang w:val="uk-UA"/>
        </w:rPr>
        <w:t> </w:t>
      </w:r>
      <w:r w:rsidRPr="00A3206B">
        <w:rPr>
          <w:rFonts w:ascii="Times New Roman" w:hAnsi="Times New Roman" w:cs="Times New Roman"/>
          <w:iCs/>
          <w:sz w:val="26"/>
          <w:szCs w:val="26"/>
          <w:lang w:val="uk-UA"/>
        </w:rPr>
        <w:t xml:space="preserve">154,4 тис. т, з них утилізовано 128,5 тис. т відходів, (4,1% загального обсягу їх утворення) та спалено 204,5 тис. т (6,5% загального обсягу утворення відходів). </w:t>
      </w:r>
      <w:r w:rsidRPr="000A2C22">
        <w:rPr>
          <w:rFonts w:ascii="Times New Roman" w:hAnsi="Times New Roman" w:cs="Times New Roman"/>
          <w:iCs/>
          <w:sz w:val="26"/>
          <w:szCs w:val="26"/>
          <w:lang w:val="uk-UA"/>
        </w:rPr>
        <w:t>Видалено у спеціально відведені місця та об’єкти 2</w:t>
      </w:r>
      <w:r w:rsidR="00D26A44">
        <w:rPr>
          <w:rFonts w:ascii="Times New Roman" w:hAnsi="Times New Roman" w:cs="Times New Roman"/>
          <w:iCs/>
          <w:sz w:val="26"/>
          <w:szCs w:val="26"/>
          <w:lang w:val="uk-UA"/>
        </w:rPr>
        <w:t> </w:t>
      </w:r>
      <w:r w:rsidRPr="000A2C22">
        <w:rPr>
          <w:rFonts w:ascii="Times New Roman" w:hAnsi="Times New Roman" w:cs="Times New Roman"/>
          <w:iCs/>
          <w:sz w:val="26"/>
          <w:szCs w:val="26"/>
          <w:lang w:val="uk-UA"/>
        </w:rPr>
        <w:t>268,3 тис. т.</w:t>
      </w:r>
    </w:p>
    <w:p w14:paraId="6EB7A016" w14:textId="77777777" w:rsidR="006A2474" w:rsidRPr="000A2C22" w:rsidRDefault="006A2474" w:rsidP="006A2474">
      <w:pPr>
        <w:spacing w:after="0" w:line="240" w:lineRule="auto"/>
        <w:ind w:firstLine="567"/>
        <w:jc w:val="both"/>
        <w:rPr>
          <w:rFonts w:ascii="Times New Roman" w:hAnsi="Times New Roman" w:cs="Times New Roman"/>
          <w:iCs/>
          <w:sz w:val="26"/>
          <w:szCs w:val="26"/>
          <w:lang w:val="uk-UA"/>
        </w:rPr>
      </w:pPr>
      <w:r w:rsidRPr="000A2C22">
        <w:rPr>
          <w:rFonts w:ascii="Times New Roman" w:hAnsi="Times New Roman" w:cs="Times New Roman"/>
          <w:sz w:val="26"/>
          <w:szCs w:val="26"/>
          <w:lang w:val="uk-UA"/>
        </w:rPr>
        <w:t>Інфраструктура поводження з промисловими відходами чи спеціальні полігони для промислових відходів на території міста відсутні.</w:t>
      </w:r>
    </w:p>
    <w:p w14:paraId="158568AE" w14:textId="77777777" w:rsidR="006A2474"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За обсягом основна частка відходів у м. Києві – це тверді побутові відходи (ТПВ).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6377"/>
      </w:tblGrid>
      <w:tr w:rsidR="006A2474" w:rsidRPr="000A2C22" w14:paraId="79B44593" w14:textId="77777777" w:rsidTr="00CC2A24">
        <w:tc>
          <w:tcPr>
            <w:tcW w:w="1692" w:type="pct"/>
          </w:tcPr>
          <w:p w14:paraId="3A0D88FE" w14:textId="77777777" w:rsidR="006A2474" w:rsidRPr="000A2C22" w:rsidRDefault="006A2474" w:rsidP="00CC2A24">
            <w:pPr>
              <w:spacing w:before="120"/>
              <w:jc w:val="center"/>
              <w:rPr>
                <w:rFonts w:ascii="Times New Roman" w:hAnsi="Times New Roman" w:cs="Times New Roman"/>
                <w:b/>
                <w:sz w:val="24"/>
                <w:szCs w:val="24"/>
                <w:lang w:val="uk-UA"/>
              </w:rPr>
            </w:pPr>
            <w:r w:rsidRPr="000A2C22">
              <w:rPr>
                <w:rFonts w:ascii="Times New Roman" w:hAnsi="Times New Roman" w:cs="Times New Roman"/>
                <w:b/>
                <w:sz w:val="24"/>
                <w:szCs w:val="24"/>
                <w:lang w:val="uk-UA"/>
              </w:rPr>
              <w:t>Обсяги утворення твердих побутових відходів, млн т</w:t>
            </w:r>
          </w:p>
        </w:tc>
        <w:tc>
          <w:tcPr>
            <w:tcW w:w="3308" w:type="pct"/>
            <w:vMerge w:val="restart"/>
          </w:tcPr>
          <w:p w14:paraId="344D5170" w14:textId="03410A2B" w:rsidR="006A2474" w:rsidRPr="005C5447" w:rsidRDefault="006A2474" w:rsidP="00CC2A24">
            <w:pPr>
              <w:ind w:firstLine="567"/>
              <w:jc w:val="both"/>
              <w:rPr>
                <w:rFonts w:ascii="Times New Roman" w:hAnsi="Times New Roman" w:cs="Times New Roman"/>
                <w:sz w:val="26"/>
                <w:szCs w:val="26"/>
                <w:lang w:val="uk-UA"/>
              </w:rPr>
            </w:pPr>
            <w:r w:rsidRPr="005C5447">
              <w:rPr>
                <w:rFonts w:ascii="Times New Roman" w:hAnsi="Times New Roman" w:cs="Times New Roman"/>
                <w:sz w:val="26"/>
                <w:szCs w:val="26"/>
                <w:lang w:val="uk-UA"/>
              </w:rPr>
              <w:t>Протягом 2022 року у м. Києві утворено та перевезено 1</w:t>
            </w:r>
            <w:r w:rsidR="00D26A44">
              <w:rPr>
                <w:rFonts w:ascii="Times New Roman" w:hAnsi="Times New Roman" w:cs="Times New Roman"/>
                <w:sz w:val="26"/>
                <w:szCs w:val="26"/>
                <w:lang w:val="uk-UA"/>
              </w:rPr>
              <w:t> </w:t>
            </w:r>
            <w:r w:rsidRPr="005C5447">
              <w:rPr>
                <w:rFonts w:ascii="Times New Roman" w:hAnsi="Times New Roman" w:cs="Times New Roman"/>
                <w:sz w:val="26"/>
                <w:szCs w:val="26"/>
                <w:lang w:val="uk-UA"/>
              </w:rPr>
              <w:t>198</w:t>
            </w:r>
            <w:r w:rsidR="00D26A44">
              <w:rPr>
                <w:rFonts w:ascii="Times New Roman" w:hAnsi="Times New Roman" w:cs="Times New Roman"/>
                <w:sz w:val="26"/>
                <w:szCs w:val="26"/>
                <w:lang w:val="uk-UA"/>
              </w:rPr>
              <w:t> </w:t>
            </w:r>
            <w:r w:rsidRPr="005C5447">
              <w:rPr>
                <w:rFonts w:ascii="Times New Roman" w:hAnsi="Times New Roman" w:cs="Times New Roman"/>
                <w:sz w:val="26"/>
                <w:szCs w:val="26"/>
                <w:lang w:val="uk-UA"/>
              </w:rPr>
              <w:t>940,25 т побутових відходів</w:t>
            </w:r>
            <w:r w:rsidRPr="005C5447">
              <w:rPr>
                <w:rStyle w:val="ac"/>
                <w:rFonts w:ascii="Times New Roman" w:hAnsi="Times New Roman"/>
                <w:sz w:val="26"/>
                <w:szCs w:val="26"/>
                <w:lang w:val="uk-UA"/>
              </w:rPr>
              <w:footnoteReference w:id="8"/>
            </w:r>
            <w:r w:rsidRPr="005C5447">
              <w:rPr>
                <w:rFonts w:ascii="Times New Roman" w:hAnsi="Times New Roman" w:cs="Times New Roman"/>
                <w:sz w:val="26"/>
                <w:szCs w:val="26"/>
                <w:lang w:val="uk-UA"/>
              </w:rPr>
              <w:t>, зокрема:</w:t>
            </w:r>
          </w:p>
          <w:p w14:paraId="153A1560" w14:textId="7063F7BB" w:rsidR="006A2474" w:rsidRPr="005C5447" w:rsidRDefault="006A2474" w:rsidP="00DD71EA">
            <w:pPr>
              <w:numPr>
                <w:ilvl w:val="0"/>
                <w:numId w:val="112"/>
              </w:numPr>
              <w:tabs>
                <w:tab w:val="left" w:pos="531"/>
                <w:tab w:val="left" w:pos="714"/>
              </w:tabs>
              <w:ind w:left="6" w:firstLine="420"/>
              <w:jc w:val="both"/>
              <w:rPr>
                <w:rFonts w:ascii="Times New Roman" w:hAnsi="Times New Roman" w:cs="Times New Roman"/>
                <w:sz w:val="26"/>
                <w:szCs w:val="26"/>
                <w:lang w:val="uk-UA"/>
              </w:rPr>
            </w:pPr>
            <w:r w:rsidRPr="005C5447">
              <w:rPr>
                <w:rFonts w:ascii="Times New Roman" w:hAnsi="Times New Roman" w:cs="Times New Roman"/>
                <w:sz w:val="26"/>
                <w:szCs w:val="26"/>
                <w:lang w:val="uk-UA"/>
              </w:rPr>
              <w:t>на заготівельні пункти вторинної сировини – 23</w:t>
            </w:r>
            <w:r w:rsidR="00D26A44">
              <w:rPr>
                <w:rFonts w:ascii="Times New Roman" w:hAnsi="Times New Roman" w:cs="Times New Roman"/>
                <w:sz w:val="26"/>
                <w:szCs w:val="26"/>
                <w:lang w:val="uk-UA"/>
              </w:rPr>
              <w:t> </w:t>
            </w:r>
            <w:r w:rsidRPr="005C5447">
              <w:rPr>
                <w:rFonts w:ascii="Times New Roman" w:hAnsi="Times New Roman" w:cs="Times New Roman"/>
                <w:sz w:val="26"/>
                <w:szCs w:val="26"/>
                <w:lang w:val="uk-UA"/>
              </w:rPr>
              <w:t>515,51 т;</w:t>
            </w:r>
          </w:p>
          <w:p w14:paraId="7052B5A0" w14:textId="29EEA2AB" w:rsidR="006A2474" w:rsidRPr="005C5447" w:rsidRDefault="006A2474" w:rsidP="00DD71EA">
            <w:pPr>
              <w:numPr>
                <w:ilvl w:val="0"/>
                <w:numId w:val="112"/>
              </w:numPr>
              <w:tabs>
                <w:tab w:val="left" w:pos="531"/>
                <w:tab w:val="left" w:pos="982"/>
              </w:tabs>
              <w:jc w:val="both"/>
              <w:rPr>
                <w:rFonts w:ascii="Times New Roman" w:hAnsi="Times New Roman" w:cs="Times New Roman"/>
                <w:sz w:val="26"/>
                <w:szCs w:val="26"/>
                <w:lang w:val="uk-UA"/>
              </w:rPr>
            </w:pPr>
            <w:r w:rsidRPr="005C5447">
              <w:rPr>
                <w:rFonts w:ascii="Times New Roman" w:hAnsi="Times New Roman" w:cs="Times New Roman"/>
                <w:sz w:val="26"/>
                <w:szCs w:val="26"/>
                <w:lang w:val="uk-UA"/>
              </w:rPr>
              <w:t>сміттєпереробні підприємства – 100</w:t>
            </w:r>
            <w:r w:rsidR="00D26A44">
              <w:rPr>
                <w:rFonts w:ascii="Times New Roman" w:hAnsi="Times New Roman" w:cs="Times New Roman"/>
                <w:sz w:val="26"/>
                <w:szCs w:val="26"/>
                <w:lang w:val="uk-UA"/>
              </w:rPr>
              <w:t> </w:t>
            </w:r>
            <w:r w:rsidRPr="005C5447">
              <w:rPr>
                <w:rFonts w:ascii="Times New Roman" w:hAnsi="Times New Roman" w:cs="Times New Roman"/>
                <w:sz w:val="26"/>
                <w:szCs w:val="26"/>
                <w:lang w:val="uk-UA"/>
              </w:rPr>
              <w:t xml:space="preserve">108,85 т; </w:t>
            </w:r>
          </w:p>
          <w:p w14:paraId="300EAC58" w14:textId="77777777" w:rsidR="006A2474" w:rsidRPr="005C5447" w:rsidRDefault="006A2474" w:rsidP="00DD71EA">
            <w:pPr>
              <w:numPr>
                <w:ilvl w:val="0"/>
                <w:numId w:val="112"/>
              </w:numPr>
              <w:tabs>
                <w:tab w:val="left" w:pos="531"/>
                <w:tab w:val="left" w:pos="982"/>
              </w:tabs>
              <w:jc w:val="both"/>
              <w:rPr>
                <w:rFonts w:ascii="Times New Roman" w:hAnsi="Times New Roman" w:cs="Times New Roman"/>
                <w:sz w:val="26"/>
                <w:szCs w:val="26"/>
                <w:lang w:val="uk-UA"/>
              </w:rPr>
            </w:pPr>
            <w:r w:rsidRPr="005C5447">
              <w:rPr>
                <w:rFonts w:ascii="Times New Roman" w:hAnsi="Times New Roman" w:cs="Times New Roman"/>
                <w:sz w:val="26"/>
                <w:szCs w:val="26"/>
                <w:lang w:val="uk-UA"/>
              </w:rPr>
              <w:t xml:space="preserve">ділянки компостування – 47,00 т; </w:t>
            </w:r>
          </w:p>
          <w:p w14:paraId="3DF67121" w14:textId="72C420BF" w:rsidR="006A2474" w:rsidRDefault="006A2474" w:rsidP="00DD71EA">
            <w:pPr>
              <w:numPr>
                <w:ilvl w:val="0"/>
                <w:numId w:val="112"/>
              </w:numPr>
              <w:tabs>
                <w:tab w:val="left" w:pos="531"/>
                <w:tab w:val="left" w:pos="851"/>
              </w:tabs>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сміттєспалювальний завод – 129</w:t>
            </w:r>
            <w:r w:rsidR="00D26A44">
              <w:rPr>
                <w:rFonts w:ascii="Times New Roman" w:hAnsi="Times New Roman" w:cs="Times New Roman"/>
                <w:sz w:val="26"/>
                <w:szCs w:val="26"/>
                <w:lang w:val="uk-UA"/>
              </w:rPr>
              <w:t> </w:t>
            </w:r>
            <w:r w:rsidRPr="000A2C22">
              <w:rPr>
                <w:rFonts w:ascii="Times New Roman" w:hAnsi="Times New Roman" w:cs="Times New Roman"/>
                <w:sz w:val="26"/>
                <w:szCs w:val="26"/>
                <w:lang w:val="uk-UA"/>
              </w:rPr>
              <w:t>769,50 т;</w:t>
            </w:r>
          </w:p>
          <w:p w14:paraId="325ECB91" w14:textId="3513A444" w:rsidR="006A2474" w:rsidRPr="000A2C22" w:rsidRDefault="006A2474" w:rsidP="00DD71EA">
            <w:pPr>
              <w:pStyle w:val="ad"/>
              <w:numPr>
                <w:ilvl w:val="0"/>
                <w:numId w:val="112"/>
              </w:numPr>
              <w:tabs>
                <w:tab w:val="left" w:pos="851"/>
              </w:tabs>
              <w:jc w:val="both"/>
              <w:rPr>
                <w:rFonts w:ascii="Times New Roman" w:hAnsi="Times New Roman" w:cs="Times New Roman"/>
                <w:sz w:val="26"/>
                <w:szCs w:val="26"/>
                <w:lang w:val="uk-UA"/>
              </w:rPr>
            </w:pPr>
            <w:r w:rsidRPr="005C5447">
              <w:rPr>
                <w:rFonts w:ascii="Times New Roman" w:hAnsi="Times New Roman" w:cs="Times New Roman"/>
                <w:sz w:val="26"/>
                <w:szCs w:val="26"/>
                <w:lang w:val="uk-UA"/>
              </w:rPr>
              <w:t>полігони (звалища) – 945</w:t>
            </w:r>
            <w:r w:rsidR="00D26A44">
              <w:rPr>
                <w:rFonts w:ascii="Times New Roman" w:hAnsi="Times New Roman" w:cs="Times New Roman"/>
                <w:sz w:val="26"/>
                <w:szCs w:val="26"/>
                <w:lang w:val="uk-UA"/>
              </w:rPr>
              <w:t> </w:t>
            </w:r>
            <w:r w:rsidRPr="005C5447">
              <w:rPr>
                <w:rFonts w:ascii="Times New Roman" w:hAnsi="Times New Roman" w:cs="Times New Roman"/>
                <w:sz w:val="26"/>
                <w:szCs w:val="26"/>
                <w:lang w:val="uk-UA"/>
              </w:rPr>
              <w:t>499,39 т.</w:t>
            </w:r>
          </w:p>
        </w:tc>
      </w:tr>
      <w:tr w:rsidR="006A2474" w:rsidRPr="000A2C22" w14:paraId="384BB777" w14:textId="77777777" w:rsidTr="00CC2A24">
        <w:tc>
          <w:tcPr>
            <w:tcW w:w="1692" w:type="pct"/>
          </w:tcPr>
          <w:p w14:paraId="13DE18AF" w14:textId="77777777" w:rsidR="006A2474" w:rsidRPr="000A2C22" w:rsidRDefault="006A2474" w:rsidP="00CC2A24">
            <w:pPr>
              <w:jc w:val="center"/>
              <w:rPr>
                <w:rFonts w:ascii="Times New Roman" w:hAnsi="Times New Roman" w:cs="Times New Roman"/>
                <w:sz w:val="26"/>
                <w:szCs w:val="26"/>
                <w:lang w:val="uk-UA"/>
              </w:rPr>
            </w:pPr>
            <w:r w:rsidRPr="000A2C22">
              <w:rPr>
                <w:rFonts w:ascii="Times New Roman" w:hAnsi="Times New Roman" w:cs="Times New Roman"/>
                <w:noProof/>
                <w:sz w:val="26"/>
                <w:szCs w:val="26"/>
                <w:lang w:eastAsia="ru-RU"/>
              </w:rPr>
              <w:drawing>
                <wp:inline distT="0" distB="0" distL="0" distR="0" wp14:anchorId="38B3E1BD" wp14:editId="67E7D15F">
                  <wp:extent cx="2066925" cy="1063256"/>
                  <wp:effectExtent l="0" t="0" r="0" b="381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308" w:type="pct"/>
            <w:vMerge/>
          </w:tcPr>
          <w:p w14:paraId="4A65A3DA" w14:textId="77777777" w:rsidR="006A2474" w:rsidRPr="000A2C22" w:rsidRDefault="006A2474" w:rsidP="00CC2A24">
            <w:pPr>
              <w:ind w:firstLine="505"/>
              <w:rPr>
                <w:rFonts w:ascii="Times New Roman" w:hAnsi="Times New Roman" w:cs="Times New Roman"/>
                <w:sz w:val="26"/>
                <w:szCs w:val="26"/>
                <w:lang w:val="uk-UA"/>
              </w:rPr>
            </w:pPr>
          </w:p>
        </w:tc>
      </w:tr>
    </w:tbl>
    <w:p w14:paraId="4BCA1ED4"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До 50</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обсягу утворених ТПВ у м. Києві захоронюється на полігоні ТПВ № 5 у с. Підгірці Обухівського району Київської області та за договорами в інших районах Київської області. Річний обсяг захоронення відходів на полігоні ТПВ № 5 становить 575,1 тис. т.</w:t>
      </w:r>
    </w:p>
    <w:p w14:paraId="240D999D" w14:textId="4CCF98A1"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sz w:val="26"/>
          <w:szCs w:val="26"/>
          <w:lang w:val="uk-UA"/>
        </w:rPr>
        <w:t>З</w:t>
      </w:r>
      <w:r w:rsidRPr="000A2C22">
        <w:rPr>
          <w:rFonts w:ascii="Times New Roman" w:hAnsi="Times New Roman" w:cs="Times New Roman"/>
          <w:bCs/>
          <w:sz w:val="26"/>
          <w:szCs w:val="26"/>
          <w:lang w:val="uk-UA"/>
        </w:rPr>
        <w:t xml:space="preserve"> 2020 року стартував пілотний проєкт з</w:t>
      </w:r>
      <w:r w:rsidRPr="000A2C22">
        <w:rPr>
          <w:rFonts w:ascii="Times New Roman" w:hAnsi="Times New Roman" w:cs="Times New Roman"/>
          <w:sz w:val="26"/>
          <w:szCs w:val="26"/>
          <w:lang w:val="uk-UA"/>
        </w:rPr>
        <w:t xml:space="preserve"> </w:t>
      </w:r>
      <w:r w:rsidRPr="000A2C22">
        <w:rPr>
          <w:rFonts w:ascii="Times New Roman" w:hAnsi="Times New Roman" w:cs="Times New Roman"/>
          <w:bCs/>
          <w:sz w:val="26"/>
          <w:szCs w:val="26"/>
          <w:lang w:val="uk-UA"/>
        </w:rPr>
        <w:t>роздільного збирання відходів, окремо для скла, паперу та пластику. Лише у 2021 році зібрано та вивезено пластику 194</w:t>
      </w:r>
      <w:r w:rsidR="00D26A44">
        <w:rPr>
          <w:rFonts w:ascii="Times New Roman" w:hAnsi="Times New Roman" w:cs="Times New Roman"/>
          <w:bCs/>
          <w:sz w:val="26"/>
          <w:szCs w:val="26"/>
          <w:lang w:val="uk-UA"/>
        </w:rPr>
        <w:t> </w:t>
      </w:r>
      <w:r w:rsidRPr="000A2C22">
        <w:rPr>
          <w:rFonts w:ascii="Times New Roman" w:hAnsi="Times New Roman" w:cs="Times New Roman"/>
          <w:bCs/>
          <w:sz w:val="26"/>
          <w:szCs w:val="26"/>
          <w:lang w:val="uk-UA"/>
        </w:rPr>
        <w:t>940 кг, скла 688</w:t>
      </w:r>
      <w:r w:rsidR="00D26A44">
        <w:rPr>
          <w:rFonts w:ascii="Times New Roman" w:hAnsi="Times New Roman" w:cs="Times New Roman"/>
          <w:bCs/>
          <w:sz w:val="26"/>
          <w:szCs w:val="26"/>
          <w:lang w:val="uk-UA"/>
        </w:rPr>
        <w:t> </w:t>
      </w:r>
      <w:r w:rsidRPr="000A2C22">
        <w:rPr>
          <w:rFonts w:ascii="Times New Roman" w:hAnsi="Times New Roman" w:cs="Times New Roman"/>
          <w:bCs/>
          <w:sz w:val="26"/>
          <w:szCs w:val="26"/>
          <w:lang w:val="uk-UA"/>
        </w:rPr>
        <w:t>300 кг, паперу 5</w:t>
      </w:r>
      <w:r w:rsidR="00D26A44">
        <w:rPr>
          <w:rFonts w:ascii="Times New Roman" w:hAnsi="Times New Roman" w:cs="Times New Roman"/>
          <w:bCs/>
          <w:sz w:val="26"/>
          <w:szCs w:val="26"/>
          <w:lang w:val="uk-UA"/>
        </w:rPr>
        <w:t> </w:t>
      </w:r>
      <w:r w:rsidRPr="000A2C22">
        <w:rPr>
          <w:rFonts w:ascii="Times New Roman" w:hAnsi="Times New Roman" w:cs="Times New Roman"/>
          <w:bCs/>
          <w:sz w:val="26"/>
          <w:szCs w:val="26"/>
          <w:lang w:val="uk-UA"/>
        </w:rPr>
        <w:t xml:space="preserve">510 кг та відправлено на переробку вторинної сировини. </w:t>
      </w:r>
    </w:p>
    <w:p w14:paraId="38CAD368" w14:textId="77777777" w:rsidR="006A2474" w:rsidRPr="000A2C22" w:rsidRDefault="006A2474" w:rsidP="006A2474">
      <w:pPr>
        <w:spacing w:after="0" w:line="240" w:lineRule="auto"/>
        <w:ind w:firstLine="567"/>
        <w:jc w:val="both"/>
        <w:rPr>
          <w:rFonts w:ascii="Times New Roman" w:hAnsi="Times New Roman" w:cs="Times New Roman"/>
          <w:color w:val="17365D" w:themeColor="text2" w:themeShade="BF"/>
          <w:sz w:val="26"/>
          <w:szCs w:val="26"/>
          <w:lang w:val="uk-UA"/>
        </w:rPr>
      </w:pPr>
      <w:r w:rsidRPr="000A2C22">
        <w:rPr>
          <w:rFonts w:ascii="Times New Roman" w:hAnsi="Times New Roman" w:cs="Times New Roman"/>
          <w:sz w:val="26"/>
          <w:szCs w:val="26"/>
          <w:lang w:val="uk-UA"/>
        </w:rPr>
        <w:t xml:space="preserve">Впроваджено другий етап проєкту роздільного збору відходів. Відкрито більше 3000 точок збирання батарейок, розроблено інформаційні буклети та плакати, встановлено бокси (коробки) для збирання малих елементів живлення. Також створені онлайн-карти пунктів прийому небезпечних відходів на території міста. </w:t>
      </w:r>
    </w:p>
    <w:p w14:paraId="581D1F89" w14:textId="77777777" w:rsidR="006A2474" w:rsidRPr="000A2C22"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 xml:space="preserve">Створюються нові загрози й підсилюються існуючі проблеми з утилізації відходів, що залишаються після руйнувань інфраструктури і житлового фонду внаслідок збройної агресії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cs="Times New Roman"/>
          <w:bCs/>
          <w:sz w:val="26"/>
          <w:szCs w:val="26"/>
          <w:lang w:val="uk-UA"/>
        </w:rPr>
        <w:t xml:space="preserve"> та може призвести до виникнення додаткових екологічних ризиків для довкілля й здоров’я населення. </w:t>
      </w:r>
    </w:p>
    <w:p w14:paraId="704FB40B" w14:textId="5E332752"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b/>
          <w:i/>
          <w:sz w:val="26"/>
          <w:szCs w:val="26"/>
          <w:lang w:val="uk-UA"/>
        </w:rPr>
        <w:t xml:space="preserve">Озеленення та благоустрій. </w:t>
      </w:r>
      <w:r w:rsidRPr="000A2C22">
        <w:rPr>
          <w:rFonts w:ascii="Times New Roman" w:hAnsi="Times New Roman" w:cs="Times New Roman"/>
          <w:sz w:val="26"/>
          <w:szCs w:val="26"/>
          <w:lang w:val="uk-UA"/>
        </w:rPr>
        <w:t>Станом на 01.01.2023 фактична площа територій та об’єктів природно-заповідного фонду м. Києва становила 21</w:t>
      </w:r>
      <w:r w:rsidR="00D26A44">
        <w:rPr>
          <w:rFonts w:ascii="Times New Roman" w:hAnsi="Times New Roman" w:cs="Times New Roman"/>
          <w:sz w:val="26"/>
          <w:szCs w:val="26"/>
          <w:lang w:val="uk-UA"/>
        </w:rPr>
        <w:t> </w:t>
      </w:r>
      <w:r w:rsidRPr="000A2C22">
        <w:rPr>
          <w:rFonts w:ascii="Times New Roman" w:hAnsi="Times New Roman" w:cs="Times New Roman"/>
          <w:sz w:val="26"/>
          <w:szCs w:val="26"/>
          <w:lang w:val="uk-UA"/>
        </w:rPr>
        <w:t xml:space="preserve">517,4 га. У 2022 році створено 8 об’єктів, у 2021 – 11 об’єктів, 2020 – 16 об’єктів. </w:t>
      </w:r>
    </w:p>
    <w:p w14:paraId="3CBAEBB4" w14:textId="7C49A5C5" w:rsidR="006A2474" w:rsidRDefault="006A2474" w:rsidP="006A2474">
      <w:pPr>
        <w:spacing w:after="0" w:line="240" w:lineRule="auto"/>
        <w:ind w:firstLine="567"/>
        <w:jc w:val="both"/>
        <w:rPr>
          <w:rFonts w:ascii="Times New Roman" w:hAnsi="Times New Roman" w:cs="Times New Roman"/>
          <w:bCs/>
          <w:sz w:val="26"/>
          <w:szCs w:val="26"/>
          <w:lang w:val="uk-UA"/>
        </w:rPr>
      </w:pPr>
      <w:r w:rsidRPr="000A2C22">
        <w:rPr>
          <w:rFonts w:ascii="Times New Roman" w:hAnsi="Times New Roman" w:cs="Times New Roman"/>
          <w:bCs/>
          <w:sz w:val="26"/>
          <w:szCs w:val="26"/>
          <w:lang w:val="uk-UA"/>
        </w:rPr>
        <w:t>На балансі  районних комунальних підприємств КО «Київзеленбуд»: 126 парків загальною площею 3</w:t>
      </w:r>
      <w:r w:rsidR="00D26A44">
        <w:rPr>
          <w:rFonts w:ascii="Times New Roman" w:hAnsi="Times New Roman" w:cs="Times New Roman"/>
          <w:bCs/>
          <w:sz w:val="26"/>
          <w:szCs w:val="26"/>
          <w:lang w:val="uk-UA"/>
        </w:rPr>
        <w:t> </w:t>
      </w:r>
      <w:r w:rsidRPr="000A2C22">
        <w:rPr>
          <w:rFonts w:ascii="Times New Roman" w:hAnsi="Times New Roman" w:cs="Times New Roman"/>
          <w:bCs/>
          <w:sz w:val="26"/>
          <w:szCs w:val="26"/>
          <w:lang w:val="uk-UA"/>
        </w:rPr>
        <w:t>375,03 га; 644 сквери на площі 469,82 га; 48 бульварів площею 149,63 га; 31</w:t>
      </w:r>
      <w:r w:rsidR="00D26A44">
        <w:rPr>
          <w:rFonts w:ascii="Times New Roman" w:hAnsi="Times New Roman" w:cs="Times New Roman"/>
          <w:bCs/>
          <w:sz w:val="26"/>
          <w:szCs w:val="26"/>
          <w:lang w:val="uk-UA"/>
        </w:rPr>
        <w:t> </w:t>
      </w:r>
      <w:r w:rsidRPr="000A2C22">
        <w:rPr>
          <w:rFonts w:ascii="Times New Roman" w:hAnsi="Times New Roman" w:cs="Times New Roman"/>
          <w:bCs/>
          <w:sz w:val="26"/>
          <w:szCs w:val="26"/>
          <w:lang w:val="uk-UA"/>
        </w:rPr>
        <w:t>608,1 га лісопаркового господарства.</w:t>
      </w:r>
    </w:p>
    <w:p w14:paraId="69F12CD5" w14:textId="77777777" w:rsidR="006A2474" w:rsidRDefault="006A2474" w:rsidP="006A2474">
      <w:pPr>
        <w:spacing w:after="0" w:line="240" w:lineRule="auto"/>
        <w:ind w:firstLine="567"/>
        <w:jc w:val="both"/>
        <w:rPr>
          <w:rFonts w:ascii="Times New Roman" w:hAnsi="Times New Roman" w:cs="Times New Roman"/>
          <w:bCs/>
          <w:sz w:val="26"/>
          <w:szCs w:val="26"/>
          <w:lang w:val="uk-UA"/>
        </w:rPr>
      </w:pPr>
    </w:p>
    <w:p w14:paraId="6451DC6A" w14:textId="77777777" w:rsidR="006A2474" w:rsidRDefault="006A2474" w:rsidP="006A2474">
      <w:pPr>
        <w:spacing w:after="0" w:line="240" w:lineRule="auto"/>
        <w:ind w:firstLine="567"/>
        <w:jc w:val="both"/>
        <w:rPr>
          <w:rFonts w:ascii="Times New Roman" w:hAnsi="Times New Roman" w:cs="Times New Roman"/>
          <w:bCs/>
          <w:sz w:val="26"/>
          <w:szCs w:val="26"/>
          <w:lang w:val="uk-UA"/>
        </w:rPr>
      </w:pPr>
    </w:p>
    <w:tbl>
      <w:tblPr>
        <w:tblStyle w:val="a3"/>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968"/>
      </w:tblGrid>
      <w:tr w:rsidR="006A2474" w:rsidRPr="000A2C22" w14:paraId="54E1F85C" w14:textId="77777777" w:rsidTr="00CC2A24">
        <w:tc>
          <w:tcPr>
            <w:tcW w:w="2462" w:type="pct"/>
            <w:vMerge w:val="restart"/>
          </w:tcPr>
          <w:p w14:paraId="144BC028" w14:textId="77777777" w:rsidR="006A2474" w:rsidRPr="000A2C22" w:rsidRDefault="006A2474" w:rsidP="006F737B">
            <w:pPr>
              <w:ind w:firstLine="567"/>
              <w:jc w:val="both"/>
              <w:rPr>
                <w:rFonts w:ascii="Times New Roman" w:hAnsi="Times New Roman" w:cs="Times New Roman"/>
                <w:bCs/>
                <w:sz w:val="26"/>
                <w:szCs w:val="26"/>
                <w:lang w:val="uk-UA"/>
              </w:rPr>
            </w:pPr>
            <w:r w:rsidRPr="000A2C22">
              <w:rPr>
                <w:rFonts w:ascii="Times New Roman" w:hAnsi="Times New Roman" w:cs="Times New Roman"/>
                <w:sz w:val="26"/>
                <w:szCs w:val="26"/>
                <w:lang w:val="uk-UA"/>
              </w:rPr>
              <w:lastRenderedPageBreak/>
              <w:t>У 50 парках та скверах розпочато реалізацію пілотного проєкту iз використання гранітної крихти, як антиожеледного засобу. Започатковано проєкти з вертикального озеленення«Місто живих стін» та створення «Квіткових</w:t>
            </w:r>
          </w:p>
        </w:tc>
        <w:tc>
          <w:tcPr>
            <w:tcW w:w="2538" w:type="pct"/>
          </w:tcPr>
          <w:p w14:paraId="39177B4D" w14:textId="77777777" w:rsidR="006A2474" w:rsidRPr="000A2C22" w:rsidRDefault="006A2474" w:rsidP="00CC2A24">
            <w:pPr>
              <w:jc w:val="center"/>
              <w:rPr>
                <w:rFonts w:ascii="Times New Roman" w:hAnsi="Times New Roman" w:cs="Times New Roman"/>
                <w:bCs/>
                <w:sz w:val="24"/>
                <w:szCs w:val="24"/>
                <w:lang w:val="uk-UA"/>
              </w:rPr>
            </w:pPr>
            <w:r w:rsidRPr="000A2C22">
              <w:rPr>
                <w:rFonts w:ascii="Times New Roman" w:hAnsi="Times New Roman" w:cs="Times New Roman"/>
                <w:b/>
                <w:sz w:val="24"/>
                <w:szCs w:val="24"/>
                <w:lang w:val="uk-UA"/>
              </w:rPr>
              <w:t>Висаджено дерев та кущів, шт.</w:t>
            </w:r>
          </w:p>
        </w:tc>
      </w:tr>
      <w:tr w:rsidR="006A2474" w:rsidRPr="000A2C22" w14:paraId="527F8216" w14:textId="77777777" w:rsidTr="00CC2A24">
        <w:tc>
          <w:tcPr>
            <w:tcW w:w="2462" w:type="pct"/>
            <w:vMerge/>
          </w:tcPr>
          <w:p w14:paraId="7C01D4E2" w14:textId="77777777" w:rsidR="006A2474" w:rsidRPr="000A2C22" w:rsidRDefault="006A2474" w:rsidP="00CC2A24">
            <w:pPr>
              <w:rPr>
                <w:rFonts w:ascii="Times New Roman" w:hAnsi="Times New Roman" w:cs="Times New Roman"/>
                <w:bCs/>
                <w:sz w:val="26"/>
                <w:szCs w:val="26"/>
                <w:lang w:val="uk-UA"/>
              </w:rPr>
            </w:pPr>
          </w:p>
        </w:tc>
        <w:tc>
          <w:tcPr>
            <w:tcW w:w="2538" w:type="pct"/>
          </w:tcPr>
          <w:p w14:paraId="6D50DEC8" w14:textId="77777777" w:rsidR="006A2474" w:rsidRPr="000A2C22" w:rsidRDefault="006A2474" w:rsidP="00CC2A24">
            <w:pPr>
              <w:rPr>
                <w:rFonts w:ascii="Times New Roman" w:hAnsi="Times New Roman" w:cs="Times New Roman"/>
                <w:bCs/>
                <w:sz w:val="26"/>
                <w:szCs w:val="26"/>
                <w:lang w:val="uk-UA"/>
              </w:rPr>
            </w:pPr>
            <w:r w:rsidRPr="000A2C22">
              <w:rPr>
                <w:rFonts w:ascii="Times New Roman" w:hAnsi="Times New Roman" w:cs="Times New Roman"/>
                <w:noProof/>
                <w:sz w:val="26"/>
                <w:szCs w:val="26"/>
                <w:lang w:eastAsia="ru-RU"/>
              </w:rPr>
              <w:drawing>
                <wp:inline distT="0" distB="0" distL="0" distR="0" wp14:anchorId="43580ED1" wp14:editId="243D3195">
                  <wp:extent cx="3143250" cy="95693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14:paraId="00AE6155" w14:textId="77777777" w:rsidR="006A2474" w:rsidRDefault="006A2474" w:rsidP="006A2474">
      <w:pPr>
        <w:spacing w:after="0" w:line="240" w:lineRule="auto"/>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магнітів» у парках та скверах м. Києва.</w:t>
      </w:r>
    </w:p>
    <w:p w14:paraId="3CD8BD77" w14:textId="77777777"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На території м. Києва у 2022 році забезпечено фінансування виконання робіт з капітального ремонту та реконструкції на 16 об’єктах благоустрою зеленого господарства (парків, скверів), у 2021 – на 64 об'єктах. </w:t>
      </w:r>
    </w:p>
    <w:p w14:paraId="61E951ED" w14:textId="33363D09" w:rsidR="006A2474" w:rsidRPr="000A2C22" w:rsidRDefault="006A2474" w:rsidP="006A2474">
      <w:pPr>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 xml:space="preserve">Внаслідок масованих ракетних ударів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hAnsi="Times New Roman" w:cs="Times New Roman"/>
          <w:sz w:val="26"/>
          <w:szCs w:val="26"/>
          <w:lang w:val="uk-UA"/>
        </w:rPr>
        <w:t xml:space="preserve"> з 24.02.2022 було пошкоджено 33</w:t>
      </w:r>
      <w:r w:rsidR="00D26A44">
        <w:rPr>
          <w:rFonts w:ascii="Times New Roman" w:hAnsi="Times New Roman" w:cs="Times New Roman"/>
          <w:sz w:val="26"/>
          <w:szCs w:val="26"/>
          <w:lang w:val="uk-UA"/>
        </w:rPr>
        <w:t> </w:t>
      </w:r>
      <w:r w:rsidRPr="000A2C22">
        <w:rPr>
          <w:rFonts w:ascii="Times New Roman" w:hAnsi="Times New Roman" w:cs="Times New Roman"/>
          <w:sz w:val="26"/>
          <w:szCs w:val="26"/>
          <w:lang w:val="uk-UA"/>
        </w:rPr>
        <w:t>263 кв. м зелених зон.</w:t>
      </w:r>
    </w:p>
    <w:p w14:paraId="4EF8D247"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eastAsia="ru-RU"/>
        </w:rPr>
      </w:pPr>
    </w:p>
    <w:p w14:paraId="3AA7DE30" w14:textId="77777777" w:rsidR="006A2474" w:rsidRPr="000A2C22" w:rsidRDefault="006A2474" w:rsidP="006A2474">
      <w:pPr>
        <w:widowControl w:val="0"/>
        <w:spacing w:after="0" w:line="240" w:lineRule="auto"/>
        <w:ind w:firstLine="567"/>
        <w:rPr>
          <w:rFonts w:ascii="Times New Roman" w:eastAsia="Calibri" w:hAnsi="Times New Roman" w:cs="Times New Roman"/>
          <w:b/>
          <w:sz w:val="26"/>
          <w:szCs w:val="26"/>
          <w:lang w:val="uk-UA" w:eastAsia="ru-RU"/>
        </w:rPr>
      </w:pPr>
      <w:r w:rsidRPr="000A2C22">
        <w:rPr>
          <w:rFonts w:ascii="Times New Roman" w:eastAsia="Calibri" w:hAnsi="Times New Roman" w:cs="Times New Roman"/>
          <w:b/>
          <w:sz w:val="26"/>
          <w:szCs w:val="26"/>
          <w:lang w:val="uk-UA" w:eastAsia="ru-RU"/>
        </w:rPr>
        <w:t>Адміністративні послуги</w:t>
      </w:r>
    </w:p>
    <w:p w14:paraId="55039C98" w14:textId="77777777" w:rsidR="006A2474" w:rsidRDefault="006A2474" w:rsidP="006A2474">
      <w:pPr>
        <w:widowControl w:val="0"/>
        <w:spacing w:after="0" w:line="240" w:lineRule="auto"/>
        <w:ind w:firstLine="567"/>
        <w:jc w:val="both"/>
        <w:rPr>
          <w:lang w:val="uk-UA"/>
        </w:rPr>
      </w:pPr>
      <w:r w:rsidRPr="000A2C22">
        <w:rPr>
          <w:rFonts w:ascii="Times New Roman" w:eastAsia="Calibri" w:hAnsi="Times New Roman" w:cs="Times New Roman"/>
          <w:sz w:val="26"/>
          <w:szCs w:val="26"/>
          <w:lang w:val="uk-UA"/>
        </w:rPr>
        <w:t>Розвиток системи надання адміністративних послуг – один із пріоритетів міської влади як у напрямі підвищення якості життя мешканців громади, так і інвестиційної привабливості міста. В умовах воєнного стану забезпечення доступу мешканців міста до адміністративних послуг є надзвичайно важливим, потребує підвищення відповідальності, оскільки основні групи адміністративних послуг, такі як реєстрація місця проживання, паспортні послуги, реєстрація майна, бізнесу, актів цивільного стану є затребуваними постійно.</w:t>
      </w:r>
      <w:r w:rsidRPr="000A2C22">
        <w:rPr>
          <w:lang w:val="uk-UA"/>
        </w:rPr>
        <w:t xml:space="preserve"> </w:t>
      </w:r>
    </w:p>
    <w:p w14:paraId="069B662A" w14:textId="77777777" w:rsidR="006A2474" w:rsidRPr="00DE0552" w:rsidRDefault="006A2474" w:rsidP="006A2474">
      <w:pPr>
        <w:widowControl w:val="0"/>
        <w:spacing w:after="0" w:line="240" w:lineRule="auto"/>
        <w:ind w:firstLine="567"/>
        <w:jc w:val="both"/>
        <w:rPr>
          <w:sz w:val="18"/>
          <w:szCs w:val="18"/>
          <w:lang w:val="uk-UA"/>
        </w:rPr>
      </w:pPr>
    </w:p>
    <w:tbl>
      <w:tblPr>
        <w:tblStyle w:val="-21"/>
        <w:tblW w:w="5000" w:type="pct"/>
        <w:tblLook w:val="00A0" w:firstRow="1" w:lastRow="0" w:firstColumn="1" w:lastColumn="0" w:noHBand="0" w:noVBand="0"/>
      </w:tblPr>
      <w:tblGrid>
        <w:gridCol w:w="6290"/>
        <w:gridCol w:w="1116"/>
        <w:gridCol w:w="1116"/>
        <w:gridCol w:w="1116"/>
      </w:tblGrid>
      <w:tr w:rsidR="00B40BE0" w:rsidRPr="00B40BE0" w14:paraId="74BCDD8C" w14:textId="77777777" w:rsidTr="00CC2A24">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12AAFECD" w14:textId="77777777" w:rsidR="006A2474" w:rsidRPr="00B40BE0" w:rsidRDefault="006A2474" w:rsidP="00CC2A24">
            <w:pPr>
              <w:widowControl w:val="0"/>
              <w:jc w:val="center"/>
              <w:rPr>
                <w:rFonts w:ascii="Times New Roman" w:hAnsi="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tcPr>
          <w:p w14:paraId="44FDB206" w14:textId="77777777" w:rsidR="006A2474" w:rsidRPr="00B40BE0" w:rsidRDefault="006A2474" w:rsidP="00CC2A24">
            <w:pPr>
              <w:widowControl w:val="0"/>
              <w:jc w:val="center"/>
              <w:rPr>
                <w:rFonts w:ascii="Times New Roman" w:hAnsi="Times New Roman"/>
                <w:b w:val="0"/>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2020</w:t>
            </w:r>
          </w:p>
        </w:tc>
        <w:tc>
          <w:tcPr>
            <w:tcW w:w="579" w:type="pct"/>
            <w:shd w:val="clear" w:color="auto" w:fill="auto"/>
          </w:tcPr>
          <w:p w14:paraId="53A368D2"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2021</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tcPr>
          <w:p w14:paraId="3EF9158F" w14:textId="77777777" w:rsidR="006A2474" w:rsidRPr="00B40BE0" w:rsidRDefault="006A2474" w:rsidP="00CC2A24">
            <w:pPr>
              <w:widowControl w:val="0"/>
              <w:jc w:val="center"/>
              <w:rPr>
                <w:rFonts w:ascii="Times New Roman"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2022</w:t>
            </w:r>
          </w:p>
        </w:tc>
      </w:tr>
      <w:tr w:rsidR="00B40BE0" w:rsidRPr="00B40BE0" w14:paraId="429A5BCA" w14:textId="77777777" w:rsidTr="00CC2A2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0C8C3275" w14:textId="77777777" w:rsidR="006A2474" w:rsidRPr="00B40BE0" w:rsidRDefault="006A2474" w:rsidP="00CC2A24">
            <w:pPr>
              <w:widowControl w:val="0"/>
              <w:tabs>
                <w:tab w:val="left" w:pos="0"/>
                <w:tab w:val="left" w:pos="993"/>
              </w:tabs>
              <w:contextualSpacing/>
              <w:rPr>
                <w:rFonts w:ascii="Times New Roman" w:eastAsia="Calibri" w:hAnsi="Times New Roman"/>
                <w:b w:val="0"/>
                <w:color w:val="17365D" w:themeColor="text2" w:themeShade="BF"/>
                <w:sz w:val="24"/>
                <w:szCs w:val="24"/>
                <w:lang w:val="uk-UA"/>
              </w:rPr>
            </w:pPr>
            <w:r w:rsidRPr="00B40BE0">
              <w:rPr>
                <w:rFonts w:ascii="Times New Roman" w:eastAsia="Calibri" w:hAnsi="Times New Roman"/>
                <w:b w:val="0"/>
                <w:color w:val="17365D" w:themeColor="text2" w:themeShade="BF"/>
                <w:sz w:val="24"/>
                <w:szCs w:val="24"/>
                <w:lang w:val="uk-UA"/>
              </w:rPr>
              <w:t>Кількість ЦНАПів у місті Києві (центри та їх територіальні підрозділи), од.</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797869DF"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15</w:t>
            </w:r>
          </w:p>
        </w:tc>
        <w:tc>
          <w:tcPr>
            <w:tcW w:w="579" w:type="pct"/>
            <w:shd w:val="clear" w:color="auto" w:fill="auto"/>
            <w:vAlign w:val="center"/>
          </w:tcPr>
          <w:p w14:paraId="1B829922" w14:textId="77777777" w:rsidR="006A2474" w:rsidRPr="00B40BE0" w:rsidRDefault="006A2474" w:rsidP="00CC2A24">
            <w:pPr>
              <w:widowControl w:val="0"/>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15</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7C397069"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15</w:t>
            </w:r>
          </w:p>
        </w:tc>
      </w:tr>
      <w:tr w:rsidR="00B40BE0" w:rsidRPr="00B40BE0" w14:paraId="385B8BD1" w14:textId="77777777" w:rsidTr="00CC2A24">
        <w:trPr>
          <w:trHeight w:val="109"/>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36C020BC" w14:textId="77777777" w:rsidR="006A2474" w:rsidRPr="00B40BE0" w:rsidRDefault="006A2474" w:rsidP="00CC2A24">
            <w:pPr>
              <w:widowControl w:val="0"/>
              <w:tabs>
                <w:tab w:val="left" w:pos="0"/>
                <w:tab w:val="left" w:pos="993"/>
              </w:tabs>
              <w:contextualSpacing/>
              <w:rPr>
                <w:rFonts w:ascii="Times New Roman" w:eastAsia="Calibri" w:hAnsi="Times New Roman"/>
                <w:b w:val="0"/>
                <w:color w:val="17365D" w:themeColor="text2" w:themeShade="BF"/>
                <w:sz w:val="24"/>
                <w:szCs w:val="24"/>
                <w:lang w:val="uk-UA"/>
              </w:rPr>
            </w:pPr>
            <w:r w:rsidRPr="00B40BE0">
              <w:rPr>
                <w:rFonts w:ascii="Times New Roman" w:eastAsia="Calibri" w:hAnsi="Times New Roman"/>
                <w:b w:val="0"/>
                <w:color w:val="17365D" w:themeColor="text2" w:themeShade="BF"/>
                <w:sz w:val="24"/>
                <w:szCs w:val="24"/>
                <w:lang w:val="uk-UA"/>
              </w:rPr>
              <w:t>Частка адміністративних послуг, що надаються в електронному вигляді, до загального переліку адміністративних послуг, які надаються через ЦНАПи у місті Києві (станом на кінець звітного періоду), %</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03B4A9A9"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17,8</w:t>
            </w:r>
          </w:p>
        </w:tc>
        <w:tc>
          <w:tcPr>
            <w:tcW w:w="579" w:type="pct"/>
            <w:shd w:val="clear" w:color="auto" w:fill="auto"/>
            <w:vAlign w:val="center"/>
          </w:tcPr>
          <w:p w14:paraId="44DD784F" w14:textId="77777777" w:rsidR="006A2474" w:rsidRPr="00B40BE0" w:rsidRDefault="006A2474" w:rsidP="00CC2A24">
            <w:pPr>
              <w:widowControl w:val="0"/>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21,0</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7F5D4636"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20,0</w:t>
            </w:r>
          </w:p>
        </w:tc>
      </w:tr>
      <w:tr w:rsidR="00B40BE0" w:rsidRPr="00B40BE0" w14:paraId="2DAED04E" w14:textId="77777777" w:rsidTr="00CC2A2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B0F90B1" w14:textId="77777777" w:rsidR="006A2474" w:rsidRPr="00B40BE0" w:rsidRDefault="006A2474" w:rsidP="00CC2A24">
            <w:pPr>
              <w:widowControl w:val="0"/>
              <w:tabs>
                <w:tab w:val="left" w:pos="0"/>
                <w:tab w:val="left" w:pos="993"/>
              </w:tabs>
              <w:contextualSpacing/>
              <w:rPr>
                <w:rFonts w:ascii="Times New Roman" w:eastAsia="Calibri" w:hAnsi="Times New Roman"/>
                <w:b w:val="0"/>
                <w:color w:val="17365D" w:themeColor="text2" w:themeShade="BF"/>
                <w:sz w:val="24"/>
                <w:szCs w:val="24"/>
                <w:lang w:val="uk-UA"/>
              </w:rPr>
            </w:pPr>
            <w:r w:rsidRPr="00B40BE0">
              <w:rPr>
                <w:rFonts w:ascii="Times New Roman" w:eastAsia="Calibri" w:hAnsi="Times New Roman"/>
                <w:b w:val="0"/>
                <w:color w:val="17365D" w:themeColor="text2" w:themeShade="BF"/>
                <w:sz w:val="24"/>
                <w:szCs w:val="24"/>
                <w:lang w:val="uk-UA"/>
              </w:rPr>
              <w:t>Середній час очікування заявника у черзі ЦНАПу, хв</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0F2E9FE2"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w:t>
            </w:r>
          </w:p>
        </w:tc>
        <w:tc>
          <w:tcPr>
            <w:tcW w:w="579" w:type="pct"/>
            <w:shd w:val="clear" w:color="auto" w:fill="auto"/>
            <w:vAlign w:val="center"/>
          </w:tcPr>
          <w:p w14:paraId="0AB862D1" w14:textId="77777777" w:rsidR="006A2474" w:rsidRPr="00B40BE0" w:rsidRDefault="006A2474" w:rsidP="00CC2A24">
            <w:pPr>
              <w:widowControl w:val="0"/>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15</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5EB3AADD"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w:t>
            </w:r>
          </w:p>
        </w:tc>
      </w:tr>
      <w:tr w:rsidR="00B40BE0" w:rsidRPr="00B40BE0" w14:paraId="50CB2103" w14:textId="77777777" w:rsidTr="00CC2A24">
        <w:trPr>
          <w:trHeight w:val="24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67A0905" w14:textId="77777777" w:rsidR="006A2474" w:rsidRPr="00B40BE0" w:rsidRDefault="006A2474" w:rsidP="00CC2A24">
            <w:pPr>
              <w:widowControl w:val="0"/>
              <w:tabs>
                <w:tab w:val="left" w:pos="0"/>
                <w:tab w:val="left" w:pos="993"/>
              </w:tabs>
              <w:contextualSpacing/>
              <w:rPr>
                <w:rFonts w:ascii="Times New Roman" w:eastAsia="Calibri" w:hAnsi="Times New Roman"/>
                <w:b w:val="0"/>
                <w:color w:val="17365D" w:themeColor="text2" w:themeShade="BF"/>
                <w:sz w:val="24"/>
                <w:szCs w:val="24"/>
                <w:lang w:val="uk-UA"/>
              </w:rPr>
            </w:pPr>
            <w:r w:rsidRPr="00B40BE0">
              <w:rPr>
                <w:rFonts w:ascii="Times New Roman" w:eastAsia="Calibri" w:hAnsi="Times New Roman"/>
                <w:b w:val="0"/>
                <w:color w:val="17365D" w:themeColor="text2" w:themeShade="BF"/>
                <w:sz w:val="24"/>
                <w:szCs w:val="24"/>
                <w:lang w:val="uk-UA"/>
              </w:rPr>
              <w:t>Частка позитивних відгуків про роботу ЦНАПів, %</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32B8BFA3"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85</w:t>
            </w:r>
          </w:p>
        </w:tc>
        <w:tc>
          <w:tcPr>
            <w:tcW w:w="579" w:type="pct"/>
            <w:shd w:val="clear" w:color="auto" w:fill="auto"/>
            <w:vAlign w:val="center"/>
          </w:tcPr>
          <w:p w14:paraId="749C9A3E" w14:textId="77777777" w:rsidR="006A2474" w:rsidRPr="00B40BE0" w:rsidRDefault="006A2474" w:rsidP="00CC2A24">
            <w:pPr>
              <w:widowControl w:val="0"/>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91</w:t>
            </w:r>
          </w:p>
        </w:tc>
        <w:tc>
          <w:tcPr>
            <w:cnfStyle w:val="000010000000" w:firstRow="0" w:lastRow="0" w:firstColumn="0" w:lastColumn="0" w:oddVBand="1" w:evenVBand="0" w:oddHBand="0" w:evenHBand="0" w:firstRowFirstColumn="0" w:firstRowLastColumn="0" w:lastRowFirstColumn="0" w:lastRowLastColumn="0"/>
            <w:tcW w:w="579" w:type="pct"/>
            <w:shd w:val="clear" w:color="auto" w:fill="auto"/>
            <w:vAlign w:val="center"/>
          </w:tcPr>
          <w:p w14:paraId="36D6280C" w14:textId="77777777" w:rsidR="006A2474" w:rsidRPr="00B40BE0" w:rsidRDefault="006A2474" w:rsidP="00CC2A24">
            <w:pPr>
              <w:widowControl w:val="0"/>
              <w:tabs>
                <w:tab w:val="left" w:pos="0"/>
                <w:tab w:val="left" w:pos="993"/>
              </w:tabs>
              <w:contextualSpacing/>
              <w:jc w:val="center"/>
              <w:rPr>
                <w:rFonts w:ascii="Times New Roman" w:eastAsia="Calibri" w:hAnsi="Times New Roman"/>
                <w:color w:val="17365D" w:themeColor="text2" w:themeShade="BF"/>
                <w:sz w:val="24"/>
                <w:szCs w:val="24"/>
                <w:lang w:val="uk-UA"/>
              </w:rPr>
            </w:pPr>
            <w:r w:rsidRPr="00B40BE0">
              <w:rPr>
                <w:rFonts w:ascii="Times New Roman" w:eastAsia="Calibri" w:hAnsi="Times New Roman"/>
                <w:color w:val="17365D" w:themeColor="text2" w:themeShade="BF"/>
                <w:sz w:val="24"/>
                <w:szCs w:val="24"/>
                <w:lang w:val="uk-UA"/>
              </w:rPr>
              <w:t>-</w:t>
            </w:r>
          </w:p>
        </w:tc>
      </w:tr>
    </w:tbl>
    <w:p w14:paraId="1BBE42F7" w14:textId="77777777" w:rsidR="006A2474" w:rsidRPr="00DE0552" w:rsidRDefault="006A2474" w:rsidP="006A2474">
      <w:pPr>
        <w:widowControl w:val="0"/>
        <w:spacing w:after="0" w:line="240" w:lineRule="auto"/>
        <w:ind w:firstLine="567"/>
        <w:jc w:val="both"/>
        <w:rPr>
          <w:rFonts w:ascii="Times New Roman" w:hAnsi="Times New Roman" w:cs="Times New Roman"/>
          <w:sz w:val="16"/>
          <w:szCs w:val="16"/>
          <w:lang w:val="uk-UA"/>
        </w:rPr>
      </w:pPr>
    </w:p>
    <w:p w14:paraId="6D1BAD28" w14:textId="77777777"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Оцінка якості отриманих послуг у ЦНАПах міста Києва</w:t>
      </w:r>
      <w:r w:rsidRPr="000A2C22">
        <w:rPr>
          <w:rStyle w:val="ac"/>
          <w:rFonts w:ascii="Times New Roman" w:hAnsi="Times New Roman"/>
          <w:sz w:val="26"/>
          <w:szCs w:val="26"/>
          <w:lang w:val="uk-UA"/>
        </w:rPr>
        <w:footnoteReference w:id="9"/>
      </w:r>
      <w:r w:rsidRPr="000A2C22">
        <w:rPr>
          <w:rFonts w:ascii="Times New Roman" w:hAnsi="Times New Roman" w:cs="Times New Roman"/>
          <w:sz w:val="26"/>
          <w:szCs w:val="26"/>
          <w:lang w:val="uk-UA"/>
        </w:rPr>
        <w:t xml:space="preserve"> серед опитаних киян, які протягом 2022 року звертались до ЦНАП (32,1</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становить 4,49 бала за п’ятибільною шкалою (≈89</w:t>
      </w:r>
      <w:r>
        <w:rPr>
          <w:rFonts w:ascii="Times New Roman" w:hAnsi="Times New Roman" w:cs="Times New Roman"/>
          <w:sz w:val="26"/>
          <w:szCs w:val="26"/>
          <w:lang w:val="uk-UA"/>
        </w:rPr>
        <w:t>%</w:t>
      </w:r>
      <w:r w:rsidRPr="000A2C22">
        <w:rPr>
          <w:rFonts w:ascii="Times New Roman" w:hAnsi="Times New Roman" w:cs="Times New Roman"/>
          <w:sz w:val="26"/>
          <w:szCs w:val="26"/>
          <w:lang w:val="uk-UA"/>
        </w:rPr>
        <w:t xml:space="preserve"> позитивних відгуків). Приблизний рівень такої оцінки зберігається протягом останніх чотирьох років, що свідчить про високий ступінь якості діяльності всієї сфери загалом.</w:t>
      </w:r>
    </w:p>
    <w:p w14:paraId="59CED6E8" w14:textId="77777777"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У період дії воєнного стану в столиці функціонують 12 з 15 ЦНАП.</w:t>
      </w:r>
    </w:p>
    <w:p w14:paraId="6F177A64" w14:textId="77777777" w:rsidR="006A2474" w:rsidRPr="000A2C22" w:rsidRDefault="006A2474" w:rsidP="006A2474">
      <w:pPr>
        <w:widowControl w:val="0"/>
        <w:spacing w:after="0" w:line="240" w:lineRule="auto"/>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Щорічно ЦНАП відвідують понад мільйон громадян. Кількість видів послуг становить понад 200, з них у електронному вигляді – 45.</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37"/>
        <w:gridCol w:w="5301"/>
      </w:tblGrid>
      <w:tr w:rsidR="006A2474" w:rsidRPr="000A2C22" w14:paraId="063A91BD" w14:textId="77777777" w:rsidTr="00CC2A24">
        <w:tc>
          <w:tcPr>
            <w:tcW w:w="2250" w:type="pct"/>
            <w:vMerge w:val="restart"/>
          </w:tcPr>
          <w:p w14:paraId="72BF2EAF" w14:textId="77777777" w:rsidR="006A2474" w:rsidRPr="000A2C22" w:rsidRDefault="006A2474" w:rsidP="00CC2A24">
            <w:pPr>
              <w:widowControl w:val="0"/>
              <w:ind w:firstLine="567"/>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t>Усі ЦНАП облаштовані за сучасними стандартами з урахуванням потреб осіб з інвалідністю, людей літнього віку, родин з дітьми.</w:t>
            </w:r>
          </w:p>
          <w:p w14:paraId="2B6EE031" w14:textId="77777777" w:rsidR="006A2474" w:rsidRPr="000A2C22" w:rsidRDefault="006A2474" w:rsidP="00CC2A24">
            <w:pPr>
              <w:widowControl w:val="0"/>
              <w:ind w:firstLine="567"/>
              <w:jc w:val="both"/>
              <w:rPr>
                <w:rFonts w:ascii="Times New Roman" w:eastAsia="Calibri" w:hAnsi="Times New Roman" w:cs="Times New Roman"/>
                <w:sz w:val="26"/>
                <w:szCs w:val="26"/>
                <w:lang w:val="uk-UA"/>
              </w:rPr>
            </w:pPr>
            <w:r w:rsidRPr="000A2C22">
              <w:rPr>
                <w:rFonts w:ascii="Times New Roman" w:hAnsi="Times New Roman" w:cs="Times New Roman"/>
                <w:sz w:val="26"/>
                <w:szCs w:val="26"/>
                <w:lang w:val="uk-UA"/>
              </w:rPr>
              <w:t>Адміністратори центрів працюють за Єдиними вимогами (стандартами) до якості надання</w:t>
            </w:r>
          </w:p>
        </w:tc>
        <w:tc>
          <w:tcPr>
            <w:tcW w:w="2750" w:type="pct"/>
          </w:tcPr>
          <w:p w14:paraId="579B91F0" w14:textId="77777777" w:rsidR="006A2474" w:rsidRPr="000A2C22" w:rsidRDefault="006A2474" w:rsidP="00CC2A24">
            <w:pPr>
              <w:widowControl w:val="0"/>
              <w:spacing w:before="120"/>
              <w:ind w:right="-108"/>
              <w:jc w:val="center"/>
              <w:rPr>
                <w:rFonts w:ascii="Times New Roman" w:eastAsia="Calibri" w:hAnsi="Times New Roman" w:cs="Times New Roman"/>
                <w:sz w:val="24"/>
                <w:szCs w:val="24"/>
                <w:lang w:val="uk-UA"/>
              </w:rPr>
            </w:pPr>
            <w:r w:rsidRPr="000A2C22">
              <w:rPr>
                <w:rFonts w:ascii="Times New Roman" w:eastAsia="Calibri" w:hAnsi="Times New Roman" w:cs="Times New Roman"/>
                <w:b/>
                <w:bCs/>
                <w:sz w:val="24"/>
                <w:szCs w:val="24"/>
                <w:lang w:val="uk-UA"/>
              </w:rPr>
              <w:t>Загальна кількість наданих адміністративних послуг у м. Києві, тис. од.</w:t>
            </w:r>
          </w:p>
        </w:tc>
      </w:tr>
      <w:tr w:rsidR="006A2474" w:rsidRPr="000A2C22" w14:paraId="3EF28F11" w14:textId="77777777" w:rsidTr="00CC2A24">
        <w:tc>
          <w:tcPr>
            <w:tcW w:w="2250" w:type="pct"/>
            <w:vMerge/>
          </w:tcPr>
          <w:p w14:paraId="0FF5A235" w14:textId="77777777" w:rsidR="006A2474" w:rsidRPr="000A2C22" w:rsidRDefault="006A2474" w:rsidP="00CC2A24">
            <w:pPr>
              <w:widowControl w:val="0"/>
              <w:jc w:val="both"/>
              <w:rPr>
                <w:rFonts w:ascii="Times New Roman" w:eastAsia="Calibri" w:hAnsi="Times New Roman" w:cs="Times New Roman"/>
                <w:sz w:val="26"/>
                <w:szCs w:val="26"/>
                <w:lang w:val="uk-UA"/>
              </w:rPr>
            </w:pPr>
          </w:p>
        </w:tc>
        <w:tc>
          <w:tcPr>
            <w:tcW w:w="2750" w:type="pct"/>
          </w:tcPr>
          <w:p w14:paraId="5D5C749D" w14:textId="77777777" w:rsidR="006A2474" w:rsidRPr="000A2C22" w:rsidRDefault="006A2474" w:rsidP="00CC2A24">
            <w:pPr>
              <w:widowControl w:val="0"/>
              <w:jc w:val="both"/>
              <w:rPr>
                <w:rFonts w:ascii="Times New Roman" w:eastAsia="Calibri" w:hAnsi="Times New Roman" w:cs="Times New Roman"/>
                <w:sz w:val="26"/>
                <w:szCs w:val="26"/>
                <w:lang w:val="uk-UA"/>
              </w:rPr>
            </w:pPr>
            <w:r w:rsidRPr="000A2C22">
              <w:rPr>
                <w:rFonts w:ascii="Calibri" w:eastAsia="Calibri" w:hAnsi="Calibri" w:cs="Times New Roman"/>
                <w:noProof/>
                <w:lang w:eastAsia="ru-RU"/>
              </w:rPr>
              <w:drawing>
                <wp:inline distT="0" distB="0" distL="0" distR="0" wp14:anchorId="5AA3E9CF" wp14:editId="5D4D8B61">
                  <wp:extent cx="3228975" cy="933450"/>
                  <wp:effectExtent l="0" t="0" r="0" b="0"/>
                  <wp:docPr id="44" name="Діаграма 2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7A674575" w14:textId="77777777" w:rsidR="006A2474" w:rsidRPr="000A2C22" w:rsidRDefault="006A2474" w:rsidP="006A2474">
      <w:pPr>
        <w:widowControl w:val="0"/>
        <w:spacing w:after="0" w:line="240" w:lineRule="auto"/>
        <w:jc w:val="both"/>
        <w:rPr>
          <w:rFonts w:ascii="Times New Roman" w:hAnsi="Times New Roman" w:cs="Times New Roman"/>
          <w:sz w:val="26"/>
          <w:szCs w:val="26"/>
          <w:lang w:val="uk-UA"/>
        </w:rPr>
      </w:pPr>
      <w:r w:rsidRPr="000A2C22">
        <w:rPr>
          <w:rFonts w:ascii="Times New Roman" w:hAnsi="Times New Roman" w:cs="Times New Roman"/>
          <w:sz w:val="26"/>
          <w:szCs w:val="26"/>
          <w:lang w:val="uk-UA"/>
        </w:rPr>
        <w:lastRenderedPageBreak/>
        <w:t>послуг відвідувачам ЦНАП, які розроблені з урахуванням кращих світових практик та стандартів.</w:t>
      </w:r>
    </w:p>
    <w:p w14:paraId="66E081E1" w14:textId="77777777" w:rsidR="006A2474" w:rsidRPr="000A2C22" w:rsidRDefault="006A2474" w:rsidP="006A2474">
      <w:pPr>
        <w:spacing w:after="0" w:line="240" w:lineRule="auto"/>
        <w:ind w:firstLine="567"/>
        <w:jc w:val="both"/>
        <w:rPr>
          <w:rFonts w:ascii="Times New Roman" w:hAnsi="Times New Roman" w:cs="Times New Roman"/>
          <w:strike/>
          <w:sz w:val="26"/>
          <w:szCs w:val="26"/>
          <w:lang w:val="uk-UA"/>
        </w:rPr>
      </w:pPr>
      <w:r w:rsidRPr="000A2C22">
        <w:rPr>
          <w:rFonts w:ascii="Times New Roman" w:hAnsi="Times New Roman" w:cs="Times New Roman"/>
          <w:sz w:val="26"/>
          <w:szCs w:val="26"/>
          <w:lang w:val="uk-UA"/>
        </w:rPr>
        <w:t>Після введення воєнного стану в Україні здійснено заходи для забезпечення надання адміністративних послуг в умовах, що склалися:</w:t>
      </w:r>
      <w:r w:rsidRPr="000A2C22">
        <w:rPr>
          <w:rFonts w:ascii="Times New Roman" w:hAnsi="Times New Roman" w:cs="Times New Roman"/>
          <w:strike/>
          <w:sz w:val="26"/>
          <w:szCs w:val="26"/>
          <w:lang w:val="uk-UA"/>
        </w:rPr>
        <w:t xml:space="preserve"> </w:t>
      </w:r>
    </w:p>
    <w:p w14:paraId="4DE36FA0" w14:textId="77777777" w:rsidR="006A2474" w:rsidRPr="000A2C22" w:rsidRDefault="006A2474" w:rsidP="00DD71EA">
      <w:pPr>
        <w:pStyle w:val="ad"/>
        <w:numPr>
          <w:ilvl w:val="0"/>
          <w:numId w:val="106"/>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розроблено алгоритми роботи працівників та надання послуг в різних безпекових ситуаціях, зокрема, під час повітряної тривоги, відключення електропостачання;</w:t>
      </w:r>
    </w:p>
    <w:p w14:paraId="293E33A1" w14:textId="77777777" w:rsidR="006A2474" w:rsidRPr="000A2C22" w:rsidRDefault="006A2474" w:rsidP="00DD71EA">
      <w:pPr>
        <w:pStyle w:val="ad"/>
        <w:widowControl w:val="0"/>
        <w:numPr>
          <w:ilvl w:val="0"/>
          <w:numId w:val="106"/>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облаштовано укриття для працівників;</w:t>
      </w:r>
    </w:p>
    <w:p w14:paraId="524F6D8C" w14:textId="77777777" w:rsidR="006A2474" w:rsidRPr="000A2C22" w:rsidRDefault="006A2474" w:rsidP="00DD71EA">
      <w:pPr>
        <w:pStyle w:val="ad"/>
        <w:numPr>
          <w:ilvl w:val="0"/>
          <w:numId w:val="106"/>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сформовано переліки адміністративних послуг за пріоритетністю та способами подання пакету документів;</w:t>
      </w:r>
    </w:p>
    <w:p w14:paraId="4C2A6754" w14:textId="77777777" w:rsidR="006A2474" w:rsidRPr="000A2C22" w:rsidRDefault="006A2474" w:rsidP="00DD71EA">
      <w:pPr>
        <w:pStyle w:val="ad"/>
        <w:widowControl w:val="0"/>
        <w:numPr>
          <w:ilvl w:val="0"/>
          <w:numId w:val="106"/>
        </w:numPr>
        <w:tabs>
          <w:tab w:val="left" w:pos="993"/>
        </w:tabs>
        <w:spacing w:after="0" w:line="240" w:lineRule="auto"/>
        <w:ind w:left="0" w:firstLine="567"/>
        <w:jc w:val="both"/>
        <w:rPr>
          <w:rFonts w:ascii="Times New Roman" w:eastAsia="Times New Roman" w:hAnsi="Times New Roman" w:cs="Times New Roman"/>
          <w:sz w:val="26"/>
          <w:szCs w:val="26"/>
          <w:shd w:val="clear" w:color="auto" w:fill="FFFFFF"/>
          <w:lang w:val="uk-UA" w:eastAsia="ru-RU"/>
        </w:rPr>
      </w:pPr>
      <w:r w:rsidRPr="000A2C22">
        <w:rPr>
          <w:rFonts w:ascii="Times New Roman" w:eastAsia="Times New Roman" w:hAnsi="Times New Roman" w:cs="Times New Roman"/>
          <w:sz w:val="26"/>
          <w:szCs w:val="26"/>
          <w:lang w:val="uk-UA" w:eastAsia="ru-RU"/>
        </w:rPr>
        <w:t>посилено та переформатовано роботу єдиного Call-центру ЦНАП міста Києва щодо інформування населення з питань надання адміністративних послуг, зокрема через Портал Дія, та з нагальних питань щодо забезпечення життєдіяльності під час війни.</w:t>
      </w:r>
    </w:p>
    <w:p w14:paraId="11CAE8B2" w14:textId="77777777" w:rsidR="006A2474" w:rsidRPr="000A2C22" w:rsidRDefault="006A2474" w:rsidP="006A2474">
      <w:pPr>
        <w:widowControl w:val="0"/>
        <w:tabs>
          <w:tab w:val="left" w:pos="993"/>
        </w:tabs>
        <w:spacing w:after="0" w:line="240" w:lineRule="auto"/>
        <w:ind w:firstLine="567"/>
        <w:jc w:val="both"/>
        <w:rPr>
          <w:rFonts w:ascii="Times New Roman" w:eastAsia="Times New Roman" w:hAnsi="Times New Roman" w:cs="Times New Roman"/>
          <w:sz w:val="26"/>
          <w:szCs w:val="26"/>
          <w:shd w:val="clear" w:color="auto" w:fill="FFFFFF"/>
          <w:lang w:val="uk-UA" w:eastAsia="ru-RU"/>
        </w:rPr>
      </w:pPr>
      <w:r w:rsidRPr="000A2C22">
        <w:rPr>
          <w:rFonts w:ascii="Times New Roman" w:eastAsia="Times New Roman" w:hAnsi="Times New Roman" w:cs="Times New Roman"/>
          <w:sz w:val="26"/>
          <w:szCs w:val="26"/>
          <w:shd w:val="clear" w:color="auto" w:fill="FFFFFF"/>
          <w:lang w:val="uk-UA" w:eastAsia="ru-RU"/>
        </w:rPr>
        <w:t>У середньостроковій перспективі система надання адміністративних послуг має розвиватися шляхом розширення мережі та спектра послуг ЦНАП, оптимізації процедур отримання адміністративних послуг, покращення рівня сервісу для відвідувачів та підвищення професійних компетенцій адміністраторів.</w:t>
      </w:r>
    </w:p>
    <w:p w14:paraId="304DACB6" w14:textId="77777777" w:rsidR="006A2474" w:rsidRPr="000A2C22" w:rsidRDefault="006A2474" w:rsidP="006A2474">
      <w:pPr>
        <w:widowControl w:val="0"/>
        <w:spacing w:after="0" w:line="240" w:lineRule="auto"/>
        <w:ind w:firstLine="567"/>
        <w:rPr>
          <w:rFonts w:ascii="Times New Roman" w:eastAsia="Times New Roman" w:hAnsi="Times New Roman" w:cs="Times New Roman"/>
          <w:b/>
          <w:color w:val="000000" w:themeColor="text1"/>
          <w:lang w:val="uk-UA" w:eastAsia="ru-RU"/>
        </w:rPr>
      </w:pPr>
    </w:p>
    <w:p w14:paraId="2EE796DD" w14:textId="77777777" w:rsidR="006A2474" w:rsidRPr="00DC3CB8" w:rsidRDefault="006A2474" w:rsidP="006A2474">
      <w:pPr>
        <w:spacing w:after="0" w:line="240" w:lineRule="auto"/>
        <w:ind w:firstLine="567"/>
        <w:rPr>
          <w:rFonts w:ascii="Times New Roman" w:eastAsia="Times New Roman" w:hAnsi="Times New Roman" w:cs="Times New Roman"/>
          <w:b/>
          <w:color w:val="000000" w:themeColor="text1"/>
          <w:sz w:val="26"/>
          <w:szCs w:val="26"/>
          <w:lang w:val="uk-UA" w:eastAsia="ru-RU"/>
        </w:rPr>
      </w:pPr>
      <w:r w:rsidRPr="00DC3CB8">
        <w:rPr>
          <w:rFonts w:ascii="Times New Roman" w:eastAsia="Times New Roman" w:hAnsi="Times New Roman" w:cs="Times New Roman"/>
          <w:b/>
          <w:color w:val="000000" w:themeColor="text1"/>
          <w:sz w:val="26"/>
          <w:szCs w:val="26"/>
          <w:lang w:val="uk-UA" w:eastAsia="ru-RU"/>
        </w:rPr>
        <w:t>Освіта</w:t>
      </w:r>
    </w:p>
    <w:p w14:paraId="05936079" w14:textId="77777777" w:rsidR="006A2474" w:rsidRPr="000A2C22" w:rsidRDefault="006A2474" w:rsidP="006A2474">
      <w:pPr>
        <w:spacing w:after="0" w:line="240" w:lineRule="auto"/>
        <w:contextualSpacing/>
        <w:jc w:val="center"/>
        <w:rPr>
          <w:rFonts w:ascii="Times New Roman" w:eastAsia="Times New Roman" w:hAnsi="Times New Roman" w:cs="Times New Roman"/>
          <w:b/>
          <w:sz w:val="24"/>
          <w:szCs w:val="24"/>
          <w:vertAlign w:val="superscript"/>
          <w:lang w:val="uk-UA" w:eastAsia="uk-UA"/>
        </w:rPr>
      </w:pPr>
      <w:r w:rsidRPr="000A2C22">
        <w:rPr>
          <w:rFonts w:ascii="Times New Roman" w:eastAsia="Times New Roman" w:hAnsi="Times New Roman" w:cs="Times New Roman"/>
          <w:b/>
          <w:sz w:val="24"/>
          <w:szCs w:val="24"/>
          <w:lang w:val="uk-UA" w:eastAsia="uk-UA"/>
        </w:rPr>
        <w:t>Заклади дошкільної освіти, од.</w:t>
      </w:r>
      <w:r w:rsidRPr="000A2C22">
        <w:rPr>
          <w:rFonts w:ascii="Times New Roman" w:eastAsia="Times New Roman" w:hAnsi="Times New Roman" w:cs="Times New Roman"/>
          <w:b/>
          <w:sz w:val="24"/>
          <w:szCs w:val="24"/>
          <w:vertAlign w:val="superscript"/>
          <w:lang w:val="uk-UA" w:eastAsia="uk-UA"/>
        </w:rPr>
        <w:t>*</w:t>
      </w:r>
    </w:p>
    <w:tbl>
      <w:tblPr>
        <w:tblStyle w:val="-211"/>
        <w:tblW w:w="5000" w:type="pct"/>
        <w:tblLook w:val="04A0" w:firstRow="1" w:lastRow="0" w:firstColumn="1" w:lastColumn="0" w:noHBand="0" w:noVBand="1"/>
      </w:tblPr>
      <w:tblGrid>
        <w:gridCol w:w="7307"/>
        <w:gridCol w:w="777"/>
        <w:gridCol w:w="777"/>
        <w:gridCol w:w="777"/>
      </w:tblGrid>
      <w:tr w:rsidR="00B40BE0" w:rsidRPr="00B40BE0" w14:paraId="0360C0F8" w14:textId="77777777" w:rsidTr="00CC2A24">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tcPr>
          <w:p w14:paraId="01E8C0AD"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403" w:type="pct"/>
            <w:shd w:val="clear" w:color="auto" w:fill="auto"/>
            <w:vAlign w:val="center"/>
            <w:hideMark/>
          </w:tcPr>
          <w:p w14:paraId="59346199"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403" w:type="pct"/>
            <w:shd w:val="clear" w:color="auto" w:fill="auto"/>
            <w:vAlign w:val="center"/>
            <w:hideMark/>
          </w:tcPr>
          <w:p w14:paraId="4990FFA1"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403" w:type="pct"/>
            <w:shd w:val="clear" w:color="auto" w:fill="auto"/>
            <w:vAlign w:val="center"/>
            <w:hideMark/>
          </w:tcPr>
          <w:p w14:paraId="5AAB942F"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7B2A129A" w14:textId="77777777" w:rsidTr="00CC2A2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31D7A12B"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Мережа ЗДО різних типів та форм власності</w:t>
            </w:r>
          </w:p>
        </w:tc>
        <w:tc>
          <w:tcPr>
            <w:tcW w:w="403" w:type="pct"/>
            <w:shd w:val="clear" w:color="auto" w:fill="auto"/>
            <w:vAlign w:val="center"/>
            <w:hideMark/>
          </w:tcPr>
          <w:p w14:paraId="384EB58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715</w:t>
            </w:r>
          </w:p>
        </w:tc>
        <w:tc>
          <w:tcPr>
            <w:tcW w:w="403" w:type="pct"/>
            <w:shd w:val="clear" w:color="auto" w:fill="auto"/>
            <w:vAlign w:val="center"/>
            <w:hideMark/>
          </w:tcPr>
          <w:p w14:paraId="3E95E94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837</w:t>
            </w:r>
          </w:p>
        </w:tc>
        <w:tc>
          <w:tcPr>
            <w:tcW w:w="403" w:type="pct"/>
            <w:shd w:val="clear" w:color="auto" w:fill="auto"/>
            <w:vAlign w:val="center"/>
            <w:hideMark/>
          </w:tcPr>
          <w:p w14:paraId="1822693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845</w:t>
            </w:r>
          </w:p>
        </w:tc>
      </w:tr>
      <w:tr w:rsidR="00B40BE0" w:rsidRPr="00B40BE0" w14:paraId="3E8A0332" w14:textId="77777777" w:rsidTr="00CC2A24">
        <w:trPr>
          <w:trHeight w:val="182"/>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tcPr>
          <w:p w14:paraId="181898AE"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з них:</w:t>
            </w:r>
          </w:p>
        </w:tc>
        <w:tc>
          <w:tcPr>
            <w:tcW w:w="403" w:type="pct"/>
            <w:shd w:val="clear" w:color="auto" w:fill="auto"/>
            <w:vAlign w:val="center"/>
          </w:tcPr>
          <w:p w14:paraId="02A6131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403" w:type="pct"/>
            <w:shd w:val="clear" w:color="auto" w:fill="auto"/>
            <w:vAlign w:val="center"/>
          </w:tcPr>
          <w:p w14:paraId="3836546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403" w:type="pct"/>
            <w:shd w:val="clear" w:color="auto" w:fill="auto"/>
            <w:vAlign w:val="center"/>
          </w:tcPr>
          <w:p w14:paraId="1751F75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r>
      <w:tr w:rsidR="00B40BE0" w:rsidRPr="00B40BE0" w14:paraId="37DAD666" w14:textId="77777777" w:rsidTr="00CC2A24">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4FA9590C"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комунальні ЗДО</w:t>
            </w:r>
          </w:p>
        </w:tc>
        <w:tc>
          <w:tcPr>
            <w:tcW w:w="403" w:type="pct"/>
            <w:shd w:val="clear" w:color="auto" w:fill="auto"/>
            <w:vAlign w:val="center"/>
            <w:hideMark/>
          </w:tcPr>
          <w:p w14:paraId="2ECA10E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531</w:t>
            </w:r>
          </w:p>
        </w:tc>
        <w:tc>
          <w:tcPr>
            <w:tcW w:w="403" w:type="pct"/>
            <w:shd w:val="clear" w:color="auto" w:fill="auto"/>
            <w:vAlign w:val="center"/>
            <w:hideMark/>
          </w:tcPr>
          <w:p w14:paraId="18F83FB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540</w:t>
            </w:r>
          </w:p>
        </w:tc>
        <w:tc>
          <w:tcPr>
            <w:tcW w:w="403" w:type="pct"/>
            <w:shd w:val="clear" w:color="auto" w:fill="auto"/>
            <w:vAlign w:val="center"/>
            <w:hideMark/>
          </w:tcPr>
          <w:p w14:paraId="06B0633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544</w:t>
            </w:r>
          </w:p>
        </w:tc>
      </w:tr>
      <w:tr w:rsidR="00B40BE0" w:rsidRPr="00B40BE0" w14:paraId="61FC1904" w14:textId="77777777" w:rsidTr="00CC2A24">
        <w:trPr>
          <w:trHeight w:val="185"/>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615FE157"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приватні ЗДО</w:t>
            </w:r>
          </w:p>
        </w:tc>
        <w:tc>
          <w:tcPr>
            <w:tcW w:w="403" w:type="pct"/>
            <w:shd w:val="clear" w:color="auto" w:fill="auto"/>
            <w:vAlign w:val="center"/>
            <w:hideMark/>
          </w:tcPr>
          <w:p w14:paraId="3654C21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98</w:t>
            </w:r>
          </w:p>
        </w:tc>
        <w:tc>
          <w:tcPr>
            <w:tcW w:w="403" w:type="pct"/>
            <w:shd w:val="clear" w:color="auto" w:fill="auto"/>
            <w:vAlign w:val="center"/>
            <w:hideMark/>
          </w:tcPr>
          <w:p w14:paraId="6CA6AD0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156</w:t>
            </w:r>
          </w:p>
        </w:tc>
        <w:tc>
          <w:tcPr>
            <w:tcW w:w="403" w:type="pct"/>
            <w:shd w:val="clear" w:color="auto" w:fill="auto"/>
            <w:vAlign w:val="center"/>
            <w:hideMark/>
          </w:tcPr>
          <w:p w14:paraId="5148694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157</w:t>
            </w:r>
          </w:p>
        </w:tc>
      </w:tr>
      <w:tr w:rsidR="00B40BE0" w:rsidRPr="00B40BE0" w14:paraId="62016D28" w14:textId="77777777" w:rsidTr="00CC2A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1F58A631"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державні ЗДО</w:t>
            </w:r>
          </w:p>
        </w:tc>
        <w:tc>
          <w:tcPr>
            <w:tcW w:w="403" w:type="pct"/>
            <w:shd w:val="clear" w:color="auto" w:fill="auto"/>
            <w:vAlign w:val="center"/>
            <w:hideMark/>
          </w:tcPr>
          <w:p w14:paraId="26EC635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w:t>
            </w:r>
          </w:p>
        </w:tc>
        <w:tc>
          <w:tcPr>
            <w:tcW w:w="403" w:type="pct"/>
            <w:shd w:val="clear" w:color="auto" w:fill="auto"/>
            <w:vAlign w:val="center"/>
            <w:hideMark/>
          </w:tcPr>
          <w:p w14:paraId="55AAF92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w:t>
            </w:r>
          </w:p>
        </w:tc>
        <w:tc>
          <w:tcPr>
            <w:tcW w:w="403" w:type="pct"/>
            <w:shd w:val="clear" w:color="auto" w:fill="auto"/>
            <w:vAlign w:val="center"/>
            <w:hideMark/>
          </w:tcPr>
          <w:p w14:paraId="1B247DF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w:t>
            </w:r>
          </w:p>
        </w:tc>
      </w:tr>
      <w:tr w:rsidR="00B40BE0" w:rsidRPr="00B40BE0" w14:paraId="37521AFD" w14:textId="77777777" w:rsidTr="00CC2A24">
        <w:trPr>
          <w:trHeight w:val="127"/>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6BC57E1B"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альтернативні ЗДО</w:t>
            </w:r>
          </w:p>
        </w:tc>
        <w:tc>
          <w:tcPr>
            <w:tcW w:w="403" w:type="pct"/>
            <w:shd w:val="clear" w:color="auto" w:fill="auto"/>
            <w:vAlign w:val="center"/>
            <w:hideMark/>
          </w:tcPr>
          <w:p w14:paraId="1283C53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72</w:t>
            </w:r>
          </w:p>
        </w:tc>
        <w:tc>
          <w:tcPr>
            <w:tcW w:w="403" w:type="pct"/>
            <w:shd w:val="clear" w:color="auto" w:fill="auto"/>
            <w:vAlign w:val="center"/>
            <w:hideMark/>
          </w:tcPr>
          <w:p w14:paraId="643104E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127</w:t>
            </w:r>
          </w:p>
        </w:tc>
        <w:tc>
          <w:tcPr>
            <w:tcW w:w="403" w:type="pct"/>
            <w:shd w:val="clear" w:color="auto" w:fill="auto"/>
            <w:vAlign w:val="center"/>
            <w:hideMark/>
          </w:tcPr>
          <w:p w14:paraId="4794ECE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130</w:t>
            </w:r>
          </w:p>
        </w:tc>
      </w:tr>
      <w:tr w:rsidR="00B40BE0" w:rsidRPr="00B40BE0" w14:paraId="6627A09F" w14:textId="77777777" w:rsidTr="00CC2A24">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63E21C0C"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Школи-дитячі садки, навчально-виховні комплекси**</w:t>
            </w:r>
          </w:p>
        </w:tc>
        <w:tc>
          <w:tcPr>
            <w:tcW w:w="403" w:type="pct"/>
            <w:shd w:val="clear" w:color="auto" w:fill="auto"/>
            <w:vAlign w:val="center"/>
            <w:hideMark/>
          </w:tcPr>
          <w:p w14:paraId="745AE4C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69</w:t>
            </w:r>
          </w:p>
        </w:tc>
        <w:tc>
          <w:tcPr>
            <w:tcW w:w="403" w:type="pct"/>
            <w:shd w:val="clear" w:color="auto" w:fill="auto"/>
            <w:vAlign w:val="center"/>
            <w:hideMark/>
          </w:tcPr>
          <w:p w14:paraId="5E07A02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28</w:t>
            </w:r>
          </w:p>
        </w:tc>
        <w:tc>
          <w:tcPr>
            <w:tcW w:w="403" w:type="pct"/>
            <w:shd w:val="clear" w:color="auto" w:fill="auto"/>
            <w:vAlign w:val="center"/>
            <w:hideMark/>
          </w:tcPr>
          <w:p w14:paraId="6596D2F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23</w:t>
            </w:r>
          </w:p>
        </w:tc>
      </w:tr>
      <w:tr w:rsidR="00B40BE0" w:rsidRPr="00B40BE0" w14:paraId="0D671CD2" w14:textId="77777777" w:rsidTr="00CC2A24">
        <w:trPr>
          <w:trHeight w:val="270"/>
        </w:trPr>
        <w:tc>
          <w:tcPr>
            <w:cnfStyle w:val="001000000000" w:firstRow="0" w:lastRow="0" w:firstColumn="1" w:lastColumn="0" w:oddVBand="0" w:evenVBand="0" w:oddHBand="0" w:evenHBand="0" w:firstRowFirstColumn="0" w:firstRowLastColumn="0" w:lastRowFirstColumn="0" w:lastRowLastColumn="0"/>
            <w:tcW w:w="3791" w:type="pct"/>
            <w:shd w:val="clear" w:color="auto" w:fill="auto"/>
            <w:hideMark/>
          </w:tcPr>
          <w:p w14:paraId="1949E6A1"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Заклади освіти, які мають відокремлені дошкільні підрозділи</w:t>
            </w:r>
          </w:p>
        </w:tc>
        <w:tc>
          <w:tcPr>
            <w:tcW w:w="403" w:type="pct"/>
            <w:shd w:val="clear" w:color="auto" w:fill="auto"/>
            <w:vAlign w:val="center"/>
            <w:hideMark/>
          </w:tcPr>
          <w:p w14:paraId="4321736C"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w:t>
            </w:r>
          </w:p>
        </w:tc>
        <w:tc>
          <w:tcPr>
            <w:tcW w:w="403" w:type="pct"/>
            <w:shd w:val="clear" w:color="auto" w:fill="auto"/>
            <w:vAlign w:val="center"/>
            <w:hideMark/>
          </w:tcPr>
          <w:p w14:paraId="7555D44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13</w:t>
            </w:r>
          </w:p>
        </w:tc>
        <w:tc>
          <w:tcPr>
            <w:tcW w:w="403" w:type="pct"/>
            <w:shd w:val="clear" w:color="auto" w:fill="auto"/>
            <w:vAlign w:val="center"/>
            <w:hideMark/>
          </w:tcPr>
          <w:p w14:paraId="78BD335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13</w:t>
            </w:r>
          </w:p>
        </w:tc>
      </w:tr>
    </w:tbl>
    <w:p w14:paraId="47C96F24" w14:textId="1D8D668D" w:rsidR="006A2474" w:rsidRPr="000A2C22" w:rsidRDefault="006A2474" w:rsidP="006A2474">
      <w:pPr>
        <w:spacing w:after="0" w:line="240" w:lineRule="auto"/>
        <w:jc w:val="both"/>
        <w:rPr>
          <w:rFonts w:ascii="Times New Roman" w:eastAsia="Times New Roman" w:hAnsi="Times New Roman" w:cs="Times New Roman"/>
          <w:sz w:val="20"/>
          <w:szCs w:val="20"/>
          <w:lang w:val="uk-UA" w:eastAsia="ru-RU"/>
        </w:rPr>
      </w:pPr>
      <w:r w:rsidRPr="00A0108B">
        <w:rPr>
          <w:rFonts w:ascii="Times New Roman" w:eastAsia="Calibri" w:hAnsi="Times New Roman" w:cs="Times New Roman"/>
          <w:sz w:val="20"/>
          <w:szCs w:val="20"/>
          <w:lang w:val="uk-UA"/>
        </w:rPr>
        <w:t>*</w:t>
      </w:r>
      <w:r w:rsidRPr="000A2C22">
        <w:rPr>
          <w:rFonts w:ascii="Times New Roman" w:eastAsia="Calibri" w:hAnsi="Times New Roman" w:cs="Times New Roman"/>
          <w:sz w:val="20"/>
          <w:szCs w:val="20"/>
          <w:lang w:val="uk-UA"/>
        </w:rPr>
        <w:t xml:space="preserve"> За даними </w:t>
      </w:r>
      <w:r w:rsidRPr="000A2C22">
        <w:rPr>
          <w:rFonts w:ascii="Times New Roman" w:eastAsia="Times New Roman" w:hAnsi="Times New Roman" w:cs="Times New Roman"/>
          <w:sz w:val="20"/>
          <w:szCs w:val="20"/>
          <w:lang w:val="uk-UA" w:eastAsia="ru-RU"/>
        </w:rPr>
        <w:t>Департаменту освіти і науки.</w:t>
      </w:r>
    </w:p>
    <w:p w14:paraId="15B9A387" w14:textId="77777777" w:rsidR="006A2474" w:rsidRPr="000A2C22" w:rsidRDefault="006A2474" w:rsidP="006A2474">
      <w:pPr>
        <w:spacing w:after="0" w:line="240" w:lineRule="auto"/>
        <w:jc w:val="both"/>
        <w:rPr>
          <w:rFonts w:ascii="Times New Roman" w:eastAsia="Calibri" w:hAnsi="Times New Roman" w:cs="Times New Roman"/>
          <w:bCs/>
          <w:sz w:val="20"/>
          <w:szCs w:val="20"/>
          <w:lang w:val="uk-UA"/>
        </w:rPr>
      </w:pPr>
      <w:r w:rsidRPr="00A0108B">
        <w:rPr>
          <w:rFonts w:ascii="Times New Roman" w:eastAsia="Calibri" w:hAnsi="Times New Roman" w:cs="Times New Roman"/>
          <w:sz w:val="20"/>
          <w:szCs w:val="20"/>
          <w:lang w:val="uk-UA"/>
        </w:rPr>
        <w:t>**</w:t>
      </w:r>
      <w:r w:rsidRPr="000A2C22">
        <w:rPr>
          <w:rFonts w:ascii="Times New Roman" w:eastAsia="Calibri" w:hAnsi="Times New Roman" w:cs="Times New Roman"/>
          <w:sz w:val="20"/>
          <w:szCs w:val="20"/>
          <w:lang w:val="uk-UA"/>
        </w:rPr>
        <w:t xml:space="preserve"> </w:t>
      </w:r>
      <w:r>
        <w:rPr>
          <w:rFonts w:ascii="Times New Roman" w:eastAsia="Calibri" w:hAnsi="Times New Roman" w:cs="Times New Roman"/>
          <w:bCs/>
          <w:sz w:val="20"/>
          <w:szCs w:val="20"/>
          <w:lang w:val="uk-UA"/>
        </w:rPr>
        <w:t>Д</w:t>
      </w:r>
      <w:r w:rsidRPr="000A2C22">
        <w:rPr>
          <w:rFonts w:ascii="Times New Roman" w:eastAsia="Calibri" w:hAnsi="Times New Roman" w:cs="Times New Roman"/>
          <w:bCs/>
          <w:sz w:val="20"/>
          <w:szCs w:val="20"/>
          <w:lang w:val="uk-UA"/>
        </w:rPr>
        <w:t>ошкільні структурні підрозділи, що функціонують у ЗЗСО.</w:t>
      </w:r>
    </w:p>
    <w:p w14:paraId="0DC337A8" w14:textId="77777777" w:rsidR="006A2474" w:rsidRPr="000A2C22" w:rsidRDefault="006A2474" w:rsidP="006A2474">
      <w:pPr>
        <w:spacing w:after="0" w:line="240" w:lineRule="auto"/>
        <w:jc w:val="both"/>
        <w:rPr>
          <w:rFonts w:ascii="Times New Roman" w:eastAsia="Calibri" w:hAnsi="Times New Roman" w:cs="Times New Roman"/>
          <w:color w:val="44546A"/>
          <w:sz w:val="20"/>
          <w:szCs w:val="20"/>
          <w:lang w:val="uk-UA"/>
        </w:rPr>
      </w:pPr>
    </w:p>
    <w:p w14:paraId="153AD1B2"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У 2022/2023 навчальному році у зв’язку із російською агресією та введенням воєнного стану відновлено роботу в звичайному режимі лише 82</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комунальних ЗДО та 1/3 закладів, створених суб’єктами господарювання. Фактично діючі дитячі садки відвідувало 51</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 xml:space="preserve"> вихованців від спискового складу, кількість дітей у закладах приватної форми власності зменшилася на 27</w:t>
      </w:r>
      <w:r>
        <w:rPr>
          <w:rFonts w:ascii="Times New Roman" w:eastAsia="Calibri" w:hAnsi="Times New Roman" w:cs="Times New Roman"/>
          <w:sz w:val="26"/>
          <w:szCs w:val="26"/>
          <w:lang w:val="uk-UA"/>
        </w:rPr>
        <w:t>%</w:t>
      </w:r>
      <w:r w:rsidRPr="000A2C22">
        <w:rPr>
          <w:rFonts w:ascii="Times New Roman" w:eastAsia="Calibri" w:hAnsi="Times New Roman" w:cs="Times New Roman"/>
          <w:sz w:val="26"/>
          <w:szCs w:val="26"/>
          <w:lang w:val="uk-UA"/>
        </w:rPr>
        <w:t>.</w:t>
      </w:r>
    </w:p>
    <w:p w14:paraId="0C8B4CD8" w14:textId="77777777" w:rsidR="006A2474" w:rsidRDefault="006A2474" w:rsidP="006A2474">
      <w:pPr>
        <w:jc w:val="center"/>
        <w:rPr>
          <w:rFonts w:ascii="Calibri" w:eastAsia="Calibri" w:hAnsi="Calibri" w:cs="Times New Roman"/>
          <w:noProof/>
          <w:lang w:val="en-US"/>
        </w:rPr>
      </w:pPr>
      <w:r w:rsidRPr="001B47CB">
        <w:rPr>
          <w:rFonts w:ascii="Times New Roman" w:hAnsi="Times New Roman" w:cs="Times New Roman"/>
          <w:b/>
          <w:noProof/>
          <w:color w:val="000000" w:themeColor="text1"/>
          <w:sz w:val="26"/>
          <w:szCs w:val="26"/>
          <w:lang w:eastAsia="ru-RU"/>
        </w:rPr>
        <w:drawing>
          <wp:inline distT="0" distB="0" distL="0" distR="0" wp14:anchorId="02E8F8A3" wp14:editId="3E972403">
            <wp:extent cx="5324475" cy="1409700"/>
            <wp:effectExtent l="0" t="0" r="0" b="0"/>
            <wp:docPr id="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70FB044" w14:textId="77777777" w:rsidR="006A2474" w:rsidRPr="000A2C22" w:rsidRDefault="006A2474" w:rsidP="006A2474">
      <w:pPr>
        <w:spacing w:after="0" w:line="240" w:lineRule="auto"/>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vertAlign w:val="superscript"/>
          <w:lang w:val="uk-UA"/>
        </w:rPr>
        <w:t>*</w:t>
      </w:r>
      <w:r>
        <w:rPr>
          <w:rFonts w:ascii="Times New Roman" w:eastAsia="Calibri" w:hAnsi="Times New Roman" w:cs="Times New Roman"/>
          <w:sz w:val="20"/>
          <w:szCs w:val="20"/>
          <w:lang w:val="uk-UA"/>
        </w:rPr>
        <w:t>У</w:t>
      </w:r>
      <w:r w:rsidRPr="000A2C22">
        <w:rPr>
          <w:rFonts w:ascii="Times New Roman" w:eastAsia="Calibri" w:hAnsi="Times New Roman" w:cs="Times New Roman"/>
          <w:sz w:val="20"/>
          <w:szCs w:val="20"/>
          <w:lang w:val="uk-UA"/>
        </w:rPr>
        <w:t xml:space="preserve"> 2022 році показник кількості дітей на 100 місць не обраховується, оскільки ЗДО функціонують не на повну потужність.</w:t>
      </w:r>
    </w:p>
    <w:p w14:paraId="0FEA0A94"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lastRenderedPageBreak/>
        <w:t xml:space="preserve">Суттєво зменшилась у 2022 році кількість вихованців з особливими освітніми потребами у інклюзивних та спеціальних групах ЗДО. </w:t>
      </w:r>
    </w:p>
    <w:p w14:paraId="20A49C7F" w14:textId="77777777" w:rsidR="006A2474" w:rsidRPr="000A2C22" w:rsidRDefault="006A2474" w:rsidP="006A2474">
      <w:pPr>
        <w:spacing w:after="0" w:line="240" w:lineRule="auto"/>
        <w:ind w:firstLine="567"/>
        <w:jc w:val="both"/>
        <w:rPr>
          <w:rFonts w:ascii="Times New Roman" w:eastAsia="Calibri" w:hAnsi="Times New Roman" w:cs="Times New Roman"/>
          <w:sz w:val="26"/>
          <w:szCs w:val="26"/>
          <w:lang w:val="uk-UA"/>
        </w:rPr>
      </w:pPr>
    </w:p>
    <w:p w14:paraId="6614679C" w14:textId="77777777" w:rsidR="006A2474" w:rsidRPr="00FC4631" w:rsidRDefault="006A2474" w:rsidP="006A2474">
      <w:pPr>
        <w:spacing w:after="0" w:line="216" w:lineRule="auto"/>
        <w:jc w:val="center"/>
        <w:rPr>
          <w:rFonts w:ascii="Times New Roman" w:eastAsia="Calibri" w:hAnsi="Times New Roman" w:cs="Times New Roman"/>
          <w:b/>
          <w:color w:val="000000"/>
          <w:sz w:val="26"/>
          <w:szCs w:val="26"/>
          <w:lang w:val="uk-UA"/>
        </w:rPr>
      </w:pPr>
      <w:r w:rsidRPr="00FC4631">
        <w:rPr>
          <w:rFonts w:ascii="Times New Roman" w:eastAsia="Calibri" w:hAnsi="Times New Roman" w:cs="Times New Roman"/>
          <w:b/>
          <w:color w:val="000000"/>
          <w:sz w:val="24"/>
          <w:szCs w:val="24"/>
          <w:lang w:val="uk-UA"/>
        </w:rPr>
        <w:t>Інклюзивне навчання у ЗДО</w:t>
      </w:r>
      <w:r w:rsidRPr="00FC4631">
        <w:rPr>
          <w:rFonts w:ascii="Times New Roman" w:eastAsia="Calibri" w:hAnsi="Times New Roman" w:cs="Times New Roman"/>
          <w:b/>
          <w:color w:val="000000"/>
          <w:sz w:val="26"/>
          <w:szCs w:val="26"/>
          <w:vertAlign w:val="superscript"/>
          <w:lang w:val="uk-UA"/>
        </w:rPr>
        <w:t>*</w:t>
      </w:r>
    </w:p>
    <w:tbl>
      <w:tblPr>
        <w:tblStyle w:val="-211"/>
        <w:tblW w:w="4970" w:type="pct"/>
        <w:tblLook w:val="04A0" w:firstRow="1" w:lastRow="0" w:firstColumn="1" w:lastColumn="0" w:noHBand="0" w:noVBand="1"/>
      </w:tblPr>
      <w:tblGrid>
        <w:gridCol w:w="6572"/>
        <w:gridCol w:w="1015"/>
        <w:gridCol w:w="1119"/>
        <w:gridCol w:w="874"/>
      </w:tblGrid>
      <w:tr w:rsidR="00B40BE0" w:rsidRPr="00B40BE0" w14:paraId="240D2D5B" w14:textId="77777777" w:rsidTr="00CC2A2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tcPr>
          <w:p w14:paraId="37D7C3B5" w14:textId="77777777" w:rsidR="006A2474" w:rsidRPr="00B40BE0" w:rsidRDefault="006A2474" w:rsidP="00CC2A24">
            <w:pPr>
              <w:spacing w:line="276" w:lineRule="auto"/>
              <w:jc w:val="center"/>
              <w:rPr>
                <w:rFonts w:ascii="Times New Roman" w:eastAsia="Calibri" w:hAnsi="Times New Roman" w:cs="Times New Roman"/>
                <w:color w:val="17365D" w:themeColor="text2" w:themeShade="BF"/>
                <w:sz w:val="24"/>
                <w:szCs w:val="24"/>
                <w:lang w:val="uk-UA"/>
              </w:rPr>
            </w:pPr>
          </w:p>
        </w:tc>
        <w:tc>
          <w:tcPr>
            <w:tcW w:w="530" w:type="pct"/>
            <w:shd w:val="clear" w:color="auto" w:fill="auto"/>
            <w:vAlign w:val="center"/>
            <w:hideMark/>
          </w:tcPr>
          <w:p w14:paraId="6B7BD024" w14:textId="77777777" w:rsidR="006A2474" w:rsidRPr="00B40BE0" w:rsidRDefault="006A2474" w:rsidP="00CC2A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584" w:type="pct"/>
            <w:shd w:val="clear" w:color="auto" w:fill="auto"/>
            <w:vAlign w:val="center"/>
            <w:hideMark/>
          </w:tcPr>
          <w:p w14:paraId="07ECE9AC" w14:textId="77777777" w:rsidR="006A2474" w:rsidRPr="00B40BE0" w:rsidRDefault="006A2474" w:rsidP="00CC2A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456" w:type="pct"/>
            <w:shd w:val="clear" w:color="auto" w:fill="auto"/>
            <w:vAlign w:val="center"/>
            <w:hideMark/>
          </w:tcPr>
          <w:p w14:paraId="26CD10E0" w14:textId="77777777" w:rsidR="006A2474" w:rsidRPr="00B40BE0" w:rsidRDefault="006A2474" w:rsidP="00CC2A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5996B11A" w14:textId="77777777" w:rsidTr="00CC2A2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2891B694"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ЗДО із спеціальними групами, од.</w:t>
            </w:r>
          </w:p>
        </w:tc>
        <w:tc>
          <w:tcPr>
            <w:tcW w:w="530" w:type="pct"/>
            <w:shd w:val="clear" w:color="auto" w:fill="auto"/>
            <w:vAlign w:val="center"/>
            <w:hideMark/>
          </w:tcPr>
          <w:p w14:paraId="7916204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107</w:t>
            </w:r>
          </w:p>
        </w:tc>
        <w:tc>
          <w:tcPr>
            <w:tcW w:w="584" w:type="pct"/>
            <w:shd w:val="clear" w:color="auto" w:fill="auto"/>
            <w:vAlign w:val="center"/>
            <w:hideMark/>
          </w:tcPr>
          <w:p w14:paraId="60E1662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108</w:t>
            </w:r>
          </w:p>
        </w:tc>
        <w:tc>
          <w:tcPr>
            <w:tcW w:w="456" w:type="pct"/>
            <w:shd w:val="clear" w:color="auto" w:fill="auto"/>
            <w:vAlign w:val="center"/>
            <w:hideMark/>
          </w:tcPr>
          <w:p w14:paraId="4219246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107</w:t>
            </w:r>
          </w:p>
        </w:tc>
      </w:tr>
      <w:tr w:rsidR="00B40BE0" w:rsidRPr="00B40BE0" w14:paraId="55E73790" w14:textId="77777777" w:rsidTr="00CC2A24">
        <w:trPr>
          <w:trHeight w:val="182"/>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05150DF0"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спеціальних груп, од.</w:t>
            </w:r>
          </w:p>
        </w:tc>
        <w:tc>
          <w:tcPr>
            <w:tcW w:w="530" w:type="pct"/>
            <w:shd w:val="clear" w:color="auto" w:fill="auto"/>
            <w:vAlign w:val="center"/>
            <w:hideMark/>
          </w:tcPr>
          <w:p w14:paraId="13C45B5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543</w:t>
            </w:r>
          </w:p>
        </w:tc>
        <w:tc>
          <w:tcPr>
            <w:tcW w:w="584" w:type="pct"/>
            <w:shd w:val="clear" w:color="auto" w:fill="auto"/>
            <w:vAlign w:val="center"/>
            <w:hideMark/>
          </w:tcPr>
          <w:p w14:paraId="6EF130C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578</w:t>
            </w:r>
          </w:p>
        </w:tc>
        <w:tc>
          <w:tcPr>
            <w:tcW w:w="456" w:type="pct"/>
            <w:shd w:val="clear" w:color="auto" w:fill="auto"/>
            <w:vAlign w:val="center"/>
            <w:hideMark/>
          </w:tcPr>
          <w:p w14:paraId="35E9657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529</w:t>
            </w:r>
          </w:p>
        </w:tc>
      </w:tr>
      <w:tr w:rsidR="00B40BE0" w:rsidRPr="00B40BE0" w14:paraId="4D43C497" w14:textId="77777777" w:rsidTr="00CC2A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224B7046"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вихованців у спеціальних групах, осіб</w:t>
            </w:r>
          </w:p>
        </w:tc>
        <w:tc>
          <w:tcPr>
            <w:tcW w:w="530" w:type="pct"/>
            <w:shd w:val="clear" w:color="auto" w:fill="auto"/>
            <w:vAlign w:val="center"/>
            <w:hideMark/>
          </w:tcPr>
          <w:p w14:paraId="431EE28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5 666</w:t>
            </w:r>
          </w:p>
        </w:tc>
        <w:tc>
          <w:tcPr>
            <w:tcW w:w="584" w:type="pct"/>
            <w:shd w:val="clear" w:color="auto" w:fill="auto"/>
            <w:vAlign w:val="center"/>
            <w:hideMark/>
          </w:tcPr>
          <w:p w14:paraId="12E6331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6 297</w:t>
            </w:r>
          </w:p>
        </w:tc>
        <w:tc>
          <w:tcPr>
            <w:tcW w:w="456" w:type="pct"/>
            <w:shd w:val="clear" w:color="auto" w:fill="auto"/>
            <w:vAlign w:val="center"/>
            <w:hideMark/>
          </w:tcPr>
          <w:p w14:paraId="244384A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3 589</w:t>
            </w:r>
          </w:p>
        </w:tc>
      </w:tr>
      <w:tr w:rsidR="00B40BE0" w:rsidRPr="00B40BE0" w14:paraId="12DDB5E3" w14:textId="77777777" w:rsidTr="00CC2A24">
        <w:trPr>
          <w:trHeight w:val="176"/>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3BD9C639"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ЗДО із інклюзивними групами, од.</w:t>
            </w:r>
          </w:p>
        </w:tc>
        <w:tc>
          <w:tcPr>
            <w:tcW w:w="530" w:type="pct"/>
            <w:shd w:val="clear" w:color="auto" w:fill="auto"/>
            <w:vAlign w:val="center"/>
            <w:hideMark/>
          </w:tcPr>
          <w:p w14:paraId="2C964BB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86</w:t>
            </w:r>
          </w:p>
        </w:tc>
        <w:tc>
          <w:tcPr>
            <w:tcW w:w="584" w:type="pct"/>
            <w:shd w:val="clear" w:color="auto" w:fill="auto"/>
            <w:vAlign w:val="center"/>
            <w:hideMark/>
          </w:tcPr>
          <w:p w14:paraId="1CE4024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120</w:t>
            </w:r>
          </w:p>
        </w:tc>
        <w:tc>
          <w:tcPr>
            <w:tcW w:w="456" w:type="pct"/>
            <w:shd w:val="clear" w:color="auto" w:fill="auto"/>
            <w:vAlign w:val="center"/>
            <w:hideMark/>
          </w:tcPr>
          <w:p w14:paraId="723914BE"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125</w:t>
            </w:r>
          </w:p>
        </w:tc>
      </w:tr>
      <w:tr w:rsidR="00B40BE0" w:rsidRPr="00B40BE0" w14:paraId="5284D61C" w14:textId="77777777" w:rsidTr="00CC2A2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5E97787D"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інклюзивних груп, од.</w:t>
            </w:r>
          </w:p>
        </w:tc>
        <w:tc>
          <w:tcPr>
            <w:tcW w:w="530" w:type="pct"/>
            <w:shd w:val="clear" w:color="auto" w:fill="auto"/>
            <w:vAlign w:val="center"/>
            <w:hideMark/>
          </w:tcPr>
          <w:p w14:paraId="73F647F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160</w:t>
            </w:r>
          </w:p>
        </w:tc>
        <w:tc>
          <w:tcPr>
            <w:tcW w:w="584" w:type="pct"/>
            <w:shd w:val="clear" w:color="auto" w:fill="auto"/>
            <w:vAlign w:val="center"/>
            <w:hideMark/>
          </w:tcPr>
          <w:p w14:paraId="4A34F3C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223</w:t>
            </w:r>
          </w:p>
        </w:tc>
        <w:tc>
          <w:tcPr>
            <w:tcW w:w="456" w:type="pct"/>
            <w:shd w:val="clear" w:color="auto" w:fill="auto"/>
            <w:vAlign w:val="center"/>
            <w:hideMark/>
          </w:tcPr>
          <w:p w14:paraId="6C77FF2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242</w:t>
            </w:r>
          </w:p>
        </w:tc>
      </w:tr>
      <w:tr w:rsidR="00B40BE0" w:rsidRPr="00B40BE0" w14:paraId="0F30FE44" w14:textId="77777777" w:rsidTr="00CC2A24">
        <w:trPr>
          <w:trHeight w:val="270"/>
        </w:trPr>
        <w:tc>
          <w:tcPr>
            <w:cnfStyle w:val="001000000000" w:firstRow="0" w:lastRow="0" w:firstColumn="1" w:lastColumn="0" w:oddVBand="0" w:evenVBand="0" w:oddHBand="0" w:evenHBand="0" w:firstRowFirstColumn="0" w:firstRowLastColumn="0" w:lastRowFirstColumn="0" w:lastRowLastColumn="0"/>
            <w:tcW w:w="3430" w:type="pct"/>
            <w:shd w:val="clear" w:color="auto" w:fill="auto"/>
            <w:hideMark/>
          </w:tcPr>
          <w:p w14:paraId="4D16C0B8"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вихованців у інклюзивних групах, осіб</w:t>
            </w:r>
          </w:p>
        </w:tc>
        <w:tc>
          <w:tcPr>
            <w:tcW w:w="530" w:type="pct"/>
            <w:shd w:val="clear" w:color="auto" w:fill="auto"/>
            <w:vAlign w:val="center"/>
            <w:hideMark/>
          </w:tcPr>
          <w:p w14:paraId="7CEC36C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311</w:t>
            </w:r>
          </w:p>
        </w:tc>
        <w:tc>
          <w:tcPr>
            <w:tcW w:w="584" w:type="pct"/>
            <w:shd w:val="clear" w:color="auto" w:fill="auto"/>
            <w:vAlign w:val="center"/>
            <w:hideMark/>
          </w:tcPr>
          <w:p w14:paraId="0CFF15C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410</w:t>
            </w:r>
          </w:p>
        </w:tc>
        <w:tc>
          <w:tcPr>
            <w:tcW w:w="456" w:type="pct"/>
            <w:shd w:val="clear" w:color="auto" w:fill="auto"/>
            <w:vAlign w:val="center"/>
            <w:hideMark/>
          </w:tcPr>
          <w:p w14:paraId="30F3AC9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233</w:t>
            </w:r>
          </w:p>
        </w:tc>
      </w:tr>
    </w:tbl>
    <w:p w14:paraId="65972F46" w14:textId="0FCC1128" w:rsidR="006A2474" w:rsidRPr="000A2C22" w:rsidRDefault="006A2474" w:rsidP="006A2474">
      <w:pPr>
        <w:spacing w:after="0" w:line="240" w:lineRule="auto"/>
        <w:jc w:val="both"/>
        <w:rPr>
          <w:rFonts w:ascii="Times New Roman" w:eastAsia="Times New Roman" w:hAnsi="Times New Roman" w:cs="Times New Roman"/>
          <w:sz w:val="20"/>
          <w:szCs w:val="20"/>
          <w:lang w:val="uk-UA" w:eastAsia="ru-RU"/>
        </w:rPr>
      </w:pPr>
      <w:r w:rsidRPr="00F819DD">
        <w:rPr>
          <w:rFonts w:ascii="Times New Roman" w:eastAsia="Calibri" w:hAnsi="Times New Roman" w:cs="Times New Roman"/>
          <w:sz w:val="20"/>
          <w:szCs w:val="20"/>
          <w:lang w:val="uk-UA"/>
        </w:rPr>
        <w:t>*</w:t>
      </w:r>
      <w:r w:rsidRPr="006518CB">
        <w:rPr>
          <w:rFonts w:ascii="Times New Roman" w:eastAsia="Calibri" w:hAnsi="Times New Roman" w:cs="Times New Roman"/>
          <w:sz w:val="20"/>
          <w:szCs w:val="20"/>
          <w:lang w:val="uk-UA"/>
        </w:rPr>
        <w:t xml:space="preserve"> </w:t>
      </w:r>
      <w:r w:rsidRPr="000A2C22">
        <w:rPr>
          <w:rFonts w:ascii="Times New Roman" w:eastAsia="Calibri" w:hAnsi="Times New Roman" w:cs="Times New Roman"/>
          <w:sz w:val="20"/>
          <w:szCs w:val="20"/>
          <w:lang w:val="uk-UA"/>
        </w:rPr>
        <w:t xml:space="preserve">Кількість груп та вихованців на обліку </w:t>
      </w:r>
      <w:r w:rsidRPr="000A2C22">
        <w:rPr>
          <w:rFonts w:ascii="Times New Roman" w:eastAsia="Times New Roman" w:hAnsi="Times New Roman" w:cs="Times New Roman"/>
          <w:sz w:val="20"/>
          <w:szCs w:val="20"/>
          <w:lang w:val="uk-UA" w:eastAsia="ru-RU"/>
        </w:rPr>
        <w:t>Департаменту освіти і науки.</w:t>
      </w:r>
    </w:p>
    <w:p w14:paraId="73FD6F96" w14:textId="77777777" w:rsidR="006A2474" w:rsidRDefault="006A2474" w:rsidP="006A2474">
      <w:pPr>
        <w:spacing w:after="0" w:line="240" w:lineRule="auto"/>
        <w:ind w:firstLine="567"/>
        <w:jc w:val="both"/>
        <w:rPr>
          <w:rFonts w:ascii="Times New Roman" w:eastAsia="Calibri" w:hAnsi="Times New Roman" w:cs="Times New Roman"/>
          <w:color w:val="000000"/>
          <w:sz w:val="26"/>
          <w:szCs w:val="26"/>
          <w:lang w:val="uk-UA"/>
        </w:rPr>
      </w:pPr>
    </w:p>
    <w:p w14:paraId="5CAEC18E" w14:textId="77777777" w:rsidR="006A2474" w:rsidRDefault="006A2474" w:rsidP="006A2474">
      <w:pPr>
        <w:spacing w:after="0" w:line="240" w:lineRule="auto"/>
        <w:ind w:firstLine="567"/>
        <w:jc w:val="both"/>
        <w:rPr>
          <w:rFonts w:ascii="Times New Roman" w:eastAsia="Calibri" w:hAnsi="Times New Roman" w:cs="Times New Roman"/>
          <w:color w:val="000000"/>
          <w:sz w:val="26"/>
          <w:szCs w:val="26"/>
          <w:lang w:val="uk-UA"/>
        </w:rPr>
      </w:pPr>
      <w:r w:rsidRPr="00FC4631">
        <w:rPr>
          <w:rFonts w:ascii="Times New Roman" w:eastAsia="Calibri" w:hAnsi="Times New Roman" w:cs="Times New Roman"/>
          <w:color w:val="000000"/>
          <w:sz w:val="26"/>
          <w:szCs w:val="26"/>
          <w:lang w:val="uk-UA"/>
        </w:rPr>
        <w:t xml:space="preserve">У ЗДО у 2022 році </w:t>
      </w:r>
      <w:r w:rsidRPr="0070541B">
        <w:rPr>
          <w:rFonts w:ascii="Times New Roman" w:eastAsia="Calibri" w:hAnsi="Times New Roman" w:cs="Times New Roman"/>
          <w:color w:val="000000"/>
          <w:sz w:val="26"/>
          <w:szCs w:val="26"/>
          <w:lang w:val="uk-UA"/>
        </w:rPr>
        <w:t>на 53,2% зросла кількість дітей ВПО через вторгнення росії на територію України.</w:t>
      </w:r>
    </w:p>
    <w:p w14:paraId="37444C5D" w14:textId="77777777" w:rsidR="006A2474" w:rsidRPr="00F01993" w:rsidRDefault="006A2474" w:rsidP="006A2474">
      <w:pPr>
        <w:spacing w:after="0" w:line="240" w:lineRule="auto"/>
        <w:ind w:firstLine="567"/>
        <w:jc w:val="both"/>
        <w:rPr>
          <w:rFonts w:ascii="Times New Roman" w:eastAsia="Calibri" w:hAnsi="Times New Roman" w:cs="Times New Roman"/>
          <w:color w:val="000000"/>
          <w:sz w:val="24"/>
          <w:szCs w:val="24"/>
          <w:lang w:val="uk-UA"/>
        </w:rPr>
      </w:pPr>
    </w:p>
    <w:p w14:paraId="52325537" w14:textId="77777777" w:rsidR="006A2474" w:rsidRDefault="006A2474" w:rsidP="006A2474">
      <w:pPr>
        <w:spacing w:after="0" w:line="360" w:lineRule="auto"/>
        <w:jc w:val="both"/>
        <w:rPr>
          <w:rFonts w:ascii="Times New Roman" w:eastAsia="Calibri" w:hAnsi="Times New Roman" w:cs="Times New Roman"/>
          <w:color w:val="44546A"/>
          <w:sz w:val="26"/>
          <w:szCs w:val="26"/>
          <w:lang w:val="uk-UA"/>
        </w:rPr>
      </w:pPr>
      <w:r w:rsidRPr="000A2C22">
        <w:rPr>
          <w:rFonts w:ascii="Times New Roman" w:eastAsia="Calibri" w:hAnsi="Times New Roman" w:cs="Times New Roman"/>
          <w:b/>
          <w:noProof/>
          <w:color w:val="44546A"/>
          <w:sz w:val="26"/>
          <w:szCs w:val="26"/>
          <w:lang w:eastAsia="ru-RU"/>
        </w:rPr>
        <w:drawing>
          <wp:inline distT="0" distB="0" distL="0" distR="0" wp14:anchorId="474D53AB" wp14:editId="7C8FAA06">
            <wp:extent cx="5905500" cy="1101600"/>
            <wp:effectExtent l="0" t="0" r="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FBF91E" w14:textId="1214F766" w:rsidR="006A2474" w:rsidRPr="005E6DC6" w:rsidRDefault="006A2474" w:rsidP="006A2474">
      <w:pPr>
        <w:spacing w:after="0" w:line="240" w:lineRule="auto"/>
        <w:ind w:firstLine="567"/>
        <w:jc w:val="both"/>
        <w:rPr>
          <w:rFonts w:ascii="Times New Roman" w:eastAsia="Calibri" w:hAnsi="Times New Roman" w:cs="Times New Roman"/>
          <w:sz w:val="26"/>
          <w:szCs w:val="26"/>
          <w:lang w:val="uk-UA"/>
        </w:rPr>
      </w:pPr>
      <w:r w:rsidRPr="005E6DC6">
        <w:rPr>
          <w:rFonts w:ascii="Times New Roman" w:eastAsia="Calibri" w:hAnsi="Times New Roman" w:cs="Times New Roman"/>
          <w:sz w:val="26"/>
          <w:szCs w:val="26"/>
          <w:lang w:val="uk-UA"/>
        </w:rPr>
        <w:t>Протягом 2020</w:t>
      </w:r>
      <w:r>
        <w:rPr>
          <w:rFonts w:ascii="Times New Roman" w:eastAsia="Calibri" w:hAnsi="Times New Roman" w:cs="Times New Roman"/>
          <w:sz w:val="26"/>
          <w:szCs w:val="26"/>
          <w:lang w:val="uk-UA"/>
        </w:rPr>
        <w:t>–</w:t>
      </w:r>
      <w:r w:rsidRPr="005E6DC6">
        <w:rPr>
          <w:rFonts w:ascii="Times New Roman" w:eastAsia="Calibri" w:hAnsi="Times New Roman" w:cs="Times New Roman"/>
          <w:sz w:val="26"/>
          <w:szCs w:val="26"/>
          <w:lang w:val="uk-UA"/>
        </w:rPr>
        <w:t xml:space="preserve">2022 років </w:t>
      </w:r>
      <w:r w:rsidR="008204C4">
        <w:rPr>
          <w:rFonts w:ascii="Times New Roman" w:eastAsia="Calibri" w:hAnsi="Times New Roman" w:cs="Times New Roman"/>
          <w:sz w:val="26"/>
          <w:szCs w:val="26"/>
          <w:lang w:val="uk-UA"/>
        </w:rPr>
        <w:t>к</w:t>
      </w:r>
      <w:r w:rsidR="008204C4" w:rsidRPr="005E6DC6">
        <w:rPr>
          <w:rFonts w:ascii="Times New Roman" w:eastAsia="Calibri" w:hAnsi="Times New Roman" w:cs="Times New Roman"/>
          <w:sz w:val="26"/>
          <w:szCs w:val="26"/>
          <w:lang w:val="uk-UA"/>
        </w:rPr>
        <w:t xml:space="preserve">иївською </w:t>
      </w:r>
      <w:r w:rsidRPr="005E6DC6">
        <w:rPr>
          <w:rFonts w:ascii="Times New Roman" w:eastAsia="Calibri" w:hAnsi="Times New Roman" w:cs="Times New Roman"/>
          <w:sz w:val="26"/>
          <w:szCs w:val="26"/>
          <w:lang w:val="uk-UA"/>
        </w:rPr>
        <w:t>міською владою проводився комплекс заходів щодо подальшої розбудови ЗЗСО. Так, за 3 роки кількість ЗЗСО різних форм власності зросла на 15 або на 2,7%.</w:t>
      </w:r>
    </w:p>
    <w:p w14:paraId="3090E172" w14:textId="77777777" w:rsidR="006A2474" w:rsidRPr="000A2C22" w:rsidRDefault="006A2474" w:rsidP="006A2474">
      <w:pPr>
        <w:spacing w:after="0" w:line="240" w:lineRule="auto"/>
        <w:ind w:firstLine="567"/>
        <w:jc w:val="both"/>
        <w:rPr>
          <w:rFonts w:ascii="Times New Roman" w:eastAsia="Calibri" w:hAnsi="Times New Roman" w:cs="Times New Roman"/>
          <w:color w:val="44546A"/>
          <w:sz w:val="26"/>
          <w:szCs w:val="26"/>
          <w:lang w:val="uk-UA"/>
        </w:rPr>
      </w:pPr>
    </w:p>
    <w:p w14:paraId="41259B78" w14:textId="77777777" w:rsidR="006A2474" w:rsidRPr="000A2C22" w:rsidRDefault="006A2474" w:rsidP="006A2474">
      <w:pPr>
        <w:spacing w:after="0" w:line="216" w:lineRule="auto"/>
        <w:jc w:val="center"/>
        <w:rPr>
          <w:rFonts w:ascii="Times New Roman" w:eastAsia="Times New Roman" w:hAnsi="Times New Roman" w:cs="Times New Roman"/>
          <w:b/>
          <w:sz w:val="24"/>
          <w:szCs w:val="24"/>
          <w:lang w:val="uk-UA" w:eastAsia="uk-UA"/>
        </w:rPr>
      </w:pPr>
      <w:r w:rsidRPr="000A2C22">
        <w:rPr>
          <w:rFonts w:ascii="Times New Roman" w:eastAsia="Calibri" w:hAnsi="Times New Roman" w:cs="Times New Roman"/>
          <w:b/>
          <w:sz w:val="24"/>
          <w:szCs w:val="24"/>
          <w:lang w:val="uk-UA" w:eastAsia="uk-UA"/>
        </w:rPr>
        <w:t>Заклади загальної середньої освіти, од.</w:t>
      </w:r>
      <w:r w:rsidRPr="000A2C22">
        <w:rPr>
          <w:rFonts w:ascii="Times New Roman" w:eastAsia="Times New Roman" w:hAnsi="Times New Roman" w:cs="Times New Roman"/>
          <w:b/>
          <w:sz w:val="24"/>
          <w:szCs w:val="24"/>
          <w:vertAlign w:val="superscript"/>
          <w:lang w:val="uk-UA" w:eastAsia="uk-UA"/>
        </w:rPr>
        <w:t>*</w:t>
      </w:r>
    </w:p>
    <w:tbl>
      <w:tblPr>
        <w:tblStyle w:val="-211"/>
        <w:tblW w:w="5000" w:type="pct"/>
        <w:tblLook w:val="04A0" w:firstRow="1" w:lastRow="0" w:firstColumn="1" w:lastColumn="0" w:noHBand="0" w:noVBand="1"/>
      </w:tblPr>
      <w:tblGrid>
        <w:gridCol w:w="7200"/>
        <w:gridCol w:w="879"/>
        <w:gridCol w:w="852"/>
        <w:gridCol w:w="707"/>
      </w:tblGrid>
      <w:tr w:rsidR="00B40BE0" w:rsidRPr="00B40BE0" w14:paraId="136F9E24"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5" w:type="pct"/>
            <w:shd w:val="clear" w:color="auto" w:fill="auto"/>
          </w:tcPr>
          <w:p w14:paraId="5ACA2841"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456" w:type="pct"/>
            <w:shd w:val="clear" w:color="auto" w:fill="auto"/>
            <w:hideMark/>
          </w:tcPr>
          <w:p w14:paraId="18772167"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442" w:type="pct"/>
            <w:shd w:val="clear" w:color="auto" w:fill="auto"/>
            <w:hideMark/>
          </w:tcPr>
          <w:p w14:paraId="2D493374"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367" w:type="pct"/>
            <w:shd w:val="clear" w:color="auto" w:fill="auto"/>
            <w:hideMark/>
          </w:tcPr>
          <w:p w14:paraId="6C47A41B"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558471DC"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pct"/>
            <w:shd w:val="clear" w:color="auto" w:fill="auto"/>
            <w:hideMark/>
          </w:tcPr>
          <w:p w14:paraId="3C128825"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 xml:space="preserve">Кількість ЗЗСО </w:t>
            </w:r>
          </w:p>
        </w:tc>
        <w:tc>
          <w:tcPr>
            <w:tcW w:w="456" w:type="pct"/>
            <w:shd w:val="clear" w:color="auto" w:fill="auto"/>
            <w:hideMark/>
          </w:tcPr>
          <w:p w14:paraId="2DFDCEB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566</w:t>
            </w:r>
          </w:p>
        </w:tc>
        <w:tc>
          <w:tcPr>
            <w:tcW w:w="442" w:type="pct"/>
            <w:shd w:val="clear" w:color="auto" w:fill="auto"/>
            <w:hideMark/>
          </w:tcPr>
          <w:p w14:paraId="7CEFB25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580</w:t>
            </w:r>
          </w:p>
        </w:tc>
        <w:tc>
          <w:tcPr>
            <w:tcW w:w="367" w:type="pct"/>
            <w:shd w:val="clear" w:color="auto" w:fill="auto"/>
            <w:hideMark/>
          </w:tcPr>
          <w:p w14:paraId="129ABE5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581</w:t>
            </w:r>
          </w:p>
        </w:tc>
      </w:tr>
      <w:tr w:rsidR="00B40BE0" w:rsidRPr="00B40BE0" w14:paraId="64CAC3DB" w14:textId="77777777" w:rsidTr="00CC2A24">
        <w:tc>
          <w:tcPr>
            <w:cnfStyle w:val="001000000000" w:firstRow="0" w:lastRow="0" w:firstColumn="1" w:lastColumn="0" w:oddVBand="0" w:evenVBand="0" w:oddHBand="0" w:evenHBand="0" w:firstRowFirstColumn="0" w:firstRowLastColumn="0" w:lastRowFirstColumn="0" w:lastRowLastColumn="0"/>
            <w:tcW w:w="3735" w:type="pct"/>
            <w:shd w:val="clear" w:color="auto" w:fill="auto"/>
          </w:tcPr>
          <w:p w14:paraId="5510DA7D" w14:textId="77777777" w:rsidR="006A2474" w:rsidRPr="00B40BE0" w:rsidRDefault="006A2474" w:rsidP="00CC2A24">
            <w:pPr>
              <w:ind w:left="321"/>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з них:</w:t>
            </w:r>
          </w:p>
        </w:tc>
        <w:tc>
          <w:tcPr>
            <w:tcW w:w="456" w:type="pct"/>
            <w:shd w:val="clear" w:color="auto" w:fill="auto"/>
          </w:tcPr>
          <w:p w14:paraId="029AD7E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442" w:type="pct"/>
            <w:shd w:val="clear" w:color="auto" w:fill="auto"/>
          </w:tcPr>
          <w:p w14:paraId="0958D73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367" w:type="pct"/>
            <w:shd w:val="clear" w:color="auto" w:fill="auto"/>
          </w:tcPr>
          <w:p w14:paraId="304511D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r>
      <w:tr w:rsidR="00B40BE0" w:rsidRPr="00B40BE0" w14:paraId="1B5F11B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pct"/>
            <w:shd w:val="clear" w:color="auto" w:fill="auto"/>
            <w:hideMark/>
          </w:tcPr>
          <w:p w14:paraId="51C89A30"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 xml:space="preserve">комунальні </w:t>
            </w:r>
            <w:r w:rsidRPr="00B40BE0">
              <w:rPr>
                <w:rFonts w:ascii="Times New Roman" w:eastAsia="Calibri" w:hAnsi="Times New Roman" w:cs="Times New Roman"/>
                <w:b w:val="0"/>
                <w:color w:val="17365D" w:themeColor="text2" w:themeShade="BF"/>
                <w:sz w:val="24"/>
                <w:szCs w:val="24"/>
                <w:lang w:val="uk-UA"/>
              </w:rPr>
              <w:t>ЗЗСО</w:t>
            </w:r>
          </w:p>
        </w:tc>
        <w:tc>
          <w:tcPr>
            <w:tcW w:w="456" w:type="pct"/>
            <w:shd w:val="clear" w:color="auto" w:fill="auto"/>
            <w:hideMark/>
          </w:tcPr>
          <w:p w14:paraId="17CFFBB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430</w:t>
            </w:r>
          </w:p>
        </w:tc>
        <w:tc>
          <w:tcPr>
            <w:tcW w:w="442" w:type="pct"/>
            <w:shd w:val="clear" w:color="auto" w:fill="auto"/>
            <w:hideMark/>
          </w:tcPr>
          <w:p w14:paraId="20F8012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427</w:t>
            </w:r>
          </w:p>
        </w:tc>
        <w:tc>
          <w:tcPr>
            <w:tcW w:w="367" w:type="pct"/>
            <w:shd w:val="clear" w:color="auto" w:fill="auto"/>
            <w:hideMark/>
          </w:tcPr>
          <w:p w14:paraId="655224E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428</w:t>
            </w:r>
          </w:p>
        </w:tc>
      </w:tr>
      <w:tr w:rsidR="00B40BE0" w:rsidRPr="00B40BE0" w14:paraId="0C9D1C53" w14:textId="77777777" w:rsidTr="00CC2A24">
        <w:tc>
          <w:tcPr>
            <w:cnfStyle w:val="001000000000" w:firstRow="0" w:lastRow="0" w:firstColumn="1" w:lastColumn="0" w:oddVBand="0" w:evenVBand="0" w:oddHBand="0" w:evenHBand="0" w:firstRowFirstColumn="0" w:firstRowLastColumn="0" w:lastRowFirstColumn="0" w:lastRowLastColumn="0"/>
            <w:tcW w:w="3735" w:type="pct"/>
            <w:shd w:val="clear" w:color="auto" w:fill="auto"/>
            <w:hideMark/>
          </w:tcPr>
          <w:p w14:paraId="2937FBEA"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 xml:space="preserve">приватні </w:t>
            </w:r>
            <w:r w:rsidRPr="00B40BE0">
              <w:rPr>
                <w:rFonts w:ascii="Times New Roman" w:eastAsia="Calibri" w:hAnsi="Times New Roman" w:cs="Times New Roman"/>
                <w:b w:val="0"/>
                <w:color w:val="17365D" w:themeColor="text2" w:themeShade="BF"/>
                <w:sz w:val="24"/>
                <w:szCs w:val="24"/>
                <w:lang w:val="uk-UA"/>
              </w:rPr>
              <w:t xml:space="preserve">ЗЗСО </w:t>
            </w:r>
          </w:p>
        </w:tc>
        <w:tc>
          <w:tcPr>
            <w:tcW w:w="456" w:type="pct"/>
            <w:shd w:val="clear" w:color="auto" w:fill="auto"/>
            <w:hideMark/>
          </w:tcPr>
          <w:p w14:paraId="63C816B3"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128</w:t>
            </w:r>
          </w:p>
        </w:tc>
        <w:tc>
          <w:tcPr>
            <w:tcW w:w="442" w:type="pct"/>
            <w:shd w:val="clear" w:color="auto" w:fill="auto"/>
            <w:hideMark/>
          </w:tcPr>
          <w:p w14:paraId="0E1BB0F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145</w:t>
            </w:r>
          </w:p>
        </w:tc>
        <w:tc>
          <w:tcPr>
            <w:tcW w:w="367" w:type="pct"/>
            <w:shd w:val="clear" w:color="auto" w:fill="auto"/>
            <w:hideMark/>
          </w:tcPr>
          <w:p w14:paraId="575FADD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145</w:t>
            </w:r>
          </w:p>
        </w:tc>
      </w:tr>
      <w:tr w:rsidR="00B40BE0" w:rsidRPr="00B40BE0" w14:paraId="4C57E2A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pct"/>
            <w:shd w:val="clear" w:color="auto" w:fill="auto"/>
            <w:hideMark/>
          </w:tcPr>
          <w:p w14:paraId="0254625D" w14:textId="77777777" w:rsidR="006A2474" w:rsidRPr="00B40BE0" w:rsidRDefault="006A2474" w:rsidP="00CC2A24">
            <w:pPr>
              <w:ind w:left="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 xml:space="preserve">державні ЗЗСО </w:t>
            </w:r>
          </w:p>
        </w:tc>
        <w:tc>
          <w:tcPr>
            <w:tcW w:w="456" w:type="pct"/>
            <w:shd w:val="clear" w:color="auto" w:fill="auto"/>
            <w:hideMark/>
          </w:tcPr>
          <w:p w14:paraId="7A4E44D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w:t>
            </w:r>
          </w:p>
        </w:tc>
        <w:tc>
          <w:tcPr>
            <w:tcW w:w="442" w:type="pct"/>
            <w:shd w:val="clear" w:color="auto" w:fill="auto"/>
            <w:hideMark/>
          </w:tcPr>
          <w:p w14:paraId="27B357F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w:t>
            </w:r>
          </w:p>
        </w:tc>
        <w:tc>
          <w:tcPr>
            <w:tcW w:w="367" w:type="pct"/>
            <w:shd w:val="clear" w:color="auto" w:fill="auto"/>
            <w:hideMark/>
          </w:tcPr>
          <w:p w14:paraId="2641FB7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w:t>
            </w:r>
          </w:p>
        </w:tc>
      </w:tr>
    </w:tbl>
    <w:p w14:paraId="62A03C19" w14:textId="5CE285F8" w:rsidR="006A2474" w:rsidRDefault="006A2474" w:rsidP="006A2474">
      <w:pPr>
        <w:widowControl w:val="0"/>
        <w:spacing w:after="0" w:line="240" w:lineRule="auto"/>
        <w:rPr>
          <w:rFonts w:ascii="Times New Roman" w:eastAsia="Times New Roman" w:hAnsi="Times New Roman" w:cs="Times New Roman"/>
          <w:sz w:val="20"/>
          <w:szCs w:val="20"/>
          <w:lang w:val="uk-UA" w:eastAsia="ru-RU"/>
        </w:rPr>
      </w:pPr>
      <w:r w:rsidRPr="006518CB">
        <w:rPr>
          <w:rFonts w:ascii="Times New Roman" w:eastAsia="Calibri" w:hAnsi="Times New Roman" w:cs="Times New Roman"/>
          <w:sz w:val="20"/>
          <w:szCs w:val="20"/>
          <w:vertAlign w:val="superscript"/>
          <w:lang w:val="uk-UA"/>
        </w:rPr>
        <w:t>*</w:t>
      </w:r>
      <w:r w:rsidRPr="000A2C22">
        <w:rPr>
          <w:rFonts w:ascii="Times New Roman" w:eastAsia="Calibri" w:hAnsi="Times New Roman" w:cs="Times New Roman"/>
          <w:sz w:val="20"/>
          <w:szCs w:val="20"/>
          <w:lang w:val="uk-UA"/>
        </w:rPr>
        <w:t xml:space="preserve"> За даними </w:t>
      </w:r>
      <w:r w:rsidRPr="000A2C22">
        <w:rPr>
          <w:rFonts w:ascii="Times New Roman" w:eastAsia="Times New Roman" w:hAnsi="Times New Roman" w:cs="Times New Roman"/>
          <w:sz w:val="20"/>
          <w:szCs w:val="20"/>
          <w:lang w:val="uk-UA" w:eastAsia="ru-RU"/>
        </w:rPr>
        <w:t>Департаменту освіти і науки.</w:t>
      </w:r>
    </w:p>
    <w:p w14:paraId="382E73D5" w14:textId="77777777" w:rsidR="006A2474" w:rsidRPr="000C0951" w:rsidRDefault="006A2474" w:rsidP="006A2474">
      <w:pPr>
        <w:widowControl w:val="0"/>
        <w:spacing w:after="0" w:line="240" w:lineRule="auto"/>
        <w:rPr>
          <w:rFonts w:ascii="Times New Roman" w:eastAsia="Times New Roman" w:hAnsi="Times New Roman" w:cs="Times New Roman"/>
          <w:sz w:val="24"/>
          <w:szCs w:val="24"/>
          <w:lang w:val="uk-UA" w:eastAsia="ru-RU"/>
        </w:rPr>
      </w:pPr>
    </w:p>
    <w:p w14:paraId="691E89AB" w14:textId="77777777" w:rsidR="006A2474" w:rsidRPr="000A2C22" w:rsidRDefault="006A2474" w:rsidP="006A2474">
      <w:pPr>
        <w:widowControl w:val="0"/>
        <w:spacing w:after="0" w:line="240" w:lineRule="auto"/>
        <w:rPr>
          <w:rFonts w:ascii="Times New Roman" w:eastAsia="Calibri" w:hAnsi="Times New Roman" w:cs="Times New Roman"/>
          <w:color w:val="44546A"/>
          <w:sz w:val="26"/>
          <w:szCs w:val="26"/>
          <w:lang w:val="uk-UA"/>
        </w:rPr>
      </w:pPr>
      <w:r w:rsidRPr="000A2C22">
        <w:rPr>
          <w:rFonts w:ascii="Calibri" w:eastAsia="Calibri" w:hAnsi="Calibri" w:cs="Times New Roman"/>
          <w:noProof/>
          <w:color w:val="44546A"/>
          <w:lang w:eastAsia="ru-RU"/>
        </w:rPr>
        <w:drawing>
          <wp:inline distT="0" distB="0" distL="0" distR="0" wp14:anchorId="2E7A9F64" wp14:editId="314198DE">
            <wp:extent cx="5915025" cy="1638300"/>
            <wp:effectExtent l="0" t="0" r="0" b="0"/>
            <wp:docPr id="159678870" name="Диаграмма 1596788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3945669" w14:textId="77777777" w:rsidR="006A2474" w:rsidRPr="000A2C22" w:rsidRDefault="006A2474" w:rsidP="006A2474">
      <w:pPr>
        <w:widowControl w:val="0"/>
        <w:spacing w:after="0" w:line="240" w:lineRule="auto"/>
        <w:jc w:val="both"/>
        <w:rPr>
          <w:rFonts w:ascii="Times New Roman" w:eastAsia="Times New Roman" w:hAnsi="Times New Roman" w:cs="Times New Roman"/>
          <w:color w:val="44546A"/>
          <w:sz w:val="20"/>
          <w:szCs w:val="20"/>
          <w:lang w:val="uk-UA" w:eastAsia="ru-RU"/>
        </w:rPr>
      </w:pPr>
    </w:p>
    <w:tbl>
      <w:tblPr>
        <w:tblStyle w:val="36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69"/>
      </w:tblGrid>
      <w:tr w:rsidR="006A2474" w:rsidRPr="000A2C22" w14:paraId="3E52B605" w14:textId="77777777" w:rsidTr="00CC2A24">
        <w:trPr>
          <w:trHeight w:val="2739"/>
        </w:trPr>
        <w:tc>
          <w:tcPr>
            <w:tcW w:w="4765" w:type="dxa"/>
            <w:hideMark/>
          </w:tcPr>
          <w:p w14:paraId="7CC3EC8F" w14:textId="77777777" w:rsidR="006A2474" w:rsidRPr="000A2C22" w:rsidRDefault="006A2474" w:rsidP="00CC2A24">
            <w:pPr>
              <w:rPr>
                <w:rFonts w:ascii="Times New Roman" w:eastAsia="Times New Roman" w:hAnsi="Times New Roman" w:cs="Times New Roman"/>
                <w:color w:val="44546A"/>
                <w:sz w:val="24"/>
                <w:szCs w:val="24"/>
                <w:lang w:val="uk-UA"/>
              </w:rPr>
            </w:pPr>
            <w:r w:rsidRPr="000A2C22">
              <w:rPr>
                <w:rFonts w:ascii="Times New Roman" w:eastAsia="Times New Roman" w:hAnsi="Times New Roman" w:cs="Times New Roman"/>
                <w:noProof/>
                <w:color w:val="44546A"/>
                <w:sz w:val="24"/>
                <w:szCs w:val="24"/>
                <w:lang w:eastAsia="ru-RU"/>
              </w:rPr>
              <w:lastRenderedPageBreak/>
              <w:drawing>
                <wp:inline distT="0" distB="0" distL="0" distR="0" wp14:anchorId="3C9258D0" wp14:editId="5565E712">
                  <wp:extent cx="2886075" cy="1733550"/>
                  <wp:effectExtent l="0" t="0" r="0" b="0"/>
                  <wp:docPr id="159678871" name="Диаграмма 159678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869" w:type="dxa"/>
            <w:hideMark/>
          </w:tcPr>
          <w:p w14:paraId="035711CE" w14:textId="77777777" w:rsidR="006A2474" w:rsidRPr="000A2C22" w:rsidRDefault="006A2474" w:rsidP="00CC2A24">
            <w:pPr>
              <w:spacing w:after="200" w:line="276" w:lineRule="auto"/>
              <w:jc w:val="both"/>
              <w:rPr>
                <w:rFonts w:ascii="Times New Roman" w:eastAsia="Calibri" w:hAnsi="Times New Roman" w:cs="Times New Roman"/>
                <w:color w:val="44546A"/>
                <w:sz w:val="24"/>
                <w:szCs w:val="24"/>
                <w:lang w:val="uk-UA"/>
              </w:rPr>
            </w:pPr>
            <w:r w:rsidRPr="000A2C22">
              <w:rPr>
                <w:rFonts w:ascii="Times New Roman" w:eastAsia="Calibri" w:hAnsi="Times New Roman" w:cs="Times New Roman"/>
                <w:noProof/>
                <w:color w:val="44546A"/>
                <w:sz w:val="24"/>
                <w:szCs w:val="24"/>
                <w:lang w:eastAsia="ru-RU"/>
              </w:rPr>
              <w:drawing>
                <wp:inline distT="0" distB="0" distL="0" distR="0" wp14:anchorId="415E90A1" wp14:editId="63DF4A53">
                  <wp:extent cx="2809875" cy="1676400"/>
                  <wp:effectExtent l="0" t="0" r="0" b="0"/>
                  <wp:docPr id="159678895" name="Диаграмма 1596788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061DC1C6" w14:textId="77777777" w:rsidR="006A2474" w:rsidRPr="000A2C22" w:rsidRDefault="006A2474" w:rsidP="006A2474">
      <w:pPr>
        <w:spacing w:after="0" w:line="240" w:lineRule="auto"/>
        <w:ind w:firstLine="567"/>
        <w:jc w:val="both"/>
        <w:rPr>
          <w:rFonts w:ascii="Times New Roman" w:eastAsia="Times New Roman" w:hAnsi="Times New Roman" w:cs="Times New Roman"/>
          <w:color w:val="44546A"/>
          <w:sz w:val="20"/>
          <w:szCs w:val="20"/>
          <w:lang w:val="uk-UA" w:eastAsia="ru-RU"/>
        </w:rPr>
      </w:pPr>
      <w:r w:rsidRPr="000A2C22">
        <w:rPr>
          <w:rFonts w:ascii="Times New Roman" w:eastAsia="Times New Roman" w:hAnsi="Times New Roman" w:cs="Times New Roman"/>
          <w:color w:val="000000"/>
          <w:sz w:val="26"/>
          <w:szCs w:val="26"/>
          <w:lang w:val="uk-UA" w:eastAsia="ru-RU"/>
        </w:rPr>
        <w:t xml:space="preserve">Випускники столичних ЗЗСО у 2020 та 2021 роках мали високі </w:t>
      </w:r>
      <w:r w:rsidRPr="000A2C22">
        <w:rPr>
          <w:rFonts w:ascii="Times New Roman" w:eastAsia="Calibri" w:hAnsi="Times New Roman" w:cs="Times New Roman"/>
          <w:color w:val="000000"/>
          <w:sz w:val="26"/>
          <w:szCs w:val="26"/>
          <w:shd w:val="clear" w:color="auto" w:fill="FFFFFF"/>
          <w:lang w:val="uk-UA"/>
        </w:rPr>
        <w:t xml:space="preserve">досягнення у навчанні за результатами ЗНО. </w:t>
      </w:r>
      <w:r w:rsidRPr="000A2C22">
        <w:rPr>
          <w:rFonts w:ascii="Times New Roman" w:eastAsia="Calibri" w:hAnsi="Times New Roman" w:cs="Times New Roman"/>
          <w:sz w:val="26"/>
          <w:szCs w:val="26"/>
          <w:shd w:val="clear" w:color="auto" w:fill="FFFFFF"/>
          <w:lang w:val="uk-UA"/>
        </w:rPr>
        <w:t>У 2022 році у зв’язку з воєнним станом в Україні 15,3 тис. випускників ЗЗСО замість ЗНО складали національний мультипредметний тест, до якого входили українська мова, історія України та математика.</w:t>
      </w:r>
    </w:p>
    <w:tbl>
      <w:tblPr>
        <w:tblStyle w:val="3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78"/>
      </w:tblGrid>
      <w:tr w:rsidR="006A2474" w:rsidRPr="000A2C22" w14:paraId="28F35D42" w14:textId="77777777" w:rsidTr="00CC2A24">
        <w:tc>
          <w:tcPr>
            <w:tcW w:w="4672" w:type="dxa"/>
          </w:tcPr>
          <w:p w14:paraId="3E9F883F" w14:textId="77777777" w:rsidR="006A2474" w:rsidRPr="000A2C22" w:rsidRDefault="006A2474" w:rsidP="00CC2A24">
            <w:pPr>
              <w:widowControl w:val="0"/>
              <w:jc w:val="both"/>
              <w:rPr>
                <w:rFonts w:ascii="Times New Roman" w:eastAsia="Times New Roman" w:hAnsi="Times New Roman" w:cs="Times New Roman"/>
                <w:color w:val="44546A"/>
                <w:sz w:val="20"/>
                <w:szCs w:val="20"/>
                <w:lang w:val="uk-UA" w:eastAsia="ru-RU"/>
              </w:rPr>
            </w:pPr>
            <w:r w:rsidRPr="000A2C22">
              <w:rPr>
                <w:rFonts w:ascii="Times New Roman" w:eastAsia="Calibri" w:hAnsi="Times New Roman" w:cs="Times New Roman"/>
                <w:noProof/>
                <w:color w:val="44546A"/>
                <w:sz w:val="24"/>
                <w:szCs w:val="24"/>
                <w:shd w:val="clear" w:color="auto" w:fill="FFFFFF"/>
                <w:lang w:eastAsia="ru-RU"/>
              </w:rPr>
              <w:drawing>
                <wp:inline distT="0" distB="0" distL="0" distR="0" wp14:anchorId="08334A31" wp14:editId="32B1ECD4">
                  <wp:extent cx="2922915" cy="2310765"/>
                  <wp:effectExtent l="0" t="0" r="0" b="0"/>
                  <wp:docPr id="159678896" name="Диаграмма 159678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673" w:type="dxa"/>
          </w:tcPr>
          <w:p w14:paraId="093A9F06" w14:textId="77777777" w:rsidR="006A2474" w:rsidRPr="000A2C22" w:rsidRDefault="006A2474" w:rsidP="00CC2A24">
            <w:pPr>
              <w:widowControl w:val="0"/>
              <w:jc w:val="both"/>
              <w:rPr>
                <w:rFonts w:ascii="Times New Roman" w:eastAsia="Times New Roman" w:hAnsi="Times New Roman" w:cs="Times New Roman"/>
                <w:color w:val="44546A"/>
                <w:sz w:val="20"/>
                <w:szCs w:val="20"/>
                <w:lang w:val="uk-UA" w:eastAsia="ru-RU"/>
              </w:rPr>
            </w:pPr>
            <w:r w:rsidRPr="000A2C22">
              <w:rPr>
                <w:rFonts w:ascii="Calibri" w:eastAsia="Calibri" w:hAnsi="Calibri" w:cs="Times New Roman"/>
                <w:noProof/>
                <w:color w:val="44546A"/>
                <w:lang w:eastAsia="ru-RU"/>
              </w:rPr>
              <w:drawing>
                <wp:anchor distT="0" distB="0" distL="114300" distR="114300" simplePos="0" relativeHeight="251668480" behindDoc="0" locked="0" layoutInCell="1" allowOverlap="1" wp14:anchorId="6ED74F3D" wp14:editId="5507C946">
                  <wp:simplePos x="0" y="0"/>
                  <wp:positionH relativeFrom="margin">
                    <wp:posOffset>-65405</wp:posOffset>
                  </wp:positionH>
                  <wp:positionV relativeFrom="paragraph">
                    <wp:posOffset>60325</wp:posOffset>
                  </wp:positionV>
                  <wp:extent cx="3131820" cy="2087880"/>
                  <wp:effectExtent l="0" t="0" r="0" b="7620"/>
                  <wp:wrapTopAndBottom/>
                  <wp:docPr id="159678897" name="Диаграмма 159678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tc>
      </w:tr>
    </w:tbl>
    <w:p w14:paraId="1B4D69AC" w14:textId="77777777" w:rsidR="006A2474" w:rsidRDefault="006A2474" w:rsidP="006A2474">
      <w:pPr>
        <w:tabs>
          <w:tab w:val="left" w:pos="5529"/>
        </w:tabs>
        <w:spacing w:before="120" w:after="120" w:line="240" w:lineRule="auto"/>
        <w:ind w:firstLine="567"/>
        <w:jc w:val="both"/>
        <w:rPr>
          <w:rFonts w:ascii="Times New Roman" w:eastAsia="Calibri" w:hAnsi="Times New Roman" w:cs="Times New Roman"/>
          <w:color w:val="44546A"/>
          <w:sz w:val="26"/>
          <w:szCs w:val="26"/>
          <w:shd w:val="clear" w:color="auto" w:fill="FFFFFF"/>
          <w:lang w:val="uk-UA"/>
        </w:rPr>
      </w:pPr>
      <w:r w:rsidRPr="00FC4631">
        <w:rPr>
          <w:rFonts w:ascii="Times New Roman" w:eastAsia="Calibri" w:hAnsi="Times New Roman" w:cs="Times New Roman"/>
          <w:sz w:val="26"/>
          <w:szCs w:val="26"/>
          <w:shd w:val="clear" w:color="auto" w:fill="FFFFFF"/>
          <w:lang w:val="uk-UA"/>
        </w:rPr>
        <w:t>Продовжується комп’ютеризація комунальних ЗЗСО</w:t>
      </w:r>
      <w:r w:rsidRPr="00FC4631">
        <w:rPr>
          <w:rFonts w:ascii="Times New Roman" w:eastAsia="Calibri" w:hAnsi="Times New Roman" w:cs="Times New Roman"/>
          <w:color w:val="44546A"/>
          <w:sz w:val="26"/>
          <w:szCs w:val="26"/>
          <w:shd w:val="clear" w:color="auto" w:fill="FFFFFF"/>
          <w:lang w:val="uk-UA"/>
        </w:rPr>
        <w:t>.</w:t>
      </w:r>
    </w:p>
    <w:p w14:paraId="03DBA3E9" w14:textId="77777777" w:rsidR="006A2474" w:rsidRPr="00FC4631" w:rsidRDefault="006A2474" w:rsidP="006A2474">
      <w:pPr>
        <w:tabs>
          <w:tab w:val="left" w:pos="5529"/>
        </w:tabs>
        <w:spacing w:after="0" w:line="240" w:lineRule="auto"/>
        <w:jc w:val="both"/>
        <w:rPr>
          <w:rFonts w:ascii="Times New Roman" w:eastAsia="Calibri" w:hAnsi="Times New Roman" w:cs="Times New Roman"/>
          <w:color w:val="44546A"/>
          <w:sz w:val="16"/>
          <w:szCs w:val="16"/>
          <w:shd w:val="clear" w:color="auto" w:fill="FFFFFF"/>
          <w:lang w:val="uk-UA"/>
        </w:rPr>
      </w:pPr>
      <w:r w:rsidRPr="00FC4631">
        <w:rPr>
          <w:rFonts w:ascii="Calibri" w:eastAsia="Calibri" w:hAnsi="Calibri" w:cs="Times New Roman"/>
          <w:noProof/>
          <w:sz w:val="16"/>
          <w:szCs w:val="16"/>
          <w:lang w:eastAsia="ru-RU"/>
        </w:rPr>
        <w:drawing>
          <wp:inline distT="0" distB="0" distL="0" distR="0" wp14:anchorId="26C174D9" wp14:editId="66AC6A51">
            <wp:extent cx="5985510" cy="895350"/>
            <wp:effectExtent l="0" t="0" r="0" b="0"/>
            <wp:docPr id="159678898" name="Диаграмма 159678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C2BCC82" w14:textId="77777777" w:rsidR="006A2474" w:rsidRPr="0077740B" w:rsidRDefault="006A2474" w:rsidP="006A2474">
      <w:pPr>
        <w:tabs>
          <w:tab w:val="left" w:pos="5529"/>
        </w:tabs>
        <w:spacing w:after="0" w:line="240" w:lineRule="auto"/>
        <w:ind w:firstLine="567"/>
        <w:jc w:val="both"/>
        <w:rPr>
          <w:rFonts w:ascii="Times New Roman" w:eastAsia="Calibri" w:hAnsi="Times New Roman" w:cs="Times New Roman"/>
          <w:color w:val="000000"/>
          <w:sz w:val="16"/>
          <w:szCs w:val="16"/>
          <w:lang w:val="uk-UA"/>
        </w:rPr>
      </w:pPr>
    </w:p>
    <w:p w14:paraId="575146CE" w14:textId="77777777" w:rsidR="006A2474" w:rsidRPr="000A2C22" w:rsidRDefault="006A2474" w:rsidP="006A2474">
      <w:pPr>
        <w:tabs>
          <w:tab w:val="left" w:pos="5529"/>
        </w:tabs>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color w:val="000000"/>
          <w:sz w:val="26"/>
          <w:szCs w:val="26"/>
          <w:lang w:val="uk-UA"/>
        </w:rPr>
        <w:t>У сфері позашкільної освіти спостерігається зменшення охоплення дітей позашкільною освітою та кількості гуртків протягом останніх трьох років</w:t>
      </w:r>
      <w:r>
        <w:rPr>
          <w:rFonts w:ascii="Times New Roman" w:eastAsia="Calibri" w:hAnsi="Times New Roman" w:cs="Times New Roman"/>
          <w:color w:val="000000"/>
          <w:sz w:val="26"/>
          <w:szCs w:val="26"/>
          <w:lang w:val="uk-UA"/>
        </w:rPr>
        <w:t xml:space="preserve">, зокрема через пандемію </w:t>
      </w:r>
      <w:r>
        <w:rPr>
          <w:rFonts w:ascii="Times New Roman" w:eastAsia="Calibri" w:hAnsi="Times New Roman" w:cs="Times New Roman"/>
          <w:color w:val="000000"/>
          <w:sz w:val="26"/>
          <w:szCs w:val="26"/>
          <w:lang w:val="en-US"/>
        </w:rPr>
        <w:t>COVID-19</w:t>
      </w:r>
      <w:r>
        <w:rPr>
          <w:rFonts w:ascii="Times New Roman" w:eastAsia="Calibri" w:hAnsi="Times New Roman" w:cs="Times New Roman"/>
          <w:color w:val="000000"/>
          <w:sz w:val="26"/>
          <w:szCs w:val="26"/>
          <w:lang w:val="uk-UA"/>
        </w:rPr>
        <w:t xml:space="preserve"> та повномасштабне вторгнення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Pr>
          <w:rFonts w:ascii="Times New Roman" w:eastAsia="Calibri" w:hAnsi="Times New Roman" w:cs="Times New Roman"/>
          <w:color w:val="000000"/>
          <w:sz w:val="26"/>
          <w:szCs w:val="26"/>
          <w:lang w:val="uk-UA"/>
        </w:rPr>
        <w:t xml:space="preserve"> на територію України</w:t>
      </w:r>
      <w:r w:rsidRPr="000A2C22">
        <w:rPr>
          <w:rFonts w:ascii="Times New Roman" w:eastAsia="Calibri" w:hAnsi="Times New Roman" w:cs="Times New Roman"/>
          <w:color w:val="000000"/>
          <w:sz w:val="26"/>
          <w:szCs w:val="26"/>
          <w:lang w:val="uk-UA"/>
        </w:rPr>
        <w:t>.</w:t>
      </w:r>
      <w:r w:rsidRPr="000A2C22">
        <w:rPr>
          <w:rFonts w:ascii="Times New Roman" w:eastAsia="Calibri" w:hAnsi="Times New Roman" w:cs="Times New Roman"/>
          <w:sz w:val="26"/>
          <w:szCs w:val="26"/>
          <w:lang w:val="uk-UA"/>
        </w:rPr>
        <w:t xml:space="preserve"> </w:t>
      </w:r>
    </w:p>
    <w:tbl>
      <w:tblPr>
        <w:tblStyle w:val="360"/>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956"/>
      </w:tblGrid>
      <w:tr w:rsidR="006A2474" w:rsidRPr="0001729A" w14:paraId="63FC0692" w14:textId="77777777" w:rsidTr="00CC2A24">
        <w:trPr>
          <w:trHeight w:val="3203"/>
          <w:jc w:val="center"/>
        </w:trPr>
        <w:tc>
          <w:tcPr>
            <w:tcW w:w="4656" w:type="dxa"/>
            <w:hideMark/>
          </w:tcPr>
          <w:p w14:paraId="641633C9" w14:textId="77777777" w:rsidR="006A2474" w:rsidRPr="009F0BCD" w:rsidRDefault="006A2474" w:rsidP="00CC2A24">
            <w:pPr>
              <w:contextualSpacing/>
              <w:jc w:val="center"/>
              <w:rPr>
                <w:rFonts w:ascii="Times New Roman" w:eastAsia="Calibri" w:hAnsi="Times New Roman" w:cs="Times New Roman"/>
                <w:b/>
                <w:color w:val="44546A"/>
                <w:sz w:val="2"/>
                <w:szCs w:val="2"/>
                <w:shd w:val="clear" w:color="auto" w:fill="FFFFFF"/>
                <w:lang w:val="uk-UA"/>
              </w:rPr>
            </w:pPr>
            <w:r w:rsidRPr="009F0BCD">
              <w:rPr>
                <w:rFonts w:ascii="Calibri" w:eastAsia="Calibri" w:hAnsi="Calibri" w:cs="Times New Roman"/>
                <w:b/>
                <w:noProof/>
                <w:color w:val="FF0000"/>
                <w:sz w:val="2"/>
                <w:szCs w:val="2"/>
                <w:lang w:eastAsia="ru-RU"/>
              </w:rPr>
              <w:drawing>
                <wp:anchor distT="0" distB="0" distL="114300" distR="114300" simplePos="0" relativeHeight="251666432" behindDoc="1" locked="0" layoutInCell="1" allowOverlap="1" wp14:anchorId="7F779C2F" wp14:editId="2AAFB375">
                  <wp:simplePos x="0" y="0"/>
                  <wp:positionH relativeFrom="column">
                    <wp:posOffset>-19685</wp:posOffset>
                  </wp:positionH>
                  <wp:positionV relativeFrom="paragraph">
                    <wp:posOffset>81915</wp:posOffset>
                  </wp:positionV>
                  <wp:extent cx="2819400" cy="1849755"/>
                  <wp:effectExtent l="0" t="0" r="0" b="0"/>
                  <wp:wrapTight wrapText="bothSides">
                    <wp:wrapPolygon edited="0">
                      <wp:start x="0" y="0"/>
                      <wp:lineTo x="0" y="21355"/>
                      <wp:lineTo x="21454" y="21355"/>
                      <wp:lineTo x="21454"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margin">
                    <wp14:pctHeight>0</wp14:pctHeight>
                  </wp14:sizeRelV>
                </wp:anchor>
              </w:drawing>
            </w:r>
          </w:p>
        </w:tc>
        <w:tc>
          <w:tcPr>
            <w:tcW w:w="4956" w:type="dxa"/>
            <w:hideMark/>
          </w:tcPr>
          <w:p w14:paraId="42CD95E3" w14:textId="77777777" w:rsidR="006A2474" w:rsidRPr="009F0BCD" w:rsidRDefault="006A2474" w:rsidP="00CC2A24">
            <w:pPr>
              <w:contextualSpacing/>
              <w:jc w:val="both"/>
              <w:rPr>
                <w:rFonts w:ascii="Times New Roman" w:eastAsia="Calibri" w:hAnsi="Times New Roman" w:cs="Times New Roman"/>
                <w:color w:val="44546A"/>
                <w:sz w:val="2"/>
                <w:szCs w:val="2"/>
                <w:shd w:val="clear" w:color="auto" w:fill="FFFFFF"/>
                <w:lang w:val="uk-UA"/>
              </w:rPr>
            </w:pPr>
            <w:r w:rsidRPr="009F0BCD">
              <w:rPr>
                <w:rFonts w:ascii="Calibri" w:eastAsia="Calibri" w:hAnsi="Calibri" w:cs="Times New Roman"/>
                <w:noProof/>
                <w:color w:val="44546A"/>
                <w:sz w:val="2"/>
                <w:szCs w:val="2"/>
                <w:lang w:eastAsia="ru-RU"/>
              </w:rPr>
              <w:drawing>
                <wp:anchor distT="0" distB="0" distL="114300" distR="114300" simplePos="0" relativeHeight="251665408" behindDoc="1" locked="0" layoutInCell="1" allowOverlap="1" wp14:anchorId="31845710" wp14:editId="3D0CC632">
                  <wp:simplePos x="0" y="0"/>
                  <wp:positionH relativeFrom="column">
                    <wp:posOffset>-17780</wp:posOffset>
                  </wp:positionH>
                  <wp:positionV relativeFrom="paragraph">
                    <wp:posOffset>69850</wp:posOffset>
                  </wp:positionV>
                  <wp:extent cx="3001010" cy="1895475"/>
                  <wp:effectExtent l="0" t="0" r="8890" b="0"/>
                  <wp:wrapThrough wrapText="bothSides">
                    <wp:wrapPolygon edited="0">
                      <wp:start x="0" y="0"/>
                      <wp:lineTo x="0" y="21274"/>
                      <wp:lineTo x="21527" y="21274"/>
                      <wp:lineTo x="21527" y="0"/>
                      <wp:lineTo x="0" y="0"/>
                    </wp:wrapPolygon>
                  </wp:wrapThrough>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margin">
                    <wp14:pctHeight>0</wp14:pctHeight>
                  </wp14:sizeRelV>
                </wp:anchor>
              </w:drawing>
            </w:r>
          </w:p>
        </w:tc>
      </w:tr>
    </w:tbl>
    <w:p w14:paraId="5694F876" w14:textId="77777777" w:rsidR="006A2474" w:rsidRDefault="006A2474" w:rsidP="006A2474">
      <w:pPr>
        <w:spacing w:after="0" w:line="240" w:lineRule="auto"/>
        <w:jc w:val="center"/>
        <w:rPr>
          <w:rFonts w:ascii="Times New Roman" w:eastAsia="Calibri" w:hAnsi="Times New Roman" w:cs="Times New Roman"/>
          <w:b/>
          <w:sz w:val="24"/>
          <w:szCs w:val="24"/>
          <w:shd w:val="clear" w:color="auto" w:fill="FFFFFF"/>
          <w:lang w:val="uk-UA"/>
        </w:rPr>
      </w:pPr>
    </w:p>
    <w:p w14:paraId="2C0CB683" w14:textId="77777777" w:rsidR="006A2474" w:rsidRPr="00422387" w:rsidRDefault="006A2474" w:rsidP="006A2474">
      <w:pPr>
        <w:spacing w:after="0" w:line="240" w:lineRule="auto"/>
        <w:jc w:val="center"/>
      </w:pPr>
      <w:r w:rsidRPr="00422387">
        <w:rPr>
          <w:rFonts w:ascii="Times New Roman" w:eastAsia="Calibri" w:hAnsi="Times New Roman" w:cs="Times New Roman"/>
          <w:b/>
          <w:sz w:val="24"/>
          <w:szCs w:val="24"/>
          <w:shd w:val="clear" w:color="auto" w:fill="FFFFFF"/>
          <w:lang w:val="uk-UA"/>
        </w:rPr>
        <w:lastRenderedPageBreak/>
        <w:t>Кількість гуртків та вихованців за спрямуванням у 2022/2023 навчальному році</w:t>
      </w:r>
    </w:p>
    <w:tbl>
      <w:tblPr>
        <w:tblStyle w:val="-211"/>
        <w:tblW w:w="5000" w:type="pct"/>
        <w:tblLook w:val="04A0" w:firstRow="1" w:lastRow="0" w:firstColumn="1" w:lastColumn="0" w:noHBand="0" w:noVBand="1"/>
      </w:tblPr>
      <w:tblGrid>
        <w:gridCol w:w="3936"/>
        <w:gridCol w:w="1405"/>
        <w:gridCol w:w="1473"/>
        <w:gridCol w:w="1347"/>
        <w:gridCol w:w="1477"/>
      </w:tblGrid>
      <w:tr w:rsidR="00B40BE0" w:rsidRPr="00B40BE0" w14:paraId="1D4125D9"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7EC28BCA" w14:textId="77777777" w:rsidR="006A2474" w:rsidRPr="00B40BE0" w:rsidRDefault="006A2474" w:rsidP="00CC2A24">
            <w:pPr>
              <w:tabs>
                <w:tab w:val="left" w:pos="5529"/>
              </w:tabs>
              <w:jc w:val="center"/>
              <w:rPr>
                <w:rFonts w:ascii="Times New Roman" w:eastAsia="Calibri" w:hAnsi="Times New Roman" w:cs="Times New Roman"/>
                <w:color w:val="17365D" w:themeColor="text2" w:themeShade="BF"/>
                <w:sz w:val="24"/>
                <w:szCs w:val="24"/>
                <w:lang w:val="uk-UA"/>
              </w:rPr>
            </w:pPr>
          </w:p>
        </w:tc>
        <w:tc>
          <w:tcPr>
            <w:tcW w:w="1493" w:type="pct"/>
            <w:gridSpan w:val="2"/>
            <w:shd w:val="clear" w:color="auto" w:fill="auto"/>
            <w:hideMark/>
          </w:tcPr>
          <w:p w14:paraId="0879BA2C" w14:textId="77777777" w:rsidR="006A2474" w:rsidRPr="00B40BE0" w:rsidRDefault="006A2474" w:rsidP="00CC2A24">
            <w:pPr>
              <w:tabs>
                <w:tab w:val="left" w:pos="5529"/>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у ЗЗСО</w:t>
            </w:r>
          </w:p>
        </w:tc>
        <w:tc>
          <w:tcPr>
            <w:tcW w:w="1465" w:type="pct"/>
            <w:gridSpan w:val="2"/>
            <w:shd w:val="clear" w:color="auto" w:fill="auto"/>
            <w:hideMark/>
          </w:tcPr>
          <w:p w14:paraId="40E7F224" w14:textId="77777777" w:rsidR="006A2474" w:rsidRPr="00B40BE0" w:rsidRDefault="006A2474" w:rsidP="00CC2A24">
            <w:pPr>
              <w:tabs>
                <w:tab w:val="left" w:pos="5529"/>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у ЗПО</w:t>
            </w:r>
          </w:p>
        </w:tc>
      </w:tr>
      <w:tr w:rsidR="00B40BE0" w:rsidRPr="00B40BE0" w14:paraId="483330DD"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tcPr>
          <w:p w14:paraId="6755B658" w14:textId="77777777" w:rsidR="006A2474" w:rsidRPr="00B40BE0" w:rsidRDefault="006A2474" w:rsidP="00CC2A24">
            <w:pPr>
              <w:tabs>
                <w:tab w:val="left" w:pos="5529"/>
              </w:tabs>
              <w:jc w:val="both"/>
              <w:rPr>
                <w:rFonts w:ascii="Times New Roman" w:eastAsia="Calibri" w:hAnsi="Times New Roman" w:cs="Times New Roman"/>
                <w:color w:val="17365D" w:themeColor="text2" w:themeShade="BF"/>
                <w:sz w:val="24"/>
                <w:szCs w:val="24"/>
                <w:lang w:val="uk-UA"/>
              </w:rPr>
            </w:pPr>
          </w:p>
        </w:tc>
        <w:tc>
          <w:tcPr>
            <w:tcW w:w="729" w:type="pct"/>
            <w:shd w:val="clear" w:color="auto" w:fill="auto"/>
            <w:hideMark/>
          </w:tcPr>
          <w:p w14:paraId="5E4136DE"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 xml:space="preserve">Кількість гуртків, </w:t>
            </w:r>
            <w:r w:rsidRPr="00B40BE0">
              <w:rPr>
                <w:rFonts w:ascii="Times New Roman" w:eastAsia="Calibri" w:hAnsi="Times New Roman" w:cs="Times New Roman"/>
                <w:color w:val="17365D" w:themeColor="text2" w:themeShade="BF"/>
                <w:sz w:val="24"/>
                <w:szCs w:val="24"/>
                <w:lang w:val="uk-UA"/>
              </w:rPr>
              <w:br/>
              <w:t>од.</w:t>
            </w:r>
          </w:p>
        </w:tc>
        <w:tc>
          <w:tcPr>
            <w:tcW w:w="757" w:type="pct"/>
            <w:shd w:val="clear" w:color="auto" w:fill="auto"/>
            <w:hideMark/>
          </w:tcPr>
          <w:p w14:paraId="06E2C7E1"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Кількість вихованців, осіб</w:t>
            </w:r>
          </w:p>
        </w:tc>
        <w:tc>
          <w:tcPr>
            <w:tcW w:w="699" w:type="pct"/>
            <w:shd w:val="clear" w:color="auto" w:fill="auto"/>
            <w:hideMark/>
          </w:tcPr>
          <w:p w14:paraId="451AC56D"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Кількість гуртків,</w:t>
            </w:r>
            <w:r w:rsidRPr="00B40BE0">
              <w:rPr>
                <w:rFonts w:ascii="Times New Roman" w:eastAsia="Calibri" w:hAnsi="Times New Roman" w:cs="Times New Roman"/>
                <w:color w:val="17365D" w:themeColor="text2" w:themeShade="BF"/>
                <w:sz w:val="24"/>
                <w:szCs w:val="24"/>
                <w:lang w:val="uk-UA"/>
              </w:rPr>
              <w:br/>
              <w:t>од.</w:t>
            </w:r>
          </w:p>
        </w:tc>
        <w:tc>
          <w:tcPr>
            <w:tcW w:w="757" w:type="pct"/>
            <w:shd w:val="clear" w:color="auto" w:fill="auto"/>
            <w:hideMark/>
          </w:tcPr>
          <w:p w14:paraId="2F14B367"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Кількість вихованців, осіб</w:t>
            </w:r>
          </w:p>
        </w:tc>
      </w:tr>
      <w:tr w:rsidR="00B40BE0" w:rsidRPr="00B40BE0" w14:paraId="47F79E61" w14:textId="77777777" w:rsidTr="00CC2A24">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6EE65BD5"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Науково-технічне</w:t>
            </w:r>
          </w:p>
        </w:tc>
        <w:tc>
          <w:tcPr>
            <w:tcW w:w="729" w:type="pct"/>
            <w:shd w:val="clear" w:color="auto" w:fill="auto"/>
            <w:hideMark/>
          </w:tcPr>
          <w:p w14:paraId="165DFA82"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262</w:t>
            </w:r>
          </w:p>
        </w:tc>
        <w:tc>
          <w:tcPr>
            <w:tcW w:w="757" w:type="pct"/>
            <w:shd w:val="clear" w:color="auto" w:fill="auto"/>
            <w:hideMark/>
          </w:tcPr>
          <w:p w14:paraId="2E601815"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4 795</w:t>
            </w:r>
          </w:p>
        </w:tc>
        <w:tc>
          <w:tcPr>
            <w:tcW w:w="699" w:type="pct"/>
            <w:shd w:val="clear" w:color="auto" w:fill="auto"/>
            <w:hideMark/>
          </w:tcPr>
          <w:p w14:paraId="3788A2B7"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516</w:t>
            </w:r>
          </w:p>
        </w:tc>
        <w:tc>
          <w:tcPr>
            <w:tcW w:w="757" w:type="pct"/>
            <w:shd w:val="clear" w:color="auto" w:fill="auto"/>
            <w:hideMark/>
          </w:tcPr>
          <w:p w14:paraId="0FD70C18"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6 944</w:t>
            </w:r>
          </w:p>
        </w:tc>
      </w:tr>
      <w:tr w:rsidR="00B40BE0" w:rsidRPr="00B40BE0" w14:paraId="121C213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0183C8C8"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Еколого-натуралістичне</w:t>
            </w:r>
          </w:p>
        </w:tc>
        <w:tc>
          <w:tcPr>
            <w:tcW w:w="729" w:type="pct"/>
            <w:shd w:val="clear" w:color="auto" w:fill="auto"/>
            <w:hideMark/>
          </w:tcPr>
          <w:p w14:paraId="37BA5675"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89</w:t>
            </w:r>
          </w:p>
        </w:tc>
        <w:tc>
          <w:tcPr>
            <w:tcW w:w="757" w:type="pct"/>
            <w:shd w:val="clear" w:color="auto" w:fill="auto"/>
            <w:hideMark/>
          </w:tcPr>
          <w:p w14:paraId="02938A05"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1 571</w:t>
            </w:r>
          </w:p>
        </w:tc>
        <w:tc>
          <w:tcPr>
            <w:tcW w:w="699" w:type="pct"/>
            <w:shd w:val="clear" w:color="auto" w:fill="auto"/>
            <w:hideMark/>
          </w:tcPr>
          <w:p w14:paraId="712293A4"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56</w:t>
            </w:r>
          </w:p>
        </w:tc>
        <w:tc>
          <w:tcPr>
            <w:tcW w:w="757" w:type="pct"/>
            <w:shd w:val="clear" w:color="auto" w:fill="auto"/>
            <w:hideMark/>
          </w:tcPr>
          <w:p w14:paraId="5686F2C4"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1 113</w:t>
            </w:r>
          </w:p>
        </w:tc>
      </w:tr>
      <w:tr w:rsidR="00B40BE0" w:rsidRPr="00B40BE0" w14:paraId="3BD0609D" w14:textId="77777777" w:rsidTr="00CC2A24">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5C3431C5"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Туристично-краєзнавче</w:t>
            </w:r>
          </w:p>
        </w:tc>
        <w:tc>
          <w:tcPr>
            <w:tcW w:w="729" w:type="pct"/>
            <w:shd w:val="clear" w:color="auto" w:fill="auto"/>
            <w:hideMark/>
          </w:tcPr>
          <w:p w14:paraId="59664222"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137</w:t>
            </w:r>
          </w:p>
        </w:tc>
        <w:tc>
          <w:tcPr>
            <w:tcW w:w="757" w:type="pct"/>
            <w:shd w:val="clear" w:color="auto" w:fill="auto"/>
            <w:hideMark/>
          </w:tcPr>
          <w:p w14:paraId="4303FDF3"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2 702</w:t>
            </w:r>
          </w:p>
        </w:tc>
        <w:tc>
          <w:tcPr>
            <w:tcW w:w="699" w:type="pct"/>
            <w:shd w:val="clear" w:color="auto" w:fill="auto"/>
            <w:hideMark/>
          </w:tcPr>
          <w:p w14:paraId="0B3226D3"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307</w:t>
            </w:r>
          </w:p>
        </w:tc>
        <w:tc>
          <w:tcPr>
            <w:tcW w:w="757" w:type="pct"/>
            <w:shd w:val="clear" w:color="auto" w:fill="auto"/>
            <w:hideMark/>
          </w:tcPr>
          <w:p w14:paraId="1E083470"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4 491</w:t>
            </w:r>
          </w:p>
        </w:tc>
      </w:tr>
      <w:tr w:rsidR="00B40BE0" w:rsidRPr="00B40BE0" w14:paraId="219D0D4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44173C27"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Фізкультурно-спортивне</w:t>
            </w:r>
          </w:p>
        </w:tc>
        <w:tc>
          <w:tcPr>
            <w:tcW w:w="729" w:type="pct"/>
            <w:shd w:val="clear" w:color="auto" w:fill="auto"/>
            <w:hideMark/>
          </w:tcPr>
          <w:p w14:paraId="4A6B8B32"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744</w:t>
            </w:r>
          </w:p>
        </w:tc>
        <w:tc>
          <w:tcPr>
            <w:tcW w:w="757" w:type="pct"/>
            <w:shd w:val="clear" w:color="auto" w:fill="auto"/>
            <w:hideMark/>
          </w:tcPr>
          <w:p w14:paraId="1AC7CDA4"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17 257</w:t>
            </w:r>
          </w:p>
        </w:tc>
        <w:tc>
          <w:tcPr>
            <w:tcW w:w="699" w:type="pct"/>
            <w:shd w:val="clear" w:color="auto" w:fill="auto"/>
            <w:hideMark/>
          </w:tcPr>
          <w:p w14:paraId="7E28C333"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540</w:t>
            </w:r>
          </w:p>
        </w:tc>
        <w:tc>
          <w:tcPr>
            <w:tcW w:w="757" w:type="pct"/>
            <w:shd w:val="clear" w:color="auto" w:fill="auto"/>
            <w:hideMark/>
          </w:tcPr>
          <w:p w14:paraId="7CD56553"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8 329</w:t>
            </w:r>
          </w:p>
        </w:tc>
      </w:tr>
      <w:tr w:rsidR="00B40BE0" w:rsidRPr="00B40BE0" w14:paraId="54829D68" w14:textId="77777777" w:rsidTr="00CC2A24">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21131478"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Художньо-естетичне</w:t>
            </w:r>
          </w:p>
        </w:tc>
        <w:tc>
          <w:tcPr>
            <w:tcW w:w="729" w:type="pct"/>
            <w:shd w:val="clear" w:color="auto" w:fill="auto"/>
            <w:hideMark/>
          </w:tcPr>
          <w:p w14:paraId="7404F17E"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840</w:t>
            </w:r>
          </w:p>
        </w:tc>
        <w:tc>
          <w:tcPr>
            <w:tcW w:w="757" w:type="pct"/>
            <w:shd w:val="clear" w:color="auto" w:fill="auto"/>
            <w:hideMark/>
          </w:tcPr>
          <w:p w14:paraId="7CB16DEC"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18 043</w:t>
            </w:r>
          </w:p>
        </w:tc>
        <w:tc>
          <w:tcPr>
            <w:tcW w:w="699" w:type="pct"/>
            <w:shd w:val="clear" w:color="auto" w:fill="auto"/>
            <w:hideMark/>
          </w:tcPr>
          <w:p w14:paraId="3DD30061"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2 065</w:t>
            </w:r>
          </w:p>
        </w:tc>
        <w:tc>
          <w:tcPr>
            <w:tcW w:w="757" w:type="pct"/>
            <w:shd w:val="clear" w:color="auto" w:fill="auto"/>
            <w:hideMark/>
          </w:tcPr>
          <w:p w14:paraId="62C256A3"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32 058</w:t>
            </w:r>
          </w:p>
        </w:tc>
      </w:tr>
      <w:tr w:rsidR="00B40BE0" w:rsidRPr="00B40BE0" w14:paraId="024B58D1"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31DD71BA"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Дослідницько-експериментальне</w:t>
            </w:r>
          </w:p>
        </w:tc>
        <w:tc>
          <w:tcPr>
            <w:tcW w:w="729" w:type="pct"/>
            <w:shd w:val="clear" w:color="auto" w:fill="auto"/>
            <w:hideMark/>
          </w:tcPr>
          <w:p w14:paraId="1760C956"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107</w:t>
            </w:r>
          </w:p>
        </w:tc>
        <w:tc>
          <w:tcPr>
            <w:tcW w:w="757" w:type="pct"/>
            <w:shd w:val="clear" w:color="auto" w:fill="auto"/>
            <w:hideMark/>
          </w:tcPr>
          <w:p w14:paraId="771896C5"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1 881</w:t>
            </w:r>
          </w:p>
        </w:tc>
        <w:tc>
          <w:tcPr>
            <w:tcW w:w="699" w:type="pct"/>
            <w:shd w:val="clear" w:color="auto" w:fill="auto"/>
            <w:hideMark/>
          </w:tcPr>
          <w:p w14:paraId="055CFC0E"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278</w:t>
            </w:r>
          </w:p>
        </w:tc>
        <w:tc>
          <w:tcPr>
            <w:tcW w:w="757" w:type="pct"/>
            <w:shd w:val="clear" w:color="auto" w:fill="auto"/>
            <w:hideMark/>
          </w:tcPr>
          <w:p w14:paraId="5B3E5B8F"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4 648</w:t>
            </w:r>
          </w:p>
        </w:tc>
      </w:tr>
      <w:tr w:rsidR="00B40BE0" w:rsidRPr="00B40BE0" w14:paraId="1A591465" w14:textId="77777777" w:rsidTr="00CC2A24">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1F9AF191"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 xml:space="preserve">Військово-патріотичне </w:t>
            </w:r>
          </w:p>
        </w:tc>
        <w:tc>
          <w:tcPr>
            <w:tcW w:w="729" w:type="pct"/>
            <w:shd w:val="clear" w:color="auto" w:fill="auto"/>
            <w:hideMark/>
          </w:tcPr>
          <w:p w14:paraId="1631FE87"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439</w:t>
            </w:r>
          </w:p>
        </w:tc>
        <w:tc>
          <w:tcPr>
            <w:tcW w:w="757" w:type="pct"/>
            <w:shd w:val="clear" w:color="auto" w:fill="auto"/>
            <w:hideMark/>
          </w:tcPr>
          <w:p w14:paraId="16FE4A07"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8 800</w:t>
            </w:r>
          </w:p>
        </w:tc>
        <w:tc>
          <w:tcPr>
            <w:tcW w:w="699" w:type="pct"/>
            <w:shd w:val="clear" w:color="auto" w:fill="auto"/>
            <w:hideMark/>
          </w:tcPr>
          <w:p w14:paraId="346A9EDF"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293</w:t>
            </w:r>
          </w:p>
        </w:tc>
        <w:tc>
          <w:tcPr>
            <w:tcW w:w="757" w:type="pct"/>
            <w:shd w:val="clear" w:color="auto" w:fill="auto"/>
            <w:hideMark/>
          </w:tcPr>
          <w:p w14:paraId="795DB0EB" w14:textId="77777777" w:rsidR="006A2474" w:rsidRPr="00B40BE0" w:rsidRDefault="006A2474" w:rsidP="00CC2A24">
            <w:pPr>
              <w:tabs>
                <w:tab w:val="left" w:pos="5529"/>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8 400</w:t>
            </w:r>
          </w:p>
        </w:tc>
      </w:tr>
      <w:tr w:rsidR="00B40BE0" w:rsidRPr="00B40BE0" w14:paraId="03FADADC"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hideMark/>
          </w:tcPr>
          <w:p w14:paraId="66702541" w14:textId="77777777" w:rsidR="006A2474" w:rsidRPr="00B40BE0" w:rsidRDefault="006A2474" w:rsidP="00CC2A24">
            <w:pPr>
              <w:tabs>
                <w:tab w:val="left" w:pos="5529"/>
              </w:tabs>
              <w:jc w:val="both"/>
              <w:rPr>
                <w:rFonts w:ascii="Times New Roman" w:eastAsia="Calibri"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Інше</w:t>
            </w:r>
          </w:p>
        </w:tc>
        <w:tc>
          <w:tcPr>
            <w:tcW w:w="729" w:type="pct"/>
            <w:shd w:val="clear" w:color="auto" w:fill="auto"/>
            <w:hideMark/>
          </w:tcPr>
          <w:p w14:paraId="77522226"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767</w:t>
            </w:r>
          </w:p>
        </w:tc>
        <w:tc>
          <w:tcPr>
            <w:tcW w:w="757" w:type="pct"/>
            <w:shd w:val="clear" w:color="auto" w:fill="auto"/>
            <w:hideMark/>
          </w:tcPr>
          <w:p w14:paraId="24F50F75"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14 141</w:t>
            </w:r>
          </w:p>
        </w:tc>
        <w:tc>
          <w:tcPr>
            <w:tcW w:w="699" w:type="pct"/>
            <w:shd w:val="clear" w:color="auto" w:fill="auto"/>
            <w:hideMark/>
          </w:tcPr>
          <w:p w14:paraId="685EB486"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400</w:t>
            </w:r>
          </w:p>
        </w:tc>
        <w:tc>
          <w:tcPr>
            <w:tcW w:w="757" w:type="pct"/>
            <w:shd w:val="clear" w:color="auto" w:fill="auto"/>
            <w:hideMark/>
          </w:tcPr>
          <w:p w14:paraId="14405B4A" w14:textId="77777777" w:rsidR="006A2474" w:rsidRPr="00B40BE0" w:rsidRDefault="006A2474" w:rsidP="00CC2A24">
            <w:pPr>
              <w:tabs>
                <w:tab w:val="left" w:pos="552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2 076</w:t>
            </w:r>
          </w:p>
        </w:tc>
      </w:tr>
    </w:tbl>
    <w:p w14:paraId="49AAED82" w14:textId="77777777" w:rsidR="006A2474" w:rsidRDefault="006A2474" w:rsidP="006A2474">
      <w:pPr>
        <w:spacing w:after="0" w:line="216" w:lineRule="auto"/>
        <w:jc w:val="center"/>
        <w:rPr>
          <w:rFonts w:ascii="Times New Roman" w:eastAsia="Calibri" w:hAnsi="Times New Roman" w:cs="Times New Roman"/>
          <w:b/>
          <w:sz w:val="24"/>
          <w:szCs w:val="24"/>
          <w:lang w:val="uk-UA" w:eastAsia="uk-UA"/>
        </w:rPr>
      </w:pPr>
    </w:p>
    <w:p w14:paraId="3D6667EC" w14:textId="77777777" w:rsidR="006A2474" w:rsidRDefault="006A2474" w:rsidP="006A2474">
      <w:pPr>
        <w:spacing w:after="0" w:line="216" w:lineRule="auto"/>
        <w:jc w:val="center"/>
        <w:rPr>
          <w:rFonts w:ascii="Times New Roman" w:eastAsia="Times New Roman" w:hAnsi="Times New Roman" w:cs="Times New Roman"/>
          <w:b/>
          <w:color w:val="44546A"/>
          <w:sz w:val="24"/>
          <w:szCs w:val="24"/>
          <w:vertAlign w:val="superscript"/>
          <w:lang w:val="uk-UA" w:eastAsia="uk-UA"/>
        </w:rPr>
      </w:pPr>
      <w:r w:rsidRPr="000A2C22">
        <w:rPr>
          <w:rFonts w:ascii="Times New Roman" w:eastAsia="Calibri" w:hAnsi="Times New Roman" w:cs="Times New Roman"/>
          <w:b/>
          <w:sz w:val="24"/>
          <w:szCs w:val="24"/>
          <w:lang w:val="uk-UA" w:eastAsia="uk-UA"/>
        </w:rPr>
        <w:t>Заклади професійної (п</w:t>
      </w:r>
      <w:r>
        <w:rPr>
          <w:rFonts w:ascii="Times New Roman" w:eastAsia="Calibri" w:hAnsi="Times New Roman" w:cs="Times New Roman"/>
          <w:b/>
          <w:sz w:val="24"/>
          <w:szCs w:val="24"/>
          <w:lang w:val="uk-UA" w:eastAsia="uk-UA"/>
        </w:rPr>
        <w:t>рофесійно-технічної) освіти</w:t>
      </w:r>
      <w:r w:rsidRPr="000A2C22">
        <w:rPr>
          <w:rFonts w:ascii="Times New Roman" w:eastAsia="Times New Roman" w:hAnsi="Times New Roman" w:cs="Times New Roman"/>
          <w:b/>
          <w:sz w:val="24"/>
          <w:szCs w:val="24"/>
          <w:vertAlign w:val="superscript"/>
          <w:lang w:val="uk-UA" w:eastAsia="uk-UA"/>
        </w:rPr>
        <w:t xml:space="preserve"> </w:t>
      </w:r>
      <w:r w:rsidRPr="000A2C22">
        <w:rPr>
          <w:rFonts w:ascii="Times New Roman" w:eastAsia="Times New Roman" w:hAnsi="Times New Roman" w:cs="Times New Roman"/>
          <w:b/>
          <w:color w:val="44546A"/>
          <w:sz w:val="24"/>
          <w:szCs w:val="24"/>
          <w:vertAlign w:val="superscript"/>
          <w:lang w:val="uk-UA" w:eastAsia="uk-UA"/>
        </w:rPr>
        <w:t>*</w:t>
      </w:r>
    </w:p>
    <w:p w14:paraId="1CAD9E74" w14:textId="77777777" w:rsidR="006A2474" w:rsidRPr="00F33CBA" w:rsidRDefault="006A2474" w:rsidP="006A2474">
      <w:pPr>
        <w:spacing w:after="0" w:line="216" w:lineRule="auto"/>
        <w:jc w:val="center"/>
        <w:rPr>
          <w:rFonts w:ascii="Times New Roman" w:eastAsia="Times New Roman" w:hAnsi="Times New Roman" w:cs="Times New Roman"/>
          <w:b/>
          <w:color w:val="44546A"/>
          <w:sz w:val="12"/>
          <w:szCs w:val="12"/>
          <w:vertAlign w:val="superscript"/>
          <w:lang w:val="uk-UA" w:eastAsia="uk-UA"/>
        </w:rPr>
      </w:pPr>
    </w:p>
    <w:tbl>
      <w:tblPr>
        <w:tblStyle w:val="-211"/>
        <w:tblW w:w="5000" w:type="pct"/>
        <w:tblLook w:val="04A0" w:firstRow="1" w:lastRow="0" w:firstColumn="1" w:lastColumn="0" w:noHBand="0" w:noVBand="1"/>
      </w:tblPr>
      <w:tblGrid>
        <w:gridCol w:w="7198"/>
        <w:gridCol w:w="875"/>
        <w:gridCol w:w="848"/>
        <w:gridCol w:w="717"/>
      </w:tblGrid>
      <w:tr w:rsidR="00B40BE0" w:rsidRPr="00B40BE0" w14:paraId="32710B3E"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4BA49A30" w14:textId="77777777" w:rsidR="006A2474" w:rsidRPr="00B40BE0" w:rsidRDefault="006A2474" w:rsidP="00CC2A24">
            <w:pPr>
              <w:jc w:val="center"/>
              <w:rPr>
                <w:rFonts w:ascii="Times New Roman" w:eastAsia="Calibri" w:hAnsi="Times New Roman" w:cs="Times New Roman"/>
                <w:color w:val="17365D" w:themeColor="text2" w:themeShade="BF"/>
                <w:sz w:val="24"/>
                <w:szCs w:val="24"/>
                <w:lang w:val="uk-UA"/>
              </w:rPr>
            </w:pPr>
          </w:p>
        </w:tc>
        <w:tc>
          <w:tcPr>
            <w:tcW w:w="454" w:type="pct"/>
            <w:shd w:val="clear" w:color="auto" w:fill="auto"/>
            <w:hideMark/>
          </w:tcPr>
          <w:p w14:paraId="04BBF94F"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440" w:type="pct"/>
            <w:shd w:val="clear" w:color="auto" w:fill="auto"/>
            <w:hideMark/>
          </w:tcPr>
          <w:p w14:paraId="3A580552"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372" w:type="pct"/>
            <w:shd w:val="clear" w:color="auto" w:fill="auto"/>
            <w:hideMark/>
          </w:tcPr>
          <w:p w14:paraId="5DD0E86A"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216C62C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hideMark/>
          </w:tcPr>
          <w:p w14:paraId="35C9101B"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ЗП(ПТ)О, од.</w:t>
            </w:r>
          </w:p>
        </w:tc>
        <w:tc>
          <w:tcPr>
            <w:tcW w:w="454" w:type="pct"/>
            <w:shd w:val="clear" w:color="auto" w:fill="auto"/>
            <w:hideMark/>
          </w:tcPr>
          <w:p w14:paraId="7D7BB9B1"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22</w:t>
            </w:r>
          </w:p>
        </w:tc>
        <w:tc>
          <w:tcPr>
            <w:tcW w:w="440" w:type="pct"/>
            <w:shd w:val="clear" w:color="auto" w:fill="auto"/>
            <w:hideMark/>
          </w:tcPr>
          <w:p w14:paraId="0E8FABF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22</w:t>
            </w:r>
          </w:p>
        </w:tc>
        <w:tc>
          <w:tcPr>
            <w:tcW w:w="372" w:type="pct"/>
            <w:shd w:val="clear" w:color="auto" w:fill="auto"/>
            <w:hideMark/>
          </w:tcPr>
          <w:p w14:paraId="38C6104E"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21</w:t>
            </w:r>
          </w:p>
        </w:tc>
      </w:tr>
      <w:tr w:rsidR="00B40BE0" w:rsidRPr="00B40BE0" w14:paraId="1E6A8AE8" w14:textId="77777777" w:rsidTr="00CC2A24">
        <w:tc>
          <w:tcPr>
            <w:cnfStyle w:val="001000000000" w:firstRow="0" w:lastRow="0" w:firstColumn="1" w:lastColumn="0" w:oddVBand="0" w:evenVBand="0" w:oddHBand="0" w:evenHBand="0" w:firstRowFirstColumn="0" w:firstRowLastColumn="0" w:lastRowFirstColumn="0" w:lastRowLastColumn="0"/>
            <w:tcW w:w="3734" w:type="pct"/>
            <w:shd w:val="clear" w:color="auto" w:fill="auto"/>
            <w:hideMark/>
          </w:tcPr>
          <w:p w14:paraId="5616D325" w14:textId="77777777" w:rsidR="006A2474" w:rsidRPr="00B40BE0" w:rsidRDefault="006A2474" w:rsidP="00CC2A24">
            <w:pPr>
              <w:ind w:firstLine="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Вищі професійні училища, од.</w:t>
            </w:r>
          </w:p>
        </w:tc>
        <w:tc>
          <w:tcPr>
            <w:tcW w:w="454" w:type="pct"/>
            <w:shd w:val="clear" w:color="auto" w:fill="auto"/>
            <w:hideMark/>
          </w:tcPr>
          <w:p w14:paraId="44AF24A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w:t>
            </w:r>
          </w:p>
        </w:tc>
        <w:tc>
          <w:tcPr>
            <w:tcW w:w="440" w:type="pct"/>
            <w:shd w:val="clear" w:color="auto" w:fill="auto"/>
            <w:hideMark/>
          </w:tcPr>
          <w:p w14:paraId="0E1D2DC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w:t>
            </w:r>
          </w:p>
        </w:tc>
        <w:tc>
          <w:tcPr>
            <w:tcW w:w="372" w:type="pct"/>
            <w:shd w:val="clear" w:color="auto" w:fill="auto"/>
            <w:hideMark/>
          </w:tcPr>
          <w:p w14:paraId="1072C7E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w:t>
            </w:r>
          </w:p>
        </w:tc>
      </w:tr>
      <w:tr w:rsidR="00B40BE0" w:rsidRPr="00B40BE0" w14:paraId="2BBC63E4"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hideMark/>
          </w:tcPr>
          <w:p w14:paraId="785FB866" w14:textId="77777777" w:rsidR="006A2474" w:rsidRPr="00B40BE0" w:rsidRDefault="006A2474" w:rsidP="00CC2A24">
            <w:pPr>
              <w:ind w:firstLine="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Центри професійно-технічної освіти, од.</w:t>
            </w:r>
          </w:p>
        </w:tc>
        <w:tc>
          <w:tcPr>
            <w:tcW w:w="454" w:type="pct"/>
            <w:shd w:val="clear" w:color="auto" w:fill="auto"/>
            <w:hideMark/>
          </w:tcPr>
          <w:p w14:paraId="0B32244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w:t>
            </w:r>
          </w:p>
        </w:tc>
        <w:tc>
          <w:tcPr>
            <w:tcW w:w="440" w:type="pct"/>
            <w:shd w:val="clear" w:color="auto" w:fill="auto"/>
            <w:hideMark/>
          </w:tcPr>
          <w:p w14:paraId="1DA5AD8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w:t>
            </w:r>
          </w:p>
        </w:tc>
        <w:tc>
          <w:tcPr>
            <w:tcW w:w="372" w:type="pct"/>
            <w:shd w:val="clear" w:color="auto" w:fill="auto"/>
            <w:hideMark/>
          </w:tcPr>
          <w:p w14:paraId="77FFCF3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w:t>
            </w:r>
          </w:p>
        </w:tc>
      </w:tr>
      <w:tr w:rsidR="00B40BE0" w:rsidRPr="00B40BE0" w14:paraId="72C7CB22" w14:textId="77777777" w:rsidTr="00CC2A24">
        <w:tc>
          <w:tcPr>
            <w:cnfStyle w:val="001000000000" w:firstRow="0" w:lastRow="0" w:firstColumn="1" w:lastColumn="0" w:oddVBand="0" w:evenVBand="0" w:oddHBand="0" w:evenHBand="0" w:firstRowFirstColumn="0" w:firstRowLastColumn="0" w:lastRowFirstColumn="0" w:lastRowLastColumn="0"/>
            <w:tcW w:w="3734" w:type="pct"/>
            <w:shd w:val="clear" w:color="auto" w:fill="auto"/>
            <w:hideMark/>
          </w:tcPr>
          <w:p w14:paraId="7550FA9D" w14:textId="77777777" w:rsidR="006A2474" w:rsidRPr="00B40BE0" w:rsidRDefault="006A2474" w:rsidP="00CC2A24">
            <w:pPr>
              <w:ind w:firstLine="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Ліцеї, од.</w:t>
            </w:r>
          </w:p>
        </w:tc>
        <w:tc>
          <w:tcPr>
            <w:tcW w:w="454" w:type="pct"/>
            <w:shd w:val="clear" w:color="auto" w:fill="auto"/>
            <w:hideMark/>
          </w:tcPr>
          <w:p w14:paraId="3EAB629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w:t>
            </w:r>
          </w:p>
        </w:tc>
        <w:tc>
          <w:tcPr>
            <w:tcW w:w="440" w:type="pct"/>
            <w:shd w:val="clear" w:color="auto" w:fill="auto"/>
            <w:hideMark/>
          </w:tcPr>
          <w:p w14:paraId="4FF29AA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w:t>
            </w:r>
          </w:p>
        </w:tc>
        <w:tc>
          <w:tcPr>
            <w:tcW w:w="372" w:type="pct"/>
            <w:shd w:val="clear" w:color="auto" w:fill="auto"/>
            <w:hideMark/>
          </w:tcPr>
          <w:p w14:paraId="29245B1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w:t>
            </w:r>
          </w:p>
        </w:tc>
      </w:tr>
      <w:tr w:rsidR="00B40BE0" w:rsidRPr="00B40BE0" w14:paraId="27F0FA69"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hideMark/>
          </w:tcPr>
          <w:p w14:paraId="75C8DD9F" w14:textId="77777777" w:rsidR="006A2474" w:rsidRPr="00B40BE0" w:rsidRDefault="006A2474" w:rsidP="00CC2A24">
            <w:pPr>
              <w:ind w:firstLine="321"/>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Коледжі, од.</w:t>
            </w:r>
          </w:p>
        </w:tc>
        <w:tc>
          <w:tcPr>
            <w:tcW w:w="454" w:type="pct"/>
            <w:shd w:val="clear" w:color="auto" w:fill="auto"/>
            <w:hideMark/>
          </w:tcPr>
          <w:p w14:paraId="35EB09C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p>
        </w:tc>
        <w:tc>
          <w:tcPr>
            <w:tcW w:w="440" w:type="pct"/>
            <w:shd w:val="clear" w:color="auto" w:fill="auto"/>
            <w:hideMark/>
          </w:tcPr>
          <w:p w14:paraId="14E3229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p>
        </w:tc>
        <w:tc>
          <w:tcPr>
            <w:tcW w:w="372" w:type="pct"/>
            <w:shd w:val="clear" w:color="auto" w:fill="auto"/>
            <w:hideMark/>
          </w:tcPr>
          <w:p w14:paraId="68B2A1A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p>
        </w:tc>
      </w:tr>
      <w:tr w:rsidR="00B40BE0" w:rsidRPr="00B40BE0" w14:paraId="20670430" w14:textId="77777777" w:rsidTr="00CC2A24">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62C34717"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місць, тис. од.</w:t>
            </w:r>
          </w:p>
        </w:tc>
        <w:tc>
          <w:tcPr>
            <w:tcW w:w="454" w:type="pct"/>
            <w:shd w:val="clear" w:color="auto" w:fill="auto"/>
          </w:tcPr>
          <w:p w14:paraId="788B18FD"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16,5</w:t>
            </w:r>
          </w:p>
        </w:tc>
        <w:tc>
          <w:tcPr>
            <w:tcW w:w="440" w:type="pct"/>
            <w:shd w:val="clear" w:color="auto" w:fill="auto"/>
          </w:tcPr>
          <w:p w14:paraId="0B4AA7BC"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15,8</w:t>
            </w:r>
          </w:p>
        </w:tc>
        <w:tc>
          <w:tcPr>
            <w:tcW w:w="372" w:type="pct"/>
            <w:shd w:val="clear" w:color="auto" w:fill="auto"/>
          </w:tcPr>
          <w:p w14:paraId="4A119AA8"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15,3</w:t>
            </w:r>
          </w:p>
        </w:tc>
      </w:tr>
      <w:tr w:rsidR="00B40BE0" w:rsidRPr="00B40BE0" w14:paraId="76579679"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2B186128"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учнів, тис. осіб</w:t>
            </w:r>
          </w:p>
        </w:tc>
        <w:tc>
          <w:tcPr>
            <w:tcW w:w="454" w:type="pct"/>
            <w:shd w:val="clear" w:color="auto" w:fill="auto"/>
          </w:tcPr>
          <w:p w14:paraId="61540C7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11,9</w:t>
            </w:r>
          </w:p>
        </w:tc>
        <w:tc>
          <w:tcPr>
            <w:tcW w:w="440" w:type="pct"/>
            <w:shd w:val="clear" w:color="auto" w:fill="auto"/>
          </w:tcPr>
          <w:p w14:paraId="706E9E92"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12,0</w:t>
            </w:r>
          </w:p>
        </w:tc>
        <w:tc>
          <w:tcPr>
            <w:tcW w:w="372" w:type="pct"/>
            <w:shd w:val="clear" w:color="auto" w:fill="auto"/>
          </w:tcPr>
          <w:p w14:paraId="5EC63E7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11,3</w:t>
            </w:r>
          </w:p>
        </w:tc>
      </w:tr>
      <w:tr w:rsidR="00B40BE0" w:rsidRPr="00B40BE0" w14:paraId="4931B172" w14:textId="77777777" w:rsidTr="00CC2A24">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19349D17"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учнів на 100 місць, осіб</w:t>
            </w:r>
          </w:p>
        </w:tc>
        <w:tc>
          <w:tcPr>
            <w:tcW w:w="454" w:type="pct"/>
            <w:shd w:val="clear" w:color="auto" w:fill="auto"/>
          </w:tcPr>
          <w:p w14:paraId="127B3C06"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72</w:t>
            </w:r>
          </w:p>
        </w:tc>
        <w:tc>
          <w:tcPr>
            <w:tcW w:w="440" w:type="pct"/>
            <w:shd w:val="clear" w:color="auto" w:fill="auto"/>
          </w:tcPr>
          <w:p w14:paraId="1CBA5C4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76</w:t>
            </w:r>
          </w:p>
        </w:tc>
        <w:tc>
          <w:tcPr>
            <w:tcW w:w="372" w:type="pct"/>
            <w:shd w:val="clear" w:color="auto" w:fill="auto"/>
          </w:tcPr>
          <w:p w14:paraId="34735FD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74</w:t>
            </w:r>
          </w:p>
        </w:tc>
      </w:tr>
      <w:tr w:rsidR="00B40BE0" w:rsidRPr="00B40BE0" w14:paraId="4FF1ECCC"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12714E8A"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вступників, тис. осіб</w:t>
            </w:r>
          </w:p>
        </w:tc>
        <w:tc>
          <w:tcPr>
            <w:tcW w:w="454" w:type="pct"/>
            <w:shd w:val="clear" w:color="auto" w:fill="auto"/>
          </w:tcPr>
          <w:p w14:paraId="1FDEBBB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5,9</w:t>
            </w:r>
          </w:p>
        </w:tc>
        <w:tc>
          <w:tcPr>
            <w:tcW w:w="440" w:type="pct"/>
            <w:shd w:val="clear" w:color="auto" w:fill="auto"/>
          </w:tcPr>
          <w:p w14:paraId="3ED4C63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5,9</w:t>
            </w:r>
          </w:p>
        </w:tc>
        <w:tc>
          <w:tcPr>
            <w:tcW w:w="372" w:type="pct"/>
            <w:shd w:val="clear" w:color="auto" w:fill="auto"/>
          </w:tcPr>
          <w:p w14:paraId="03C5A25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4,3</w:t>
            </w:r>
          </w:p>
        </w:tc>
      </w:tr>
      <w:tr w:rsidR="00B40BE0" w:rsidRPr="00B40BE0" w14:paraId="59393C6A" w14:textId="77777777" w:rsidTr="00CC2A24">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0F163E5B"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випускників, тис. осіб</w:t>
            </w:r>
            <w:r w:rsidRPr="00B40BE0">
              <w:rPr>
                <w:rFonts w:ascii="Times New Roman" w:eastAsia="Calibri" w:hAnsi="Times New Roman" w:cs="Times New Roman"/>
                <w:b w:val="0"/>
                <w:color w:val="17365D" w:themeColor="text2" w:themeShade="BF"/>
                <w:sz w:val="24"/>
                <w:szCs w:val="24"/>
                <w:vertAlign w:val="superscript"/>
                <w:lang w:val="uk-UA"/>
              </w:rPr>
              <w:t>**</w:t>
            </w:r>
          </w:p>
        </w:tc>
        <w:tc>
          <w:tcPr>
            <w:tcW w:w="454" w:type="pct"/>
            <w:shd w:val="clear" w:color="auto" w:fill="auto"/>
          </w:tcPr>
          <w:p w14:paraId="6362E04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4,1</w:t>
            </w:r>
          </w:p>
        </w:tc>
        <w:tc>
          <w:tcPr>
            <w:tcW w:w="440" w:type="pct"/>
            <w:shd w:val="clear" w:color="auto" w:fill="auto"/>
          </w:tcPr>
          <w:p w14:paraId="6342FEF9"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4,4</w:t>
            </w:r>
          </w:p>
        </w:tc>
        <w:tc>
          <w:tcPr>
            <w:tcW w:w="372" w:type="pct"/>
            <w:shd w:val="clear" w:color="auto" w:fill="auto"/>
          </w:tcPr>
          <w:p w14:paraId="1C3C87F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4,5</w:t>
            </w:r>
          </w:p>
        </w:tc>
      </w:tr>
      <w:tr w:rsidR="00B40BE0" w:rsidRPr="00B40BE0" w14:paraId="5E10F0A0"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4" w:type="pct"/>
            <w:shd w:val="clear" w:color="auto" w:fill="auto"/>
          </w:tcPr>
          <w:p w14:paraId="03CF8A00"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учнів ВПО, осіб</w:t>
            </w:r>
          </w:p>
        </w:tc>
        <w:tc>
          <w:tcPr>
            <w:tcW w:w="454" w:type="pct"/>
            <w:shd w:val="clear" w:color="auto" w:fill="auto"/>
          </w:tcPr>
          <w:p w14:paraId="4BEDCD2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tcW w:w="440" w:type="pct"/>
            <w:shd w:val="clear" w:color="auto" w:fill="auto"/>
          </w:tcPr>
          <w:p w14:paraId="7CE4695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157</w:t>
            </w:r>
          </w:p>
        </w:tc>
        <w:tc>
          <w:tcPr>
            <w:tcW w:w="372" w:type="pct"/>
            <w:shd w:val="clear" w:color="auto" w:fill="auto"/>
          </w:tcPr>
          <w:p w14:paraId="61AA51C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523</w:t>
            </w:r>
          </w:p>
        </w:tc>
      </w:tr>
    </w:tbl>
    <w:p w14:paraId="4AEC0B15" w14:textId="783EB4DF" w:rsidR="006A2474" w:rsidRPr="006518CB" w:rsidRDefault="006A2474" w:rsidP="006A2474">
      <w:pPr>
        <w:widowControl w:val="0"/>
        <w:spacing w:after="0" w:line="240" w:lineRule="auto"/>
        <w:jc w:val="both"/>
        <w:rPr>
          <w:rFonts w:ascii="Times New Roman" w:eastAsia="Times New Roman" w:hAnsi="Times New Roman" w:cs="Times New Roman"/>
          <w:sz w:val="20"/>
          <w:szCs w:val="20"/>
          <w:lang w:val="uk-UA" w:eastAsia="ru-RU"/>
        </w:rPr>
      </w:pPr>
      <w:r w:rsidRPr="0058125B">
        <w:rPr>
          <w:rFonts w:ascii="Times New Roman" w:eastAsia="Calibri" w:hAnsi="Times New Roman" w:cs="Times New Roman"/>
          <w:sz w:val="20"/>
          <w:szCs w:val="20"/>
          <w:lang w:val="uk-UA"/>
        </w:rPr>
        <w:t>* </w:t>
      </w:r>
      <w:r w:rsidRPr="006518CB">
        <w:rPr>
          <w:rFonts w:ascii="Times New Roman" w:eastAsia="Calibri" w:hAnsi="Times New Roman" w:cs="Times New Roman"/>
          <w:sz w:val="20"/>
          <w:szCs w:val="20"/>
          <w:lang w:val="uk-UA"/>
        </w:rPr>
        <w:t xml:space="preserve">За даними </w:t>
      </w:r>
      <w:r w:rsidRPr="006518CB">
        <w:rPr>
          <w:rFonts w:ascii="Times New Roman" w:eastAsia="Times New Roman" w:hAnsi="Times New Roman" w:cs="Times New Roman"/>
          <w:sz w:val="20"/>
          <w:szCs w:val="20"/>
          <w:lang w:val="uk-UA" w:eastAsia="ru-RU"/>
        </w:rPr>
        <w:t>Департаменту освіти і науки.</w:t>
      </w:r>
    </w:p>
    <w:p w14:paraId="5C72001D" w14:textId="77777777" w:rsidR="006A2474" w:rsidRPr="006518CB" w:rsidRDefault="006A2474" w:rsidP="006A2474">
      <w:pPr>
        <w:spacing w:after="0" w:line="240" w:lineRule="auto"/>
        <w:jc w:val="both"/>
        <w:rPr>
          <w:rFonts w:ascii="Times New Roman" w:eastAsia="Times New Roman" w:hAnsi="Times New Roman" w:cs="Times New Roman"/>
          <w:sz w:val="20"/>
          <w:szCs w:val="20"/>
          <w:lang w:val="uk-UA" w:eastAsia="ru-RU"/>
        </w:rPr>
      </w:pPr>
      <w:r w:rsidRPr="0058125B">
        <w:rPr>
          <w:rFonts w:ascii="Times New Roman" w:eastAsia="Times New Roman" w:hAnsi="Times New Roman" w:cs="Times New Roman"/>
          <w:sz w:val="20"/>
          <w:szCs w:val="20"/>
          <w:lang w:val="uk-UA" w:eastAsia="ru-RU"/>
        </w:rPr>
        <w:t>**</w:t>
      </w:r>
      <w:r w:rsidRPr="006518CB">
        <w:rPr>
          <w:rFonts w:ascii="Times New Roman" w:eastAsia="Times New Roman" w:hAnsi="Times New Roman" w:cs="Times New Roman"/>
          <w:sz w:val="20"/>
          <w:szCs w:val="20"/>
          <w:lang w:val="uk-UA" w:eastAsia="ru-RU"/>
        </w:rPr>
        <w:t xml:space="preserve"> Для 2022/2023 навчального року вказана очікувана кількість. </w:t>
      </w:r>
    </w:p>
    <w:p w14:paraId="1C7B506C" w14:textId="77777777" w:rsidR="006A2474" w:rsidRPr="000A2C22" w:rsidRDefault="006A2474" w:rsidP="006A2474">
      <w:pPr>
        <w:widowControl w:val="0"/>
        <w:spacing w:before="100" w:after="0" w:line="240" w:lineRule="auto"/>
        <w:ind w:firstLine="567"/>
        <w:jc w:val="both"/>
        <w:rPr>
          <w:rFonts w:ascii="Times New Roman" w:eastAsia="Calibri" w:hAnsi="Times New Roman" w:cs="Times New Roman"/>
          <w:i/>
          <w:color w:val="44546A"/>
          <w:sz w:val="26"/>
          <w:szCs w:val="26"/>
          <w:lang w:val="uk-UA"/>
        </w:rPr>
      </w:pPr>
      <w:r w:rsidRPr="000A2C22">
        <w:rPr>
          <w:rFonts w:ascii="Times New Roman" w:eastAsia="Calibri" w:hAnsi="Times New Roman" w:cs="Times New Roman"/>
          <w:iCs/>
          <w:sz w:val="26"/>
          <w:szCs w:val="26"/>
          <w:lang w:val="uk-UA"/>
        </w:rPr>
        <w:t>У ЗП(ПТ)О більш ніж утричі зросла кількість учнів внутрішньо переміщених осіб з тимчасово окупованих територій України у 2022/2023 навчальному році</w:t>
      </w:r>
      <w:r w:rsidRPr="000A2C22">
        <w:rPr>
          <w:rFonts w:ascii="Times New Roman" w:eastAsia="Calibri" w:hAnsi="Times New Roman" w:cs="Times New Roman"/>
          <w:i/>
          <w:color w:val="44546A"/>
          <w:sz w:val="26"/>
          <w:szCs w:val="26"/>
          <w:lang w:val="uk-UA"/>
        </w:rPr>
        <w:t>.</w:t>
      </w:r>
    </w:p>
    <w:p w14:paraId="41C90AB0" w14:textId="0C9AA5F2" w:rsidR="006A2474" w:rsidRDefault="006A2474" w:rsidP="006A2474">
      <w:pPr>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У мережі м. Києва за даними Департаменту освіти і науки станом на кінець 2022 року обліковувалось 15 закладів фахової передвищої освіти загальною проєктною потужністю 26,1 тис. місць.</w:t>
      </w:r>
    </w:p>
    <w:p w14:paraId="58ABD867" w14:textId="77777777" w:rsidR="006A2474" w:rsidRPr="00166458" w:rsidRDefault="006A2474" w:rsidP="006A2474">
      <w:pPr>
        <w:spacing w:after="0" w:line="240" w:lineRule="auto"/>
        <w:ind w:firstLine="567"/>
        <w:jc w:val="both"/>
        <w:rPr>
          <w:rFonts w:ascii="Times New Roman" w:eastAsia="Times New Roman" w:hAnsi="Times New Roman" w:cs="Times New Roman"/>
          <w:sz w:val="24"/>
          <w:szCs w:val="24"/>
          <w:lang w:val="uk-UA" w:eastAsia="ru-RU"/>
        </w:rPr>
      </w:pPr>
    </w:p>
    <w:tbl>
      <w:tblPr>
        <w:tblStyle w:val="36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570"/>
      </w:tblGrid>
      <w:tr w:rsidR="006A2474" w:rsidRPr="000A2C22" w14:paraId="39D6E55D" w14:textId="77777777" w:rsidTr="00CC2A24">
        <w:trPr>
          <w:trHeight w:val="2765"/>
        </w:trPr>
        <w:tc>
          <w:tcPr>
            <w:tcW w:w="2726" w:type="pct"/>
            <w:hideMark/>
          </w:tcPr>
          <w:p w14:paraId="5399D8C9" w14:textId="77777777" w:rsidR="006A2474" w:rsidRPr="000A2C22" w:rsidRDefault="006A2474" w:rsidP="00CC2A24">
            <w:pPr>
              <w:jc w:val="center"/>
              <w:rPr>
                <w:rFonts w:ascii="Times New Roman" w:eastAsia="Times New Roman" w:hAnsi="Times New Roman" w:cs="Times New Roman"/>
                <w:color w:val="44546A"/>
                <w:sz w:val="26"/>
                <w:szCs w:val="26"/>
                <w:lang w:val="uk-UA" w:eastAsia="ru-RU"/>
              </w:rPr>
            </w:pPr>
            <w:r w:rsidRPr="000A2C22">
              <w:rPr>
                <w:rFonts w:ascii="Calibri" w:eastAsia="Calibri" w:hAnsi="Calibri" w:cs="Times New Roman"/>
                <w:noProof/>
                <w:color w:val="44546A"/>
                <w:lang w:eastAsia="ru-RU"/>
              </w:rPr>
              <w:drawing>
                <wp:inline distT="0" distB="0" distL="0" distR="0" wp14:anchorId="2E1C4DA6" wp14:editId="0EDB98D9">
                  <wp:extent cx="3152775" cy="17811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2274" w:type="pct"/>
            <w:hideMark/>
          </w:tcPr>
          <w:p w14:paraId="501E6A0A" w14:textId="77777777" w:rsidR="006A2474" w:rsidRPr="000A2C22" w:rsidRDefault="006A2474" w:rsidP="00CC2A24">
            <w:pPr>
              <w:jc w:val="center"/>
              <w:rPr>
                <w:rFonts w:ascii="Times New Roman" w:eastAsia="Times New Roman" w:hAnsi="Times New Roman" w:cs="Times New Roman"/>
                <w:color w:val="44546A"/>
                <w:sz w:val="26"/>
                <w:szCs w:val="26"/>
                <w:lang w:val="uk-UA" w:eastAsia="ru-RU"/>
              </w:rPr>
            </w:pPr>
            <w:r w:rsidRPr="000A2C22">
              <w:rPr>
                <w:rFonts w:ascii="Calibri" w:eastAsia="Calibri" w:hAnsi="Calibri" w:cs="Times New Roman"/>
                <w:noProof/>
                <w:lang w:eastAsia="ru-RU"/>
              </w:rPr>
              <w:drawing>
                <wp:anchor distT="0" distB="0" distL="114300" distR="114300" simplePos="0" relativeHeight="251664384" behindDoc="1" locked="0" layoutInCell="1" allowOverlap="1" wp14:anchorId="19837182" wp14:editId="62A6564D">
                  <wp:simplePos x="0" y="0"/>
                  <wp:positionH relativeFrom="column">
                    <wp:posOffset>-23496</wp:posOffset>
                  </wp:positionH>
                  <wp:positionV relativeFrom="paragraph">
                    <wp:posOffset>394970</wp:posOffset>
                  </wp:positionV>
                  <wp:extent cx="2828925" cy="1390650"/>
                  <wp:effectExtent l="0" t="0" r="0" b="0"/>
                  <wp:wrapSquare wrapText="bothSides"/>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margin">
                    <wp14:pctHeight>0</wp14:pctHeight>
                  </wp14:sizeRelV>
                </wp:anchor>
              </w:drawing>
            </w:r>
            <w:r w:rsidRPr="000A2C22">
              <w:rPr>
                <w:rFonts w:ascii="Times New Roman" w:eastAsia="Times New Roman" w:hAnsi="Times New Roman" w:cs="Times New Roman"/>
                <w:b/>
                <w:sz w:val="24"/>
                <w:lang w:val="uk-UA" w:eastAsia="ru-RU"/>
              </w:rPr>
              <w:t>Кількість вступників та випускників у ЗФПО</w:t>
            </w:r>
          </w:p>
        </w:tc>
      </w:tr>
    </w:tbl>
    <w:p w14:paraId="0429F190" w14:textId="77777777" w:rsidR="006A2474" w:rsidRDefault="006A2474" w:rsidP="006A2474">
      <w:pPr>
        <w:spacing w:before="120" w:after="0" w:line="240" w:lineRule="auto"/>
        <w:ind w:firstLine="567"/>
        <w:jc w:val="both"/>
        <w:rPr>
          <w:rFonts w:ascii="Times New Roman" w:eastAsia="Calibri" w:hAnsi="Times New Roman" w:cs="Times New Roman"/>
          <w:sz w:val="26"/>
          <w:szCs w:val="26"/>
          <w:lang w:val="uk-UA"/>
        </w:rPr>
      </w:pPr>
    </w:p>
    <w:p w14:paraId="5824CD72" w14:textId="77777777" w:rsidR="006A2474" w:rsidRPr="000A2C22" w:rsidRDefault="006A2474" w:rsidP="006A2474">
      <w:pPr>
        <w:spacing w:before="120"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На початок 2022/2023 навчального року кількість закладів вищої освіти у столиці за даними Головного управління статистики у м. Києві становила 83 заклади.</w:t>
      </w:r>
    </w:p>
    <w:tbl>
      <w:tblPr>
        <w:tblStyle w:val="36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967"/>
      </w:tblGrid>
      <w:tr w:rsidR="006A2474" w:rsidRPr="003734F4" w14:paraId="4CB0DB73" w14:textId="77777777" w:rsidTr="00CC2A24">
        <w:trPr>
          <w:trHeight w:val="2771"/>
        </w:trPr>
        <w:tc>
          <w:tcPr>
            <w:tcW w:w="4531" w:type="dxa"/>
          </w:tcPr>
          <w:p w14:paraId="16EA67BB" w14:textId="1030146A" w:rsidR="006A2474" w:rsidRPr="003734F4" w:rsidRDefault="00A160CB" w:rsidP="00CC2A24">
            <w:pPr>
              <w:jc w:val="both"/>
              <w:rPr>
                <w:rFonts w:ascii="Times New Roman" w:eastAsia="Calibri" w:hAnsi="Times New Roman" w:cs="Times New Roman"/>
                <w:color w:val="44546A"/>
                <w:sz w:val="2"/>
                <w:szCs w:val="2"/>
                <w:lang w:val="uk-UA"/>
              </w:rPr>
            </w:pPr>
            <w:r w:rsidRPr="003734F4">
              <w:rPr>
                <w:rFonts w:ascii="Calibri" w:eastAsia="Calibri" w:hAnsi="Calibri" w:cs="Times New Roman"/>
                <w:noProof/>
                <w:color w:val="44546A"/>
                <w:sz w:val="2"/>
                <w:szCs w:val="2"/>
                <w:lang w:eastAsia="ru-RU"/>
              </w:rPr>
              <w:lastRenderedPageBreak/>
              <w:drawing>
                <wp:anchor distT="0" distB="0" distL="114300" distR="114300" simplePos="0" relativeHeight="251663360" behindDoc="1" locked="0" layoutInCell="1" allowOverlap="1" wp14:anchorId="2249AC27" wp14:editId="5467C0F8">
                  <wp:simplePos x="0" y="0"/>
                  <wp:positionH relativeFrom="margin">
                    <wp:posOffset>-62865</wp:posOffset>
                  </wp:positionH>
                  <wp:positionV relativeFrom="paragraph">
                    <wp:posOffset>41910</wp:posOffset>
                  </wp:positionV>
                  <wp:extent cx="2800350" cy="1657350"/>
                  <wp:effectExtent l="0" t="0" r="0" b="0"/>
                  <wp:wrapTight wrapText="bothSides">
                    <wp:wrapPolygon edited="0">
                      <wp:start x="0" y="0"/>
                      <wp:lineTo x="0" y="21352"/>
                      <wp:lineTo x="21453" y="21352"/>
                      <wp:lineTo x="21453" y="0"/>
                      <wp:lineTo x="0" y="0"/>
                    </wp:wrapPolygon>
                  </wp:wrapTight>
                  <wp:docPr id="159678899" name="Диаграмма 159678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14:paraId="399A3831" w14:textId="6AD533C6" w:rsidR="006A2474" w:rsidRPr="003734F4" w:rsidRDefault="006A2474" w:rsidP="00CC2A24">
            <w:pPr>
              <w:jc w:val="both"/>
              <w:rPr>
                <w:rFonts w:ascii="Times New Roman" w:eastAsia="Calibri" w:hAnsi="Times New Roman" w:cs="Times New Roman"/>
                <w:color w:val="44546A"/>
                <w:sz w:val="2"/>
                <w:szCs w:val="2"/>
                <w:lang w:val="uk-UA"/>
              </w:rPr>
            </w:pPr>
          </w:p>
        </w:tc>
        <w:tc>
          <w:tcPr>
            <w:tcW w:w="4967" w:type="dxa"/>
            <w:vAlign w:val="center"/>
            <w:hideMark/>
          </w:tcPr>
          <w:p w14:paraId="6C6A7FAC" w14:textId="77777777" w:rsidR="006A2474" w:rsidRPr="003734F4" w:rsidRDefault="006A2474" w:rsidP="00CC2A24">
            <w:pPr>
              <w:jc w:val="center"/>
              <w:rPr>
                <w:rFonts w:ascii="Times New Roman" w:eastAsia="Calibri" w:hAnsi="Times New Roman" w:cs="Times New Roman"/>
                <w:color w:val="44546A"/>
                <w:sz w:val="2"/>
                <w:szCs w:val="2"/>
                <w:lang w:val="uk-UA"/>
              </w:rPr>
            </w:pPr>
            <w:r w:rsidRPr="003734F4">
              <w:rPr>
                <w:rFonts w:ascii="Calibri" w:eastAsia="Calibri" w:hAnsi="Calibri" w:cs="Times New Roman"/>
                <w:noProof/>
                <w:color w:val="44546A"/>
                <w:sz w:val="2"/>
                <w:szCs w:val="2"/>
                <w:lang w:eastAsia="ru-RU"/>
              </w:rPr>
              <w:drawing>
                <wp:anchor distT="0" distB="0" distL="114300" distR="114300" simplePos="0" relativeHeight="251667456" behindDoc="1" locked="0" layoutInCell="1" allowOverlap="1" wp14:anchorId="5A403E19" wp14:editId="56E84A36">
                  <wp:simplePos x="0" y="0"/>
                  <wp:positionH relativeFrom="column">
                    <wp:posOffset>-43815</wp:posOffset>
                  </wp:positionH>
                  <wp:positionV relativeFrom="paragraph">
                    <wp:posOffset>18415</wp:posOffset>
                  </wp:positionV>
                  <wp:extent cx="3095625" cy="1752600"/>
                  <wp:effectExtent l="0" t="0" r="0" b="0"/>
                  <wp:wrapSquare wrapText="bothSides"/>
                  <wp:docPr id="159678900" name="Диаграмма 159678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margin">
                    <wp14:pctHeight>0</wp14:pctHeight>
                  </wp14:sizeRelV>
                </wp:anchor>
              </w:drawing>
            </w:r>
          </w:p>
        </w:tc>
      </w:tr>
    </w:tbl>
    <w:p w14:paraId="37DFAF42" w14:textId="77777777" w:rsidR="006A2474" w:rsidRDefault="006A2474" w:rsidP="006A2474">
      <w:pPr>
        <w:spacing w:after="0" w:line="240" w:lineRule="auto"/>
        <w:jc w:val="center"/>
        <w:rPr>
          <w:rFonts w:ascii="Times New Roman" w:eastAsia="Times New Roman" w:hAnsi="Times New Roman" w:cs="Times New Roman"/>
          <w:b/>
          <w:sz w:val="24"/>
          <w:szCs w:val="24"/>
          <w:lang w:val="uk-UA" w:eastAsia="ru-RU"/>
        </w:rPr>
      </w:pPr>
    </w:p>
    <w:p w14:paraId="1B5340B5" w14:textId="77777777" w:rsidR="006A2474" w:rsidRDefault="006A2474" w:rsidP="006A2474">
      <w:pPr>
        <w:spacing w:after="0" w:line="240" w:lineRule="auto"/>
        <w:jc w:val="center"/>
        <w:rPr>
          <w:rFonts w:ascii="Times New Roman" w:eastAsia="Times New Roman" w:hAnsi="Times New Roman" w:cs="Times New Roman"/>
          <w:b/>
          <w:sz w:val="24"/>
          <w:szCs w:val="24"/>
          <w:lang w:val="uk-UA" w:eastAsia="ru-RU"/>
        </w:rPr>
      </w:pPr>
      <w:r w:rsidRPr="000A2C22">
        <w:rPr>
          <w:rFonts w:ascii="Times New Roman" w:eastAsia="Times New Roman" w:hAnsi="Times New Roman" w:cs="Times New Roman"/>
          <w:b/>
          <w:sz w:val="24"/>
          <w:szCs w:val="24"/>
          <w:lang w:val="uk-UA" w:eastAsia="ru-RU"/>
        </w:rPr>
        <w:t xml:space="preserve">Заробітна </w:t>
      </w:r>
      <w:r w:rsidRPr="00F95B7A">
        <w:rPr>
          <w:rFonts w:ascii="Times New Roman" w:eastAsia="Times New Roman" w:hAnsi="Times New Roman" w:cs="Times New Roman"/>
          <w:b/>
          <w:sz w:val="24"/>
          <w:szCs w:val="24"/>
          <w:lang w:val="uk-UA" w:eastAsia="ru-RU"/>
        </w:rPr>
        <w:t>плата</w:t>
      </w:r>
      <w:r>
        <w:rPr>
          <w:rFonts w:ascii="Times New Roman" w:eastAsia="Times New Roman" w:hAnsi="Times New Roman" w:cs="Times New Roman"/>
          <w:b/>
          <w:sz w:val="24"/>
          <w:szCs w:val="24"/>
          <w:lang w:val="uk-UA" w:eastAsia="ru-RU"/>
        </w:rPr>
        <w:t> </w:t>
      </w:r>
      <w:r w:rsidRPr="00F95B7A">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w:t>
      </w:r>
      <w:r w:rsidRPr="00F95B7A">
        <w:rPr>
          <w:rFonts w:ascii="Times New Roman" w:eastAsia="Times New Roman" w:hAnsi="Times New Roman" w:cs="Times New Roman"/>
          <w:b/>
          <w:sz w:val="24"/>
          <w:szCs w:val="24"/>
          <w:lang w:val="uk-UA" w:eastAsia="ru-RU"/>
        </w:rPr>
        <w:t xml:space="preserve">муніципальна надбавка </w:t>
      </w:r>
      <w:r w:rsidRPr="000A2C22">
        <w:rPr>
          <w:rFonts w:ascii="Times New Roman" w:eastAsia="Times New Roman" w:hAnsi="Times New Roman" w:cs="Times New Roman"/>
          <w:b/>
          <w:sz w:val="24"/>
          <w:szCs w:val="24"/>
          <w:lang w:val="uk-UA" w:eastAsia="ru-RU"/>
        </w:rPr>
        <w:t xml:space="preserve">педагогічних працівників, тис. грн </w:t>
      </w:r>
    </w:p>
    <w:tbl>
      <w:tblPr>
        <w:tblStyle w:val="-211"/>
        <w:tblW w:w="4944" w:type="pct"/>
        <w:tblLook w:val="04A0" w:firstRow="1" w:lastRow="0" w:firstColumn="1" w:lastColumn="0" w:noHBand="0" w:noVBand="1"/>
      </w:tblPr>
      <w:tblGrid>
        <w:gridCol w:w="4963"/>
        <w:gridCol w:w="1426"/>
        <w:gridCol w:w="1428"/>
        <w:gridCol w:w="1713"/>
      </w:tblGrid>
      <w:tr w:rsidR="00B40BE0" w:rsidRPr="00B40BE0" w14:paraId="0A03119D" w14:textId="77777777" w:rsidTr="00CC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shd w:val="clear" w:color="auto" w:fill="auto"/>
          </w:tcPr>
          <w:p w14:paraId="63E62F67" w14:textId="77777777" w:rsidR="006A2474" w:rsidRPr="00B40BE0" w:rsidRDefault="006A2474" w:rsidP="00CC2A24">
            <w:pPr>
              <w:jc w:val="center"/>
              <w:rPr>
                <w:rFonts w:ascii="Times New Roman" w:eastAsia="Times New Roman" w:hAnsi="Times New Roman" w:cs="Times New Roman"/>
                <w:color w:val="17365D" w:themeColor="text2" w:themeShade="BF"/>
                <w:sz w:val="24"/>
                <w:szCs w:val="24"/>
                <w:lang w:val="uk-UA"/>
              </w:rPr>
            </w:pPr>
          </w:p>
        </w:tc>
        <w:tc>
          <w:tcPr>
            <w:tcW w:w="748" w:type="pct"/>
            <w:shd w:val="clear" w:color="auto" w:fill="auto"/>
            <w:hideMark/>
          </w:tcPr>
          <w:p w14:paraId="10B55F7B"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2020</w:t>
            </w:r>
          </w:p>
        </w:tc>
        <w:tc>
          <w:tcPr>
            <w:tcW w:w="749" w:type="pct"/>
            <w:shd w:val="clear" w:color="auto" w:fill="auto"/>
            <w:hideMark/>
          </w:tcPr>
          <w:p w14:paraId="191CBC17"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2021</w:t>
            </w:r>
          </w:p>
        </w:tc>
        <w:tc>
          <w:tcPr>
            <w:tcW w:w="899" w:type="pct"/>
            <w:shd w:val="clear" w:color="auto" w:fill="auto"/>
            <w:hideMark/>
          </w:tcPr>
          <w:p w14:paraId="7E687FFD" w14:textId="77777777" w:rsidR="006A2474" w:rsidRPr="00B40BE0" w:rsidRDefault="006A2474" w:rsidP="00CC2A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2022</w:t>
            </w:r>
          </w:p>
        </w:tc>
      </w:tr>
      <w:tr w:rsidR="00B40BE0" w:rsidRPr="00B40BE0" w14:paraId="251EEA9C"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shd w:val="clear" w:color="auto" w:fill="auto"/>
            <w:hideMark/>
          </w:tcPr>
          <w:p w14:paraId="32C75B86"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Педагогічні працівники ЗДО</w:t>
            </w:r>
          </w:p>
        </w:tc>
        <w:tc>
          <w:tcPr>
            <w:tcW w:w="748" w:type="pct"/>
            <w:shd w:val="clear" w:color="auto" w:fill="auto"/>
            <w:hideMark/>
          </w:tcPr>
          <w:p w14:paraId="250EF2F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13,2/1,2</w:t>
            </w:r>
          </w:p>
        </w:tc>
        <w:tc>
          <w:tcPr>
            <w:tcW w:w="749" w:type="pct"/>
            <w:shd w:val="clear" w:color="auto" w:fill="auto"/>
            <w:hideMark/>
          </w:tcPr>
          <w:p w14:paraId="498B5B3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18,3/1,5</w:t>
            </w:r>
          </w:p>
        </w:tc>
        <w:tc>
          <w:tcPr>
            <w:tcW w:w="899" w:type="pct"/>
            <w:shd w:val="clear" w:color="auto" w:fill="auto"/>
            <w:hideMark/>
          </w:tcPr>
          <w:p w14:paraId="023778B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14,3/1,1</w:t>
            </w:r>
          </w:p>
        </w:tc>
      </w:tr>
      <w:tr w:rsidR="00B40BE0" w:rsidRPr="00B40BE0" w14:paraId="29F709D3" w14:textId="77777777" w:rsidTr="00CC2A24">
        <w:tc>
          <w:tcPr>
            <w:cnfStyle w:val="001000000000" w:firstRow="0" w:lastRow="0" w:firstColumn="1" w:lastColumn="0" w:oddVBand="0" w:evenVBand="0" w:oddHBand="0" w:evenHBand="0" w:firstRowFirstColumn="0" w:firstRowLastColumn="0" w:lastRowFirstColumn="0" w:lastRowLastColumn="0"/>
            <w:tcW w:w="2604" w:type="pct"/>
            <w:shd w:val="clear" w:color="auto" w:fill="auto"/>
            <w:hideMark/>
          </w:tcPr>
          <w:p w14:paraId="2E1B2C41"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Педагогічні працівники ЗЗСО</w:t>
            </w:r>
          </w:p>
        </w:tc>
        <w:tc>
          <w:tcPr>
            <w:tcW w:w="748" w:type="pct"/>
            <w:shd w:val="clear" w:color="auto" w:fill="auto"/>
            <w:hideMark/>
          </w:tcPr>
          <w:p w14:paraId="637D925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15,8/1,7</w:t>
            </w:r>
          </w:p>
        </w:tc>
        <w:tc>
          <w:tcPr>
            <w:tcW w:w="749" w:type="pct"/>
            <w:shd w:val="clear" w:color="auto" w:fill="auto"/>
            <w:hideMark/>
          </w:tcPr>
          <w:p w14:paraId="63637CC0"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20,0/2,1</w:t>
            </w:r>
          </w:p>
        </w:tc>
        <w:tc>
          <w:tcPr>
            <w:tcW w:w="899" w:type="pct"/>
            <w:shd w:val="clear" w:color="auto" w:fill="auto"/>
            <w:hideMark/>
          </w:tcPr>
          <w:p w14:paraId="7AB5C29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19,7/1,8</w:t>
            </w:r>
          </w:p>
        </w:tc>
      </w:tr>
      <w:tr w:rsidR="00B40BE0" w:rsidRPr="00B40BE0" w14:paraId="5CF1C0C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shd w:val="clear" w:color="auto" w:fill="auto"/>
            <w:hideMark/>
          </w:tcPr>
          <w:p w14:paraId="0540BDF2"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Педагогічні працівники ЗП(ПТ)О</w:t>
            </w:r>
          </w:p>
        </w:tc>
        <w:tc>
          <w:tcPr>
            <w:tcW w:w="748" w:type="pct"/>
            <w:shd w:val="clear" w:color="auto" w:fill="auto"/>
            <w:hideMark/>
          </w:tcPr>
          <w:p w14:paraId="1FC39BA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12,5/1,5</w:t>
            </w:r>
          </w:p>
        </w:tc>
        <w:tc>
          <w:tcPr>
            <w:tcW w:w="749" w:type="pct"/>
            <w:shd w:val="clear" w:color="auto" w:fill="auto"/>
            <w:hideMark/>
          </w:tcPr>
          <w:p w14:paraId="2E37D626"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16,2/1,9</w:t>
            </w:r>
          </w:p>
        </w:tc>
        <w:tc>
          <w:tcPr>
            <w:tcW w:w="899" w:type="pct"/>
            <w:shd w:val="clear" w:color="auto" w:fill="auto"/>
            <w:hideMark/>
          </w:tcPr>
          <w:p w14:paraId="2F1F404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15,7/1,9</w:t>
            </w:r>
          </w:p>
        </w:tc>
      </w:tr>
      <w:tr w:rsidR="00B40BE0" w:rsidRPr="00B40BE0" w14:paraId="574E7620" w14:textId="77777777" w:rsidTr="00CC2A24">
        <w:tc>
          <w:tcPr>
            <w:cnfStyle w:val="001000000000" w:firstRow="0" w:lastRow="0" w:firstColumn="1" w:lastColumn="0" w:oddVBand="0" w:evenVBand="0" w:oddHBand="0" w:evenHBand="0" w:firstRowFirstColumn="0" w:firstRowLastColumn="0" w:lastRowFirstColumn="0" w:lastRowLastColumn="0"/>
            <w:tcW w:w="2604" w:type="pct"/>
            <w:shd w:val="clear" w:color="auto" w:fill="auto"/>
            <w:hideMark/>
          </w:tcPr>
          <w:p w14:paraId="417D7C18"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Педагогічні працівники ЗПО</w:t>
            </w:r>
          </w:p>
        </w:tc>
        <w:tc>
          <w:tcPr>
            <w:tcW w:w="748" w:type="pct"/>
            <w:shd w:val="clear" w:color="auto" w:fill="auto"/>
            <w:hideMark/>
          </w:tcPr>
          <w:p w14:paraId="060E6A7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11,4/1,3</w:t>
            </w:r>
          </w:p>
        </w:tc>
        <w:tc>
          <w:tcPr>
            <w:tcW w:w="749" w:type="pct"/>
            <w:shd w:val="clear" w:color="auto" w:fill="auto"/>
            <w:hideMark/>
          </w:tcPr>
          <w:p w14:paraId="7217A84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14,8/1,6</w:t>
            </w:r>
          </w:p>
        </w:tc>
        <w:tc>
          <w:tcPr>
            <w:tcW w:w="899" w:type="pct"/>
            <w:shd w:val="clear" w:color="auto" w:fill="auto"/>
            <w:hideMark/>
          </w:tcPr>
          <w:p w14:paraId="109FA375"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15,0/1,3</w:t>
            </w:r>
          </w:p>
        </w:tc>
      </w:tr>
      <w:tr w:rsidR="00B40BE0" w:rsidRPr="00B40BE0" w14:paraId="7E141F55"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pct"/>
            <w:shd w:val="clear" w:color="auto" w:fill="auto"/>
            <w:hideMark/>
          </w:tcPr>
          <w:p w14:paraId="7816936C" w14:textId="77777777" w:rsidR="006A2474" w:rsidRPr="00B40BE0" w:rsidRDefault="006A2474" w:rsidP="00CC2A24">
            <w:pP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Педагогічні працівники ЗФПО</w:t>
            </w:r>
          </w:p>
        </w:tc>
        <w:tc>
          <w:tcPr>
            <w:tcW w:w="748" w:type="pct"/>
            <w:shd w:val="clear" w:color="auto" w:fill="auto"/>
            <w:hideMark/>
          </w:tcPr>
          <w:p w14:paraId="1522825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15,2/1,7</w:t>
            </w:r>
          </w:p>
        </w:tc>
        <w:tc>
          <w:tcPr>
            <w:tcW w:w="749" w:type="pct"/>
            <w:shd w:val="clear" w:color="auto" w:fill="auto"/>
            <w:hideMark/>
          </w:tcPr>
          <w:p w14:paraId="67EFBB17"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bCs/>
                <w:color w:val="17365D" w:themeColor="text2" w:themeShade="BF"/>
                <w:sz w:val="24"/>
                <w:szCs w:val="24"/>
                <w:lang w:val="uk-UA"/>
              </w:rPr>
              <w:t>20,2/2,1</w:t>
            </w:r>
          </w:p>
        </w:tc>
        <w:tc>
          <w:tcPr>
            <w:tcW w:w="899" w:type="pct"/>
            <w:shd w:val="clear" w:color="auto" w:fill="auto"/>
            <w:hideMark/>
          </w:tcPr>
          <w:p w14:paraId="72E95FFB"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19,5/1,9</w:t>
            </w:r>
          </w:p>
        </w:tc>
      </w:tr>
    </w:tbl>
    <w:p w14:paraId="65030985" w14:textId="77777777" w:rsidR="006A2474" w:rsidRDefault="006A2474" w:rsidP="006A2474">
      <w:pPr>
        <w:spacing w:after="0" w:line="240" w:lineRule="auto"/>
        <w:ind w:firstLine="567"/>
        <w:jc w:val="both"/>
        <w:rPr>
          <w:rFonts w:ascii="Times New Roman" w:eastAsia="Times New Roman" w:hAnsi="Times New Roman" w:cs="Times New Roman"/>
          <w:sz w:val="26"/>
          <w:szCs w:val="26"/>
          <w:lang w:val="uk-UA" w:eastAsia="ru-RU"/>
        </w:rPr>
      </w:pPr>
    </w:p>
    <w:p w14:paraId="40912715" w14:textId="77777777" w:rsidR="006A2474" w:rsidRPr="000A2C22" w:rsidRDefault="006A2474" w:rsidP="006A2474">
      <w:pPr>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Фактори, які вплинули на зміни у сфері освіти впродовж останніх років: </w:t>
      </w:r>
    </w:p>
    <w:p w14:paraId="1B951C75"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Calibri" w:hAnsi="Times New Roman" w:cs="Times New Roman"/>
          <w:sz w:val="26"/>
          <w:szCs w:val="26"/>
          <w:lang w:val="uk-UA" w:eastAsia="ru-RU"/>
        </w:rPr>
        <w:t xml:space="preserve">введення воєнного стану та зупинка освітнього процесу протягом 28 лютого </w:t>
      </w:r>
      <w:r w:rsidRPr="000A2C22">
        <w:rPr>
          <w:rFonts w:ascii="Times New Roman" w:eastAsia="Times New Roman" w:hAnsi="Times New Roman" w:cs="Times New Roman"/>
          <w:sz w:val="26"/>
          <w:szCs w:val="26"/>
          <w:lang w:val="uk-UA" w:eastAsia="ru-RU"/>
        </w:rPr>
        <w:t xml:space="preserve">– </w:t>
      </w:r>
      <w:r w:rsidRPr="000A2C22">
        <w:rPr>
          <w:rFonts w:ascii="Times New Roman" w:eastAsia="Calibri" w:hAnsi="Times New Roman" w:cs="Times New Roman"/>
          <w:sz w:val="26"/>
          <w:szCs w:val="26"/>
          <w:lang w:val="uk-UA" w:eastAsia="ru-RU"/>
        </w:rPr>
        <w:t>28 березня 2022 року</w:t>
      </w:r>
      <w:r w:rsidRPr="000A2C22">
        <w:rPr>
          <w:rFonts w:ascii="Times New Roman" w:eastAsia="Times New Roman" w:hAnsi="Times New Roman" w:cs="Times New Roman"/>
          <w:sz w:val="26"/>
          <w:szCs w:val="26"/>
          <w:lang w:val="uk-UA" w:eastAsia="ru-RU"/>
        </w:rPr>
        <w:t xml:space="preserve">; </w:t>
      </w:r>
    </w:p>
    <w:p w14:paraId="42718773"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міграційні процеси серед учасників освітнього процесу у зв’язку із бойовими діями на території України; </w:t>
      </w:r>
    </w:p>
    <w:p w14:paraId="1866238B"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зростання кількості ВПО на території м. Києва;</w:t>
      </w:r>
    </w:p>
    <w:p w14:paraId="216E3A07"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необхідність створення безпечних умов для всіх учасників освітнього процесу;</w:t>
      </w:r>
    </w:p>
    <w:p w14:paraId="1CB4F0AB"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пандемія COVID-19, що розпочалась 2020 року, та карантинні обмеження призвели до необхідності переведення освітнього процесу у закладах освіти у дистанційний формат;</w:t>
      </w:r>
    </w:p>
    <w:p w14:paraId="64818698" w14:textId="77777777" w:rsidR="006A2474" w:rsidRPr="000A2C22" w:rsidRDefault="006A2474" w:rsidP="00DD71EA">
      <w:pPr>
        <w:numPr>
          <w:ilvl w:val="0"/>
          <w:numId w:val="108"/>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Calibri" w:hAnsi="Times New Roman" w:cs="Times New Roman"/>
          <w:sz w:val="26"/>
          <w:szCs w:val="26"/>
          <w:lang w:val="uk-UA" w:eastAsia="ru-RU"/>
        </w:rPr>
        <w:t xml:space="preserve">необхідність змін у підходах до викладання навчальних предметів, </w:t>
      </w:r>
      <w:r w:rsidRPr="000A2C22">
        <w:rPr>
          <w:rFonts w:ascii="Times New Roman" w:eastAsia="Times New Roman" w:hAnsi="Times New Roman" w:cs="Times New Roman"/>
          <w:sz w:val="26"/>
          <w:szCs w:val="26"/>
          <w:lang w:val="uk-UA" w:eastAsia="ru-RU"/>
        </w:rPr>
        <w:t xml:space="preserve">забезпечення технічними засобами для віддаленого навчання, вдосконалення навичок цифрової грамотності всіма учасниками освітнього процесу. </w:t>
      </w:r>
    </w:p>
    <w:p w14:paraId="58155114" w14:textId="77777777" w:rsidR="006A2474" w:rsidRPr="000A2C22" w:rsidRDefault="006A2474" w:rsidP="006A2474">
      <w:pPr>
        <w:widowControl w:val="0"/>
        <w:spacing w:after="0" w:line="240" w:lineRule="auto"/>
        <w:ind w:firstLine="567"/>
        <w:rPr>
          <w:rFonts w:ascii="Times New Roman" w:eastAsia="Times New Roman" w:hAnsi="Times New Roman" w:cs="Times New Roman"/>
          <w:b/>
          <w:sz w:val="26"/>
          <w:szCs w:val="26"/>
          <w:lang w:val="uk-UA" w:eastAsia="ru-RU"/>
        </w:rPr>
      </w:pPr>
    </w:p>
    <w:p w14:paraId="44D460A1" w14:textId="77777777" w:rsidR="006A2474" w:rsidRPr="000A2C22" w:rsidRDefault="006A2474" w:rsidP="006A2474">
      <w:pPr>
        <w:spacing w:after="0" w:line="240" w:lineRule="auto"/>
        <w:ind w:firstLine="567"/>
        <w:rPr>
          <w:rFonts w:ascii="Times New Roman" w:eastAsia="Calibri" w:hAnsi="Times New Roman" w:cs="Times New Roman"/>
          <w:b/>
          <w:sz w:val="26"/>
          <w:szCs w:val="26"/>
          <w:lang w:val="uk-UA"/>
        </w:rPr>
      </w:pPr>
      <w:r w:rsidRPr="000A2C22">
        <w:rPr>
          <w:rFonts w:ascii="Times New Roman" w:eastAsia="Calibri" w:hAnsi="Times New Roman" w:cs="Times New Roman"/>
          <w:b/>
          <w:sz w:val="26"/>
          <w:szCs w:val="26"/>
          <w:lang w:val="uk-UA"/>
        </w:rPr>
        <w:t>Громадська безпека та цивільний захист</w:t>
      </w:r>
    </w:p>
    <w:p w14:paraId="228BDDB4" w14:textId="77777777" w:rsidR="006A2474" w:rsidRPr="000A2C22" w:rsidRDefault="006A2474" w:rsidP="006A2474">
      <w:pPr>
        <w:spacing w:after="0" w:line="240" w:lineRule="auto"/>
        <w:ind w:firstLine="567"/>
        <w:jc w:val="both"/>
        <w:rPr>
          <w:rFonts w:ascii="Times New Roman" w:eastAsia="Calibri" w:hAnsi="Times New Roman" w:cs="Times New Roman"/>
          <w:b/>
          <w:i/>
          <w:sz w:val="24"/>
          <w:szCs w:val="24"/>
          <w:lang w:val="uk-UA"/>
        </w:rPr>
      </w:pPr>
      <w:r w:rsidRPr="000A2C22">
        <w:rPr>
          <w:rFonts w:ascii="Times New Roman" w:eastAsia="Calibri" w:hAnsi="Times New Roman" w:cs="Times New Roman"/>
          <w:b/>
          <w:i/>
          <w:sz w:val="26"/>
          <w:szCs w:val="26"/>
          <w:lang w:val="uk-UA" w:eastAsia="uk-UA"/>
        </w:rPr>
        <w:t xml:space="preserve">Громадська безпека </w:t>
      </w:r>
    </w:p>
    <w:p w14:paraId="6AC4F45E" w14:textId="77777777" w:rsidR="006A2474" w:rsidRPr="000A2C22" w:rsidRDefault="006A2474" w:rsidP="006A2474">
      <w:pPr>
        <w:widowControl w:val="0"/>
        <w:autoSpaceDN w:val="0"/>
        <w:adjustRightInd w:val="0"/>
        <w:spacing w:after="0" w:line="240" w:lineRule="auto"/>
        <w:ind w:firstLine="567"/>
        <w:jc w:val="both"/>
        <w:rPr>
          <w:rFonts w:ascii="Times New Roman" w:eastAsia="Calibri" w:hAnsi="Times New Roman" w:cs="Times New Roman"/>
          <w:sz w:val="26"/>
          <w:szCs w:val="26"/>
          <w:lang w:val="uk-UA" w:eastAsia="uk-UA"/>
        </w:rPr>
      </w:pPr>
      <w:r w:rsidRPr="000A2C22">
        <w:rPr>
          <w:rFonts w:ascii="Times New Roman" w:eastAsia="Calibri" w:hAnsi="Times New Roman" w:cs="Times New Roman"/>
          <w:sz w:val="26"/>
          <w:szCs w:val="26"/>
          <w:lang w:val="uk-UA" w:eastAsia="ru-RU"/>
        </w:rPr>
        <w:t xml:space="preserve">Системи правоохоронних органів у м. Києві забезпечує безпеку та спокій мешканців столиці, вчасне і адекватне реагування на появу можливих небезпек і загроз. </w:t>
      </w:r>
    </w:p>
    <w:p w14:paraId="20DF99E9" w14:textId="77777777" w:rsidR="006A2474" w:rsidRPr="00F71731" w:rsidRDefault="006A2474" w:rsidP="006A2474">
      <w:pPr>
        <w:spacing w:after="0" w:line="240" w:lineRule="auto"/>
        <w:ind w:firstLine="851"/>
        <w:jc w:val="both"/>
        <w:rPr>
          <w:rFonts w:ascii="Times New Roman" w:eastAsia="Times New Roman" w:hAnsi="Times New Roman" w:cs="Times New Roman"/>
          <w:b/>
          <w:i/>
          <w:color w:val="17365D" w:themeColor="text2" w:themeShade="BF"/>
          <w:sz w:val="24"/>
          <w:szCs w:val="24"/>
          <w:highlight w:val="yellow"/>
          <w:lang w:val="uk-UA"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A2474" w:rsidRPr="000A2C22" w14:paraId="33C201CE" w14:textId="77777777" w:rsidTr="00CC2A24">
        <w:tc>
          <w:tcPr>
            <w:tcW w:w="2500" w:type="pct"/>
          </w:tcPr>
          <w:p w14:paraId="3D203884" w14:textId="77777777" w:rsidR="006A2474" w:rsidRPr="000A2C22" w:rsidRDefault="006A2474" w:rsidP="00CC2A24">
            <w:pPr>
              <w:jc w:val="center"/>
              <w:rPr>
                <w:rFonts w:ascii="Times New Roman" w:eastAsia="Calibri" w:hAnsi="Times New Roman" w:cs="Times New Roman"/>
                <w:b/>
                <w:sz w:val="24"/>
                <w:szCs w:val="24"/>
                <w:lang w:val="uk-UA"/>
              </w:rPr>
            </w:pPr>
            <w:r w:rsidRPr="000A2C22">
              <w:rPr>
                <w:rFonts w:ascii="Times New Roman" w:eastAsia="Calibri" w:hAnsi="Times New Roman" w:cs="Times New Roman"/>
                <w:b/>
                <w:sz w:val="24"/>
                <w:szCs w:val="24"/>
                <w:lang w:val="uk-UA"/>
              </w:rPr>
              <w:t>Рівень злочинності на 10 тис. населення</w:t>
            </w:r>
          </w:p>
          <w:p w14:paraId="1824F4A0" w14:textId="77777777" w:rsidR="006A2474" w:rsidRPr="000A2C22" w:rsidRDefault="006A2474" w:rsidP="00CC2A24">
            <w:pPr>
              <w:jc w:val="center"/>
              <w:rPr>
                <w:rFonts w:ascii="Times New Roman" w:eastAsia="Times New Roman" w:hAnsi="Times New Roman" w:cs="Times New Roman"/>
                <w:color w:val="17365D" w:themeColor="text2" w:themeShade="BF"/>
                <w:sz w:val="24"/>
                <w:szCs w:val="24"/>
                <w:lang w:val="uk-UA" w:eastAsia="ru-RU"/>
              </w:rPr>
            </w:pPr>
            <w:r w:rsidRPr="000A2C22">
              <w:rPr>
                <w:rFonts w:ascii="Times New Roman" w:eastAsia="Calibri" w:hAnsi="Times New Roman" w:cs="Times New Roman"/>
                <w:noProof/>
                <w:color w:val="17365D" w:themeColor="text2" w:themeShade="BF"/>
                <w:sz w:val="24"/>
                <w:szCs w:val="24"/>
                <w:lang w:eastAsia="ru-RU"/>
              </w:rPr>
              <w:drawing>
                <wp:inline distT="0" distB="0" distL="0" distR="0" wp14:anchorId="7343124D" wp14:editId="6F21FDB2">
                  <wp:extent cx="2690037" cy="1000125"/>
                  <wp:effectExtent l="0" t="0" r="0" b="0"/>
                  <wp:docPr id="2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2500" w:type="pct"/>
            <w:tcBorders>
              <w:left w:val="nil"/>
            </w:tcBorders>
          </w:tcPr>
          <w:p w14:paraId="5CC95B57" w14:textId="77777777" w:rsidR="006A2474" w:rsidRPr="000A2C22" w:rsidRDefault="006A2474" w:rsidP="00CC2A24">
            <w:pPr>
              <w:widowControl w:val="0"/>
              <w:tabs>
                <w:tab w:val="left" w:pos="284"/>
                <w:tab w:val="left" w:pos="417"/>
              </w:tabs>
              <w:autoSpaceDE w:val="0"/>
              <w:autoSpaceDN w:val="0"/>
              <w:adjustRightInd w:val="0"/>
              <w:contextualSpacing/>
              <w:jc w:val="center"/>
              <w:rPr>
                <w:rFonts w:ascii="Times New Roman" w:eastAsia="Calibri" w:hAnsi="Times New Roman" w:cs="Times New Roman"/>
                <w:color w:val="17365D" w:themeColor="text2" w:themeShade="BF"/>
                <w:lang w:val="uk-UA"/>
              </w:rPr>
            </w:pPr>
            <w:r w:rsidRPr="000A2C22">
              <w:rPr>
                <w:rFonts w:ascii="Times New Roman" w:eastAsia="Calibri" w:hAnsi="Times New Roman" w:cs="Times New Roman"/>
                <w:b/>
                <w:sz w:val="24"/>
                <w:szCs w:val="24"/>
                <w:lang w:val="uk-UA"/>
              </w:rPr>
              <w:t>Кількість кримінальних правопорушень, учинених неповнолітніми, од</w:t>
            </w:r>
            <w:r w:rsidRPr="000A2C22">
              <w:rPr>
                <w:rFonts w:ascii="Times New Roman" w:eastAsia="Calibri" w:hAnsi="Times New Roman" w:cs="Times New Roman"/>
                <w:b/>
                <w:color w:val="17365D" w:themeColor="text2" w:themeShade="BF"/>
                <w:sz w:val="24"/>
                <w:szCs w:val="24"/>
                <w:lang w:val="uk-UA"/>
              </w:rPr>
              <w:t>.</w:t>
            </w:r>
            <w:r w:rsidRPr="000A2C22">
              <w:rPr>
                <w:rFonts w:ascii="Times New Roman" w:eastAsia="Calibri" w:hAnsi="Times New Roman" w:cs="Times New Roman"/>
                <w:noProof/>
                <w:color w:val="17365D" w:themeColor="text2" w:themeShade="BF"/>
                <w:lang w:eastAsia="ru-RU"/>
              </w:rPr>
              <w:drawing>
                <wp:inline distT="0" distB="0" distL="0" distR="0" wp14:anchorId="060E7AE5" wp14:editId="748D65F3">
                  <wp:extent cx="2428875" cy="904210"/>
                  <wp:effectExtent l="0" t="0" r="0" b="0"/>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6A2474" w:rsidRPr="000A2C22" w14:paraId="2E724165" w14:textId="77777777" w:rsidTr="00CC2A24">
        <w:tc>
          <w:tcPr>
            <w:tcW w:w="2500" w:type="pct"/>
            <w:tcMar>
              <w:left w:w="28" w:type="dxa"/>
              <w:right w:w="28" w:type="dxa"/>
            </w:tcMar>
          </w:tcPr>
          <w:p w14:paraId="34CC1693" w14:textId="77777777" w:rsidR="006A2474" w:rsidRPr="000A2C22" w:rsidRDefault="006A2474" w:rsidP="00CC2A24">
            <w:pPr>
              <w:jc w:val="center"/>
              <w:rPr>
                <w:rFonts w:ascii="Times New Roman" w:eastAsia="Times New Roman" w:hAnsi="Times New Roman" w:cs="Times New Roman"/>
                <w:color w:val="17365D" w:themeColor="text2" w:themeShade="BF"/>
                <w:sz w:val="24"/>
                <w:szCs w:val="24"/>
                <w:lang w:val="uk-UA" w:eastAsia="ru-RU"/>
              </w:rPr>
            </w:pPr>
            <w:r w:rsidRPr="000A2C22">
              <w:rPr>
                <w:rFonts w:ascii="Times New Roman" w:eastAsia="Calibri" w:hAnsi="Times New Roman" w:cs="Times New Roman"/>
                <w:b/>
                <w:sz w:val="24"/>
                <w:szCs w:val="24"/>
                <w:lang w:val="uk-UA"/>
              </w:rPr>
              <w:lastRenderedPageBreak/>
              <w:t xml:space="preserve">Загальна кількість </w:t>
            </w:r>
            <w:r w:rsidRPr="000A2C22">
              <w:rPr>
                <w:rFonts w:ascii="Times New Roman" w:eastAsia="Times New Roman" w:hAnsi="Times New Roman" w:cs="Times New Roman"/>
                <w:b/>
                <w:sz w:val="24"/>
                <w:szCs w:val="24"/>
                <w:lang w:val="uk-UA" w:eastAsia="uk-UA"/>
              </w:rPr>
              <w:t>кримінальних правопорушень</w:t>
            </w:r>
            <w:r w:rsidRPr="000A2C22">
              <w:rPr>
                <w:rFonts w:ascii="Times New Roman" w:eastAsia="Times New Roman" w:hAnsi="Times New Roman" w:cs="Times New Roman"/>
                <w:b/>
                <w:color w:val="17365D" w:themeColor="text2" w:themeShade="BF"/>
                <w:sz w:val="24"/>
                <w:szCs w:val="24"/>
                <w:lang w:val="uk-UA" w:eastAsia="uk-UA"/>
              </w:rPr>
              <w:t xml:space="preserve">, </w:t>
            </w:r>
            <w:r w:rsidRPr="000A2C22">
              <w:rPr>
                <w:rFonts w:ascii="Times New Roman" w:eastAsia="Times New Roman" w:hAnsi="Times New Roman" w:cs="Times New Roman"/>
                <w:b/>
                <w:sz w:val="24"/>
                <w:szCs w:val="24"/>
                <w:lang w:val="uk-UA" w:eastAsia="uk-UA"/>
              </w:rPr>
              <w:t xml:space="preserve">од. </w:t>
            </w:r>
            <w:r w:rsidRPr="000A2C22">
              <w:rPr>
                <w:rFonts w:ascii="Times New Roman" w:eastAsia="Times New Roman" w:hAnsi="Times New Roman" w:cs="Times New Roman"/>
                <w:b/>
                <w:noProof/>
                <w:color w:val="17365D" w:themeColor="text2" w:themeShade="BF"/>
                <w:sz w:val="24"/>
                <w:szCs w:val="24"/>
                <w:lang w:eastAsia="ru-RU"/>
              </w:rPr>
              <w:drawing>
                <wp:inline distT="0" distB="0" distL="0" distR="0" wp14:anchorId="6F8D1568" wp14:editId="127B39FC">
                  <wp:extent cx="2710815" cy="1209675"/>
                  <wp:effectExtent l="0" t="0" r="0" b="0"/>
                  <wp:docPr id="3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2500" w:type="pct"/>
            <w:tcBorders>
              <w:left w:val="nil"/>
            </w:tcBorders>
            <w:tcMar>
              <w:left w:w="6" w:type="dxa"/>
              <w:right w:w="6" w:type="dxa"/>
            </w:tcMar>
          </w:tcPr>
          <w:p w14:paraId="148ADDF8" w14:textId="77777777" w:rsidR="006A2474" w:rsidRPr="000A2C22" w:rsidRDefault="006A2474" w:rsidP="00CC2A24">
            <w:pPr>
              <w:jc w:val="center"/>
              <w:rPr>
                <w:rFonts w:ascii="Times New Roman" w:eastAsia="Times New Roman" w:hAnsi="Times New Roman" w:cs="Times New Roman"/>
                <w:b/>
                <w:color w:val="17365D" w:themeColor="text2" w:themeShade="BF"/>
                <w:lang w:val="uk-UA" w:eastAsia="ru-RU"/>
              </w:rPr>
            </w:pPr>
            <w:r w:rsidRPr="000A2C22">
              <w:rPr>
                <w:rFonts w:ascii="Times New Roman" w:eastAsia="Calibri" w:hAnsi="Times New Roman" w:cs="Times New Roman"/>
                <w:b/>
                <w:spacing w:val="3"/>
                <w:sz w:val="24"/>
                <w:szCs w:val="24"/>
                <w:lang w:val="uk-UA"/>
              </w:rPr>
              <w:t>Кількість розкритих кримінальних правопорушень</w:t>
            </w:r>
            <w:r w:rsidRPr="000A2C22">
              <w:rPr>
                <w:rFonts w:ascii="Times New Roman" w:eastAsia="Times New Roman" w:hAnsi="Times New Roman" w:cs="Times New Roman"/>
                <w:b/>
                <w:sz w:val="24"/>
                <w:szCs w:val="24"/>
                <w:lang w:val="uk-UA" w:eastAsia="uk-UA"/>
              </w:rPr>
              <w:t>, од.</w:t>
            </w:r>
            <w:r w:rsidRPr="000A2C22">
              <w:rPr>
                <w:rFonts w:ascii="Times New Roman" w:eastAsia="Times New Roman" w:hAnsi="Times New Roman" w:cs="Times New Roman"/>
                <w:b/>
                <w:noProof/>
                <w:color w:val="17365D" w:themeColor="text2" w:themeShade="BF"/>
                <w:lang w:eastAsia="ru-RU"/>
              </w:rPr>
              <w:drawing>
                <wp:inline distT="0" distB="0" distL="0" distR="0" wp14:anchorId="1C6C2E20" wp14:editId="7D32303A">
                  <wp:extent cx="2396490" cy="1181100"/>
                  <wp:effectExtent l="0" t="0" r="3810"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70439269" w14:textId="77777777" w:rsidR="006A2474" w:rsidRPr="000A2C22" w:rsidRDefault="006A2474" w:rsidP="006A2474">
      <w:pPr>
        <w:shd w:val="clear" w:color="auto" w:fill="DBE5F1"/>
        <w:spacing w:after="0" w:line="240" w:lineRule="auto"/>
        <w:jc w:val="center"/>
        <w:rPr>
          <w:rFonts w:ascii="Times New Roman" w:eastAsia="Calibri" w:hAnsi="Times New Roman" w:cs="Times New Roman"/>
          <w:sz w:val="26"/>
          <w:szCs w:val="26"/>
          <w:lang w:val="uk-UA"/>
        </w:rPr>
      </w:pPr>
      <w:r w:rsidRPr="000A2C22">
        <w:rPr>
          <w:rFonts w:ascii="Times New Roman" w:eastAsia="Times New Roman" w:hAnsi="Times New Roman" w:cs="Times New Roman"/>
          <w:b/>
          <w:sz w:val="26"/>
          <w:szCs w:val="26"/>
          <w:lang w:val="uk-UA" w:eastAsia="ru-RU"/>
        </w:rPr>
        <w:t xml:space="preserve">середній час очікування наряду поліції – </w:t>
      </w:r>
      <w:r w:rsidRPr="000A2C22">
        <w:rPr>
          <w:rFonts w:ascii="Times New Roman" w:eastAsia="Times New Roman" w:hAnsi="Times New Roman" w:cs="Times New Roman"/>
          <w:b/>
          <w:bCs/>
          <w:sz w:val="26"/>
          <w:szCs w:val="26"/>
          <w:lang w:val="uk-UA" w:eastAsia="ru-RU"/>
        </w:rPr>
        <w:t>до</w:t>
      </w:r>
      <w:r w:rsidRPr="000A2C22">
        <w:rPr>
          <w:rFonts w:ascii="Times New Roman" w:eastAsia="Times New Roman" w:hAnsi="Times New Roman" w:cs="Times New Roman"/>
          <w:b/>
          <w:sz w:val="26"/>
          <w:szCs w:val="26"/>
          <w:lang w:val="uk-UA" w:eastAsia="ru-RU"/>
        </w:rPr>
        <w:t xml:space="preserve"> 15 хв</w:t>
      </w:r>
    </w:p>
    <w:p w14:paraId="6B54B45D" w14:textId="77777777" w:rsidR="006A2474" w:rsidRDefault="006A2474" w:rsidP="006A2474">
      <w:pPr>
        <w:widowControl w:val="0"/>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6"/>
          <w:szCs w:val="26"/>
          <w:lang w:val="uk-UA"/>
        </w:rPr>
      </w:pPr>
    </w:p>
    <w:p w14:paraId="2B98351E" w14:textId="77777777" w:rsidR="006A2474" w:rsidRDefault="006A2474" w:rsidP="006A247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b/>
          <w:sz w:val="24"/>
          <w:szCs w:val="24"/>
          <w:lang w:val="uk-UA" w:eastAsia="uk-UA"/>
        </w:rPr>
      </w:pPr>
      <w:r w:rsidRPr="000A2C22">
        <w:rPr>
          <w:rFonts w:ascii="Times New Roman" w:eastAsia="Calibri" w:hAnsi="Times New Roman" w:cs="Times New Roman"/>
          <w:sz w:val="26"/>
          <w:szCs w:val="26"/>
          <w:lang w:val="uk-UA"/>
        </w:rPr>
        <w:t xml:space="preserve">Військова агресія </w:t>
      </w:r>
      <w:r w:rsidRPr="000A2C22">
        <w:rPr>
          <w:rFonts w:ascii="Times New Roman" w:eastAsia="Times New Roman" w:hAnsi="Times New Roman" w:cs="Times New Roman"/>
          <w:sz w:val="26"/>
          <w:szCs w:val="26"/>
          <w:lang w:val="uk-UA"/>
        </w:rPr>
        <w:t>р</w:t>
      </w:r>
      <w:r>
        <w:rPr>
          <w:rFonts w:ascii="Times New Roman" w:eastAsia="Times New Roman" w:hAnsi="Times New Roman" w:cs="Times New Roman"/>
          <w:sz w:val="26"/>
          <w:szCs w:val="26"/>
          <w:lang w:val="uk-UA"/>
        </w:rPr>
        <w:t>осійської федерації</w:t>
      </w:r>
      <w:r w:rsidRPr="000A2C22">
        <w:rPr>
          <w:rFonts w:ascii="Times New Roman" w:eastAsia="Calibri" w:hAnsi="Times New Roman" w:cs="Times New Roman"/>
          <w:sz w:val="26"/>
          <w:szCs w:val="26"/>
          <w:lang w:val="uk-UA"/>
        </w:rPr>
        <w:t xml:space="preserve"> і бойові дії в державі радикально вплинули на всі соціальні процеси, </w:t>
      </w:r>
      <w:r>
        <w:rPr>
          <w:rFonts w:ascii="Times New Roman" w:eastAsia="Calibri" w:hAnsi="Times New Roman" w:cs="Times New Roman"/>
          <w:sz w:val="26"/>
          <w:szCs w:val="26"/>
          <w:lang w:val="uk-UA"/>
        </w:rPr>
        <w:t>зокрема</w:t>
      </w:r>
      <w:r w:rsidRPr="000A2C22">
        <w:rPr>
          <w:rFonts w:ascii="Times New Roman" w:eastAsia="Calibri" w:hAnsi="Times New Roman" w:cs="Times New Roman"/>
          <w:sz w:val="26"/>
          <w:szCs w:val="26"/>
          <w:lang w:val="uk-UA"/>
        </w:rPr>
        <w:t xml:space="preserve"> на криміногенні, а саме – різке зниження рівня загальнокримінальної злочинності.</w:t>
      </w:r>
    </w:p>
    <w:p w14:paraId="093A97F1" w14:textId="77777777" w:rsidR="006A2474" w:rsidRDefault="006A2474" w:rsidP="006A2474">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b/>
          <w:sz w:val="24"/>
          <w:szCs w:val="24"/>
          <w:lang w:val="uk-UA" w:eastAsia="uk-UA"/>
        </w:rPr>
      </w:pPr>
    </w:p>
    <w:p w14:paraId="27E3BC70" w14:textId="77777777" w:rsidR="006A2474" w:rsidRPr="000A2C22" w:rsidRDefault="006A2474" w:rsidP="006A2474">
      <w:pPr>
        <w:widowControl w:val="0"/>
        <w:tabs>
          <w:tab w:val="left" w:pos="709"/>
        </w:tabs>
        <w:spacing w:after="0" w:line="240" w:lineRule="auto"/>
        <w:jc w:val="center"/>
        <w:rPr>
          <w:rFonts w:ascii="Times New Roman" w:eastAsia="Times New Roman" w:hAnsi="Times New Roman" w:cs="Times New Roman"/>
          <w:b/>
          <w:sz w:val="24"/>
          <w:szCs w:val="24"/>
          <w:lang w:val="uk-UA" w:eastAsia="uk-UA"/>
        </w:rPr>
      </w:pPr>
      <w:r w:rsidRPr="000A2C22">
        <w:rPr>
          <w:rFonts w:ascii="Times New Roman" w:eastAsia="Times New Roman" w:hAnsi="Times New Roman" w:cs="Times New Roman"/>
          <w:b/>
          <w:sz w:val="24"/>
          <w:szCs w:val="24"/>
          <w:lang w:val="uk-UA" w:eastAsia="uk-UA"/>
        </w:rPr>
        <w:t>Динаміка показників щодо кримінальних правопорушень</w:t>
      </w:r>
    </w:p>
    <w:tbl>
      <w:tblPr>
        <w:tblStyle w:val="-21"/>
        <w:tblW w:w="5000" w:type="pct"/>
        <w:tblLook w:val="04A0" w:firstRow="1" w:lastRow="0" w:firstColumn="1" w:lastColumn="0" w:noHBand="0" w:noVBand="1"/>
      </w:tblPr>
      <w:tblGrid>
        <w:gridCol w:w="5814"/>
        <w:gridCol w:w="1274"/>
        <w:gridCol w:w="1274"/>
        <w:gridCol w:w="1276"/>
      </w:tblGrid>
      <w:tr w:rsidR="00B40BE0" w:rsidRPr="00B40BE0" w14:paraId="20B49826"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66C0DDE4" w14:textId="77777777" w:rsidR="006A2474" w:rsidRPr="00B40BE0" w:rsidRDefault="006A2474" w:rsidP="00CC2A24">
            <w:pPr>
              <w:widowControl w:val="0"/>
              <w:jc w:val="center"/>
              <w:rPr>
                <w:rFonts w:ascii="Times New Roman" w:eastAsia="Calibri" w:hAnsi="Times New Roman" w:cs="Times New Roman"/>
                <w:color w:val="17365D" w:themeColor="text2" w:themeShade="BF"/>
                <w:sz w:val="24"/>
                <w:szCs w:val="24"/>
                <w:lang w:val="uk-UA"/>
              </w:rPr>
            </w:pPr>
          </w:p>
        </w:tc>
        <w:tc>
          <w:tcPr>
            <w:tcW w:w="661" w:type="pct"/>
            <w:shd w:val="clear" w:color="auto" w:fill="auto"/>
          </w:tcPr>
          <w:p w14:paraId="100D5F6E"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661" w:type="pct"/>
            <w:shd w:val="clear" w:color="auto" w:fill="auto"/>
          </w:tcPr>
          <w:p w14:paraId="6C12AC24"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662" w:type="pct"/>
            <w:shd w:val="clear" w:color="auto" w:fill="auto"/>
          </w:tcPr>
          <w:p w14:paraId="2362CF3A"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 xml:space="preserve">2022 </w:t>
            </w:r>
          </w:p>
        </w:tc>
      </w:tr>
      <w:tr w:rsidR="00B40BE0" w:rsidRPr="00B40BE0" w14:paraId="143128DE"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4B3DA67F" w14:textId="275282AB"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eastAsia="uk-UA"/>
              </w:rPr>
              <w:t xml:space="preserve">Кількість зареєстрованих кримінальних правопорушень, </w:t>
            </w:r>
            <w:r w:rsidR="000814DB" w:rsidRPr="00B40BE0">
              <w:rPr>
                <w:rFonts w:ascii="Times New Roman" w:eastAsia="Calibri" w:hAnsi="Times New Roman" w:cs="Times New Roman"/>
                <w:b w:val="0"/>
                <w:color w:val="17365D" w:themeColor="text2" w:themeShade="BF"/>
                <w:sz w:val="24"/>
                <w:szCs w:val="24"/>
                <w:lang w:val="uk-UA" w:eastAsia="uk-UA"/>
              </w:rPr>
              <w:t xml:space="preserve">од., </w:t>
            </w:r>
            <w:r w:rsidRPr="00B40BE0">
              <w:rPr>
                <w:rFonts w:ascii="Times New Roman" w:eastAsia="Calibri" w:hAnsi="Times New Roman" w:cs="Times New Roman"/>
                <w:b w:val="0"/>
                <w:color w:val="17365D" w:themeColor="text2" w:themeShade="BF"/>
                <w:sz w:val="24"/>
                <w:szCs w:val="24"/>
                <w:lang w:val="uk-UA"/>
              </w:rPr>
              <w:t>зокрема:</w:t>
            </w:r>
          </w:p>
        </w:tc>
        <w:tc>
          <w:tcPr>
            <w:tcW w:w="661" w:type="pct"/>
            <w:shd w:val="clear" w:color="auto" w:fill="auto"/>
            <w:vAlign w:val="center"/>
          </w:tcPr>
          <w:p w14:paraId="172934E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33 935</w:t>
            </w:r>
          </w:p>
        </w:tc>
        <w:tc>
          <w:tcPr>
            <w:tcW w:w="661" w:type="pct"/>
            <w:shd w:val="clear" w:color="auto" w:fill="auto"/>
            <w:vAlign w:val="center"/>
          </w:tcPr>
          <w:p w14:paraId="22E012F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32 703</w:t>
            </w:r>
          </w:p>
        </w:tc>
        <w:tc>
          <w:tcPr>
            <w:tcW w:w="662" w:type="pct"/>
            <w:shd w:val="clear" w:color="auto" w:fill="auto"/>
            <w:vAlign w:val="center"/>
          </w:tcPr>
          <w:p w14:paraId="094416F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31 323</w:t>
            </w:r>
          </w:p>
        </w:tc>
      </w:tr>
      <w:tr w:rsidR="00B40BE0" w:rsidRPr="00B40BE0" w14:paraId="7B4A1F4E" w14:textId="77777777" w:rsidTr="00CC2A24">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3CF99627"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тяжких та особливо тяжких</w:t>
            </w:r>
          </w:p>
        </w:tc>
        <w:tc>
          <w:tcPr>
            <w:tcW w:w="661" w:type="pct"/>
            <w:shd w:val="clear" w:color="auto" w:fill="auto"/>
            <w:vAlign w:val="center"/>
          </w:tcPr>
          <w:p w14:paraId="4E023746"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13 827</w:t>
            </w:r>
          </w:p>
        </w:tc>
        <w:tc>
          <w:tcPr>
            <w:tcW w:w="661" w:type="pct"/>
            <w:shd w:val="clear" w:color="auto" w:fill="auto"/>
            <w:vAlign w:val="center"/>
          </w:tcPr>
          <w:p w14:paraId="460F61DB"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14 796</w:t>
            </w:r>
          </w:p>
        </w:tc>
        <w:tc>
          <w:tcPr>
            <w:tcW w:w="662" w:type="pct"/>
            <w:shd w:val="clear" w:color="auto" w:fill="auto"/>
            <w:vAlign w:val="center"/>
          </w:tcPr>
          <w:p w14:paraId="5729D7D6"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17 589</w:t>
            </w:r>
          </w:p>
        </w:tc>
      </w:tr>
      <w:tr w:rsidR="00B40BE0" w:rsidRPr="00B40BE0" w14:paraId="7FD1B811"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659FE91F"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у громадських місцях</w:t>
            </w:r>
          </w:p>
        </w:tc>
        <w:tc>
          <w:tcPr>
            <w:tcW w:w="661" w:type="pct"/>
            <w:shd w:val="clear" w:color="auto" w:fill="auto"/>
            <w:vAlign w:val="center"/>
          </w:tcPr>
          <w:p w14:paraId="42BF38C8"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8 621</w:t>
            </w:r>
          </w:p>
        </w:tc>
        <w:tc>
          <w:tcPr>
            <w:tcW w:w="661" w:type="pct"/>
            <w:shd w:val="clear" w:color="auto" w:fill="auto"/>
            <w:vAlign w:val="center"/>
          </w:tcPr>
          <w:p w14:paraId="3CF2276C"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7 507</w:t>
            </w:r>
          </w:p>
        </w:tc>
        <w:tc>
          <w:tcPr>
            <w:tcW w:w="662" w:type="pct"/>
            <w:shd w:val="clear" w:color="auto" w:fill="auto"/>
            <w:vAlign w:val="center"/>
          </w:tcPr>
          <w:p w14:paraId="30DF411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5 346</w:t>
            </w:r>
          </w:p>
        </w:tc>
      </w:tr>
      <w:tr w:rsidR="00B40BE0" w:rsidRPr="00B40BE0" w14:paraId="2934792E" w14:textId="77777777" w:rsidTr="00CC2A24">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2B8F6FC5"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в умовах вулиці</w:t>
            </w:r>
          </w:p>
        </w:tc>
        <w:tc>
          <w:tcPr>
            <w:tcW w:w="661" w:type="pct"/>
            <w:shd w:val="clear" w:color="auto" w:fill="auto"/>
            <w:vAlign w:val="center"/>
          </w:tcPr>
          <w:p w14:paraId="38BF9B5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3 616</w:t>
            </w:r>
          </w:p>
        </w:tc>
        <w:tc>
          <w:tcPr>
            <w:tcW w:w="661" w:type="pct"/>
            <w:shd w:val="clear" w:color="auto" w:fill="auto"/>
            <w:vAlign w:val="center"/>
          </w:tcPr>
          <w:p w14:paraId="29B6B94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3 255</w:t>
            </w:r>
          </w:p>
        </w:tc>
        <w:tc>
          <w:tcPr>
            <w:tcW w:w="662" w:type="pct"/>
            <w:shd w:val="clear" w:color="auto" w:fill="auto"/>
            <w:vAlign w:val="center"/>
          </w:tcPr>
          <w:p w14:paraId="61EF023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1 444</w:t>
            </w:r>
          </w:p>
        </w:tc>
      </w:tr>
      <w:tr w:rsidR="00B40BE0" w:rsidRPr="00B40BE0" w14:paraId="2B853E1A"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5D19AFF4" w14:textId="4C440162"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eastAsia="uk-UA"/>
              </w:rPr>
              <w:t xml:space="preserve">Кількість розкритих злочинів, </w:t>
            </w:r>
            <w:r w:rsidR="000814DB" w:rsidRPr="00B40BE0">
              <w:rPr>
                <w:rFonts w:ascii="Times New Roman" w:eastAsia="Calibri" w:hAnsi="Times New Roman" w:cs="Times New Roman"/>
                <w:b w:val="0"/>
                <w:color w:val="17365D" w:themeColor="text2" w:themeShade="BF"/>
                <w:sz w:val="24"/>
                <w:szCs w:val="24"/>
                <w:lang w:val="uk-UA" w:eastAsia="uk-UA"/>
              </w:rPr>
              <w:t xml:space="preserve">од., </w:t>
            </w:r>
            <w:r w:rsidRPr="00B40BE0">
              <w:rPr>
                <w:rFonts w:ascii="Times New Roman" w:eastAsia="Calibri" w:hAnsi="Times New Roman" w:cs="Times New Roman"/>
                <w:b w:val="0"/>
                <w:color w:val="17365D" w:themeColor="text2" w:themeShade="BF"/>
                <w:sz w:val="24"/>
                <w:szCs w:val="24"/>
                <w:lang w:val="uk-UA" w:eastAsia="uk-UA"/>
              </w:rPr>
              <w:t>зокрема</w:t>
            </w:r>
            <w:r w:rsidRPr="00B40BE0">
              <w:rPr>
                <w:rFonts w:ascii="Times New Roman" w:eastAsia="Calibri" w:hAnsi="Times New Roman" w:cs="Times New Roman"/>
                <w:b w:val="0"/>
                <w:color w:val="17365D" w:themeColor="text2" w:themeShade="BF"/>
                <w:sz w:val="24"/>
                <w:szCs w:val="24"/>
                <w:lang w:val="uk-UA"/>
              </w:rPr>
              <w:t>:</w:t>
            </w:r>
          </w:p>
        </w:tc>
        <w:tc>
          <w:tcPr>
            <w:tcW w:w="661" w:type="pct"/>
            <w:shd w:val="clear" w:color="auto" w:fill="auto"/>
            <w:vAlign w:val="center"/>
          </w:tcPr>
          <w:p w14:paraId="3D80001A"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12 284</w:t>
            </w:r>
          </w:p>
        </w:tc>
        <w:tc>
          <w:tcPr>
            <w:tcW w:w="661" w:type="pct"/>
            <w:shd w:val="clear" w:color="auto" w:fill="auto"/>
            <w:vAlign w:val="center"/>
          </w:tcPr>
          <w:p w14:paraId="7290C4D4"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13 285</w:t>
            </w:r>
          </w:p>
        </w:tc>
        <w:tc>
          <w:tcPr>
            <w:tcW w:w="662" w:type="pct"/>
            <w:shd w:val="clear" w:color="auto" w:fill="auto"/>
            <w:vAlign w:val="center"/>
          </w:tcPr>
          <w:p w14:paraId="36DBDB9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14 072</w:t>
            </w:r>
          </w:p>
        </w:tc>
      </w:tr>
      <w:tr w:rsidR="00B40BE0" w:rsidRPr="00B40BE0" w14:paraId="72DF61B3" w14:textId="77777777" w:rsidTr="00CC2A24">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31AC2F08"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розбійних нападів</w:t>
            </w:r>
          </w:p>
        </w:tc>
        <w:tc>
          <w:tcPr>
            <w:tcW w:w="661" w:type="pct"/>
            <w:shd w:val="clear" w:color="auto" w:fill="auto"/>
            <w:vAlign w:val="center"/>
          </w:tcPr>
          <w:p w14:paraId="3595199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140</w:t>
            </w:r>
          </w:p>
        </w:tc>
        <w:tc>
          <w:tcPr>
            <w:tcW w:w="661" w:type="pct"/>
            <w:shd w:val="clear" w:color="auto" w:fill="auto"/>
            <w:vAlign w:val="center"/>
          </w:tcPr>
          <w:p w14:paraId="3403FEAA"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115</w:t>
            </w:r>
          </w:p>
        </w:tc>
        <w:tc>
          <w:tcPr>
            <w:tcW w:w="662" w:type="pct"/>
            <w:shd w:val="clear" w:color="auto" w:fill="auto"/>
            <w:vAlign w:val="center"/>
          </w:tcPr>
          <w:p w14:paraId="184D91CF"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51</w:t>
            </w:r>
          </w:p>
        </w:tc>
      </w:tr>
      <w:tr w:rsidR="00B40BE0" w:rsidRPr="00B40BE0" w14:paraId="41D50238"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7EB4165F"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 xml:space="preserve">грабежів </w:t>
            </w:r>
          </w:p>
        </w:tc>
        <w:tc>
          <w:tcPr>
            <w:tcW w:w="661" w:type="pct"/>
            <w:shd w:val="clear" w:color="auto" w:fill="auto"/>
            <w:vAlign w:val="center"/>
          </w:tcPr>
          <w:p w14:paraId="5DCB2E9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495</w:t>
            </w:r>
          </w:p>
        </w:tc>
        <w:tc>
          <w:tcPr>
            <w:tcW w:w="661" w:type="pct"/>
            <w:shd w:val="clear" w:color="auto" w:fill="auto"/>
            <w:vAlign w:val="center"/>
          </w:tcPr>
          <w:p w14:paraId="56C6A52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436</w:t>
            </w:r>
          </w:p>
        </w:tc>
        <w:tc>
          <w:tcPr>
            <w:tcW w:w="662" w:type="pct"/>
            <w:shd w:val="clear" w:color="auto" w:fill="auto"/>
            <w:vAlign w:val="center"/>
          </w:tcPr>
          <w:p w14:paraId="1DBB9F25"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256</w:t>
            </w:r>
          </w:p>
        </w:tc>
      </w:tr>
      <w:tr w:rsidR="00B40BE0" w:rsidRPr="00B40BE0" w14:paraId="574A5B30" w14:textId="77777777" w:rsidTr="00CC2A24">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23C2E587" w14:textId="77777777" w:rsidR="006A2474" w:rsidRPr="00B40BE0" w:rsidRDefault="006A2474" w:rsidP="00E42DB8">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незаконних заволодінь транспортними засобами</w:t>
            </w:r>
          </w:p>
        </w:tc>
        <w:tc>
          <w:tcPr>
            <w:tcW w:w="661" w:type="pct"/>
            <w:shd w:val="clear" w:color="auto" w:fill="auto"/>
            <w:vAlign w:val="center"/>
          </w:tcPr>
          <w:p w14:paraId="06EC34F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148</w:t>
            </w:r>
          </w:p>
        </w:tc>
        <w:tc>
          <w:tcPr>
            <w:tcW w:w="661" w:type="pct"/>
            <w:shd w:val="clear" w:color="auto" w:fill="auto"/>
            <w:vAlign w:val="center"/>
          </w:tcPr>
          <w:p w14:paraId="2EB81E01"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163</w:t>
            </w:r>
          </w:p>
        </w:tc>
        <w:tc>
          <w:tcPr>
            <w:tcW w:w="662" w:type="pct"/>
            <w:shd w:val="clear" w:color="auto" w:fill="auto"/>
            <w:vAlign w:val="center"/>
          </w:tcPr>
          <w:p w14:paraId="6863CA07"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106</w:t>
            </w:r>
          </w:p>
        </w:tc>
      </w:tr>
      <w:tr w:rsidR="00B40BE0" w:rsidRPr="00B40BE0" w14:paraId="4B28893F" w14:textId="77777777" w:rsidTr="00CC2A2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5A9928D0" w14:textId="77777777" w:rsidR="006A2474" w:rsidRPr="00B40BE0" w:rsidRDefault="006A2474" w:rsidP="00CC2A24">
            <w:pPr>
              <w:widowControl w:val="0"/>
              <w:ind w:firstLine="284"/>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крадіжок з транспортних засобів</w:t>
            </w:r>
          </w:p>
        </w:tc>
        <w:tc>
          <w:tcPr>
            <w:tcW w:w="661" w:type="pct"/>
            <w:shd w:val="clear" w:color="auto" w:fill="auto"/>
            <w:vAlign w:val="center"/>
          </w:tcPr>
          <w:p w14:paraId="40BF8E6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374</w:t>
            </w:r>
          </w:p>
        </w:tc>
        <w:tc>
          <w:tcPr>
            <w:tcW w:w="661" w:type="pct"/>
            <w:shd w:val="clear" w:color="auto" w:fill="auto"/>
            <w:vAlign w:val="center"/>
          </w:tcPr>
          <w:p w14:paraId="0FC5D869"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644</w:t>
            </w:r>
          </w:p>
        </w:tc>
        <w:tc>
          <w:tcPr>
            <w:tcW w:w="662" w:type="pct"/>
            <w:shd w:val="clear" w:color="auto" w:fill="auto"/>
            <w:vAlign w:val="center"/>
          </w:tcPr>
          <w:p w14:paraId="340BFE53"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288</w:t>
            </w:r>
          </w:p>
        </w:tc>
      </w:tr>
      <w:tr w:rsidR="00B40BE0" w:rsidRPr="00B40BE0" w14:paraId="129EAF9E" w14:textId="77777777" w:rsidTr="00CC2A24">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6D262095" w14:textId="49EBC8DE"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eastAsia="uk-UA"/>
              </w:rPr>
              <w:t>Рівень злочинності (на 10 тис. населення)</w:t>
            </w:r>
          </w:p>
        </w:tc>
        <w:tc>
          <w:tcPr>
            <w:tcW w:w="661" w:type="pct"/>
            <w:shd w:val="clear" w:color="auto" w:fill="auto"/>
            <w:vAlign w:val="center"/>
          </w:tcPr>
          <w:p w14:paraId="6ABCE724"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114,5</w:t>
            </w:r>
          </w:p>
        </w:tc>
        <w:tc>
          <w:tcPr>
            <w:tcW w:w="661" w:type="pct"/>
            <w:shd w:val="clear" w:color="auto" w:fill="auto"/>
            <w:vAlign w:val="center"/>
          </w:tcPr>
          <w:p w14:paraId="6BFC4962" w14:textId="77777777" w:rsidR="006A2474" w:rsidRPr="00B40BE0" w:rsidRDefault="006A2474" w:rsidP="00CC2A2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110,7</w:t>
            </w:r>
          </w:p>
        </w:tc>
        <w:tc>
          <w:tcPr>
            <w:tcW w:w="662" w:type="pct"/>
            <w:shd w:val="clear" w:color="auto" w:fill="auto"/>
            <w:vAlign w:val="center"/>
          </w:tcPr>
          <w:p w14:paraId="489837BA" w14:textId="77777777" w:rsidR="006A2474" w:rsidRPr="00B40BE0" w:rsidRDefault="006A2474" w:rsidP="00CC2A2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106,2</w:t>
            </w:r>
          </w:p>
        </w:tc>
      </w:tr>
      <w:tr w:rsidR="00B40BE0" w:rsidRPr="00B40BE0" w14:paraId="43D9C61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shd w:val="clear" w:color="auto" w:fill="auto"/>
          </w:tcPr>
          <w:p w14:paraId="6CC3FA17" w14:textId="15155E82" w:rsidR="006A2474" w:rsidRPr="00B40BE0" w:rsidRDefault="006A2474" w:rsidP="00CC2A24">
            <w:pPr>
              <w:widowControl w:val="0"/>
              <w:rPr>
                <w:rFonts w:ascii="Times New Roman" w:eastAsia="Calibri" w:hAnsi="Times New Roman" w:cs="Times New Roman"/>
                <w:b w:val="0"/>
                <w:i/>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eastAsia="uk-UA"/>
              </w:rPr>
              <w:t>Питома вага розкритих злочинів у загальній кількості виявлених злочинів,</w:t>
            </w:r>
            <w:r w:rsidR="00E71B5E" w:rsidRPr="00B40BE0">
              <w:rPr>
                <w:rFonts w:ascii="Times New Roman" w:eastAsia="Calibri" w:hAnsi="Times New Roman" w:cs="Times New Roman"/>
                <w:b w:val="0"/>
                <w:color w:val="17365D" w:themeColor="text2" w:themeShade="BF"/>
                <w:sz w:val="24"/>
                <w:szCs w:val="24"/>
                <w:lang w:val="uk-UA" w:eastAsia="uk-UA"/>
              </w:rPr>
              <w:t xml:space="preserve"> </w:t>
            </w:r>
            <w:r w:rsidRPr="00B40BE0">
              <w:rPr>
                <w:rFonts w:ascii="Times New Roman" w:eastAsia="Calibri" w:hAnsi="Times New Roman" w:cs="Times New Roman"/>
                <w:b w:val="0"/>
                <w:color w:val="17365D" w:themeColor="text2" w:themeShade="BF"/>
                <w:sz w:val="24"/>
                <w:szCs w:val="24"/>
                <w:lang w:val="uk-UA" w:eastAsia="uk-UA"/>
              </w:rPr>
              <w:t xml:space="preserve">% </w:t>
            </w:r>
          </w:p>
        </w:tc>
        <w:tc>
          <w:tcPr>
            <w:tcW w:w="661" w:type="pct"/>
            <w:shd w:val="clear" w:color="auto" w:fill="auto"/>
            <w:vAlign w:val="center"/>
          </w:tcPr>
          <w:p w14:paraId="355E3F50"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36,2</w:t>
            </w:r>
          </w:p>
        </w:tc>
        <w:tc>
          <w:tcPr>
            <w:tcW w:w="661" w:type="pct"/>
            <w:shd w:val="clear" w:color="auto" w:fill="auto"/>
            <w:vAlign w:val="center"/>
          </w:tcPr>
          <w:p w14:paraId="7BAFBCBF"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40,6</w:t>
            </w:r>
          </w:p>
        </w:tc>
        <w:tc>
          <w:tcPr>
            <w:tcW w:w="662" w:type="pct"/>
            <w:shd w:val="clear" w:color="auto" w:fill="auto"/>
            <w:vAlign w:val="center"/>
          </w:tcPr>
          <w:p w14:paraId="1FE8DFAD" w14:textId="77777777" w:rsidR="006A2474" w:rsidRPr="00B40BE0" w:rsidRDefault="006A2474" w:rsidP="00CC2A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44,9</w:t>
            </w:r>
          </w:p>
        </w:tc>
      </w:tr>
    </w:tbl>
    <w:p w14:paraId="14913CD2" w14:textId="77777777" w:rsidR="006A2474" w:rsidRPr="00C57679" w:rsidRDefault="006A2474" w:rsidP="006A2474">
      <w:pPr>
        <w:widowControl w:val="0"/>
        <w:spacing w:after="0" w:line="240" w:lineRule="auto"/>
        <w:ind w:firstLine="709"/>
        <w:jc w:val="both"/>
        <w:rPr>
          <w:rFonts w:ascii="Times New Roman" w:eastAsia="Times New Roman" w:hAnsi="Times New Roman" w:cs="Times New Roman"/>
          <w:color w:val="17365D" w:themeColor="text2" w:themeShade="BF"/>
          <w:sz w:val="24"/>
          <w:szCs w:val="24"/>
          <w:lang w:val="uk-UA"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4"/>
        <w:gridCol w:w="6914"/>
      </w:tblGrid>
      <w:tr w:rsidR="006A2474" w:rsidRPr="000A2C22" w14:paraId="751F65AC" w14:textId="77777777" w:rsidTr="00CC2A24">
        <w:tc>
          <w:tcPr>
            <w:tcW w:w="2724" w:type="dxa"/>
            <w:vMerge w:val="restart"/>
          </w:tcPr>
          <w:p w14:paraId="22D6FD50" w14:textId="77777777" w:rsidR="006A2474" w:rsidRPr="000A2C22" w:rsidRDefault="006A2474" w:rsidP="00CC2A24">
            <w:pPr>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Час</w:t>
            </w:r>
            <w:r w:rsidRPr="000A2C22">
              <w:rPr>
                <w:rFonts w:ascii="Times New Roman" w:eastAsia="Calibri" w:hAnsi="Times New Roman" w:cs="Times New Roman"/>
                <w:bCs/>
                <w:sz w:val="26"/>
                <w:szCs w:val="26"/>
                <w:lang w:val="uk-UA"/>
              </w:rPr>
              <w:t xml:space="preserve"> прибуття патрулів на місце події ДТП (прийняв – прибув) становить у 2022 році – 12 хв 02 с. </w:t>
            </w:r>
          </w:p>
        </w:tc>
        <w:tc>
          <w:tcPr>
            <w:tcW w:w="6914" w:type="dxa"/>
          </w:tcPr>
          <w:p w14:paraId="2CC0A24E" w14:textId="77777777" w:rsidR="006A2474" w:rsidRPr="00B33397" w:rsidRDefault="006A2474" w:rsidP="00CC2A24">
            <w:pPr>
              <w:jc w:val="center"/>
              <w:rPr>
                <w:rFonts w:ascii="Times New Roman" w:eastAsia="Calibri" w:hAnsi="Times New Roman" w:cs="Times New Roman"/>
                <w:b/>
                <w:noProof/>
                <w:sz w:val="24"/>
                <w:szCs w:val="24"/>
              </w:rPr>
            </w:pPr>
            <w:r>
              <w:rPr>
                <w:rFonts w:ascii="Times New Roman" w:eastAsia="Calibri" w:hAnsi="Times New Roman" w:cs="Times New Roman"/>
                <w:b/>
                <w:sz w:val="24"/>
                <w:szCs w:val="24"/>
                <w:lang w:val="uk-UA"/>
              </w:rPr>
              <w:t>Дорожньо-транспортні пригоди</w:t>
            </w:r>
          </w:p>
        </w:tc>
      </w:tr>
      <w:tr w:rsidR="006A2474" w:rsidRPr="000A2C22" w14:paraId="15205C47" w14:textId="77777777" w:rsidTr="00CC2A24">
        <w:tc>
          <w:tcPr>
            <w:tcW w:w="2724" w:type="dxa"/>
            <w:vMerge/>
          </w:tcPr>
          <w:p w14:paraId="508C616F" w14:textId="77777777" w:rsidR="006A2474" w:rsidRPr="000A2C22" w:rsidRDefault="006A2474" w:rsidP="00CC2A24">
            <w:pPr>
              <w:ind w:firstLine="567"/>
              <w:jc w:val="both"/>
              <w:rPr>
                <w:rFonts w:ascii="Times New Roman" w:eastAsia="Calibri" w:hAnsi="Times New Roman" w:cs="Times New Roman"/>
                <w:color w:val="17365D" w:themeColor="text2" w:themeShade="BF"/>
                <w:sz w:val="26"/>
                <w:szCs w:val="26"/>
                <w:lang w:val="uk-UA"/>
              </w:rPr>
            </w:pPr>
          </w:p>
        </w:tc>
        <w:tc>
          <w:tcPr>
            <w:tcW w:w="6914" w:type="dxa"/>
          </w:tcPr>
          <w:p w14:paraId="3482B32C" w14:textId="77777777" w:rsidR="006A2474" w:rsidRPr="000A2C22" w:rsidRDefault="006A2474" w:rsidP="00CC2A24">
            <w:pPr>
              <w:jc w:val="both"/>
              <w:rPr>
                <w:rFonts w:ascii="Times New Roman" w:eastAsia="Calibri" w:hAnsi="Times New Roman" w:cs="Times New Roman"/>
                <w:color w:val="17365D" w:themeColor="text2" w:themeShade="BF"/>
                <w:sz w:val="26"/>
                <w:szCs w:val="26"/>
                <w:lang w:val="uk-UA"/>
              </w:rPr>
            </w:pPr>
            <w:r w:rsidRPr="000A2C22">
              <w:rPr>
                <w:rFonts w:ascii="Times New Roman" w:eastAsia="Calibri" w:hAnsi="Times New Roman" w:cs="Times New Roman"/>
                <w:noProof/>
                <w:sz w:val="26"/>
                <w:szCs w:val="26"/>
                <w:lang w:eastAsia="ru-RU"/>
              </w:rPr>
              <w:drawing>
                <wp:inline distT="0" distB="0" distL="0" distR="0" wp14:anchorId="09712087" wp14:editId="53F98D78">
                  <wp:extent cx="4390390" cy="13335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14:paraId="1580D99A" w14:textId="77777777" w:rsidR="006A2474" w:rsidRDefault="006A2474" w:rsidP="006A2474">
      <w:pPr>
        <w:widowControl w:val="0"/>
        <w:shd w:val="clear" w:color="auto" w:fill="FFFFFF"/>
        <w:spacing w:before="120" w:after="0" w:line="240" w:lineRule="auto"/>
        <w:ind w:firstLine="567"/>
        <w:jc w:val="both"/>
        <w:rPr>
          <w:rFonts w:ascii="Times New Roman" w:eastAsia="Calibri" w:hAnsi="Times New Roman" w:cs="Times New Roman"/>
          <w:lang w:val="uk-UA"/>
        </w:rPr>
      </w:pPr>
      <w:r w:rsidRPr="000A2C22">
        <w:rPr>
          <w:rFonts w:ascii="Times New Roman" w:eastAsia="Calibri" w:hAnsi="Times New Roman" w:cs="Times New Roman"/>
          <w:sz w:val="26"/>
          <w:szCs w:val="26"/>
          <w:lang w:val="uk-UA"/>
        </w:rPr>
        <w:t>Продовжувався розвиток громадських формувань з охорони громадського порядку і державного кордону міста Києва.</w:t>
      </w:r>
      <w:r w:rsidRPr="000A2C22">
        <w:rPr>
          <w:rFonts w:ascii="Times New Roman" w:eastAsia="Calibri" w:hAnsi="Times New Roman" w:cs="Times New Roman"/>
          <w:lang w:val="uk-UA"/>
        </w:rPr>
        <w:t xml:space="preserve"> </w:t>
      </w:r>
    </w:p>
    <w:p w14:paraId="0B289934" w14:textId="77777777" w:rsidR="006A2474" w:rsidRPr="00C57679" w:rsidRDefault="006A2474" w:rsidP="006A2474">
      <w:pPr>
        <w:widowControl w:val="0"/>
        <w:shd w:val="clear" w:color="auto" w:fill="FFFFFF"/>
        <w:spacing w:after="0" w:line="240" w:lineRule="auto"/>
        <w:ind w:firstLine="567"/>
        <w:jc w:val="both"/>
        <w:rPr>
          <w:rFonts w:ascii="Times New Roman" w:eastAsia="Calibri" w:hAnsi="Times New Roman" w:cs="Times New Roman"/>
          <w:sz w:val="24"/>
          <w:szCs w:val="24"/>
          <w:lang w:val="uk-UA"/>
        </w:rPr>
      </w:pPr>
    </w:p>
    <w:p w14:paraId="2F8A1278" w14:textId="77777777" w:rsidR="006A2474" w:rsidRDefault="006A2474" w:rsidP="00631D29">
      <w:pPr>
        <w:widowControl w:val="0"/>
        <w:shd w:val="clear" w:color="auto" w:fill="FFFFFF"/>
        <w:spacing w:after="0" w:line="240" w:lineRule="auto"/>
        <w:jc w:val="center"/>
        <w:rPr>
          <w:rFonts w:ascii="Times New Roman" w:eastAsia="Calibri" w:hAnsi="Times New Roman" w:cs="Times New Roman"/>
          <w:b/>
          <w:color w:val="17365D" w:themeColor="text2" w:themeShade="BF"/>
          <w:sz w:val="26"/>
          <w:szCs w:val="26"/>
          <w:lang w:val="uk-UA"/>
        </w:rPr>
      </w:pPr>
      <w:r w:rsidRPr="000A2C22">
        <w:rPr>
          <w:rFonts w:ascii="Times New Roman" w:eastAsia="Calibri" w:hAnsi="Times New Roman" w:cs="Times New Roman"/>
          <w:b/>
          <w:sz w:val="24"/>
          <w:szCs w:val="24"/>
          <w:lang w:val="uk-UA"/>
        </w:rPr>
        <w:t>Результати роботи громадських формувань</w:t>
      </w:r>
      <w:r w:rsidRPr="00094E46">
        <w:rPr>
          <w:rFonts w:ascii="Times New Roman" w:eastAsia="Calibri" w:hAnsi="Times New Roman" w:cs="Times New Roman"/>
          <w:b/>
          <w:color w:val="17365D" w:themeColor="text2" w:themeShade="BF"/>
          <w:sz w:val="24"/>
          <w:szCs w:val="24"/>
          <w:lang w:val="uk-UA"/>
        </w:rPr>
        <w:t>*</w:t>
      </w:r>
    </w:p>
    <w:tbl>
      <w:tblPr>
        <w:tblStyle w:val="-21"/>
        <w:tblW w:w="5000" w:type="pct"/>
        <w:tblLook w:val="04A0" w:firstRow="1" w:lastRow="0" w:firstColumn="1" w:lastColumn="0" w:noHBand="0" w:noVBand="1"/>
      </w:tblPr>
      <w:tblGrid>
        <w:gridCol w:w="7110"/>
        <w:gridCol w:w="1265"/>
        <w:gridCol w:w="1263"/>
      </w:tblGrid>
      <w:tr w:rsidR="00B40BE0" w:rsidRPr="00B40BE0" w14:paraId="190ED804"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5EF3505F" w14:textId="77777777" w:rsidR="006A2474" w:rsidRPr="00B40BE0" w:rsidRDefault="006A2474" w:rsidP="00CC2A24">
            <w:pPr>
              <w:widowControl w:val="0"/>
              <w:jc w:val="center"/>
              <w:rPr>
                <w:rFonts w:ascii="Times New Roman" w:eastAsia="Calibri" w:hAnsi="Times New Roman" w:cs="Times New Roman"/>
                <w:color w:val="17365D" w:themeColor="text2" w:themeShade="BF"/>
                <w:sz w:val="24"/>
                <w:szCs w:val="24"/>
                <w:lang w:val="uk-UA"/>
              </w:rPr>
            </w:pPr>
          </w:p>
        </w:tc>
        <w:tc>
          <w:tcPr>
            <w:tcW w:w="656" w:type="pct"/>
            <w:shd w:val="clear" w:color="auto" w:fill="auto"/>
          </w:tcPr>
          <w:p w14:paraId="375F30FE"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655" w:type="pct"/>
            <w:shd w:val="clear" w:color="auto" w:fill="auto"/>
          </w:tcPr>
          <w:p w14:paraId="59E74A00"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 xml:space="preserve">2021 </w:t>
            </w:r>
          </w:p>
        </w:tc>
      </w:tr>
      <w:tr w:rsidR="00B40BE0" w:rsidRPr="00B40BE0" w14:paraId="4D8B7CF8"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6981C826" w14:textId="57C43A4C"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eastAsia="uk-UA"/>
              </w:rPr>
              <w:t xml:space="preserve">Кількість </w:t>
            </w:r>
            <w:r w:rsidRPr="00B40BE0">
              <w:rPr>
                <w:rFonts w:ascii="Times New Roman" w:eastAsia="Calibri" w:hAnsi="Times New Roman" w:cs="Times New Roman"/>
                <w:b w:val="0"/>
                <w:color w:val="17365D" w:themeColor="text2" w:themeShade="BF"/>
                <w:sz w:val="24"/>
                <w:szCs w:val="24"/>
                <w:lang w:val="uk-UA"/>
              </w:rPr>
              <w:t>членів</w:t>
            </w:r>
            <w:r w:rsidR="00094E46" w:rsidRPr="00B40BE0">
              <w:rPr>
                <w:rFonts w:ascii="Times New Roman" w:eastAsia="Calibri" w:hAnsi="Times New Roman" w:cs="Times New Roman"/>
                <w:b w:val="0"/>
                <w:color w:val="17365D" w:themeColor="text2" w:themeShade="BF"/>
                <w:sz w:val="24"/>
                <w:szCs w:val="24"/>
                <w:lang w:val="uk-UA"/>
              </w:rPr>
              <w:t xml:space="preserve"> </w:t>
            </w:r>
            <w:r w:rsidR="00342A1F" w:rsidRPr="00B40BE0">
              <w:rPr>
                <w:rFonts w:ascii="Times New Roman" w:eastAsia="Calibri" w:hAnsi="Times New Roman" w:cs="Times New Roman"/>
                <w:b w:val="0"/>
                <w:color w:val="17365D" w:themeColor="text2" w:themeShade="BF"/>
                <w:sz w:val="24"/>
                <w:szCs w:val="24"/>
                <w:lang w:val="uk-UA" w:eastAsia="uk-UA"/>
              </w:rPr>
              <w:t>громадських формувань</w:t>
            </w:r>
          </w:p>
        </w:tc>
        <w:tc>
          <w:tcPr>
            <w:tcW w:w="656" w:type="pct"/>
            <w:shd w:val="clear" w:color="auto" w:fill="auto"/>
            <w:vAlign w:val="center"/>
          </w:tcPr>
          <w:p w14:paraId="32E84A9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highlight w:val="yellow"/>
                <w:lang w:val="uk-UA"/>
              </w:rPr>
            </w:pPr>
            <w:r w:rsidRPr="00B40BE0">
              <w:rPr>
                <w:rFonts w:ascii="Times New Roman" w:eastAsia="Calibri" w:hAnsi="Times New Roman" w:cs="Times New Roman"/>
                <w:color w:val="17365D" w:themeColor="text2" w:themeShade="BF"/>
                <w:sz w:val="24"/>
                <w:szCs w:val="24"/>
                <w:lang w:val="uk-UA"/>
              </w:rPr>
              <w:t>766</w:t>
            </w:r>
          </w:p>
        </w:tc>
        <w:tc>
          <w:tcPr>
            <w:tcW w:w="655" w:type="pct"/>
            <w:shd w:val="clear" w:color="auto" w:fill="auto"/>
            <w:vAlign w:val="center"/>
          </w:tcPr>
          <w:p w14:paraId="1481AB0B"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highlight w:val="yellow"/>
                <w:lang w:val="uk-UA"/>
              </w:rPr>
            </w:pPr>
            <w:r w:rsidRPr="00B40BE0">
              <w:rPr>
                <w:rFonts w:ascii="Times New Roman" w:eastAsia="Calibri" w:hAnsi="Times New Roman" w:cs="Times New Roman"/>
                <w:color w:val="17365D" w:themeColor="text2" w:themeShade="BF"/>
                <w:sz w:val="24"/>
                <w:szCs w:val="24"/>
                <w:lang w:val="uk-UA"/>
              </w:rPr>
              <w:t>819</w:t>
            </w:r>
          </w:p>
        </w:tc>
      </w:tr>
      <w:tr w:rsidR="00B40BE0" w:rsidRPr="00B40BE0" w14:paraId="3DFFB27E" w14:textId="77777777" w:rsidTr="00CC2A24">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B4603DE" w14:textId="77777777"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спільних заходів, проведених з поліцією</w:t>
            </w:r>
          </w:p>
        </w:tc>
        <w:tc>
          <w:tcPr>
            <w:tcW w:w="656" w:type="pct"/>
            <w:shd w:val="clear" w:color="auto" w:fill="auto"/>
            <w:vAlign w:val="center"/>
          </w:tcPr>
          <w:p w14:paraId="480F4A5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645</w:t>
            </w:r>
          </w:p>
        </w:tc>
        <w:tc>
          <w:tcPr>
            <w:tcW w:w="655" w:type="pct"/>
            <w:shd w:val="clear" w:color="auto" w:fill="auto"/>
            <w:vAlign w:val="center"/>
          </w:tcPr>
          <w:p w14:paraId="0DA2EA35" w14:textId="3EEEE143"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r w:rsidR="002F3878" w:rsidRPr="00B40BE0">
              <w:rPr>
                <w:rFonts w:ascii="Times New Roman" w:eastAsia="Calibri" w:hAnsi="Times New Roman" w:cs="Times New Roman"/>
                <w:color w:val="17365D" w:themeColor="text2" w:themeShade="BF"/>
                <w:sz w:val="24"/>
                <w:szCs w:val="24"/>
                <w:lang w:val="uk-UA"/>
              </w:rPr>
              <w:t> </w:t>
            </w:r>
            <w:r w:rsidRPr="00B40BE0">
              <w:rPr>
                <w:rFonts w:ascii="Times New Roman" w:eastAsia="Calibri" w:hAnsi="Times New Roman" w:cs="Times New Roman"/>
                <w:color w:val="17365D" w:themeColor="text2" w:themeShade="BF"/>
                <w:sz w:val="24"/>
                <w:szCs w:val="24"/>
                <w:lang w:val="uk-UA"/>
              </w:rPr>
              <w:t>503</w:t>
            </w:r>
          </w:p>
        </w:tc>
      </w:tr>
      <w:tr w:rsidR="00B40BE0" w:rsidRPr="00B40BE0" w14:paraId="67A4BF5F"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56F714E" w14:textId="77777777" w:rsidR="006A2474" w:rsidRPr="00B40BE0" w:rsidRDefault="006A2474" w:rsidP="00CC2A24">
            <w:pPr>
              <w:widowControl w:val="0"/>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правопорушень, припинених членами формувань з правоохоронними органами</w:t>
            </w:r>
          </w:p>
        </w:tc>
        <w:tc>
          <w:tcPr>
            <w:tcW w:w="656" w:type="pct"/>
            <w:shd w:val="clear" w:color="auto" w:fill="auto"/>
            <w:vAlign w:val="center"/>
          </w:tcPr>
          <w:p w14:paraId="6F5A7588" w14:textId="77777777" w:rsidR="006A2474" w:rsidRPr="00B40BE0" w:rsidRDefault="006A2474" w:rsidP="00CC2A24">
            <w:pPr>
              <w:widowControl w:val="0"/>
              <w:tabs>
                <w:tab w:val="left" w:pos="450"/>
                <w:tab w:val="center" w:pos="651"/>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638</w:t>
            </w:r>
          </w:p>
        </w:tc>
        <w:tc>
          <w:tcPr>
            <w:tcW w:w="655" w:type="pct"/>
            <w:shd w:val="clear" w:color="auto" w:fill="auto"/>
            <w:vAlign w:val="center"/>
          </w:tcPr>
          <w:p w14:paraId="7C5BC515" w14:textId="678AE250"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w:t>
            </w:r>
            <w:r w:rsidR="002F3878" w:rsidRPr="00B40BE0">
              <w:rPr>
                <w:rFonts w:ascii="Times New Roman" w:eastAsia="Calibri" w:hAnsi="Times New Roman" w:cs="Times New Roman"/>
                <w:color w:val="17365D" w:themeColor="text2" w:themeShade="BF"/>
                <w:sz w:val="24"/>
                <w:szCs w:val="24"/>
                <w:lang w:val="uk-UA"/>
              </w:rPr>
              <w:t> </w:t>
            </w:r>
            <w:r w:rsidRPr="00B40BE0">
              <w:rPr>
                <w:rFonts w:ascii="Times New Roman" w:eastAsia="Calibri" w:hAnsi="Times New Roman" w:cs="Times New Roman"/>
                <w:color w:val="17365D" w:themeColor="text2" w:themeShade="BF"/>
                <w:sz w:val="24"/>
                <w:szCs w:val="24"/>
                <w:lang w:val="uk-UA"/>
              </w:rPr>
              <w:t>328</w:t>
            </w:r>
          </w:p>
        </w:tc>
      </w:tr>
    </w:tbl>
    <w:p w14:paraId="364E8C62" w14:textId="77777777" w:rsidR="006A2474" w:rsidRPr="000A2C22" w:rsidRDefault="006A2474" w:rsidP="006A2474">
      <w:pPr>
        <w:widowControl w:val="0"/>
        <w:autoSpaceDE w:val="0"/>
        <w:autoSpaceDN w:val="0"/>
        <w:adjustRightInd w:val="0"/>
        <w:spacing w:after="0" w:line="240" w:lineRule="auto"/>
        <w:contextualSpacing/>
        <w:jc w:val="both"/>
        <w:rPr>
          <w:rFonts w:ascii="Times New Roman" w:eastAsia="Calibri" w:hAnsi="Times New Roman" w:cs="Times New Roman"/>
          <w:sz w:val="26"/>
          <w:szCs w:val="26"/>
          <w:lang w:val="uk-UA" w:eastAsia="ru-RU"/>
        </w:rPr>
      </w:pPr>
      <w:r w:rsidRPr="008204C4">
        <w:rPr>
          <w:rFonts w:ascii="Times New Roman" w:eastAsia="Calibri" w:hAnsi="Times New Roman" w:cs="Times New Roman"/>
          <w:sz w:val="20"/>
          <w:szCs w:val="20"/>
          <w:lang w:val="uk-UA" w:eastAsia="ru-RU"/>
        </w:rPr>
        <w:t>*</w:t>
      </w:r>
      <w:r w:rsidRPr="000A2C22">
        <w:rPr>
          <w:rFonts w:ascii="Times New Roman" w:eastAsia="Calibri" w:hAnsi="Times New Roman" w:cs="Times New Roman"/>
          <w:sz w:val="26"/>
          <w:szCs w:val="26"/>
          <w:lang w:val="uk-UA"/>
        </w:rPr>
        <w:t xml:space="preserve"> </w:t>
      </w:r>
      <w:r w:rsidRPr="000A2C22">
        <w:rPr>
          <w:rFonts w:ascii="Times New Roman" w:eastAsia="Calibri" w:hAnsi="Times New Roman" w:cs="Times New Roman"/>
          <w:sz w:val="20"/>
          <w:szCs w:val="20"/>
          <w:lang w:val="uk-UA"/>
        </w:rPr>
        <w:t xml:space="preserve">Під час </w:t>
      </w:r>
      <w:r w:rsidRPr="000A2C22">
        <w:rPr>
          <w:rFonts w:ascii="Times New Roman" w:eastAsia="Calibri" w:hAnsi="Times New Roman" w:cs="Times New Roman"/>
          <w:bCs/>
          <w:sz w:val="20"/>
          <w:szCs w:val="20"/>
          <w:lang w:val="uk-UA"/>
        </w:rPr>
        <w:t>дії режиму воєнного стану</w:t>
      </w:r>
      <w:r w:rsidRPr="000A2C22">
        <w:rPr>
          <w:rFonts w:ascii="Times New Roman" w:eastAsia="Calibri" w:hAnsi="Times New Roman" w:cs="Times New Roman"/>
          <w:sz w:val="20"/>
          <w:szCs w:val="20"/>
          <w:lang w:val="uk-UA"/>
        </w:rPr>
        <w:t xml:space="preserve"> члени громадських формувань мобілізовані до лав Збройних Сил України для захисту територіальної цілісності нашої держави, тому статистичні дані за 2022 рік відсутні.</w:t>
      </w:r>
    </w:p>
    <w:p w14:paraId="7E6C6284" w14:textId="77777777" w:rsidR="006A2474" w:rsidRPr="000A2C22" w:rsidRDefault="006A2474" w:rsidP="006A2474">
      <w:pPr>
        <w:widowControl w:val="0"/>
        <w:autoSpaceDE w:val="0"/>
        <w:autoSpaceDN w:val="0"/>
        <w:adjustRightInd w:val="0"/>
        <w:spacing w:after="0" w:line="240" w:lineRule="auto"/>
        <w:ind w:firstLine="567"/>
        <w:contextualSpacing/>
        <w:jc w:val="both"/>
        <w:rPr>
          <w:rFonts w:ascii="Times New Roman" w:eastAsia="Calibri" w:hAnsi="Times New Roman" w:cs="Times New Roman"/>
          <w:sz w:val="26"/>
          <w:szCs w:val="26"/>
          <w:lang w:val="uk-UA" w:eastAsia="ru-RU"/>
        </w:rPr>
      </w:pPr>
      <w:r w:rsidRPr="000A2C22">
        <w:rPr>
          <w:rFonts w:ascii="Times New Roman" w:eastAsia="Calibri" w:hAnsi="Times New Roman" w:cs="Times New Roman"/>
          <w:sz w:val="26"/>
          <w:szCs w:val="26"/>
          <w:lang w:val="uk-UA" w:eastAsia="ru-RU"/>
        </w:rPr>
        <w:lastRenderedPageBreak/>
        <w:t>Продовжувалась реалізація проєкту з розвитку комплексної системи відеоспостереження.</w:t>
      </w:r>
      <w:r w:rsidRPr="000A2C22">
        <w:rPr>
          <w:rFonts w:ascii="Times New Roman" w:eastAsia="Times New Roman" w:hAnsi="Times New Roman" w:cs="Times New Roman"/>
          <w:sz w:val="26"/>
          <w:szCs w:val="26"/>
          <w:lang w:val="uk-UA" w:eastAsia="ru-RU"/>
        </w:rPr>
        <w:t xml:space="preserve"> З</w:t>
      </w:r>
      <w:r w:rsidRPr="000A2C22">
        <w:rPr>
          <w:rFonts w:ascii="Times New Roman" w:eastAsia="Calibri" w:hAnsi="Times New Roman" w:cs="Times New Roman"/>
          <w:sz w:val="26"/>
          <w:szCs w:val="26"/>
          <w:lang w:val="uk-UA" w:eastAsia="ru-RU"/>
        </w:rPr>
        <w:t>а останні роки кількість відеокамер на території м. Києва збільшилася з 6,8 тис. до 8,3 </w:t>
      </w:r>
      <w:r w:rsidRPr="000A2C22">
        <w:rPr>
          <w:rFonts w:ascii="Times New Roman" w:eastAsia="Calibri" w:hAnsi="Times New Roman" w:cs="Times New Roman"/>
          <w:sz w:val="26"/>
          <w:szCs w:val="26"/>
          <w:lang w:val="uk-UA"/>
        </w:rPr>
        <w:t>тис., понад 1 тис. відеокамер працюють в підсистемі відеоаналітики (фіксації номерних знаків транспортних засобів та розпізнавання обличчя), за допомогою яких розкрито понад 5 тис. кримінальних правопорушень.</w:t>
      </w:r>
    </w:p>
    <w:p w14:paraId="1F0C56C5" w14:textId="77777777" w:rsidR="006A2474" w:rsidRDefault="006A2474" w:rsidP="006A2474">
      <w:pPr>
        <w:spacing w:after="0" w:line="240" w:lineRule="auto"/>
        <w:ind w:firstLine="567"/>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rPr>
        <w:t xml:space="preserve">Головне завдання ювенальних поліцейських – вберегти дітей від насильства і жорстокості, негативного психологічного впливу, суїцидальної поведінки та недопущення проявів агресії та жорстокості. </w:t>
      </w:r>
    </w:p>
    <w:p w14:paraId="37697DF0" w14:textId="77777777" w:rsidR="006A2474" w:rsidRPr="00C57679" w:rsidRDefault="006A2474" w:rsidP="006A2474">
      <w:pPr>
        <w:spacing w:after="0" w:line="240" w:lineRule="auto"/>
        <w:ind w:firstLine="567"/>
        <w:jc w:val="both"/>
        <w:rPr>
          <w:rFonts w:ascii="Times New Roman" w:eastAsia="Calibri" w:hAnsi="Times New Roman" w:cs="Times New Roman"/>
          <w:sz w:val="24"/>
          <w:szCs w:val="24"/>
          <w:lang w:val="uk-UA"/>
        </w:rPr>
      </w:pPr>
    </w:p>
    <w:p w14:paraId="651126C5" w14:textId="77777777" w:rsidR="006A2474" w:rsidRPr="000A2C22" w:rsidRDefault="006A2474" w:rsidP="006A2474">
      <w:pPr>
        <w:spacing w:after="0" w:line="240" w:lineRule="auto"/>
        <w:ind w:left="720"/>
        <w:rPr>
          <w:rFonts w:ascii="Times New Roman" w:eastAsia="Calibri" w:hAnsi="Times New Roman" w:cs="Times New Roman"/>
          <w:b/>
          <w:i/>
          <w:sz w:val="26"/>
          <w:szCs w:val="26"/>
          <w:lang w:val="uk-UA"/>
        </w:rPr>
      </w:pPr>
      <w:r w:rsidRPr="000A2C22">
        <w:rPr>
          <w:rFonts w:ascii="Times New Roman" w:eastAsia="Calibri" w:hAnsi="Times New Roman" w:cs="Times New Roman"/>
          <w:b/>
          <w:i/>
          <w:sz w:val="26"/>
          <w:szCs w:val="26"/>
          <w:lang w:val="uk-UA"/>
        </w:rPr>
        <w:t>Формування безпечного дитячого середовища</w:t>
      </w:r>
    </w:p>
    <w:p w14:paraId="5E093173" w14:textId="77777777" w:rsidR="006A2474" w:rsidRPr="000A2C22" w:rsidRDefault="006A2474" w:rsidP="006A2474">
      <w:pPr>
        <w:spacing w:after="0" w:line="240" w:lineRule="auto"/>
        <w:jc w:val="both"/>
        <w:rPr>
          <w:rFonts w:ascii="Times New Roman" w:eastAsia="Calibri" w:hAnsi="Times New Roman" w:cs="Times New Roman"/>
          <w:b/>
          <w:color w:val="17365D" w:themeColor="text2" w:themeShade="BF"/>
          <w:sz w:val="26"/>
          <w:szCs w:val="26"/>
          <w:lang w:val="uk-UA"/>
        </w:rPr>
      </w:pPr>
      <w:r w:rsidRPr="000A2C22">
        <w:rPr>
          <w:rFonts w:ascii="Times New Roman" w:eastAsia="Calibri" w:hAnsi="Times New Roman" w:cs="Times New Roman"/>
          <w:b/>
          <w:noProof/>
          <w:color w:val="17365D" w:themeColor="text2" w:themeShade="BF"/>
          <w:sz w:val="26"/>
          <w:szCs w:val="26"/>
          <w:lang w:eastAsia="ru-RU"/>
        </w:rPr>
        <w:drawing>
          <wp:inline distT="0" distB="0" distL="0" distR="0" wp14:anchorId="27B517CD" wp14:editId="695ED9D4">
            <wp:extent cx="6210300" cy="476250"/>
            <wp:effectExtent l="19050" t="0" r="38100" b="38100"/>
            <wp:docPr id="5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21BAF979" w14:textId="77777777" w:rsidR="006A2474" w:rsidRPr="000D7A18" w:rsidRDefault="006A2474" w:rsidP="006A2474">
      <w:pPr>
        <w:spacing w:after="0" w:line="240" w:lineRule="auto"/>
        <w:ind w:firstLine="567"/>
        <w:jc w:val="both"/>
        <w:rPr>
          <w:rFonts w:ascii="Times New Roman" w:eastAsia="Calibri" w:hAnsi="Times New Roman" w:cs="Times New Roman"/>
          <w:sz w:val="26"/>
          <w:szCs w:val="26"/>
          <w:lang w:val="uk-UA"/>
        </w:rPr>
      </w:pPr>
      <w:r w:rsidRPr="000D7A18">
        <w:rPr>
          <w:rFonts w:ascii="Times New Roman" w:eastAsia="Calibri" w:hAnsi="Times New Roman" w:cs="Times New Roman"/>
          <w:sz w:val="26"/>
          <w:szCs w:val="26"/>
          <w:lang w:val="uk-UA"/>
        </w:rPr>
        <w:t>ЗАПЛАНОВАНА ПРИСУТНІСТЬ ПОЛІЦЕЙСЬКОГО у кожній школі</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974"/>
        <w:gridCol w:w="3759"/>
        <w:gridCol w:w="1089"/>
      </w:tblGrid>
      <w:tr w:rsidR="006A2474" w:rsidRPr="000A2C22" w14:paraId="02085722" w14:textId="77777777" w:rsidTr="00CC2A24">
        <w:tc>
          <w:tcPr>
            <w:tcW w:w="1954" w:type="pct"/>
          </w:tcPr>
          <w:p w14:paraId="1D0151A1" w14:textId="77777777" w:rsidR="006A2474" w:rsidRPr="000A2C22" w:rsidRDefault="006A2474" w:rsidP="00CC2A24">
            <w:pPr>
              <w:contextualSpacing/>
              <w:jc w:val="both"/>
              <w:rPr>
                <w:rFonts w:ascii="Times New Roman" w:eastAsia="Calibri" w:hAnsi="Times New Roman" w:cs="Times New Roman"/>
                <w:color w:val="17365D" w:themeColor="text2" w:themeShade="BF"/>
                <w:sz w:val="26"/>
                <w:szCs w:val="26"/>
                <w:lang w:val="uk-UA" w:eastAsia="ru-RU"/>
              </w:rPr>
            </w:pPr>
            <w:r w:rsidRPr="000A2C22">
              <w:rPr>
                <w:rFonts w:ascii="Times New Roman" w:eastAsia="Calibri" w:hAnsi="Times New Roman" w:cs="Times New Roman"/>
                <w:noProof/>
                <w:color w:val="17365D" w:themeColor="text2" w:themeShade="BF"/>
                <w:sz w:val="26"/>
                <w:szCs w:val="26"/>
                <w:lang w:eastAsia="ru-RU"/>
              </w:rPr>
              <w:drawing>
                <wp:inline distT="0" distB="0" distL="0" distR="0" wp14:anchorId="76D7895B" wp14:editId="45BD651D">
                  <wp:extent cx="2286000" cy="1400175"/>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514" w:type="pct"/>
          </w:tcPr>
          <w:p w14:paraId="56A54994" w14:textId="77777777" w:rsidR="006A2474" w:rsidRPr="0061711D" w:rsidRDefault="006A2474" w:rsidP="00CC2A24">
            <w:pPr>
              <w:contextualSpacing/>
              <w:rPr>
                <w:rFonts w:ascii="Times New Roman" w:eastAsia="Calibri" w:hAnsi="Times New Roman" w:cs="Times New Roman"/>
                <w:noProof/>
                <w:color w:val="17365D" w:themeColor="text2" w:themeShade="BF"/>
                <w:lang w:val="uk-UA" w:eastAsia="uk-UA"/>
              </w:rPr>
            </w:pPr>
          </w:p>
          <w:p w14:paraId="1E04A688" w14:textId="77777777" w:rsidR="006A2474" w:rsidRPr="0061711D" w:rsidRDefault="006A2474" w:rsidP="00CC2A24">
            <w:pPr>
              <w:contextualSpacing/>
              <w:rPr>
                <w:rFonts w:ascii="Times New Roman" w:eastAsia="Calibri" w:hAnsi="Times New Roman" w:cs="Times New Roman"/>
                <w:noProof/>
                <w:color w:val="17365D" w:themeColor="text2" w:themeShade="BF"/>
                <w:lang w:val="uk-UA" w:eastAsia="uk-UA"/>
              </w:rPr>
            </w:pPr>
            <w:r w:rsidRPr="0061711D">
              <w:rPr>
                <w:rFonts w:ascii="Times New Roman" w:eastAsia="Calibri" w:hAnsi="Times New Roman" w:cs="Times New Roman"/>
                <w:noProof/>
                <w:color w:val="17365D" w:themeColor="text2" w:themeShade="BF"/>
                <w:lang w:eastAsia="ru-RU"/>
              </w:rPr>
              <mc:AlternateContent>
                <mc:Choice Requires="wps">
                  <w:drawing>
                    <wp:anchor distT="0" distB="0" distL="114300" distR="114300" simplePos="0" relativeHeight="251660288" behindDoc="0" locked="0" layoutInCell="1" allowOverlap="1" wp14:anchorId="0DDCE986" wp14:editId="6EF760F1">
                      <wp:simplePos x="0" y="0"/>
                      <wp:positionH relativeFrom="column">
                        <wp:posOffset>169545</wp:posOffset>
                      </wp:positionH>
                      <wp:positionV relativeFrom="paragraph">
                        <wp:posOffset>100965</wp:posOffset>
                      </wp:positionV>
                      <wp:extent cx="180975" cy="447675"/>
                      <wp:effectExtent l="19050" t="0" r="9525" b="28575"/>
                      <wp:wrapNone/>
                      <wp:docPr id="12"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AF59A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3.35pt;margin-top:7.95pt;width:14.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" adj="17234" fillcolor="#5b9bd5" strokecolor="#41719c" strokeweight="1pt">
                      <v:path arrowok="t"/>
                    </v:shape>
                  </w:pict>
                </mc:Fallback>
              </mc:AlternateContent>
            </w:r>
          </w:p>
          <w:p w14:paraId="33757B3C" w14:textId="77777777" w:rsidR="006A2474" w:rsidRPr="0061711D" w:rsidRDefault="006A2474" w:rsidP="00CC2A24">
            <w:pPr>
              <w:contextualSpacing/>
              <w:rPr>
                <w:rFonts w:ascii="Times New Roman" w:eastAsia="Calibri" w:hAnsi="Times New Roman" w:cs="Times New Roman"/>
                <w:noProof/>
                <w:color w:val="17365D" w:themeColor="text2" w:themeShade="BF"/>
                <w:lang w:val="uk-UA" w:eastAsia="uk-UA"/>
              </w:rPr>
            </w:pPr>
          </w:p>
          <w:p w14:paraId="3D057FBE" w14:textId="77777777" w:rsidR="006A2474" w:rsidRPr="0061711D" w:rsidRDefault="006A2474" w:rsidP="00CC2A24">
            <w:pPr>
              <w:contextualSpacing/>
              <w:rPr>
                <w:rFonts w:ascii="Times New Roman" w:eastAsia="Calibri" w:hAnsi="Times New Roman" w:cs="Times New Roman"/>
                <w:noProof/>
                <w:color w:val="17365D" w:themeColor="text2" w:themeShade="BF"/>
                <w:lang w:val="uk-UA" w:eastAsia="uk-UA"/>
              </w:rPr>
            </w:pPr>
          </w:p>
          <w:p w14:paraId="170278CA" w14:textId="77777777" w:rsidR="006A2474" w:rsidRPr="0061711D" w:rsidRDefault="006A2474" w:rsidP="00CC2A24">
            <w:pPr>
              <w:contextualSpacing/>
              <w:rPr>
                <w:rFonts w:ascii="Times New Roman" w:eastAsia="Calibri" w:hAnsi="Times New Roman" w:cs="Times New Roman"/>
                <w:noProof/>
                <w:color w:val="17365D" w:themeColor="text2" w:themeShade="BF"/>
                <w:lang w:val="uk-UA" w:eastAsia="uk-UA"/>
              </w:rPr>
            </w:pPr>
          </w:p>
          <w:p w14:paraId="54E08BEA" w14:textId="77777777" w:rsidR="006A2474" w:rsidRPr="0061711D" w:rsidRDefault="006A2474" w:rsidP="00CC2A24">
            <w:pPr>
              <w:contextualSpacing/>
              <w:jc w:val="center"/>
              <w:rPr>
                <w:rFonts w:ascii="Times New Roman" w:eastAsia="Calibri" w:hAnsi="Times New Roman" w:cs="Times New Roman"/>
                <w:noProof/>
                <w:color w:val="17365D" w:themeColor="text2" w:themeShade="BF"/>
                <w:lang w:val="uk-UA" w:eastAsia="uk-UA"/>
              </w:rPr>
            </w:pPr>
            <w:r w:rsidRPr="0061711D">
              <w:rPr>
                <w:rFonts w:ascii="Times New Roman" w:eastAsia="Calibri" w:hAnsi="Times New Roman" w:cs="Times New Roman"/>
                <w:noProof/>
                <w:lang w:val="uk-UA" w:eastAsia="uk-UA"/>
              </w:rPr>
              <w:t>на 33%</w:t>
            </w:r>
          </w:p>
        </w:tc>
        <w:tc>
          <w:tcPr>
            <w:tcW w:w="1959" w:type="pct"/>
          </w:tcPr>
          <w:p w14:paraId="45646221" w14:textId="77777777" w:rsidR="006A2474" w:rsidRPr="0061711D" w:rsidRDefault="006A2474" w:rsidP="00CC2A24">
            <w:pPr>
              <w:contextualSpacing/>
              <w:jc w:val="both"/>
              <w:rPr>
                <w:rFonts w:ascii="Times New Roman" w:eastAsia="Calibri" w:hAnsi="Times New Roman" w:cs="Times New Roman"/>
                <w:color w:val="17365D" w:themeColor="text2" w:themeShade="BF"/>
                <w:lang w:val="uk-UA" w:eastAsia="ru-RU"/>
              </w:rPr>
            </w:pPr>
            <w:r w:rsidRPr="0061711D">
              <w:rPr>
                <w:rFonts w:ascii="Times New Roman" w:eastAsia="Calibri" w:hAnsi="Times New Roman" w:cs="Times New Roman"/>
                <w:noProof/>
                <w:color w:val="17365D" w:themeColor="text2" w:themeShade="BF"/>
                <w:lang w:eastAsia="ru-RU"/>
              </w:rPr>
              <w:drawing>
                <wp:inline distT="0" distB="0" distL="0" distR="0" wp14:anchorId="234EDE49" wp14:editId="23B25D2E">
                  <wp:extent cx="2228850" cy="1400175"/>
                  <wp:effectExtent l="0" t="0" r="0" b="0"/>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573" w:type="pct"/>
          </w:tcPr>
          <w:p w14:paraId="371568D3"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p>
          <w:p w14:paraId="4B634284"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r w:rsidRPr="0061711D">
              <w:rPr>
                <w:rFonts w:ascii="Times New Roman" w:eastAsia="Calibri" w:hAnsi="Times New Roman" w:cs="Times New Roman"/>
                <w:noProof/>
                <w:color w:val="17365D" w:themeColor="text2" w:themeShade="BF"/>
                <w:lang w:eastAsia="ru-RU"/>
              </w:rPr>
              <mc:AlternateContent>
                <mc:Choice Requires="wps">
                  <w:drawing>
                    <wp:anchor distT="0" distB="0" distL="114300" distR="114300" simplePos="0" relativeHeight="251661312" behindDoc="0" locked="0" layoutInCell="1" allowOverlap="1" wp14:anchorId="0CAD6C34" wp14:editId="741CCD18">
                      <wp:simplePos x="0" y="0"/>
                      <wp:positionH relativeFrom="column">
                        <wp:posOffset>195580</wp:posOffset>
                      </wp:positionH>
                      <wp:positionV relativeFrom="paragraph">
                        <wp:posOffset>100965</wp:posOffset>
                      </wp:positionV>
                      <wp:extent cx="180975" cy="447675"/>
                      <wp:effectExtent l="19050" t="0" r="9525" b="28575"/>
                      <wp:wrapNone/>
                      <wp:docPr id="18"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31BAB8" id="Стрелка вниз 5" o:spid="_x0000_s1026" type="#_x0000_t67" style="position:absolute;margin-left:15.4pt;margin-top:7.95pt;width:14.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" adj="17234" fillcolor="#5b9bd5" strokecolor="#41719c" strokeweight="1pt">
                      <v:path arrowok="t"/>
                    </v:shape>
                  </w:pict>
                </mc:Fallback>
              </mc:AlternateContent>
            </w:r>
          </w:p>
          <w:p w14:paraId="39FB8FF4"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p>
          <w:p w14:paraId="02CE60DB"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p>
          <w:p w14:paraId="42666389"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p>
          <w:p w14:paraId="6D055E87" w14:textId="77777777" w:rsidR="006A2474" w:rsidRPr="0061711D" w:rsidRDefault="006A2474" w:rsidP="00CC2A24">
            <w:pPr>
              <w:contextualSpacing/>
              <w:jc w:val="both"/>
              <w:rPr>
                <w:rFonts w:ascii="Times New Roman" w:eastAsia="Calibri" w:hAnsi="Times New Roman" w:cs="Times New Roman"/>
                <w:noProof/>
                <w:color w:val="17365D" w:themeColor="text2" w:themeShade="BF"/>
                <w:lang w:val="uk-UA" w:eastAsia="uk-UA"/>
              </w:rPr>
            </w:pPr>
            <w:r w:rsidRPr="0061711D">
              <w:rPr>
                <w:rFonts w:ascii="Times New Roman" w:eastAsia="Calibri" w:hAnsi="Times New Roman" w:cs="Times New Roman"/>
                <w:noProof/>
                <w:lang w:val="uk-UA" w:eastAsia="uk-UA"/>
              </w:rPr>
              <w:t>на 52,2%</w:t>
            </w:r>
          </w:p>
        </w:tc>
      </w:tr>
    </w:tbl>
    <w:p w14:paraId="15037105" w14:textId="77777777" w:rsidR="006A2474" w:rsidRDefault="006A2474" w:rsidP="006A2474">
      <w:pPr>
        <w:spacing w:after="0" w:line="240" w:lineRule="auto"/>
        <w:ind w:firstLine="567"/>
        <w:contextualSpacing/>
        <w:jc w:val="both"/>
        <w:rPr>
          <w:rFonts w:ascii="Times New Roman" w:eastAsia="Calibri" w:hAnsi="Times New Roman" w:cs="Times New Roman"/>
          <w:sz w:val="26"/>
          <w:szCs w:val="26"/>
          <w:lang w:val="uk-UA" w:eastAsia="ru-RU"/>
        </w:rPr>
      </w:pPr>
    </w:p>
    <w:p w14:paraId="4013931A" w14:textId="77777777" w:rsidR="006A2474" w:rsidRPr="000A2C22" w:rsidRDefault="006A2474" w:rsidP="006A2474">
      <w:pPr>
        <w:spacing w:after="0" w:line="240" w:lineRule="auto"/>
        <w:ind w:firstLine="567"/>
        <w:contextualSpacing/>
        <w:jc w:val="both"/>
        <w:rPr>
          <w:rFonts w:ascii="Times New Roman" w:eastAsia="Calibri" w:hAnsi="Times New Roman" w:cs="Times New Roman"/>
          <w:sz w:val="26"/>
          <w:szCs w:val="26"/>
          <w:lang w:val="uk-UA"/>
        </w:rPr>
      </w:pPr>
      <w:r w:rsidRPr="000A2C22">
        <w:rPr>
          <w:rFonts w:ascii="Times New Roman" w:eastAsia="Calibri" w:hAnsi="Times New Roman" w:cs="Times New Roman"/>
          <w:sz w:val="26"/>
          <w:szCs w:val="26"/>
          <w:lang w:val="uk-UA" w:eastAsia="ru-RU"/>
        </w:rPr>
        <w:t>Для</w:t>
      </w:r>
      <w:r w:rsidRPr="000A2C22">
        <w:rPr>
          <w:rFonts w:ascii="Times New Roman" w:eastAsia="Times New Roman" w:hAnsi="Times New Roman" w:cs="Times New Roman"/>
          <w:sz w:val="26"/>
          <w:szCs w:val="26"/>
          <w:shd w:val="clear" w:color="auto" w:fill="FFFFFF"/>
          <w:lang w:val="uk-UA"/>
        </w:rPr>
        <w:t xml:space="preserve"> </w:t>
      </w:r>
      <w:r w:rsidRPr="000A2C22">
        <w:rPr>
          <w:rFonts w:ascii="Times New Roman" w:eastAsia="Times New Roman" w:hAnsi="Times New Roman" w:cs="Times New Roman"/>
          <w:iCs/>
          <w:sz w:val="26"/>
          <w:szCs w:val="26"/>
          <w:shd w:val="clear" w:color="auto" w:fill="FFFFFF"/>
          <w:lang w:val="uk-UA"/>
        </w:rPr>
        <w:t>п</w:t>
      </w:r>
      <w:r w:rsidRPr="000A2C22">
        <w:rPr>
          <w:rFonts w:ascii="Times New Roman" w:eastAsia="Calibri" w:hAnsi="Times New Roman" w:cs="Times New Roman"/>
          <w:iCs/>
          <w:sz w:val="26"/>
          <w:szCs w:val="26"/>
          <w:lang w:val="uk-UA"/>
        </w:rPr>
        <w:t>рофілактики та запобігання правопорушенням</w:t>
      </w:r>
      <w:r w:rsidRPr="000A2C22">
        <w:rPr>
          <w:rFonts w:ascii="Times New Roman" w:eastAsia="Calibri" w:hAnsi="Times New Roman" w:cs="Times New Roman"/>
          <w:sz w:val="26"/>
          <w:szCs w:val="26"/>
          <w:lang w:val="uk-UA"/>
        </w:rPr>
        <w:t xml:space="preserve"> впродовж 2022 року проведено: </w:t>
      </w:r>
      <w:r w:rsidRPr="000A2C22">
        <w:rPr>
          <w:rFonts w:ascii="Times New Roman" w:eastAsia="Calibri" w:hAnsi="Times New Roman" w:cs="Times New Roman"/>
          <w:bCs/>
          <w:sz w:val="26"/>
          <w:szCs w:val="26"/>
          <w:lang w:val="uk-UA"/>
        </w:rPr>
        <w:t>692</w:t>
      </w:r>
      <w:r w:rsidRPr="000A2C22">
        <w:rPr>
          <w:rFonts w:ascii="Times New Roman" w:eastAsia="Calibri" w:hAnsi="Times New Roman" w:cs="Times New Roman"/>
          <w:sz w:val="26"/>
          <w:szCs w:val="26"/>
          <w:lang w:val="uk-UA"/>
        </w:rPr>
        <w:t xml:space="preserve"> профілактичних заходів у навчальних закладах міста, </w:t>
      </w:r>
      <w:r>
        <w:rPr>
          <w:rFonts w:ascii="Times New Roman" w:eastAsia="Calibri" w:hAnsi="Times New Roman" w:cs="Times New Roman"/>
          <w:sz w:val="26"/>
          <w:szCs w:val="26"/>
          <w:lang w:val="uk-UA"/>
        </w:rPr>
        <w:t>зокрема</w:t>
      </w:r>
      <w:r w:rsidRPr="000A2C22">
        <w:rPr>
          <w:rFonts w:ascii="Times New Roman" w:eastAsia="Calibri" w:hAnsi="Times New Roman" w:cs="Times New Roman"/>
          <w:sz w:val="26"/>
          <w:szCs w:val="26"/>
          <w:lang w:val="uk-UA"/>
        </w:rPr>
        <w:t xml:space="preserve"> з батьками учнів та педагогічними колективами, 850 занять </w:t>
      </w:r>
      <w:r w:rsidRPr="000A2C22">
        <w:rPr>
          <w:rFonts w:ascii="Times New Roman" w:eastAsia="Times New Roman" w:hAnsi="Times New Roman" w:cs="Times New Roman"/>
          <w:spacing w:val="4"/>
          <w:sz w:val="26"/>
          <w:szCs w:val="26"/>
          <w:lang w:val="uk-UA" w:eastAsia="uk-UA"/>
        </w:rPr>
        <w:t xml:space="preserve">з питань правової освіти </w:t>
      </w:r>
      <w:r w:rsidRPr="000A2C22">
        <w:rPr>
          <w:rFonts w:ascii="Times New Roman" w:eastAsia="Calibri" w:hAnsi="Times New Roman" w:cs="Times New Roman"/>
          <w:sz w:val="26"/>
          <w:szCs w:val="26"/>
          <w:lang w:val="uk-UA"/>
        </w:rPr>
        <w:t>у ЗЗСО (проєкт «Шкільний офіцер поліції» згідно програми «Школа і поліція»), 281 профілактичних рейдів Головного управління Національної поліції у місті Києві спільно із Службою у справах дітей та сім’ї.</w:t>
      </w:r>
    </w:p>
    <w:p w14:paraId="49FF2576" w14:textId="77777777" w:rsidR="006A2474" w:rsidRPr="000A2C22" w:rsidRDefault="006A2474" w:rsidP="006A2474">
      <w:pPr>
        <w:spacing w:after="0" w:line="240" w:lineRule="auto"/>
        <w:ind w:firstLine="567"/>
        <w:jc w:val="both"/>
        <w:rPr>
          <w:rFonts w:ascii="Times New Roman" w:eastAsia="Calibri" w:hAnsi="Times New Roman" w:cs="Times New Roman"/>
          <w:b/>
          <w:i/>
          <w:sz w:val="24"/>
          <w:szCs w:val="24"/>
          <w:lang w:val="uk-UA"/>
        </w:rPr>
      </w:pPr>
      <w:r w:rsidRPr="000A2C22">
        <w:rPr>
          <w:rFonts w:ascii="Times New Roman" w:eastAsia="Calibri" w:hAnsi="Times New Roman" w:cs="Times New Roman"/>
          <w:b/>
          <w:i/>
          <w:iCs/>
          <w:sz w:val="26"/>
          <w:szCs w:val="26"/>
          <w:lang w:val="uk-UA"/>
        </w:rPr>
        <w:t>Цивільний захист</w:t>
      </w:r>
    </w:p>
    <w:p w14:paraId="5C4CF19D" w14:textId="002679C3" w:rsidR="006A2474" w:rsidRDefault="006A2474" w:rsidP="006A2474">
      <w:pPr>
        <w:widowControl w:val="0"/>
        <w:spacing w:after="0" w:line="240" w:lineRule="auto"/>
        <w:ind w:firstLine="567"/>
        <w:contextualSpacing/>
        <w:jc w:val="both"/>
        <w:rPr>
          <w:rFonts w:ascii="Times New Roman" w:eastAsia="Times New Roman" w:hAnsi="Times New Roman" w:cs="Times New Roman"/>
          <w:spacing w:val="1"/>
          <w:sz w:val="26"/>
          <w:szCs w:val="26"/>
          <w:lang w:val="uk-UA" w:eastAsia="ru-RU"/>
        </w:rPr>
      </w:pPr>
      <w:r w:rsidRPr="000A2C22">
        <w:rPr>
          <w:rFonts w:ascii="Times New Roman" w:eastAsia="Times New Roman" w:hAnsi="Times New Roman" w:cs="Times New Roman"/>
          <w:spacing w:val="1"/>
          <w:sz w:val="26"/>
          <w:szCs w:val="26"/>
          <w:lang w:val="uk-UA" w:eastAsia="ru-RU"/>
        </w:rPr>
        <w:t xml:space="preserve">Для попередження та ліквідації наслідків надзвичайних ситуацій КАРС «Київська служба порятунку» протягом останніх 3 років здійснено </w:t>
      </w:r>
      <w:r w:rsidRPr="000A2C22">
        <w:rPr>
          <w:rFonts w:ascii="Times New Roman" w:eastAsia="Times New Roman" w:hAnsi="Times New Roman" w:cs="Times New Roman"/>
          <w:bCs/>
          <w:sz w:val="26"/>
          <w:szCs w:val="26"/>
          <w:lang w:val="uk-UA" w:eastAsia="uk-UA"/>
        </w:rPr>
        <w:t>9</w:t>
      </w:r>
      <w:r w:rsidR="00D26A44">
        <w:rPr>
          <w:rFonts w:ascii="Times New Roman" w:eastAsia="Times New Roman" w:hAnsi="Times New Roman" w:cs="Times New Roman"/>
          <w:bCs/>
          <w:sz w:val="26"/>
          <w:szCs w:val="26"/>
          <w:lang w:val="uk-UA" w:eastAsia="uk-UA"/>
        </w:rPr>
        <w:t> </w:t>
      </w:r>
      <w:r w:rsidRPr="000A2C22">
        <w:rPr>
          <w:rFonts w:ascii="Times New Roman" w:eastAsia="Times New Roman" w:hAnsi="Times New Roman" w:cs="Times New Roman"/>
          <w:bCs/>
          <w:sz w:val="26"/>
          <w:szCs w:val="26"/>
          <w:lang w:val="uk-UA" w:eastAsia="uk-UA"/>
        </w:rPr>
        <w:t>352 </w:t>
      </w:r>
      <w:r w:rsidRPr="000A2C22">
        <w:rPr>
          <w:rFonts w:ascii="Times New Roman" w:eastAsia="Times New Roman" w:hAnsi="Times New Roman" w:cs="Times New Roman"/>
          <w:spacing w:val="1"/>
          <w:sz w:val="26"/>
          <w:szCs w:val="26"/>
          <w:lang w:val="uk-UA" w:eastAsia="ru-RU"/>
        </w:rPr>
        <w:t xml:space="preserve">виїзди на надзвичайні ситуації та врятовано життя </w:t>
      </w:r>
      <w:r w:rsidRPr="000A2C22">
        <w:rPr>
          <w:rFonts w:ascii="Times New Roman" w:eastAsia="Times New Roman" w:hAnsi="Times New Roman" w:cs="Times New Roman"/>
          <w:bCs/>
          <w:spacing w:val="1"/>
          <w:sz w:val="26"/>
          <w:szCs w:val="26"/>
          <w:lang w:val="uk-UA" w:eastAsia="ru-RU"/>
        </w:rPr>
        <w:t>368 </w:t>
      </w:r>
      <w:r w:rsidRPr="000A2C22">
        <w:rPr>
          <w:rFonts w:ascii="Times New Roman" w:eastAsia="Times New Roman" w:hAnsi="Times New Roman" w:cs="Times New Roman"/>
          <w:spacing w:val="1"/>
          <w:sz w:val="26"/>
          <w:szCs w:val="26"/>
          <w:lang w:val="uk-UA" w:eastAsia="ru-RU"/>
        </w:rPr>
        <w:t>особам.</w:t>
      </w:r>
    </w:p>
    <w:p w14:paraId="0EDDF465" w14:textId="77777777" w:rsidR="006A2474" w:rsidRPr="00C57679" w:rsidRDefault="006A2474" w:rsidP="006A2474">
      <w:pPr>
        <w:widowControl w:val="0"/>
        <w:spacing w:after="0" w:line="240" w:lineRule="auto"/>
        <w:ind w:firstLine="567"/>
        <w:contextualSpacing/>
        <w:jc w:val="both"/>
        <w:rPr>
          <w:rFonts w:ascii="Times New Roman" w:eastAsia="Times New Roman" w:hAnsi="Times New Roman" w:cs="Times New Roman"/>
          <w:spacing w:val="1"/>
          <w:sz w:val="24"/>
          <w:szCs w:val="24"/>
          <w:lang w:val="uk-UA" w:eastAsia="ru-RU"/>
        </w:rPr>
      </w:pPr>
    </w:p>
    <w:p w14:paraId="73F590CB" w14:textId="77777777" w:rsidR="006A2474" w:rsidRPr="00DD508E" w:rsidRDefault="006A2474" w:rsidP="006A2474">
      <w:pPr>
        <w:widowControl w:val="0"/>
        <w:spacing w:after="0" w:line="240" w:lineRule="auto"/>
        <w:jc w:val="center"/>
        <w:rPr>
          <w:rFonts w:ascii="Times New Roman" w:eastAsia="Times New Roman" w:hAnsi="Times New Roman" w:cs="Times New Roman"/>
          <w:b/>
          <w:sz w:val="24"/>
          <w:szCs w:val="24"/>
          <w:lang w:val="uk-UA" w:eastAsia="uk-UA"/>
        </w:rPr>
      </w:pPr>
      <w:r w:rsidRPr="00DD508E">
        <w:rPr>
          <w:rFonts w:ascii="Times New Roman" w:eastAsia="Times New Roman" w:hAnsi="Times New Roman" w:cs="Times New Roman"/>
          <w:b/>
          <w:sz w:val="24"/>
          <w:szCs w:val="24"/>
          <w:lang w:val="uk-UA" w:eastAsia="uk-UA"/>
        </w:rPr>
        <w:t>Динаміка показників реагування на надзвичайні ситуації</w:t>
      </w:r>
    </w:p>
    <w:p w14:paraId="2EC0AE3D" w14:textId="77777777" w:rsidR="006A2474" w:rsidRPr="00DD508E" w:rsidRDefault="006A2474" w:rsidP="006A2474">
      <w:pPr>
        <w:widowControl w:val="0"/>
        <w:spacing w:after="0" w:line="240" w:lineRule="auto"/>
        <w:jc w:val="center"/>
        <w:rPr>
          <w:rFonts w:ascii="Times New Roman" w:eastAsia="Times New Roman" w:hAnsi="Times New Roman" w:cs="Times New Roman"/>
          <w:color w:val="17365D" w:themeColor="text2" w:themeShade="BF"/>
          <w:sz w:val="24"/>
          <w:szCs w:val="24"/>
          <w:lang w:val="uk-UA" w:eastAsia="uk-UA"/>
        </w:rPr>
      </w:pPr>
      <w:r w:rsidRPr="00DD508E">
        <w:rPr>
          <w:rFonts w:ascii="Times New Roman" w:eastAsia="Times New Roman" w:hAnsi="Times New Roman" w:cs="Times New Roman"/>
          <w:sz w:val="24"/>
          <w:szCs w:val="24"/>
          <w:lang w:val="uk-UA" w:eastAsia="uk-UA"/>
        </w:rPr>
        <w:t xml:space="preserve">(за кількістю </w:t>
      </w:r>
      <w:r w:rsidRPr="00DD508E">
        <w:rPr>
          <w:rFonts w:ascii="Times New Roman" w:eastAsia="Calibri" w:hAnsi="Times New Roman" w:cs="Times New Roman"/>
          <w:sz w:val="24"/>
          <w:szCs w:val="24"/>
          <w:lang w:val="uk-UA"/>
        </w:rPr>
        <w:t>виїздів КАРС «Київська служба порятунку)</w:t>
      </w:r>
    </w:p>
    <w:tbl>
      <w:tblPr>
        <w:tblStyle w:val="211"/>
        <w:tblW w:w="5000" w:type="pct"/>
        <w:tblInd w:w="0" w:type="dxa"/>
        <w:tblLook w:val="04A0" w:firstRow="1" w:lastRow="0" w:firstColumn="1" w:lastColumn="0" w:noHBand="0" w:noVBand="1"/>
      </w:tblPr>
      <w:tblGrid>
        <w:gridCol w:w="6793"/>
        <w:gridCol w:w="1047"/>
        <w:gridCol w:w="902"/>
        <w:gridCol w:w="896"/>
      </w:tblGrid>
      <w:tr w:rsidR="00B40BE0" w:rsidRPr="00B40BE0" w14:paraId="0F64B1AD" w14:textId="77777777" w:rsidTr="00F208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081DC19B" w14:textId="28F045DD" w:rsidR="00F20844" w:rsidRPr="00B40BE0" w:rsidRDefault="00F20844" w:rsidP="00F20844">
            <w:pPr>
              <w:widowControl w:val="0"/>
              <w:jc w:val="center"/>
              <w:rPr>
                <w:rFonts w:ascii="Times New Roman" w:eastAsia="Times New Roman" w:hAnsi="Times New Roman"/>
                <w:iCs/>
                <w:color w:val="17365D" w:themeColor="text2" w:themeShade="BF"/>
                <w:spacing w:val="1"/>
                <w:sz w:val="24"/>
                <w:szCs w:val="24"/>
                <w:lang w:val="uk-UA" w:eastAsia="ru-RU"/>
              </w:rPr>
            </w:pPr>
            <w:r w:rsidRPr="00B40BE0">
              <w:rPr>
                <w:rFonts w:ascii="Times New Roman" w:eastAsia="Times New Roman" w:hAnsi="Times New Roman"/>
                <w:iCs/>
                <w:color w:val="17365D" w:themeColor="text2" w:themeShade="BF"/>
                <w:spacing w:val="1"/>
                <w:sz w:val="24"/>
                <w:szCs w:val="24"/>
                <w:lang w:val="uk-UA" w:eastAsia="ru-RU"/>
              </w:rPr>
              <w:t>Типи надзвичайних ситуацій (НС)</w:t>
            </w:r>
          </w:p>
        </w:tc>
        <w:tc>
          <w:tcPr>
            <w:tcW w:w="543" w:type="pct"/>
            <w:tcBorders>
              <w:top w:val="single" w:sz="4" w:space="0" w:color="95B3D7"/>
              <w:left w:val="nil"/>
              <w:bottom w:val="single" w:sz="4" w:space="0" w:color="95B3D7"/>
              <w:right w:val="nil"/>
            </w:tcBorders>
            <w:shd w:val="clear" w:color="auto" w:fill="auto"/>
          </w:tcPr>
          <w:p w14:paraId="78990204" w14:textId="24B4ED54" w:rsidR="00F20844" w:rsidRPr="00B40BE0" w:rsidRDefault="00F20844" w:rsidP="00F2084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17365D" w:themeColor="text2" w:themeShade="BF"/>
                <w:spacing w:val="1"/>
                <w:sz w:val="24"/>
                <w:szCs w:val="24"/>
                <w:lang w:val="uk-UA" w:eastAsia="ru-RU"/>
              </w:rPr>
            </w:pPr>
            <w:r w:rsidRPr="00B40BE0">
              <w:rPr>
                <w:rFonts w:ascii="Times New Roman" w:eastAsia="Times New Roman" w:hAnsi="Times New Roman"/>
                <w:iCs/>
                <w:color w:val="17365D" w:themeColor="text2" w:themeShade="BF"/>
                <w:spacing w:val="1"/>
                <w:sz w:val="24"/>
                <w:szCs w:val="24"/>
                <w:lang w:val="uk-UA" w:eastAsia="ru-RU"/>
              </w:rPr>
              <w:t>2020</w:t>
            </w:r>
          </w:p>
        </w:tc>
        <w:tc>
          <w:tcPr>
            <w:tcW w:w="468" w:type="pct"/>
            <w:tcBorders>
              <w:top w:val="single" w:sz="4" w:space="0" w:color="95B3D7"/>
              <w:left w:val="nil"/>
              <w:bottom w:val="single" w:sz="4" w:space="0" w:color="95B3D7"/>
              <w:right w:val="nil"/>
            </w:tcBorders>
            <w:shd w:val="clear" w:color="auto" w:fill="auto"/>
          </w:tcPr>
          <w:p w14:paraId="20EF41D3" w14:textId="4C017247" w:rsidR="00F20844" w:rsidRPr="00B40BE0" w:rsidRDefault="00F20844" w:rsidP="00F2084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17365D" w:themeColor="text2" w:themeShade="BF"/>
                <w:spacing w:val="1"/>
                <w:sz w:val="24"/>
                <w:szCs w:val="24"/>
                <w:lang w:val="uk-UA" w:eastAsia="ru-RU"/>
              </w:rPr>
            </w:pPr>
            <w:r w:rsidRPr="00B40BE0">
              <w:rPr>
                <w:rFonts w:ascii="Times New Roman" w:eastAsia="Times New Roman" w:hAnsi="Times New Roman"/>
                <w:iCs/>
                <w:color w:val="17365D" w:themeColor="text2" w:themeShade="BF"/>
                <w:spacing w:val="1"/>
                <w:sz w:val="24"/>
                <w:szCs w:val="24"/>
                <w:lang w:val="uk-UA" w:eastAsia="ru-RU"/>
              </w:rPr>
              <w:t>2021</w:t>
            </w:r>
          </w:p>
        </w:tc>
        <w:tc>
          <w:tcPr>
            <w:tcW w:w="465" w:type="pct"/>
            <w:tcBorders>
              <w:top w:val="single" w:sz="4" w:space="0" w:color="95B3D7"/>
              <w:left w:val="nil"/>
              <w:bottom w:val="single" w:sz="4" w:space="0" w:color="95B3D7"/>
              <w:right w:val="nil"/>
            </w:tcBorders>
            <w:shd w:val="clear" w:color="auto" w:fill="auto"/>
          </w:tcPr>
          <w:p w14:paraId="15BD048F" w14:textId="6E89E18F" w:rsidR="00F20844" w:rsidRPr="00B40BE0" w:rsidRDefault="00F20844" w:rsidP="00F2084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17365D" w:themeColor="text2" w:themeShade="BF"/>
                <w:spacing w:val="1"/>
                <w:sz w:val="24"/>
                <w:szCs w:val="24"/>
                <w:lang w:val="uk-UA" w:eastAsia="ru-RU"/>
              </w:rPr>
            </w:pPr>
            <w:r w:rsidRPr="00B40BE0">
              <w:rPr>
                <w:rFonts w:ascii="Times New Roman" w:eastAsia="Times New Roman" w:hAnsi="Times New Roman"/>
                <w:iCs/>
                <w:color w:val="17365D" w:themeColor="text2" w:themeShade="BF"/>
                <w:spacing w:val="1"/>
                <w:sz w:val="24"/>
                <w:szCs w:val="24"/>
                <w:lang w:val="uk-UA" w:eastAsia="ru-RU"/>
              </w:rPr>
              <w:t>2022</w:t>
            </w:r>
          </w:p>
        </w:tc>
      </w:tr>
      <w:tr w:rsidR="00B40BE0" w:rsidRPr="00B40BE0" w14:paraId="56E4DEA4" w14:textId="77777777" w:rsidTr="00F20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2500F784" w14:textId="3A9F2E00" w:rsidR="00F20844" w:rsidRPr="00B40BE0" w:rsidRDefault="00F20844" w:rsidP="00F20844">
            <w:pPr>
              <w:widowControl w:val="0"/>
              <w:rPr>
                <w:rFonts w:ascii="Times New Roman" w:eastAsia="Times New Roman" w:hAnsi="Times New Roman"/>
                <w:b w:val="0"/>
                <w:color w:val="17365D" w:themeColor="text2" w:themeShade="BF"/>
                <w:spacing w:val="1"/>
                <w:sz w:val="24"/>
                <w:szCs w:val="24"/>
                <w:lang w:val="uk-UA" w:eastAsia="ru-RU"/>
              </w:rPr>
            </w:pPr>
            <w:r w:rsidRPr="00B40BE0">
              <w:rPr>
                <w:rFonts w:ascii="Times New Roman" w:hAnsi="Times New Roman"/>
                <w:b w:val="0"/>
                <w:color w:val="17365D" w:themeColor="text2" w:themeShade="BF"/>
                <w:sz w:val="24"/>
                <w:szCs w:val="24"/>
                <w:lang w:val="uk-UA"/>
              </w:rPr>
              <w:t>Кількість виїздів на НС</w:t>
            </w:r>
          </w:p>
        </w:tc>
        <w:tc>
          <w:tcPr>
            <w:tcW w:w="543" w:type="pct"/>
            <w:tcBorders>
              <w:top w:val="single" w:sz="4" w:space="0" w:color="95B3D7"/>
              <w:left w:val="nil"/>
              <w:bottom w:val="single" w:sz="4" w:space="0" w:color="95B3D7"/>
              <w:right w:val="nil"/>
            </w:tcBorders>
            <w:shd w:val="clear" w:color="auto" w:fill="auto"/>
          </w:tcPr>
          <w:p w14:paraId="3124493D" w14:textId="07B48401"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3 887</w:t>
            </w:r>
          </w:p>
        </w:tc>
        <w:tc>
          <w:tcPr>
            <w:tcW w:w="468" w:type="pct"/>
            <w:tcBorders>
              <w:top w:val="single" w:sz="4" w:space="0" w:color="95B3D7"/>
              <w:left w:val="nil"/>
              <w:bottom w:val="single" w:sz="4" w:space="0" w:color="95B3D7"/>
              <w:right w:val="nil"/>
            </w:tcBorders>
            <w:shd w:val="clear" w:color="auto" w:fill="auto"/>
          </w:tcPr>
          <w:p w14:paraId="581A6B2C" w14:textId="3338D136"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3 115</w:t>
            </w:r>
          </w:p>
        </w:tc>
        <w:tc>
          <w:tcPr>
            <w:tcW w:w="465" w:type="pct"/>
            <w:tcBorders>
              <w:top w:val="single" w:sz="4" w:space="0" w:color="95B3D7"/>
              <w:left w:val="nil"/>
              <w:bottom w:val="single" w:sz="4" w:space="0" w:color="95B3D7"/>
              <w:right w:val="nil"/>
            </w:tcBorders>
            <w:shd w:val="clear" w:color="auto" w:fill="auto"/>
          </w:tcPr>
          <w:p w14:paraId="088E51CD" w14:textId="25BEDCF6"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2 350</w:t>
            </w:r>
          </w:p>
        </w:tc>
      </w:tr>
      <w:tr w:rsidR="00B40BE0" w:rsidRPr="00B40BE0" w14:paraId="05111EDD" w14:textId="77777777" w:rsidTr="00F20844">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253E2A1F" w14:textId="262F82C4" w:rsidR="00F20844" w:rsidRPr="00B40BE0" w:rsidRDefault="00F20844" w:rsidP="00F20844">
            <w:pPr>
              <w:widowControl w:val="0"/>
              <w:ind w:firstLine="426"/>
              <w:contextualSpacing/>
              <w:jc w:val="both"/>
              <w:rPr>
                <w:rFonts w:ascii="Times New Roman" w:eastAsia="Times New Roman" w:hAnsi="Times New Roman"/>
                <w:b w:val="0"/>
                <w:color w:val="17365D" w:themeColor="text2" w:themeShade="BF"/>
                <w:spacing w:val="1"/>
                <w:sz w:val="24"/>
                <w:szCs w:val="24"/>
                <w:lang w:val="uk-UA" w:eastAsia="ru-RU"/>
              </w:rPr>
            </w:pPr>
            <w:r w:rsidRPr="00B40BE0">
              <w:rPr>
                <w:rFonts w:ascii="Times New Roman" w:eastAsia="Times New Roman" w:hAnsi="Times New Roman"/>
                <w:b w:val="0"/>
                <w:color w:val="17365D" w:themeColor="text2" w:themeShade="BF"/>
                <w:spacing w:val="1"/>
                <w:sz w:val="24"/>
                <w:szCs w:val="24"/>
                <w:lang w:val="uk-UA" w:eastAsia="ru-RU"/>
              </w:rPr>
              <w:t xml:space="preserve">із </w:t>
            </w:r>
            <w:r w:rsidRPr="00B40BE0">
              <w:rPr>
                <w:rFonts w:ascii="Times New Roman" w:hAnsi="Times New Roman"/>
                <w:b w:val="0"/>
                <w:iCs/>
                <w:color w:val="17365D" w:themeColor="text2" w:themeShade="BF"/>
                <w:sz w:val="24"/>
                <w:szCs w:val="24"/>
                <w:lang w:val="uk-UA"/>
              </w:rPr>
              <w:t>них</w:t>
            </w:r>
            <w:r w:rsidRPr="00B40BE0">
              <w:rPr>
                <w:rFonts w:ascii="Times New Roman" w:eastAsia="Times New Roman" w:hAnsi="Times New Roman"/>
                <w:b w:val="0"/>
                <w:color w:val="17365D" w:themeColor="text2" w:themeShade="BF"/>
                <w:spacing w:val="1"/>
                <w:sz w:val="24"/>
                <w:szCs w:val="24"/>
                <w:lang w:val="uk-UA" w:eastAsia="ru-RU"/>
              </w:rPr>
              <w:t>:</w:t>
            </w:r>
          </w:p>
        </w:tc>
        <w:tc>
          <w:tcPr>
            <w:tcW w:w="543" w:type="pct"/>
            <w:tcBorders>
              <w:top w:val="single" w:sz="4" w:space="0" w:color="95B3D7"/>
              <w:left w:val="nil"/>
              <w:bottom w:val="single" w:sz="4" w:space="0" w:color="95B3D7"/>
              <w:right w:val="nil"/>
            </w:tcBorders>
            <w:shd w:val="clear" w:color="auto" w:fill="auto"/>
          </w:tcPr>
          <w:p w14:paraId="5CE2BA5B" w14:textId="6D9B8564"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p>
        </w:tc>
        <w:tc>
          <w:tcPr>
            <w:tcW w:w="468" w:type="pct"/>
            <w:tcBorders>
              <w:top w:val="single" w:sz="4" w:space="0" w:color="95B3D7"/>
              <w:left w:val="nil"/>
              <w:bottom w:val="single" w:sz="4" w:space="0" w:color="95B3D7"/>
              <w:right w:val="nil"/>
            </w:tcBorders>
            <w:shd w:val="clear" w:color="auto" w:fill="auto"/>
          </w:tcPr>
          <w:p w14:paraId="01141FC3" w14:textId="69A80382"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p>
        </w:tc>
        <w:tc>
          <w:tcPr>
            <w:tcW w:w="465" w:type="pct"/>
            <w:tcBorders>
              <w:top w:val="single" w:sz="4" w:space="0" w:color="95B3D7"/>
              <w:left w:val="nil"/>
              <w:bottom w:val="single" w:sz="4" w:space="0" w:color="95B3D7"/>
              <w:right w:val="nil"/>
            </w:tcBorders>
            <w:shd w:val="clear" w:color="auto" w:fill="auto"/>
          </w:tcPr>
          <w:p w14:paraId="7C132220" w14:textId="23FE30EF"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p>
        </w:tc>
      </w:tr>
      <w:tr w:rsidR="00B40BE0" w:rsidRPr="00B40BE0" w14:paraId="3C43BE94" w14:textId="77777777" w:rsidTr="00F20844">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7CD9BF40" w14:textId="07B851ED" w:rsidR="00F20844" w:rsidRPr="00B40BE0" w:rsidRDefault="00F20844" w:rsidP="00161FA3">
            <w:pPr>
              <w:widowControl w:val="0"/>
              <w:ind w:firstLine="426"/>
              <w:contextualSpacing/>
              <w:jc w:val="both"/>
              <w:rPr>
                <w:rFonts w:ascii="Times New Roman" w:hAnsi="Times New Roman"/>
                <w:b w:val="0"/>
                <w:iCs/>
                <w:color w:val="17365D" w:themeColor="text2" w:themeShade="BF"/>
                <w:sz w:val="24"/>
                <w:szCs w:val="24"/>
                <w:lang w:val="uk-UA"/>
              </w:rPr>
            </w:pPr>
            <w:r w:rsidRPr="00B40BE0">
              <w:rPr>
                <w:rFonts w:ascii="Times New Roman" w:hAnsi="Times New Roman"/>
                <w:b w:val="0"/>
                <w:iCs/>
                <w:color w:val="17365D" w:themeColor="text2" w:themeShade="BF"/>
                <w:sz w:val="24"/>
                <w:szCs w:val="24"/>
                <w:lang w:val="uk-UA"/>
              </w:rPr>
              <w:t>НС техногенного походження</w:t>
            </w:r>
          </w:p>
        </w:tc>
        <w:tc>
          <w:tcPr>
            <w:tcW w:w="543" w:type="pct"/>
            <w:tcBorders>
              <w:top w:val="single" w:sz="4" w:space="0" w:color="95B3D7"/>
              <w:left w:val="nil"/>
              <w:bottom w:val="single" w:sz="4" w:space="0" w:color="95B3D7"/>
              <w:right w:val="nil"/>
            </w:tcBorders>
            <w:shd w:val="clear" w:color="auto" w:fill="auto"/>
          </w:tcPr>
          <w:p w14:paraId="488AF894" w14:textId="452BB7D4"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620</w:t>
            </w:r>
          </w:p>
        </w:tc>
        <w:tc>
          <w:tcPr>
            <w:tcW w:w="468" w:type="pct"/>
            <w:tcBorders>
              <w:top w:val="single" w:sz="4" w:space="0" w:color="95B3D7"/>
              <w:left w:val="nil"/>
              <w:bottom w:val="single" w:sz="4" w:space="0" w:color="95B3D7"/>
              <w:right w:val="nil"/>
            </w:tcBorders>
            <w:shd w:val="clear" w:color="auto" w:fill="auto"/>
          </w:tcPr>
          <w:p w14:paraId="166F2933" w14:textId="39382BD7"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456</w:t>
            </w:r>
          </w:p>
        </w:tc>
        <w:tc>
          <w:tcPr>
            <w:tcW w:w="465" w:type="pct"/>
            <w:tcBorders>
              <w:top w:val="single" w:sz="4" w:space="0" w:color="95B3D7"/>
              <w:left w:val="nil"/>
              <w:bottom w:val="single" w:sz="4" w:space="0" w:color="95B3D7"/>
              <w:right w:val="nil"/>
            </w:tcBorders>
            <w:shd w:val="clear" w:color="auto" w:fill="auto"/>
          </w:tcPr>
          <w:p w14:paraId="418C3E6D" w14:textId="3AF69931"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355</w:t>
            </w:r>
          </w:p>
        </w:tc>
      </w:tr>
      <w:tr w:rsidR="00B40BE0" w:rsidRPr="00B40BE0" w14:paraId="24251048" w14:textId="77777777" w:rsidTr="00F20844">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0DF30B96" w14:textId="215FCE96" w:rsidR="00F20844" w:rsidRPr="00B40BE0" w:rsidRDefault="00F20844" w:rsidP="00161FA3">
            <w:pPr>
              <w:widowControl w:val="0"/>
              <w:ind w:firstLine="426"/>
              <w:contextualSpacing/>
              <w:jc w:val="both"/>
              <w:rPr>
                <w:rFonts w:ascii="Times New Roman" w:hAnsi="Times New Roman"/>
                <w:b w:val="0"/>
                <w:iCs/>
                <w:color w:val="17365D" w:themeColor="text2" w:themeShade="BF"/>
                <w:sz w:val="24"/>
                <w:szCs w:val="24"/>
                <w:lang w:val="uk-UA"/>
              </w:rPr>
            </w:pPr>
            <w:r w:rsidRPr="00B40BE0">
              <w:rPr>
                <w:rFonts w:ascii="Times New Roman" w:hAnsi="Times New Roman"/>
                <w:b w:val="0"/>
                <w:iCs/>
                <w:color w:val="17365D" w:themeColor="text2" w:themeShade="BF"/>
                <w:sz w:val="24"/>
                <w:szCs w:val="24"/>
                <w:lang w:val="uk-UA"/>
              </w:rPr>
              <w:t>НС природного характеру</w:t>
            </w:r>
          </w:p>
        </w:tc>
        <w:tc>
          <w:tcPr>
            <w:tcW w:w="543" w:type="pct"/>
            <w:tcBorders>
              <w:top w:val="single" w:sz="4" w:space="0" w:color="95B3D7"/>
              <w:left w:val="nil"/>
              <w:bottom w:val="single" w:sz="4" w:space="0" w:color="95B3D7"/>
              <w:right w:val="nil"/>
            </w:tcBorders>
            <w:shd w:val="clear" w:color="auto" w:fill="auto"/>
          </w:tcPr>
          <w:p w14:paraId="40102879" w14:textId="7385058A"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136</w:t>
            </w:r>
          </w:p>
        </w:tc>
        <w:tc>
          <w:tcPr>
            <w:tcW w:w="468" w:type="pct"/>
            <w:tcBorders>
              <w:top w:val="single" w:sz="4" w:space="0" w:color="95B3D7"/>
              <w:left w:val="nil"/>
              <w:bottom w:val="single" w:sz="4" w:space="0" w:color="95B3D7"/>
              <w:right w:val="nil"/>
            </w:tcBorders>
            <w:shd w:val="clear" w:color="auto" w:fill="auto"/>
          </w:tcPr>
          <w:p w14:paraId="46ED7F86" w14:textId="5132700D"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274</w:t>
            </w:r>
          </w:p>
        </w:tc>
        <w:tc>
          <w:tcPr>
            <w:tcW w:w="465" w:type="pct"/>
            <w:tcBorders>
              <w:top w:val="single" w:sz="4" w:space="0" w:color="95B3D7"/>
              <w:left w:val="nil"/>
              <w:bottom w:val="single" w:sz="4" w:space="0" w:color="95B3D7"/>
              <w:right w:val="nil"/>
            </w:tcBorders>
            <w:shd w:val="clear" w:color="auto" w:fill="auto"/>
          </w:tcPr>
          <w:p w14:paraId="20422228" w14:textId="17017260"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169</w:t>
            </w:r>
          </w:p>
        </w:tc>
      </w:tr>
      <w:tr w:rsidR="00B40BE0" w:rsidRPr="00B40BE0" w14:paraId="529A7086" w14:textId="77777777" w:rsidTr="005B6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3CEE5307" w14:textId="2D8D8393" w:rsidR="00F20844" w:rsidRPr="00B40BE0" w:rsidRDefault="00F20844" w:rsidP="00161FA3">
            <w:pPr>
              <w:widowControl w:val="0"/>
              <w:ind w:firstLine="426"/>
              <w:contextualSpacing/>
              <w:jc w:val="both"/>
              <w:rPr>
                <w:rFonts w:ascii="Times New Roman" w:hAnsi="Times New Roman"/>
                <w:b w:val="0"/>
                <w:iCs/>
                <w:color w:val="17365D" w:themeColor="text2" w:themeShade="BF"/>
                <w:sz w:val="24"/>
                <w:szCs w:val="24"/>
                <w:lang w:val="uk-UA"/>
              </w:rPr>
            </w:pPr>
            <w:r w:rsidRPr="00B40BE0">
              <w:rPr>
                <w:rFonts w:ascii="Times New Roman" w:hAnsi="Times New Roman"/>
                <w:b w:val="0"/>
                <w:iCs/>
                <w:color w:val="17365D" w:themeColor="text2" w:themeShade="BF"/>
                <w:sz w:val="24"/>
                <w:szCs w:val="24"/>
                <w:lang w:val="uk-UA"/>
              </w:rPr>
              <w:t>НС соціального характеру</w:t>
            </w:r>
          </w:p>
        </w:tc>
        <w:tc>
          <w:tcPr>
            <w:tcW w:w="543" w:type="pct"/>
            <w:tcBorders>
              <w:top w:val="single" w:sz="4" w:space="0" w:color="95B3D7" w:themeColor="accent1" w:themeTint="99"/>
              <w:left w:val="nil"/>
              <w:bottom w:val="single" w:sz="4" w:space="0" w:color="95B3D7" w:themeColor="accent1" w:themeTint="99"/>
              <w:right w:val="nil"/>
            </w:tcBorders>
            <w:shd w:val="clear" w:color="auto" w:fill="auto"/>
          </w:tcPr>
          <w:p w14:paraId="1DF40837" w14:textId="28FD68CF"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2 456</w:t>
            </w:r>
          </w:p>
        </w:tc>
        <w:tc>
          <w:tcPr>
            <w:tcW w:w="468" w:type="pct"/>
            <w:tcBorders>
              <w:top w:val="single" w:sz="4" w:space="0" w:color="95B3D7" w:themeColor="accent1" w:themeTint="99"/>
              <w:left w:val="nil"/>
              <w:bottom w:val="single" w:sz="4" w:space="0" w:color="95B3D7" w:themeColor="accent1" w:themeTint="99"/>
              <w:right w:val="nil"/>
            </w:tcBorders>
            <w:shd w:val="clear" w:color="auto" w:fill="auto"/>
          </w:tcPr>
          <w:p w14:paraId="35EBE333" w14:textId="1CAA8ED7"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1 874</w:t>
            </w:r>
          </w:p>
        </w:tc>
        <w:tc>
          <w:tcPr>
            <w:tcW w:w="465" w:type="pct"/>
            <w:tcBorders>
              <w:top w:val="single" w:sz="4" w:space="0" w:color="95B3D7" w:themeColor="accent1" w:themeTint="99"/>
              <w:left w:val="nil"/>
              <w:bottom w:val="single" w:sz="4" w:space="0" w:color="95B3D7" w:themeColor="accent1" w:themeTint="99"/>
              <w:right w:val="nil"/>
            </w:tcBorders>
            <w:shd w:val="clear" w:color="auto" w:fill="auto"/>
          </w:tcPr>
          <w:p w14:paraId="3577DE5D" w14:textId="56368613"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1 431</w:t>
            </w:r>
          </w:p>
        </w:tc>
      </w:tr>
      <w:tr w:rsidR="00B40BE0" w:rsidRPr="00B40BE0" w14:paraId="23D9EF02" w14:textId="77777777" w:rsidTr="005B60DD">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09DB9D40" w14:textId="04C27B0C" w:rsidR="00F20844" w:rsidRPr="00B40BE0" w:rsidRDefault="00F20844" w:rsidP="00161FA3">
            <w:pPr>
              <w:widowControl w:val="0"/>
              <w:ind w:firstLine="426"/>
              <w:contextualSpacing/>
              <w:jc w:val="both"/>
              <w:rPr>
                <w:rFonts w:ascii="Times New Roman" w:hAnsi="Times New Roman"/>
                <w:b w:val="0"/>
                <w:iCs/>
                <w:color w:val="17365D" w:themeColor="text2" w:themeShade="BF"/>
                <w:sz w:val="24"/>
                <w:szCs w:val="24"/>
                <w:lang w:val="uk-UA"/>
              </w:rPr>
            </w:pPr>
            <w:r w:rsidRPr="00B40BE0">
              <w:rPr>
                <w:rFonts w:ascii="Times New Roman" w:hAnsi="Times New Roman"/>
                <w:b w:val="0"/>
                <w:iCs/>
                <w:color w:val="17365D" w:themeColor="text2" w:themeShade="BF"/>
                <w:sz w:val="24"/>
                <w:szCs w:val="24"/>
                <w:lang w:val="uk-UA"/>
              </w:rPr>
              <w:t>Профілактика НС</w:t>
            </w:r>
          </w:p>
        </w:tc>
        <w:tc>
          <w:tcPr>
            <w:tcW w:w="543" w:type="pct"/>
            <w:tcBorders>
              <w:top w:val="single" w:sz="4" w:space="0" w:color="95B3D7" w:themeColor="accent1" w:themeTint="99"/>
              <w:left w:val="nil"/>
              <w:bottom w:val="single" w:sz="4" w:space="0" w:color="95B3D7" w:themeColor="accent1" w:themeTint="99"/>
              <w:right w:val="nil"/>
            </w:tcBorders>
            <w:shd w:val="clear" w:color="auto" w:fill="auto"/>
          </w:tcPr>
          <w:p w14:paraId="492C4830" w14:textId="33F71D4E"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675</w:t>
            </w:r>
          </w:p>
        </w:tc>
        <w:tc>
          <w:tcPr>
            <w:tcW w:w="468" w:type="pct"/>
            <w:tcBorders>
              <w:top w:val="single" w:sz="4" w:space="0" w:color="95B3D7" w:themeColor="accent1" w:themeTint="99"/>
              <w:left w:val="nil"/>
              <w:bottom w:val="single" w:sz="4" w:space="0" w:color="95B3D7" w:themeColor="accent1" w:themeTint="99"/>
              <w:right w:val="nil"/>
            </w:tcBorders>
            <w:shd w:val="clear" w:color="auto" w:fill="auto"/>
          </w:tcPr>
          <w:p w14:paraId="42DA2C29" w14:textId="2A2BF7AE"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511</w:t>
            </w:r>
          </w:p>
        </w:tc>
        <w:tc>
          <w:tcPr>
            <w:tcW w:w="465" w:type="pct"/>
            <w:tcBorders>
              <w:top w:val="single" w:sz="4" w:space="0" w:color="95B3D7" w:themeColor="accent1" w:themeTint="99"/>
              <w:left w:val="nil"/>
              <w:bottom w:val="single" w:sz="4" w:space="0" w:color="95B3D7" w:themeColor="accent1" w:themeTint="99"/>
              <w:right w:val="nil"/>
            </w:tcBorders>
            <w:shd w:val="clear" w:color="auto" w:fill="auto"/>
          </w:tcPr>
          <w:p w14:paraId="46DCE8C0" w14:textId="73C9867B"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395</w:t>
            </w:r>
          </w:p>
        </w:tc>
      </w:tr>
      <w:tr w:rsidR="00B40BE0" w:rsidRPr="00B40BE0" w14:paraId="53581F89" w14:textId="77777777" w:rsidTr="005B6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Borders>
              <w:top w:val="single" w:sz="4" w:space="0" w:color="95B3D7"/>
              <w:left w:val="nil"/>
              <w:bottom w:val="single" w:sz="4" w:space="0" w:color="95B3D7"/>
              <w:right w:val="nil"/>
            </w:tcBorders>
            <w:shd w:val="clear" w:color="auto" w:fill="auto"/>
          </w:tcPr>
          <w:p w14:paraId="7AB2F0B9" w14:textId="15390656" w:rsidR="00F20844" w:rsidRPr="00B40BE0" w:rsidRDefault="00F20844" w:rsidP="00F20844">
            <w:pPr>
              <w:widowControl w:val="0"/>
              <w:rPr>
                <w:rFonts w:ascii="Times New Roman" w:hAnsi="Times New Roman"/>
                <w:b w:val="0"/>
                <w:color w:val="17365D" w:themeColor="text2" w:themeShade="BF"/>
                <w:sz w:val="24"/>
                <w:szCs w:val="24"/>
                <w:lang w:val="uk-UA"/>
              </w:rPr>
            </w:pPr>
            <w:r w:rsidRPr="00B40BE0">
              <w:rPr>
                <w:rFonts w:ascii="Times New Roman" w:hAnsi="Times New Roman"/>
                <w:b w:val="0"/>
                <w:color w:val="17365D" w:themeColor="text2" w:themeShade="BF"/>
                <w:sz w:val="24"/>
                <w:szCs w:val="24"/>
                <w:lang w:val="uk-UA"/>
              </w:rPr>
              <w:t>Врятовано людей всього</w:t>
            </w:r>
          </w:p>
        </w:tc>
        <w:tc>
          <w:tcPr>
            <w:tcW w:w="543" w:type="pct"/>
            <w:tcBorders>
              <w:top w:val="single" w:sz="4" w:space="0" w:color="95B3D7" w:themeColor="accent1" w:themeTint="99"/>
              <w:left w:val="nil"/>
              <w:bottom w:val="single" w:sz="4" w:space="0" w:color="95B3D7" w:themeColor="accent1" w:themeTint="99"/>
              <w:right w:val="nil"/>
            </w:tcBorders>
            <w:shd w:val="clear" w:color="auto" w:fill="auto"/>
          </w:tcPr>
          <w:p w14:paraId="3DC9D09C" w14:textId="47B4C937"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103</w:t>
            </w:r>
          </w:p>
        </w:tc>
        <w:tc>
          <w:tcPr>
            <w:tcW w:w="468" w:type="pct"/>
            <w:tcBorders>
              <w:top w:val="single" w:sz="4" w:space="0" w:color="95B3D7" w:themeColor="accent1" w:themeTint="99"/>
              <w:left w:val="nil"/>
              <w:bottom w:val="single" w:sz="4" w:space="0" w:color="95B3D7" w:themeColor="accent1" w:themeTint="99"/>
              <w:right w:val="nil"/>
            </w:tcBorders>
            <w:shd w:val="clear" w:color="auto" w:fill="auto"/>
          </w:tcPr>
          <w:p w14:paraId="0254BDA1" w14:textId="7D9810C1"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138</w:t>
            </w:r>
          </w:p>
        </w:tc>
        <w:tc>
          <w:tcPr>
            <w:tcW w:w="465" w:type="pct"/>
            <w:tcBorders>
              <w:top w:val="single" w:sz="4" w:space="0" w:color="95B3D7" w:themeColor="accent1" w:themeTint="99"/>
              <w:left w:val="nil"/>
              <w:bottom w:val="single" w:sz="4" w:space="0" w:color="95B3D7" w:themeColor="accent1" w:themeTint="99"/>
              <w:right w:val="nil"/>
            </w:tcBorders>
            <w:shd w:val="clear" w:color="auto" w:fill="auto"/>
          </w:tcPr>
          <w:p w14:paraId="07FB6B82" w14:textId="4DC7AAC8" w:rsidR="00F20844" w:rsidRPr="00B40BE0" w:rsidRDefault="00F20844" w:rsidP="00F2084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127</w:t>
            </w:r>
          </w:p>
        </w:tc>
      </w:tr>
      <w:tr w:rsidR="00B40BE0" w:rsidRPr="00B40BE0" w14:paraId="00B96973" w14:textId="77777777" w:rsidTr="00F20844">
        <w:tc>
          <w:tcPr>
            <w:cnfStyle w:val="001000000000" w:firstRow="0" w:lastRow="0" w:firstColumn="1" w:lastColumn="0" w:oddVBand="0" w:evenVBand="0" w:oddHBand="0" w:evenHBand="0" w:firstRowFirstColumn="0" w:firstRowLastColumn="0" w:lastRowFirstColumn="0" w:lastRowLastColumn="0"/>
            <w:tcW w:w="3524" w:type="pct"/>
            <w:shd w:val="clear" w:color="auto" w:fill="auto"/>
          </w:tcPr>
          <w:p w14:paraId="76BEBC46" w14:textId="7FEF9F6E" w:rsidR="00F20844" w:rsidRPr="00B40BE0" w:rsidRDefault="00F20844" w:rsidP="00F20844">
            <w:pPr>
              <w:widowControl w:val="0"/>
              <w:rPr>
                <w:rFonts w:ascii="Times New Roman" w:hAnsi="Times New Roman"/>
                <w:b w:val="0"/>
                <w:color w:val="17365D" w:themeColor="text2" w:themeShade="BF"/>
                <w:sz w:val="24"/>
                <w:szCs w:val="24"/>
                <w:lang w:val="uk-UA"/>
              </w:rPr>
            </w:pPr>
            <w:r w:rsidRPr="00B40BE0">
              <w:rPr>
                <w:rFonts w:ascii="Times New Roman" w:hAnsi="Times New Roman"/>
                <w:b w:val="0"/>
                <w:color w:val="17365D" w:themeColor="text2" w:themeShade="BF"/>
                <w:sz w:val="24"/>
                <w:szCs w:val="24"/>
                <w:lang w:val="uk-UA"/>
              </w:rPr>
              <w:t>Вилучено боєприпасів</w:t>
            </w:r>
          </w:p>
        </w:tc>
        <w:tc>
          <w:tcPr>
            <w:tcW w:w="543" w:type="pct"/>
            <w:shd w:val="clear" w:color="auto" w:fill="auto"/>
          </w:tcPr>
          <w:p w14:paraId="0E49C178" w14:textId="26C44AEE"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26</w:t>
            </w:r>
          </w:p>
        </w:tc>
        <w:tc>
          <w:tcPr>
            <w:tcW w:w="468" w:type="pct"/>
            <w:shd w:val="clear" w:color="auto" w:fill="auto"/>
          </w:tcPr>
          <w:p w14:paraId="3E8FCBC5" w14:textId="537B4BA0"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11</w:t>
            </w:r>
          </w:p>
        </w:tc>
        <w:tc>
          <w:tcPr>
            <w:tcW w:w="465" w:type="pct"/>
            <w:shd w:val="clear" w:color="auto" w:fill="auto"/>
          </w:tcPr>
          <w:p w14:paraId="2D8920BB" w14:textId="3C1117AF" w:rsidR="00F20844" w:rsidRPr="00B40BE0" w:rsidRDefault="00F20844" w:rsidP="00F2084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17365D" w:themeColor="text2" w:themeShade="BF"/>
                <w:sz w:val="24"/>
                <w:szCs w:val="24"/>
                <w:lang w:val="uk-UA"/>
              </w:rPr>
            </w:pPr>
            <w:r w:rsidRPr="00B40BE0">
              <w:rPr>
                <w:rFonts w:ascii="Times New Roman" w:hAnsi="Times New Roman"/>
                <w:bCs/>
                <w:color w:val="17365D" w:themeColor="text2" w:themeShade="BF"/>
                <w:sz w:val="24"/>
                <w:szCs w:val="24"/>
                <w:lang w:val="uk-UA"/>
              </w:rPr>
              <w:t>128</w:t>
            </w:r>
          </w:p>
        </w:tc>
      </w:tr>
    </w:tbl>
    <w:p w14:paraId="49977447" w14:textId="77777777" w:rsidR="00AF11C2" w:rsidRPr="00FF43E4" w:rsidRDefault="00AF11C2" w:rsidP="006A2474">
      <w:pPr>
        <w:widowControl w:val="0"/>
        <w:spacing w:after="0" w:line="240" w:lineRule="auto"/>
        <w:ind w:firstLine="567"/>
        <w:contextualSpacing/>
        <w:jc w:val="both"/>
        <w:rPr>
          <w:rFonts w:ascii="Times New Roman" w:eastAsia="Calibri" w:hAnsi="Times New Roman" w:cs="Times New Roman"/>
          <w:color w:val="17365D" w:themeColor="text2" w:themeShade="BF"/>
          <w:sz w:val="24"/>
          <w:szCs w:val="24"/>
          <w:lang w:val="uk-UA"/>
        </w:rPr>
      </w:pPr>
    </w:p>
    <w:p w14:paraId="52763C02" w14:textId="77777777" w:rsidR="006A2474" w:rsidRPr="00FF43E4" w:rsidRDefault="006A2474" w:rsidP="006A2474">
      <w:pPr>
        <w:spacing w:after="0" w:line="240" w:lineRule="auto"/>
        <w:ind w:firstLine="567"/>
        <w:jc w:val="both"/>
        <w:rPr>
          <w:rFonts w:ascii="Times New Roman" w:eastAsia="Calibri" w:hAnsi="Times New Roman" w:cs="Times New Roman"/>
          <w:sz w:val="26"/>
          <w:szCs w:val="26"/>
          <w:lang w:val="uk-UA"/>
        </w:rPr>
      </w:pPr>
      <w:r w:rsidRPr="00FF43E4">
        <w:rPr>
          <w:rFonts w:ascii="Times New Roman" w:eastAsia="Calibri" w:hAnsi="Times New Roman" w:cs="Times New Roman"/>
          <w:sz w:val="26"/>
          <w:szCs w:val="26"/>
          <w:lang w:val="uk-UA"/>
        </w:rPr>
        <w:t>Продовжується розробка та поступова реалізація проєкту створення територіальної автоматизованої системи централізованого оповіщення м. Києва.</w:t>
      </w:r>
    </w:p>
    <w:p w14:paraId="1CE8F737" w14:textId="77777777" w:rsidR="006A2474" w:rsidRPr="00FF43E4" w:rsidRDefault="006A2474" w:rsidP="006A2474">
      <w:pPr>
        <w:spacing w:after="0" w:line="240" w:lineRule="auto"/>
        <w:ind w:firstLine="567"/>
        <w:jc w:val="both"/>
        <w:rPr>
          <w:rFonts w:ascii="Times New Roman" w:eastAsia="Calibri" w:hAnsi="Times New Roman" w:cs="Times New Roman"/>
          <w:sz w:val="24"/>
          <w:szCs w:val="24"/>
          <w:lang w:val="uk-UA"/>
        </w:rPr>
      </w:pPr>
    </w:p>
    <w:p w14:paraId="44C798AC" w14:textId="77777777" w:rsidR="00216EC2" w:rsidRDefault="00216EC2" w:rsidP="006A2474">
      <w:pPr>
        <w:widowControl w:val="0"/>
        <w:spacing w:after="0" w:line="240" w:lineRule="auto"/>
        <w:ind w:firstLine="567"/>
        <w:contextualSpacing/>
        <w:jc w:val="center"/>
        <w:rPr>
          <w:rFonts w:ascii="Times New Roman" w:eastAsia="Calibri" w:hAnsi="Times New Roman" w:cs="Times New Roman"/>
          <w:b/>
          <w:sz w:val="24"/>
          <w:szCs w:val="24"/>
          <w:lang w:val="uk-UA"/>
        </w:rPr>
      </w:pPr>
    </w:p>
    <w:p w14:paraId="3060AE55" w14:textId="1E7D3785" w:rsidR="006A2474" w:rsidRPr="00FF43E4" w:rsidRDefault="006A2474" w:rsidP="006A2474">
      <w:pPr>
        <w:widowControl w:val="0"/>
        <w:spacing w:after="0" w:line="240" w:lineRule="auto"/>
        <w:ind w:firstLine="567"/>
        <w:contextualSpacing/>
        <w:jc w:val="center"/>
        <w:rPr>
          <w:rFonts w:ascii="Times New Roman" w:eastAsia="Calibri" w:hAnsi="Times New Roman" w:cs="Times New Roman"/>
          <w:b/>
          <w:sz w:val="24"/>
          <w:szCs w:val="24"/>
          <w:lang w:val="uk-UA"/>
        </w:rPr>
      </w:pPr>
      <w:r w:rsidRPr="00FF43E4">
        <w:rPr>
          <w:rFonts w:ascii="Times New Roman" w:eastAsia="Calibri" w:hAnsi="Times New Roman" w:cs="Times New Roman"/>
          <w:b/>
          <w:sz w:val="24"/>
          <w:szCs w:val="24"/>
          <w:lang w:val="uk-UA"/>
        </w:rPr>
        <w:lastRenderedPageBreak/>
        <w:t>Стан фінансування системи цивільного захисту м. Києва, тис. грн</w:t>
      </w:r>
    </w:p>
    <w:tbl>
      <w:tblPr>
        <w:tblStyle w:val="-21"/>
        <w:tblW w:w="5000" w:type="pct"/>
        <w:tblLook w:val="04A0" w:firstRow="1" w:lastRow="0" w:firstColumn="1" w:lastColumn="0" w:noHBand="0" w:noVBand="1"/>
      </w:tblPr>
      <w:tblGrid>
        <w:gridCol w:w="6388"/>
        <w:gridCol w:w="1018"/>
        <w:gridCol w:w="1116"/>
        <w:gridCol w:w="1116"/>
      </w:tblGrid>
      <w:tr w:rsidR="00B40BE0" w:rsidRPr="00B40BE0" w14:paraId="240411FC" w14:textId="77777777" w:rsidTr="00CC2A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080CB2F2" w14:textId="77777777" w:rsidR="006A2474" w:rsidRPr="00B40BE0" w:rsidRDefault="006A2474" w:rsidP="00CC2A24">
            <w:pPr>
              <w:widowControl w:val="0"/>
              <w:contextualSpacing/>
              <w:jc w:val="center"/>
              <w:rPr>
                <w:rFonts w:ascii="Times New Roman" w:eastAsia="Calibri" w:hAnsi="Times New Roman" w:cs="Times New Roman"/>
                <w:b w:val="0"/>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Напрями фінансування</w:t>
            </w:r>
          </w:p>
        </w:tc>
        <w:tc>
          <w:tcPr>
            <w:tcW w:w="528" w:type="pct"/>
            <w:shd w:val="clear" w:color="auto" w:fill="auto"/>
          </w:tcPr>
          <w:p w14:paraId="6A39AD00" w14:textId="77777777" w:rsidR="006A2474" w:rsidRPr="00B40BE0" w:rsidRDefault="006A2474" w:rsidP="00CC2A24">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2020</w:t>
            </w:r>
          </w:p>
        </w:tc>
        <w:tc>
          <w:tcPr>
            <w:tcW w:w="579" w:type="pct"/>
            <w:shd w:val="clear" w:color="auto" w:fill="auto"/>
          </w:tcPr>
          <w:p w14:paraId="41AED6F4" w14:textId="77777777" w:rsidR="006A2474" w:rsidRPr="00B40BE0" w:rsidRDefault="006A2474" w:rsidP="00CC2A24">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2021</w:t>
            </w:r>
          </w:p>
        </w:tc>
        <w:tc>
          <w:tcPr>
            <w:tcW w:w="579" w:type="pct"/>
            <w:shd w:val="clear" w:color="auto" w:fill="auto"/>
          </w:tcPr>
          <w:p w14:paraId="6B793571" w14:textId="77777777" w:rsidR="006A2474" w:rsidRPr="00B40BE0" w:rsidRDefault="006A2474" w:rsidP="00CC2A24">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2022</w:t>
            </w:r>
          </w:p>
        </w:tc>
      </w:tr>
      <w:tr w:rsidR="00B40BE0" w:rsidRPr="00B40BE0" w14:paraId="5B1C7E37"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4B32B39B" w14:textId="77777777" w:rsidR="006A2474" w:rsidRPr="00B40BE0" w:rsidRDefault="006A2474" w:rsidP="00CC2A24">
            <w:pPr>
              <w:widowControl w:val="0"/>
              <w:contextualSpacing/>
              <w:jc w:val="both"/>
              <w:rPr>
                <w:rFonts w:ascii="Times New Roman" w:eastAsia="Calibri" w:hAnsi="Times New Roman" w:cs="Times New Roman"/>
                <w:b w:val="0"/>
                <w:iCs/>
                <w:color w:val="17365D" w:themeColor="text2" w:themeShade="BF"/>
                <w:sz w:val="24"/>
                <w:szCs w:val="24"/>
                <w:lang w:val="uk-UA"/>
              </w:rPr>
            </w:pPr>
            <w:r w:rsidRPr="00B40BE0">
              <w:rPr>
                <w:rFonts w:ascii="Times New Roman" w:eastAsia="Calibri" w:hAnsi="Times New Roman" w:cs="Times New Roman"/>
                <w:b w:val="0"/>
                <w:iCs/>
                <w:color w:val="17365D" w:themeColor="text2" w:themeShade="BF"/>
                <w:sz w:val="24"/>
                <w:szCs w:val="24"/>
                <w:lang w:val="uk-UA"/>
              </w:rPr>
              <w:t>Розвиток сил цивільного захисту</w:t>
            </w:r>
            <w:r w:rsidRPr="00B40BE0">
              <w:rPr>
                <w:rFonts w:ascii="Times New Roman" w:eastAsia="Calibri" w:hAnsi="Times New Roman" w:cs="Times New Roman"/>
                <w:b w:val="0"/>
                <w:iCs/>
                <w:color w:val="17365D" w:themeColor="text2" w:themeShade="BF"/>
                <w:sz w:val="24"/>
                <w:szCs w:val="24"/>
                <w:lang w:val="uk-UA" w:eastAsia="ru-RU"/>
              </w:rPr>
              <w:t xml:space="preserve"> (т</w:t>
            </w:r>
            <w:r w:rsidRPr="00B40BE0">
              <w:rPr>
                <w:rFonts w:ascii="Times New Roman" w:eastAsia="Calibri" w:hAnsi="Times New Roman" w:cs="Times New Roman"/>
                <w:b w:val="0"/>
                <w:iCs/>
                <w:color w:val="17365D" w:themeColor="text2" w:themeShade="BF"/>
                <w:sz w:val="24"/>
                <w:szCs w:val="24"/>
                <w:lang w:val="uk-UA"/>
              </w:rPr>
              <w:t>ехногенна безпека)</w:t>
            </w:r>
          </w:p>
        </w:tc>
        <w:tc>
          <w:tcPr>
            <w:tcW w:w="528" w:type="pct"/>
            <w:shd w:val="clear" w:color="auto" w:fill="auto"/>
            <w:vAlign w:val="center"/>
          </w:tcPr>
          <w:p w14:paraId="732130F3"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9 339,7</w:t>
            </w:r>
          </w:p>
        </w:tc>
        <w:tc>
          <w:tcPr>
            <w:tcW w:w="579" w:type="pct"/>
            <w:shd w:val="clear" w:color="auto" w:fill="auto"/>
            <w:vAlign w:val="center"/>
          </w:tcPr>
          <w:p w14:paraId="5B5FCCD7"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18 161,9</w:t>
            </w:r>
          </w:p>
        </w:tc>
        <w:tc>
          <w:tcPr>
            <w:tcW w:w="579" w:type="pct"/>
            <w:shd w:val="clear" w:color="auto" w:fill="auto"/>
            <w:vAlign w:val="center"/>
          </w:tcPr>
          <w:p w14:paraId="054249F9"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38 617,1</w:t>
            </w:r>
          </w:p>
        </w:tc>
      </w:tr>
      <w:tr w:rsidR="00B40BE0" w:rsidRPr="00B40BE0" w14:paraId="5835B26D" w14:textId="77777777" w:rsidTr="00CC2A24">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6F22FCFD" w14:textId="77777777" w:rsidR="006A2474" w:rsidRPr="00B40BE0" w:rsidRDefault="006A2474" w:rsidP="00CC2A24">
            <w:pPr>
              <w:widowControl w:val="0"/>
              <w:contextualSpacing/>
              <w:jc w:val="both"/>
              <w:rPr>
                <w:rFonts w:ascii="Times New Roman" w:eastAsia="Calibri" w:hAnsi="Times New Roman" w:cs="Times New Roman"/>
                <w:b w:val="0"/>
                <w:iCs/>
                <w:color w:val="17365D" w:themeColor="text2" w:themeShade="BF"/>
                <w:sz w:val="24"/>
                <w:szCs w:val="24"/>
                <w:lang w:val="uk-UA"/>
              </w:rPr>
            </w:pPr>
            <w:r w:rsidRPr="00B40BE0">
              <w:rPr>
                <w:rFonts w:ascii="Times New Roman" w:eastAsia="Calibri" w:hAnsi="Times New Roman" w:cs="Times New Roman"/>
                <w:b w:val="0"/>
                <w:iCs/>
                <w:color w:val="17365D" w:themeColor="text2" w:themeShade="BF"/>
                <w:sz w:val="24"/>
                <w:szCs w:val="24"/>
                <w:lang w:val="uk-UA"/>
              </w:rPr>
              <w:t>Пожежна безпека:</w:t>
            </w:r>
          </w:p>
        </w:tc>
        <w:tc>
          <w:tcPr>
            <w:tcW w:w="528" w:type="pct"/>
            <w:shd w:val="clear" w:color="auto" w:fill="auto"/>
            <w:vAlign w:val="center"/>
          </w:tcPr>
          <w:p w14:paraId="2C505D2A"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4 230,0</w:t>
            </w:r>
          </w:p>
        </w:tc>
        <w:tc>
          <w:tcPr>
            <w:tcW w:w="579" w:type="pct"/>
            <w:shd w:val="clear" w:color="auto" w:fill="auto"/>
            <w:vAlign w:val="center"/>
          </w:tcPr>
          <w:p w14:paraId="2212D36D"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33 715,0</w:t>
            </w:r>
          </w:p>
        </w:tc>
        <w:tc>
          <w:tcPr>
            <w:tcW w:w="579" w:type="pct"/>
            <w:shd w:val="clear" w:color="auto" w:fill="auto"/>
            <w:vAlign w:val="center"/>
          </w:tcPr>
          <w:p w14:paraId="4745B4CB"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73 000,0</w:t>
            </w:r>
          </w:p>
        </w:tc>
      </w:tr>
      <w:tr w:rsidR="00B40BE0" w:rsidRPr="00B40BE0" w14:paraId="28B0B393"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1F0AE1E8" w14:textId="77777777" w:rsidR="006A2474" w:rsidRPr="00B40BE0" w:rsidRDefault="006A2474" w:rsidP="00CC2A24">
            <w:pPr>
              <w:widowControl w:val="0"/>
              <w:ind w:firstLine="426"/>
              <w:contextualSpacing/>
              <w:jc w:val="both"/>
              <w:rPr>
                <w:rFonts w:ascii="Times New Roman" w:eastAsia="Calibri" w:hAnsi="Times New Roman" w:cs="Times New Roman"/>
                <w:b w:val="0"/>
                <w:iCs/>
                <w:color w:val="17365D" w:themeColor="text2" w:themeShade="BF"/>
                <w:sz w:val="24"/>
                <w:szCs w:val="24"/>
                <w:lang w:val="uk-UA"/>
              </w:rPr>
            </w:pPr>
            <w:r w:rsidRPr="00B40BE0">
              <w:rPr>
                <w:rFonts w:ascii="Times New Roman" w:eastAsia="Calibri" w:hAnsi="Times New Roman" w:cs="Times New Roman"/>
                <w:b w:val="0"/>
                <w:iCs/>
                <w:color w:val="17365D" w:themeColor="text2" w:themeShade="BF"/>
                <w:sz w:val="24"/>
                <w:szCs w:val="24"/>
                <w:lang w:val="uk-UA"/>
              </w:rPr>
              <w:t>придбання сучасних аварійно-рятувальних автомобілів та пожежної техніки</w:t>
            </w:r>
          </w:p>
        </w:tc>
        <w:tc>
          <w:tcPr>
            <w:tcW w:w="528" w:type="pct"/>
            <w:shd w:val="clear" w:color="auto" w:fill="auto"/>
            <w:vAlign w:val="center"/>
          </w:tcPr>
          <w:p w14:paraId="7F8940BE"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0,0</w:t>
            </w:r>
          </w:p>
        </w:tc>
        <w:tc>
          <w:tcPr>
            <w:tcW w:w="579" w:type="pct"/>
            <w:shd w:val="clear" w:color="auto" w:fill="auto"/>
            <w:vAlign w:val="center"/>
          </w:tcPr>
          <w:p w14:paraId="4F85B375"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26 775,0</w:t>
            </w:r>
          </w:p>
        </w:tc>
        <w:tc>
          <w:tcPr>
            <w:tcW w:w="579" w:type="pct"/>
            <w:shd w:val="clear" w:color="auto" w:fill="auto"/>
            <w:vAlign w:val="center"/>
          </w:tcPr>
          <w:p w14:paraId="574261D9"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60 000,0</w:t>
            </w:r>
          </w:p>
        </w:tc>
      </w:tr>
      <w:tr w:rsidR="00B40BE0" w:rsidRPr="00B40BE0" w14:paraId="6D83C264" w14:textId="77777777" w:rsidTr="00CC2A24">
        <w:trPr>
          <w:trHeight w:val="247"/>
        </w:trPr>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1DE5DDE7" w14:textId="77777777" w:rsidR="006A2474" w:rsidRPr="00B40BE0" w:rsidRDefault="006A2474" w:rsidP="00CC2A24">
            <w:pPr>
              <w:widowControl w:val="0"/>
              <w:ind w:firstLine="426"/>
              <w:jc w:val="both"/>
              <w:rPr>
                <w:rFonts w:ascii="Times New Roman" w:eastAsia="Calibri" w:hAnsi="Times New Roman" w:cs="Times New Roman"/>
                <w:b w:val="0"/>
                <w:iCs/>
                <w:color w:val="17365D" w:themeColor="text2" w:themeShade="BF"/>
                <w:sz w:val="24"/>
                <w:szCs w:val="24"/>
                <w:lang w:val="uk-UA"/>
              </w:rPr>
            </w:pPr>
            <w:r w:rsidRPr="00B40BE0">
              <w:rPr>
                <w:rFonts w:ascii="Times New Roman" w:eastAsia="Calibri" w:hAnsi="Times New Roman" w:cs="Times New Roman"/>
                <w:b w:val="0"/>
                <w:iCs/>
                <w:color w:val="17365D" w:themeColor="text2" w:themeShade="BF"/>
                <w:sz w:val="24"/>
                <w:szCs w:val="24"/>
                <w:lang w:val="uk-UA"/>
              </w:rPr>
              <w:t>ремонт аварійно-рятувальної техніки</w:t>
            </w:r>
          </w:p>
        </w:tc>
        <w:tc>
          <w:tcPr>
            <w:tcW w:w="528" w:type="pct"/>
            <w:shd w:val="clear" w:color="auto" w:fill="auto"/>
            <w:vAlign w:val="center"/>
          </w:tcPr>
          <w:p w14:paraId="167EB60C"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0,0</w:t>
            </w:r>
          </w:p>
        </w:tc>
        <w:tc>
          <w:tcPr>
            <w:tcW w:w="579" w:type="pct"/>
            <w:shd w:val="clear" w:color="auto" w:fill="auto"/>
            <w:vAlign w:val="center"/>
          </w:tcPr>
          <w:p w14:paraId="161A96A5"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0,0</w:t>
            </w:r>
          </w:p>
        </w:tc>
        <w:tc>
          <w:tcPr>
            <w:tcW w:w="579" w:type="pct"/>
            <w:shd w:val="clear" w:color="auto" w:fill="auto"/>
            <w:vAlign w:val="center"/>
          </w:tcPr>
          <w:p w14:paraId="1511F8D5" w14:textId="77777777" w:rsidR="006A2474" w:rsidRPr="00B40BE0" w:rsidRDefault="006A2474" w:rsidP="00CC2A2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3 000,0</w:t>
            </w:r>
          </w:p>
        </w:tc>
      </w:tr>
      <w:tr w:rsidR="00B40BE0" w:rsidRPr="00B40BE0" w14:paraId="5A39BB3B" w14:textId="77777777" w:rsidTr="00CC2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pct"/>
            <w:shd w:val="clear" w:color="auto" w:fill="auto"/>
          </w:tcPr>
          <w:p w14:paraId="72C56D50" w14:textId="77777777" w:rsidR="006A2474" w:rsidRPr="00B40BE0" w:rsidRDefault="006A2474" w:rsidP="00CC2A24">
            <w:pPr>
              <w:widowControl w:val="0"/>
              <w:contextualSpacing/>
              <w:jc w:val="both"/>
              <w:rPr>
                <w:rFonts w:ascii="Times New Roman" w:eastAsia="Calibri" w:hAnsi="Times New Roman" w:cs="Times New Roman"/>
                <w:b w:val="0"/>
                <w:iCs/>
                <w:color w:val="17365D" w:themeColor="text2" w:themeShade="BF"/>
                <w:sz w:val="24"/>
                <w:szCs w:val="24"/>
                <w:lang w:val="uk-UA"/>
              </w:rPr>
            </w:pPr>
            <w:r w:rsidRPr="00B40BE0">
              <w:rPr>
                <w:rFonts w:ascii="Times New Roman" w:eastAsia="Calibri" w:hAnsi="Times New Roman" w:cs="Times New Roman"/>
                <w:b w:val="0"/>
                <w:iCs/>
                <w:color w:val="17365D" w:themeColor="text2" w:themeShade="BF"/>
                <w:sz w:val="24"/>
                <w:szCs w:val="24"/>
                <w:lang w:val="uk-UA"/>
              </w:rPr>
              <w:t>Зміцнення матеріально-технічної бази підрозділів ГУ ДСНС України в м. Києві</w:t>
            </w:r>
          </w:p>
        </w:tc>
        <w:tc>
          <w:tcPr>
            <w:tcW w:w="528" w:type="pct"/>
            <w:shd w:val="clear" w:color="auto" w:fill="auto"/>
            <w:vAlign w:val="center"/>
          </w:tcPr>
          <w:p w14:paraId="1AFF80FD"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3 994,0</w:t>
            </w:r>
          </w:p>
        </w:tc>
        <w:tc>
          <w:tcPr>
            <w:tcW w:w="579" w:type="pct"/>
            <w:shd w:val="clear" w:color="auto" w:fill="auto"/>
            <w:vAlign w:val="center"/>
          </w:tcPr>
          <w:p w14:paraId="5704252D"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6 940,0</w:t>
            </w:r>
          </w:p>
        </w:tc>
        <w:tc>
          <w:tcPr>
            <w:tcW w:w="579" w:type="pct"/>
            <w:shd w:val="clear" w:color="auto" w:fill="auto"/>
            <w:vAlign w:val="center"/>
          </w:tcPr>
          <w:p w14:paraId="55132330" w14:textId="77777777" w:rsidR="006A2474" w:rsidRPr="00B40BE0" w:rsidRDefault="006A2474" w:rsidP="00CC2A2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4"/>
                <w:szCs w:val="24"/>
                <w:lang w:val="uk-UA"/>
              </w:rPr>
              <w:t>5 000,0</w:t>
            </w:r>
          </w:p>
        </w:tc>
      </w:tr>
    </w:tbl>
    <w:p w14:paraId="73D0BB9E" w14:textId="77777777" w:rsidR="006A2474"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uk-UA"/>
        </w:rPr>
      </w:pPr>
    </w:p>
    <w:p w14:paraId="29BA9FE6"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uk-UA"/>
        </w:rPr>
        <w:t xml:space="preserve">Впродовж 2020–2022 років </w:t>
      </w:r>
      <w:r w:rsidRPr="000A2C22">
        <w:rPr>
          <w:rFonts w:ascii="Times New Roman" w:eastAsia="Times New Roman" w:hAnsi="Times New Roman" w:cs="Times New Roman"/>
          <w:sz w:val="26"/>
          <w:szCs w:val="26"/>
          <w:lang w:val="uk-UA" w:eastAsia="ru-RU"/>
        </w:rPr>
        <w:t>в</w:t>
      </w:r>
      <w:r w:rsidRPr="000A2C22">
        <w:rPr>
          <w:rFonts w:ascii="Times New Roman" w:eastAsia="Times New Roman" w:hAnsi="Times New Roman" w:cs="Times New Roman"/>
          <w:sz w:val="26"/>
          <w:szCs w:val="26"/>
          <w:lang w:val="uk-UA" w:eastAsia="uk-UA"/>
        </w:rPr>
        <w:t xml:space="preserve">иконувались </w:t>
      </w:r>
      <w:r w:rsidRPr="000A2C22">
        <w:rPr>
          <w:rFonts w:ascii="Times New Roman" w:eastAsia="Times New Roman" w:hAnsi="Times New Roman" w:cs="Times New Roman"/>
          <w:sz w:val="26"/>
          <w:szCs w:val="26"/>
          <w:lang w:val="uk-UA" w:eastAsia="ru-RU"/>
        </w:rPr>
        <w:t xml:space="preserve">спеціальні </w:t>
      </w:r>
      <w:r w:rsidRPr="000A2C22">
        <w:rPr>
          <w:rFonts w:ascii="Times New Roman" w:eastAsia="Times New Roman" w:hAnsi="Times New Roman" w:cs="Times New Roman"/>
          <w:sz w:val="26"/>
          <w:szCs w:val="26"/>
          <w:lang w:val="uk-UA" w:eastAsia="uk-UA"/>
        </w:rPr>
        <w:t xml:space="preserve">роботи з </w:t>
      </w:r>
      <w:r w:rsidRPr="000A2C22">
        <w:rPr>
          <w:rFonts w:ascii="Times New Roman" w:eastAsia="Times New Roman" w:hAnsi="Times New Roman" w:cs="Times New Roman"/>
          <w:iCs/>
          <w:sz w:val="26"/>
          <w:szCs w:val="26"/>
          <w:lang w:val="uk-UA" w:eastAsia="ru-RU"/>
        </w:rPr>
        <w:t xml:space="preserve">інженерного захисту </w:t>
      </w:r>
      <w:r w:rsidRPr="000A2C22">
        <w:rPr>
          <w:rFonts w:ascii="Times New Roman" w:eastAsia="Calibri" w:hAnsi="Times New Roman" w:cs="Times New Roman"/>
          <w:iCs/>
          <w:sz w:val="26"/>
          <w:szCs w:val="26"/>
          <w:lang w:val="uk-UA"/>
        </w:rPr>
        <w:t>з</w:t>
      </w:r>
      <w:r w:rsidRPr="000A2C22">
        <w:rPr>
          <w:rFonts w:ascii="Times New Roman" w:eastAsia="Calibri" w:hAnsi="Times New Roman" w:cs="Times New Roman"/>
          <w:sz w:val="26"/>
          <w:szCs w:val="26"/>
          <w:lang w:val="uk-UA"/>
        </w:rPr>
        <w:t xml:space="preserve">сувонебезпечних </w:t>
      </w:r>
      <w:r w:rsidRPr="000A2C22">
        <w:rPr>
          <w:rFonts w:ascii="Times New Roman" w:eastAsia="Times New Roman" w:hAnsi="Times New Roman" w:cs="Times New Roman"/>
          <w:sz w:val="26"/>
          <w:szCs w:val="26"/>
          <w:lang w:val="uk-UA" w:eastAsia="ru-RU"/>
        </w:rPr>
        <w:t xml:space="preserve">територій </w:t>
      </w:r>
      <w:r w:rsidRPr="000A2C22">
        <w:rPr>
          <w:rFonts w:ascii="Times New Roman" w:eastAsia="Times New Roman" w:hAnsi="Times New Roman" w:cs="Times New Roman"/>
          <w:sz w:val="26"/>
          <w:szCs w:val="26"/>
          <w:lang w:val="uk-UA" w:eastAsia="uk-UA"/>
        </w:rPr>
        <w:t>міста</w:t>
      </w:r>
      <w:r w:rsidRPr="000A2C22">
        <w:rPr>
          <w:rFonts w:ascii="Times New Roman" w:eastAsia="Times New Roman" w:hAnsi="Times New Roman" w:cs="Times New Roman"/>
          <w:sz w:val="26"/>
          <w:szCs w:val="26"/>
          <w:lang w:val="uk-UA" w:eastAsia="ru-RU"/>
        </w:rPr>
        <w:t xml:space="preserve">, </w:t>
      </w:r>
      <w:r w:rsidRPr="000A2C22">
        <w:rPr>
          <w:rFonts w:ascii="Times New Roman" w:eastAsia="Calibri" w:hAnsi="Times New Roman" w:cs="Times New Roman"/>
          <w:sz w:val="26"/>
          <w:szCs w:val="26"/>
          <w:lang w:val="uk-UA"/>
        </w:rPr>
        <w:t xml:space="preserve">площа яких становить </w:t>
      </w:r>
      <w:r w:rsidRPr="000A2C22">
        <w:rPr>
          <w:rFonts w:ascii="Times New Roman" w:eastAsia="Calibri" w:hAnsi="Times New Roman" w:cs="Times New Roman"/>
          <w:iCs/>
          <w:sz w:val="26"/>
          <w:szCs w:val="26"/>
          <w:lang w:val="uk-UA"/>
        </w:rPr>
        <w:t>5</w:t>
      </w:r>
      <w:r>
        <w:rPr>
          <w:rFonts w:ascii="Times New Roman" w:eastAsia="Calibri" w:hAnsi="Times New Roman" w:cs="Times New Roman"/>
          <w:iCs/>
          <w:sz w:val="26"/>
          <w:szCs w:val="26"/>
          <w:lang w:val="uk-UA"/>
        </w:rPr>
        <w:t> </w:t>
      </w:r>
      <w:r w:rsidRPr="000A2C22">
        <w:rPr>
          <w:rFonts w:ascii="Times New Roman" w:eastAsia="Calibri" w:hAnsi="Times New Roman" w:cs="Times New Roman"/>
          <w:iCs/>
          <w:sz w:val="26"/>
          <w:szCs w:val="26"/>
          <w:lang w:val="uk-UA"/>
        </w:rPr>
        <w:t>121,06 га</w:t>
      </w:r>
      <w:r w:rsidRPr="000A2C22">
        <w:rPr>
          <w:rFonts w:ascii="Times New Roman" w:eastAsia="Calibri" w:hAnsi="Times New Roman" w:cs="Times New Roman"/>
          <w:sz w:val="26"/>
          <w:szCs w:val="26"/>
          <w:lang w:val="uk-UA"/>
        </w:rPr>
        <w:t xml:space="preserve">, а також системних </w:t>
      </w:r>
      <w:r w:rsidRPr="000A2C22">
        <w:rPr>
          <w:rFonts w:ascii="Times New Roman" w:eastAsia="Times New Roman" w:hAnsi="Times New Roman" w:cs="Times New Roman"/>
          <w:sz w:val="26"/>
          <w:szCs w:val="26"/>
          <w:lang w:val="uk-UA" w:eastAsia="ru-RU"/>
        </w:rPr>
        <w:t xml:space="preserve">заходів щодо моніторингу їх стану, що сприятиме зменшенню ризиків та </w:t>
      </w:r>
      <w:r w:rsidRPr="000A2C22">
        <w:rPr>
          <w:rFonts w:ascii="Times New Roman" w:eastAsia="Times New Roman" w:hAnsi="Times New Roman" w:cs="Times New Roman"/>
          <w:sz w:val="26"/>
          <w:szCs w:val="26"/>
          <w:lang w:val="uk-UA"/>
        </w:rPr>
        <w:t>загроз</w:t>
      </w:r>
      <w:r w:rsidRPr="000A2C22">
        <w:rPr>
          <w:rFonts w:ascii="Times New Roman" w:eastAsia="Times New Roman" w:hAnsi="Times New Roman" w:cs="Times New Roman"/>
          <w:sz w:val="26"/>
          <w:szCs w:val="26"/>
          <w:lang w:val="uk-UA" w:eastAsia="ru-RU"/>
        </w:rPr>
        <w:t xml:space="preserve"> у зв’язку зі змінами клімату.</w:t>
      </w:r>
    </w:p>
    <w:p w14:paraId="77950C00"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Важливим чинником техногенної безпеки у м. Києві є подальше формування </w:t>
      </w:r>
      <w:r w:rsidRPr="000A2C22">
        <w:rPr>
          <w:rFonts w:ascii="Times New Roman" w:eastAsia="Times New Roman" w:hAnsi="Times New Roman" w:cs="Times New Roman"/>
          <w:iCs/>
          <w:sz w:val="26"/>
          <w:szCs w:val="26"/>
          <w:lang w:val="uk-UA" w:eastAsia="ru-RU"/>
        </w:rPr>
        <w:t xml:space="preserve">Територіальної підсистеми міста Києва єдиної державної системи цивільного захисту, а також </w:t>
      </w:r>
      <w:r w:rsidRPr="000A2C22">
        <w:rPr>
          <w:rFonts w:ascii="Times New Roman" w:eastAsia="Calibri" w:hAnsi="Times New Roman" w:cs="Times New Roman"/>
          <w:sz w:val="26"/>
          <w:szCs w:val="26"/>
          <w:lang w:val="uk-UA"/>
        </w:rPr>
        <w:t xml:space="preserve">забезпечення надійних та безпечних умов праці для всіх </w:t>
      </w:r>
      <w:r w:rsidRPr="00DC3CB8">
        <w:rPr>
          <w:rFonts w:ascii="Times New Roman" w:eastAsia="Calibri" w:hAnsi="Times New Roman" w:cs="Times New Roman"/>
          <w:color w:val="000000" w:themeColor="text1"/>
          <w:sz w:val="26"/>
          <w:szCs w:val="26"/>
          <w:lang w:val="uk-UA"/>
        </w:rPr>
        <w:t>працюючих</w:t>
      </w:r>
      <w:r w:rsidRPr="003840E3">
        <w:rPr>
          <w:rFonts w:ascii="Times New Roman" w:eastAsia="Calibri" w:hAnsi="Times New Roman" w:cs="Times New Roman"/>
          <w:color w:val="FF0000"/>
          <w:sz w:val="26"/>
          <w:szCs w:val="26"/>
          <w:lang w:val="uk-UA"/>
        </w:rPr>
        <w:t xml:space="preserve"> </w:t>
      </w:r>
      <w:r w:rsidRPr="000A2C22">
        <w:rPr>
          <w:rFonts w:ascii="Times New Roman" w:eastAsia="Calibri" w:hAnsi="Times New Roman" w:cs="Times New Roman"/>
          <w:sz w:val="26"/>
          <w:szCs w:val="26"/>
          <w:lang w:val="uk-UA"/>
        </w:rPr>
        <w:t>у м. Києві.</w:t>
      </w:r>
    </w:p>
    <w:p w14:paraId="2BFA46D9" w14:textId="77777777" w:rsidR="006A2474" w:rsidRPr="00C57679" w:rsidRDefault="006A2474" w:rsidP="006A2474">
      <w:pPr>
        <w:spacing w:after="0" w:line="240" w:lineRule="auto"/>
        <w:rPr>
          <w:rFonts w:ascii="Times New Roman" w:eastAsia="Calibri" w:hAnsi="Times New Roman" w:cs="Times New Roman"/>
          <w:sz w:val="24"/>
          <w:szCs w:val="24"/>
          <w:lang w:val="uk-UA"/>
        </w:rPr>
      </w:pPr>
    </w:p>
    <w:p w14:paraId="3B7CCD92"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b/>
          <w:sz w:val="26"/>
          <w:szCs w:val="26"/>
          <w:lang w:val="uk-UA" w:eastAsia="ru-RU"/>
        </w:rPr>
      </w:pPr>
      <w:r w:rsidRPr="000A2C22">
        <w:rPr>
          <w:rFonts w:ascii="Times New Roman" w:eastAsia="Times New Roman" w:hAnsi="Times New Roman" w:cs="Times New Roman"/>
          <w:b/>
          <w:sz w:val="26"/>
          <w:szCs w:val="26"/>
          <w:lang w:val="uk-UA" w:eastAsia="ru-RU"/>
        </w:rPr>
        <w:t>Історико-культурна спадщина</w:t>
      </w:r>
    </w:p>
    <w:p w14:paraId="3DE7329B"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Загальна кількість об’єктів культурної спадщини у м. Києві станом на 01.01.2023 становила 3</w:t>
      </w:r>
      <w:r>
        <w:rPr>
          <w:rFonts w:ascii="Times New Roman" w:eastAsia="Times New Roman" w:hAnsi="Times New Roman" w:cs="Times New Roman"/>
          <w:sz w:val="26"/>
          <w:szCs w:val="26"/>
          <w:lang w:val="uk-UA" w:eastAsia="ru-RU"/>
        </w:rPr>
        <w:t> </w:t>
      </w:r>
      <w:r w:rsidRPr="000A2C22">
        <w:rPr>
          <w:rFonts w:ascii="Times New Roman" w:eastAsia="Times New Roman" w:hAnsi="Times New Roman" w:cs="Times New Roman"/>
          <w:sz w:val="26"/>
          <w:szCs w:val="26"/>
          <w:lang w:val="uk-UA" w:eastAsia="ru-RU"/>
        </w:rPr>
        <w:t>594 об’єкти (з них: національного значення – 352, місцевого – 2</w:t>
      </w:r>
      <w:r>
        <w:rPr>
          <w:rFonts w:ascii="Times New Roman" w:eastAsia="Times New Roman" w:hAnsi="Times New Roman" w:cs="Times New Roman"/>
          <w:sz w:val="26"/>
          <w:szCs w:val="26"/>
          <w:lang w:val="uk-UA" w:eastAsia="ru-RU"/>
        </w:rPr>
        <w:t> </w:t>
      </w:r>
      <w:r w:rsidRPr="000A2C22">
        <w:rPr>
          <w:rFonts w:ascii="Times New Roman" w:eastAsia="Times New Roman" w:hAnsi="Times New Roman" w:cs="Times New Roman"/>
          <w:sz w:val="26"/>
          <w:szCs w:val="26"/>
          <w:lang w:val="uk-UA" w:eastAsia="ru-RU"/>
        </w:rPr>
        <w:t>066, щойно виявлених – 1</w:t>
      </w:r>
      <w:r>
        <w:rPr>
          <w:rFonts w:ascii="Times New Roman" w:eastAsia="Times New Roman" w:hAnsi="Times New Roman" w:cs="Times New Roman"/>
          <w:sz w:val="26"/>
          <w:szCs w:val="26"/>
          <w:lang w:val="uk-UA" w:eastAsia="ru-RU"/>
        </w:rPr>
        <w:t> </w:t>
      </w:r>
      <w:r w:rsidRPr="000A2C22">
        <w:rPr>
          <w:rFonts w:ascii="Times New Roman" w:eastAsia="Times New Roman" w:hAnsi="Times New Roman" w:cs="Times New Roman"/>
          <w:sz w:val="26"/>
          <w:szCs w:val="26"/>
          <w:lang w:val="uk-UA" w:eastAsia="ru-RU"/>
        </w:rPr>
        <w:t>176): пам’яток археології – 54; історії – 1</w:t>
      </w:r>
      <w:r>
        <w:rPr>
          <w:rFonts w:ascii="Times New Roman" w:eastAsia="Times New Roman" w:hAnsi="Times New Roman" w:cs="Times New Roman"/>
          <w:sz w:val="26"/>
          <w:szCs w:val="26"/>
          <w:lang w:val="uk-UA" w:eastAsia="ru-RU"/>
        </w:rPr>
        <w:t> </w:t>
      </w:r>
      <w:r w:rsidRPr="000A2C22">
        <w:rPr>
          <w:rFonts w:ascii="Times New Roman" w:eastAsia="Times New Roman" w:hAnsi="Times New Roman" w:cs="Times New Roman"/>
          <w:sz w:val="26"/>
          <w:szCs w:val="26"/>
          <w:lang w:val="uk-UA" w:eastAsia="ru-RU"/>
        </w:rPr>
        <w:t>244; монументального мистецтва – 119; архітектури та містобудування – 1</w:t>
      </w:r>
      <w:r>
        <w:rPr>
          <w:rFonts w:ascii="Times New Roman" w:eastAsia="Times New Roman" w:hAnsi="Times New Roman" w:cs="Times New Roman"/>
          <w:sz w:val="26"/>
          <w:szCs w:val="26"/>
          <w:lang w:val="uk-UA" w:eastAsia="ru-RU"/>
        </w:rPr>
        <w:t> </w:t>
      </w:r>
      <w:r w:rsidRPr="000A2C22">
        <w:rPr>
          <w:rFonts w:ascii="Times New Roman" w:eastAsia="Times New Roman" w:hAnsi="Times New Roman" w:cs="Times New Roman"/>
          <w:sz w:val="26"/>
          <w:szCs w:val="26"/>
          <w:lang w:val="uk-UA" w:eastAsia="ru-RU"/>
        </w:rPr>
        <w:t xml:space="preserve">316; садово-паркового мистецтва – 31; науки і техніки – 31. </w:t>
      </w:r>
    </w:p>
    <w:p w14:paraId="698D329B"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Відреставровано Андріївську і Десятинну церкви, церкву Спаса на Берестові, впорядковано сходи на Старокиївську гору за кошти меценатів, завершено реставраційні роботи на об'єктах культурної спадщини: вул. Борисоглібська, 6, вул. Спаська, 12, вул. Г. Сковороди, 9-Б, здійснено реставрацію Корпусу № 16 – келії Флорівського монастиря (будинок Артинова, 1809–1811 років).</w:t>
      </w:r>
    </w:p>
    <w:p w14:paraId="68DB5D64" w14:textId="77777777" w:rsidR="006A2474" w:rsidRPr="00720EA1" w:rsidRDefault="006A2474" w:rsidP="006A2474">
      <w:pPr>
        <w:widowControl w:val="0"/>
        <w:spacing w:after="0" w:line="240" w:lineRule="auto"/>
        <w:ind w:firstLine="567"/>
        <w:jc w:val="both"/>
        <w:rPr>
          <w:rFonts w:ascii="Times New Roman" w:eastAsia="Times New Roman" w:hAnsi="Times New Roman" w:cs="Times New Roman"/>
          <w:sz w:val="24"/>
          <w:szCs w:val="24"/>
          <w:lang w:val="uk-UA" w:eastAsia="ru-RU"/>
        </w:rPr>
      </w:pPr>
    </w:p>
    <w:tbl>
      <w:tblPr>
        <w:tblStyle w:val="-21"/>
        <w:tblW w:w="9668" w:type="dxa"/>
        <w:tblLook w:val="04A0" w:firstRow="1" w:lastRow="0" w:firstColumn="1" w:lastColumn="0" w:noHBand="0" w:noVBand="1"/>
      </w:tblPr>
      <w:tblGrid>
        <w:gridCol w:w="7288"/>
        <w:gridCol w:w="793"/>
        <w:gridCol w:w="793"/>
        <w:gridCol w:w="794"/>
      </w:tblGrid>
      <w:tr w:rsidR="00B40BE0" w:rsidRPr="00B40BE0" w14:paraId="445F622C" w14:textId="77777777" w:rsidTr="00004B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88" w:type="dxa"/>
            <w:shd w:val="clear" w:color="auto" w:fill="auto"/>
          </w:tcPr>
          <w:p w14:paraId="429AB38C" w14:textId="77777777" w:rsidR="006A2474" w:rsidRPr="00B40BE0" w:rsidRDefault="006A2474" w:rsidP="00CC2A24">
            <w:pPr>
              <w:widowControl w:val="0"/>
              <w:jc w:val="center"/>
              <w:rPr>
                <w:rFonts w:ascii="Times New Roman" w:hAnsi="Times New Roman" w:cs="Times New Roman"/>
                <w:b w:val="0"/>
                <w:color w:val="17365D" w:themeColor="text2" w:themeShade="BF"/>
                <w:sz w:val="24"/>
                <w:szCs w:val="24"/>
                <w:lang w:val="uk-UA"/>
              </w:rPr>
            </w:pPr>
          </w:p>
        </w:tc>
        <w:tc>
          <w:tcPr>
            <w:tcW w:w="793" w:type="dxa"/>
            <w:shd w:val="clear" w:color="auto" w:fill="auto"/>
          </w:tcPr>
          <w:p w14:paraId="43E6E31E"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2020</w:t>
            </w:r>
          </w:p>
        </w:tc>
        <w:tc>
          <w:tcPr>
            <w:tcW w:w="793" w:type="dxa"/>
            <w:shd w:val="clear" w:color="auto" w:fill="auto"/>
          </w:tcPr>
          <w:p w14:paraId="0BA3C6E6"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2021</w:t>
            </w:r>
          </w:p>
        </w:tc>
        <w:tc>
          <w:tcPr>
            <w:tcW w:w="794" w:type="dxa"/>
            <w:shd w:val="clear" w:color="auto" w:fill="auto"/>
          </w:tcPr>
          <w:p w14:paraId="25122698"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2022</w:t>
            </w:r>
          </w:p>
        </w:tc>
      </w:tr>
      <w:tr w:rsidR="00B40BE0" w:rsidRPr="00B40BE0" w14:paraId="65C1D5FB" w14:textId="77777777" w:rsidTr="00004B5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288" w:type="dxa"/>
            <w:shd w:val="clear" w:color="auto" w:fill="auto"/>
          </w:tcPr>
          <w:p w14:paraId="1A45FA5E"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Кількість об’єктів культурної спадщини, що потребують ремонтно-реставраційних робіт, од.</w:t>
            </w:r>
          </w:p>
        </w:tc>
        <w:tc>
          <w:tcPr>
            <w:tcW w:w="793" w:type="dxa"/>
            <w:shd w:val="clear" w:color="auto" w:fill="auto"/>
            <w:vAlign w:val="center"/>
          </w:tcPr>
          <w:p w14:paraId="09A2AD7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248</w:t>
            </w:r>
          </w:p>
        </w:tc>
        <w:tc>
          <w:tcPr>
            <w:tcW w:w="793" w:type="dxa"/>
            <w:shd w:val="clear" w:color="auto" w:fill="auto"/>
            <w:vAlign w:val="center"/>
          </w:tcPr>
          <w:p w14:paraId="40E53C04"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228</w:t>
            </w:r>
          </w:p>
        </w:tc>
        <w:tc>
          <w:tcPr>
            <w:tcW w:w="794" w:type="dxa"/>
            <w:shd w:val="clear" w:color="auto" w:fill="auto"/>
            <w:vAlign w:val="center"/>
          </w:tcPr>
          <w:p w14:paraId="353C4F7A"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87</w:t>
            </w:r>
          </w:p>
        </w:tc>
      </w:tr>
      <w:tr w:rsidR="00B40BE0" w:rsidRPr="00B40BE0" w14:paraId="519B47EF" w14:textId="77777777" w:rsidTr="00004B5C">
        <w:tc>
          <w:tcPr>
            <w:cnfStyle w:val="001000000000" w:firstRow="0" w:lastRow="0" w:firstColumn="1" w:lastColumn="0" w:oddVBand="0" w:evenVBand="0" w:oddHBand="0" w:evenHBand="0" w:firstRowFirstColumn="0" w:firstRowLastColumn="0" w:lastRowFirstColumn="0" w:lastRowLastColumn="0"/>
            <w:tcW w:w="7288" w:type="dxa"/>
            <w:shd w:val="clear" w:color="auto" w:fill="auto"/>
          </w:tcPr>
          <w:p w14:paraId="583AF625"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highlight w:val="yellow"/>
                <w:lang w:val="uk-UA"/>
              </w:rPr>
            </w:pPr>
            <w:r w:rsidRPr="00B40BE0">
              <w:rPr>
                <w:rFonts w:ascii="Times New Roman" w:eastAsia="Times New Roman" w:hAnsi="Times New Roman" w:cs="Times New Roman"/>
                <w:b w:val="0"/>
                <w:color w:val="17365D" w:themeColor="text2" w:themeShade="BF"/>
                <w:sz w:val="24"/>
                <w:szCs w:val="24"/>
                <w:lang w:val="uk-UA"/>
              </w:rPr>
              <w:t>Частка об’єктів культурної спадщини м. Києва, для яких розроблено необхідну облікову документацію, %</w:t>
            </w:r>
          </w:p>
        </w:tc>
        <w:tc>
          <w:tcPr>
            <w:tcW w:w="793" w:type="dxa"/>
            <w:shd w:val="clear" w:color="auto" w:fill="auto"/>
            <w:vAlign w:val="center"/>
          </w:tcPr>
          <w:p w14:paraId="6901BBD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highlight w:val="yellow"/>
                <w:lang w:val="uk-UA"/>
              </w:rPr>
            </w:pPr>
            <w:r w:rsidRPr="00B40BE0">
              <w:rPr>
                <w:rFonts w:ascii="Times New Roman" w:eastAsia="Times New Roman" w:hAnsi="Times New Roman" w:cs="Times New Roman"/>
                <w:color w:val="17365D" w:themeColor="text2" w:themeShade="BF"/>
                <w:sz w:val="24"/>
                <w:szCs w:val="24"/>
                <w:lang w:val="uk-UA"/>
              </w:rPr>
              <w:t>70</w:t>
            </w:r>
          </w:p>
        </w:tc>
        <w:tc>
          <w:tcPr>
            <w:tcW w:w="793" w:type="dxa"/>
            <w:shd w:val="clear" w:color="auto" w:fill="auto"/>
            <w:vAlign w:val="center"/>
          </w:tcPr>
          <w:p w14:paraId="0290DFA3"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72</w:t>
            </w:r>
          </w:p>
        </w:tc>
        <w:tc>
          <w:tcPr>
            <w:tcW w:w="794" w:type="dxa"/>
            <w:shd w:val="clear" w:color="auto" w:fill="auto"/>
            <w:vAlign w:val="center"/>
          </w:tcPr>
          <w:p w14:paraId="0AE0153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76,8</w:t>
            </w:r>
          </w:p>
        </w:tc>
      </w:tr>
      <w:tr w:rsidR="00B40BE0" w:rsidRPr="00B40BE0" w14:paraId="45D80401" w14:textId="77777777" w:rsidTr="00004B5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288" w:type="dxa"/>
            <w:shd w:val="clear" w:color="auto" w:fill="auto"/>
          </w:tcPr>
          <w:p w14:paraId="4D2381F1"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Кількість проведених конференцій, круглих столів, семінарів, присвячених ревіталізації/популяризації культурної спадщини, од.</w:t>
            </w:r>
          </w:p>
        </w:tc>
        <w:tc>
          <w:tcPr>
            <w:tcW w:w="793" w:type="dxa"/>
            <w:shd w:val="clear" w:color="auto" w:fill="auto"/>
            <w:vAlign w:val="center"/>
          </w:tcPr>
          <w:p w14:paraId="663CDB35"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9</w:t>
            </w:r>
          </w:p>
        </w:tc>
        <w:tc>
          <w:tcPr>
            <w:tcW w:w="793" w:type="dxa"/>
            <w:shd w:val="clear" w:color="auto" w:fill="auto"/>
            <w:vAlign w:val="center"/>
          </w:tcPr>
          <w:p w14:paraId="47B2663B"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2</w:t>
            </w:r>
          </w:p>
        </w:tc>
        <w:tc>
          <w:tcPr>
            <w:tcW w:w="794" w:type="dxa"/>
            <w:shd w:val="clear" w:color="auto" w:fill="auto"/>
            <w:vAlign w:val="center"/>
          </w:tcPr>
          <w:p w14:paraId="2208C77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33</w:t>
            </w:r>
          </w:p>
        </w:tc>
      </w:tr>
      <w:tr w:rsidR="00B40BE0" w:rsidRPr="00B40BE0" w14:paraId="294A66EB" w14:textId="77777777" w:rsidTr="00004B5C">
        <w:trPr>
          <w:trHeight w:val="643"/>
        </w:trPr>
        <w:tc>
          <w:tcPr>
            <w:cnfStyle w:val="001000000000" w:firstRow="0" w:lastRow="0" w:firstColumn="1" w:lastColumn="0" w:oddVBand="0" w:evenVBand="0" w:oddHBand="0" w:evenHBand="0" w:firstRowFirstColumn="0" w:firstRowLastColumn="0" w:lastRowFirstColumn="0" w:lastRowLastColumn="0"/>
            <w:tcW w:w="7288" w:type="dxa"/>
            <w:shd w:val="clear" w:color="auto" w:fill="auto"/>
          </w:tcPr>
          <w:p w14:paraId="0B1E7EEC" w14:textId="77777777" w:rsidR="006A2474" w:rsidRPr="00B40BE0" w:rsidRDefault="006A2474" w:rsidP="00CC2A24">
            <w:pPr>
              <w:widowControl w:val="0"/>
              <w:rPr>
                <w:rFonts w:ascii="Times New Roman" w:eastAsia="Times New Roman" w:hAnsi="Times New Roman" w:cs="Times New Roman"/>
                <w:b w:val="0"/>
                <w:color w:val="17365D" w:themeColor="text2" w:themeShade="BF"/>
                <w:sz w:val="24"/>
                <w:szCs w:val="24"/>
                <w:lang w:val="uk-UA"/>
              </w:rPr>
            </w:pPr>
            <w:r w:rsidRPr="00B40BE0">
              <w:rPr>
                <w:rFonts w:ascii="Times New Roman" w:eastAsia="Times New Roman" w:hAnsi="Times New Roman" w:cs="Times New Roman"/>
                <w:b w:val="0"/>
                <w:color w:val="17365D" w:themeColor="text2" w:themeShade="BF"/>
                <w:sz w:val="24"/>
                <w:szCs w:val="24"/>
                <w:lang w:val="uk-UA"/>
              </w:rPr>
              <w:t>Кількість предметів археології, по яких проведено консерваційно-реставраційні роботи, од.</w:t>
            </w:r>
          </w:p>
        </w:tc>
        <w:tc>
          <w:tcPr>
            <w:tcW w:w="793" w:type="dxa"/>
            <w:shd w:val="clear" w:color="auto" w:fill="auto"/>
            <w:vAlign w:val="center"/>
          </w:tcPr>
          <w:p w14:paraId="2BF7CE1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w:t>
            </w:r>
          </w:p>
        </w:tc>
        <w:tc>
          <w:tcPr>
            <w:tcW w:w="793" w:type="dxa"/>
            <w:shd w:val="clear" w:color="auto" w:fill="auto"/>
            <w:vAlign w:val="center"/>
          </w:tcPr>
          <w:p w14:paraId="5CA9541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32</w:t>
            </w:r>
          </w:p>
        </w:tc>
        <w:tc>
          <w:tcPr>
            <w:tcW w:w="794" w:type="dxa"/>
            <w:shd w:val="clear" w:color="auto" w:fill="auto"/>
            <w:vAlign w:val="center"/>
          </w:tcPr>
          <w:p w14:paraId="670AED9C"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Times New Roman" w:hAnsi="Times New Roman" w:cs="Times New Roman"/>
                <w:color w:val="17365D" w:themeColor="text2" w:themeShade="BF"/>
                <w:sz w:val="24"/>
                <w:szCs w:val="24"/>
                <w:lang w:val="uk-UA"/>
              </w:rPr>
              <w:t>90</w:t>
            </w:r>
          </w:p>
        </w:tc>
      </w:tr>
    </w:tbl>
    <w:p w14:paraId="265B18C5" w14:textId="77777777" w:rsidR="006A2474" w:rsidRPr="000A2C22" w:rsidRDefault="006A2474" w:rsidP="006A2474">
      <w:pPr>
        <w:spacing w:before="120"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У 2020</w:t>
      </w:r>
      <w:r w:rsidRPr="000A2C22">
        <w:rPr>
          <w:sz w:val="26"/>
          <w:szCs w:val="26"/>
          <w:lang w:val="uk-UA"/>
        </w:rPr>
        <w:t> </w:t>
      </w:r>
      <w:r w:rsidRPr="000A2C22">
        <w:rPr>
          <w:rFonts w:ascii="Times New Roman" w:eastAsia="Times New Roman" w:hAnsi="Times New Roman" w:cs="Times New Roman"/>
          <w:sz w:val="26"/>
          <w:szCs w:val="26"/>
          <w:lang w:val="uk-UA" w:eastAsia="ru-RU"/>
        </w:rPr>
        <w:t>році розпочав свою роботу комунальний заклад «Центр консервації предметів археології».</w:t>
      </w:r>
    </w:p>
    <w:p w14:paraId="0FD1F76A"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З метою збереження пам’яток культурної спадщини у 2022 році виготовлено 134 облікових документацій.</w:t>
      </w:r>
    </w:p>
    <w:p w14:paraId="050D59AE"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В умовах воєнного стану:</w:t>
      </w:r>
    </w:p>
    <w:p w14:paraId="6C361637" w14:textId="77777777" w:rsidR="006A2474" w:rsidRPr="000A2C22" w:rsidRDefault="006A2474" w:rsidP="00DD71EA">
      <w:pPr>
        <w:pStyle w:val="ad"/>
        <w:widowControl w:val="0"/>
        <w:numPr>
          <w:ilvl w:val="0"/>
          <w:numId w:val="114"/>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започатковано 3D-сканування пам’яток,</w:t>
      </w:r>
    </w:p>
    <w:p w14:paraId="71FF2A0C" w14:textId="77777777" w:rsidR="006A2474" w:rsidRPr="000A2C22" w:rsidRDefault="006A2474" w:rsidP="00DD71EA">
      <w:pPr>
        <w:pStyle w:val="ad"/>
        <w:widowControl w:val="0"/>
        <w:numPr>
          <w:ilvl w:val="0"/>
          <w:numId w:val="114"/>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28 визначних монументів отримали захисні споруди, </w:t>
      </w:r>
    </w:p>
    <w:p w14:paraId="64FD081E" w14:textId="77777777" w:rsidR="006A2474" w:rsidRPr="00AF1103" w:rsidRDefault="006A2474" w:rsidP="00DD71EA">
      <w:pPr>
        <w:pStyle w:val="ad"/>
        <w:widowControl w:val="0"/>
        <w:numPr>
          <w:ilvl w:val="0"/>
          <w:numId w:val="114"/>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зафіксовано пошкодження 43 об’єктів, забезпечено оформлення документації та надання рекомендацій щодо ремонту і реставрації</w:t>
      </w:r>
      <w:r w:rsidRPr="000A2C22">
        <w:rPr>
          <w:rFonts w:ascii="Times New Roman" w:eastAsia="Times New Roman" w:hAnsi="Times New Roman" w:cs="Times New Roman"/>
          <w:color w:val="1F497D" w:themeColor="text2"/>
          <w:sz w:val="26"/>
          <w:szCs w:val="26"/>
          <w:lang w:val="uk-UA" w:eastAsia="ru-RU"/>
        </w:rPr>
        <w:t>.</w:t>
      </w:r>
    </w:p>
    <w:p w14:paraId="16109936" w14:textId="77777777" w:rsidR="006A2474" w:rsidRPr="000A2C22" w:rsidRDefault="006A2474" w:rsidP="006A2474">
      <w:pPr>
        <w:widowControl w:val="0"/>
        <w:spacing w:after="0" w:line="240" w:lineRule="auto"/>
        <w:ind w:firstLine="567"/>
        <w:jc w:val="both"/>
        <w:rPr>
          <w:rFonts w:ascii="Times New Roman" w:hAnsi="Times New Roman" w:cs="Times New Roman"/>
          <w:b/>
          <w:sz w:val="26"/>
          <w:szCs w:val="26"/>
          <w:lang w:val="uk-UA"/>
        </w:rPr>
      </w:pPr>
      <w:r w:rsidRPr="000A2C22">
        <w:rPr>
          <w:rFonts w:ascii="Times New Roman" w:hAnsi="Times New Roman" w:cs="Times New Roman"/>
          <w:b/>
          <w:sz w:val="26"/>
          <w:szCs w:val="26"/>
          <w:lang w:val="uk-UA"/>
        </w:rPr>
        <w:lastRenderedPageBreak/>
        <w:t>Культура</w:t>
      </w:r>
    </w:p>
    <w:p w14:paraId="15D27CDE" w14:textId="77777777" w:rsidR="006A2474"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eastAsia="ru-RU"/>
        </w:rPr>
        <w:t xml:space="preserve">Війна і пандемія, обмеженість ресурсів і необхідність збереження фондів, обумовили нові підходи, зокрема, цифровізацію і віртуалізацію культурних продуктів. Серед них 3-D- тур Національного історико-архітектурного музею «Київська фортеця», VR-тур по Бабиному Яру в Музеї історії міста Києва, культурно-мистецький проєкт «БІЛОКУР» в Національному музеї українського народного декоративного мистецтва. </w:t>
      </w:r>
    </w:p>
    <w:p w14:paraId="470D18BB" w14:textId="77777777" w:rsidR="006A2474" w:rsidRPr="000A2C22" w:rsidRDefault="006A2474" w:rsidP="006A2474">
      <w:pPr>
        <w:widowControl w:val="0"/>
        <w:spacing w:after="0" w:line="240" w:lineRule="auto"/>
        <w:ind w:firstLine="567"/>
        <w:jc w:val="both"/>
        <w:rPr>
          <w:rFonts w:ascii="Times New Roman" w:eastAsia="Times New Roman" w:hAnsi="Times New Roman" w:cs="Times New Roman"/>
          <w:sz w:val="26"/>
          <w:szCs w:val="26"/>
          <w:lang w:val="uk-UA"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00"/>
        <w:gridCol w:w="2238"/>
      </w:tblGrid>
      <w:tr w:rsidR="006A2474" w:rsidRPr="000A2C22" w14:paraId="482D6880" w14:textId="77777777" w:rsidTr="00CC2A24">
        <w:tc>
          <w:tcPr>
            <w:tcW w:w="3839" w:type="pct"/>
          </w:tcPr>
          <w:tbl>
            <w:tblPr>
              <w:tblStyle w:val="-21"/>
              <w:tblW w:w="4408" w:type="pct"/>
              <w:tblLook w:val="04A0" w:firstRow="1" w:lastRow="0" w:firstColumn="1" w:lastColumn="0" w:noHBand="0" w:noVBand="1"/>
            </w:tblPr>
            <w:tblGrid>
              <w:gridCol w:w="4511"/>
              <w:gridCol w:w="936"/>
              <w:gridCol w:w="936"/>
              <w:gridCol w:w="936"/>
            </w:tblGrid>
            <w:tr w:rsidR="00B40BE0" w:rsidRPr="00B40BE0" w14:paraId="670A25E6" w14:textId="77777777" w:rsidTr="00CC2A2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tcPr>
                <w:p w14:paraId="5C7A8DBB" w14:textId="77777777" w:rsidR="006A2474" w:rsidRPr="00B40BE0" w:rsidRDefault="006A2474" w:rsidP="00CC2A24">
                  <w:pPr>
                    <w:pStyle w:val="af"/>
                    <w:widowControl w:val="0"/>
                    <w:spacing w:before="0" w:beforeAutospacing="0" w:after="0" w:afterAutospacing="0"/>
                    <w:jc w:val="center"/>
                    <w:rPr>
                      <w:color w:val="17365D" w:themeColor="text2" w:themeShade="BF"/>
                    </w:rPr>
                  </w:pPr>
                  <w:r w:rsidRPr="00B40BE0">
                    <w:rPr>
                      <w:color w:val="17365D" w:themeColor="text2" w:themeShade="BF"/>
                    </w:rPr>
                    <w:t>Музеї</w:t>
                  </w:r>
                </w:p>
              </w:tc>
              <w:tc>
                <w:tcPr>
                  <w:tcW w:w="680" w:type="pct"/>
                  <w:shd w:val="clear" w:color="auto" w:fill="auto"/>
                </w:tcPr>
                <w:p w14:paraId="649C29EE"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2020</w:t>
                  </w:r>
                </w:p>
              </w:tc>
              <w:tc>
                <w:tcPr>
                  <w:tcW w:w="680" w:type="pct"/>
                  <w:shd w:val="clear" w:color="auto" w:fill="auto"/>
                </w:tcPr>
                <w:p w14:paraId="560177FC"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2021</w:t>
                  </w:r>
                </w:p>
              </w:tc>
              <w:tc>
                <w:tcPr>
                  <w:tcW w:w="183" w:type="pct"/>
                  <w:shd w:val="clear" w:color="auto" w:fill="auto"/>
                </w:tcPr>
                <w:p w14:paraId="1164E74D"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2022</w:t>
                  </w:r>
                </w:p>
              </w:tc>
            </w:tr>
            <w:tr w:rsidR="00B40BE0" w:rsidRPr="00B40BE0" w14:paraId="4B0CF8A6"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hideMark/>
                </w:tcPr>
                <w:p w14:paraId="0B5CD9DA"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Кількість музеїв, од.</w:t>
                  </w:r>
                </w:p>
              </w:tc>
              <w:tc>
                <w:tcPr>
                  <w:tcW w:w="680" w:type="pct"/>
                  <w:shd w:val="clear" w:color="auto" w:fill="auto"/>
                </w:tcPr>
                <w:p w14:paraId="041E25E3"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22</w:t>
                  </w:r>
                </w:p>
              </w:tc>
              <w:tc>
                <w:tcPr>
                  <w:tcW w:w="680" w:type="pct"/>
                  <w:shd w:val="clear" w:color="auto" w:fill="auto"/>
                </w:tcPr>
                <w:p w14:paraId="13A036F5"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22</w:t>
                  </w:r>
                </w:p>
              </w:tc>
              <w:tc>
                <w:tcPr>
                  <w:tcW w:w="183" w:type="pct"/>
                  <w:shd w:val="clear" w:color="auto" w:fill="auto"/>
                </w:tcPr>
                <w:p w14:paraId="0468FF0B"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22</w:t>
                  </w:r>
                </w:p>
              </w:tc>
            </w:tr>
            <w:tr w:rsidR="00B40BE0" w:rsidRPr="00B40BE0" w14:paraId="48A938CC"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tcPr>
                <w:p w14:paraId="4BABE639"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Кількість експонатів, тис. од.</w:t>
                  </w:r>
                </w:p>
              </w:tc>
              <w:tc>
                <w:tcPr>
                  <w:tcW w:w="680" w:type="pct"/>
                  <w:shd w:val="clear" w:color="auto" w:fill="auto"/>
                </w:tcPr>
                <w:p w14:paraId="1CAC047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1 023,6</w:t>
                  </w:r>
                </w:p>
              </w:tc>
              <w:tc>
                <w:tcPr>
                  <w:tcW w:w="680" w:type="pct"/>
                  <w:shd w:val="clear" w:color="auto" w:fill="auto"/>
                </w:tcPr>
                <w:p w14:paraId="0E33B7A0"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1 078,8</w:t>
                  </w:r>
                </w:p>
              </w:tc>
              <w:tc>
                <w:tcPr>
                  <w:tcW w:w="183" w:type="pct"/>
                  <w:shd w:val="clear" w:color="auto" w:fill="auto"/>
                </w:tcPr>
                <w:p w14:paraId="711834A9"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1 085,2</w:t>
                  </w:r>
                </w:p>
              </w:tc>
            </w:tr>
            <w:tr w:rsidR="00B40BE0" w:rsidRPr="00B40BE0" w14:paraId="16DBCF86"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tcPr>
                <w:p w14:paraId="1EF4B843" w14:textId="77777777" w:rsidR="006A2474" w:rsidRPr="00B40BE0" w:rsidRDefault="006A2474" w:rsidP="00CC2A24">
                  <w:pPr>
                    <w:widowControl w:val="0"/>
                    <w:jc w:val="both"/>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Оцифровано музейних предметів, тис. од.</w:t>
                  </w:r>
                </w:p>
              </w:tc>
              <w:tc>
                <w:tcPr>
                  <w:tcW w:w="680" w:type="pct"/>
                  <w:shd w:val="clear" w:color="auto" w:fill="auto"/>
                </w:tcPr>
                <w:p w14:paraId="2D4DA72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22,5</w:t>
                  </w:r>
                </w:p>
              </w:tc>
              <w:tc>
                <w:tcPr>
                  <w:tcW w:w="680" w:type="pct"/>
                  <w:shd w:val="clear" w:color="auto" w:fill="auto"/>
                </w:tcPr>
                <w:p w14:paraId="171146BA"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30,0</w:t>
                  </w:r>
                </w:p>
              </w:tc>
              <w:tc>
                <w:tcPr>
                  <w:tcW w:w="183" w:type="pct"/>
                  <w:shd w:val="clear" w:color="auto" w:fill="auto"/>
                </w:tcPr>
                <w:p w14:paraId="0CD307B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23,3</w:t>
                  </w:r>
                </w:p>
              </w:tc>
            </w:tr>
            <w:tr w:rsidR="00B40BE0" w:rsidRPr="00B40BE0" w14:paraId="42BABBAA"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tcPr>
                <w:p w14:paraId="09B50B92" w14:textId="77777777" w:rsidR="006A2474" w:rsidRPr="00B40BE0" w:rsidRDefault="006A2474" w:rsidP="00CC2A24">
                  <w:pPr>
                    <w:widowControl w:val="0"/>
                    <w:jc w:val="both"/>
                    <w:rPr>
                      <w:rFonts w:ascii="Times New Roman" w:hAnsi="Times New Roman" w:cs="Times New Roman"/>
                      <w:b w:val="0"/>
                      <w:color w:val="17365D" w:themeColor="text2" w:themeShade="BF"/>
                      <w:sz w:val="24"/>
                      <w:szCs w:val="24"/>
                      <w:lang w:val="uk-UA"/>
                    </w:rPr>
                  </w:pPr>
                  <w:r w:rsidRPr="00B40BE0">
                    <w:rPr>
                      <w:rFonts w:ascii="Times New Roman" w:hAnsi="Times New Roman" w:cs="Times New Roman"/>
                      <w:b w:val="0"/>
                      <w:color w:val="17365D" w:themeColor="text2" w:themeShade="BF"/>
                      <w:sz w:val="24"/>
                      <w:szCs w:val="24"/>
                      <w:lang w:val="uk-UA"/>
                    </w:rPr>
                    <w:t>Проведено виставок, од.</w:t>
                  </w:r>
                </w:p>
              </w:tc>
              <w:tc>
                <w:tcPr>
                  <w:tcW w:w="680" w:type="pct"/>
                  <w:shd w:val="clear" w:color="auto" w:fill="auto"/>
                </w:tcPr>
                <w:p w14:paraId="018982E3"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335</w:t>
                  </w:r>
                </w:p>
              </w:tc>
              <w:tc>
                <w:tcPr>
                  <w:tcW w:w="680" w:type="pct"/>
                  <w:shd w:val="clear" w:color="auto" w:fill="auto"/>
                </w:tcPr>
                <w:p w14:paraId="136EDD57"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419</w:t>
                  </w:r>
                </w:p>
              </w:tc>
              <w:tc>
                <w:tcPr>
                  <w:tcW w:w="183" w:type="pct"/>
                  <w:shd w:val="clear" w:color="auto" w:fill="auto"/>
                </w:tcPr>
                <w:p w14:paraId="1F2DFFCA"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B40BE0">
                    <w:rPr>
                      <w:rFonts w:ascii="Times New Roman" w:hAnsi="Times New Roman" w:cs="Times New Roman"/>
                      <w:color w:val="17365D" w:themeColor="text2" w:themeShade="BF"/>
                      <w:sz w:val="24"/>
                      <w:szCs w:val="24"/>
                      <w:lang w:val="uk-UA"/>
                    </w:rPr>
                    <w:t>272</w:t>
                  </w:r>
                </w:p>
              </w:tc>
            </w:tr>
            <w:tr w:rsidR="00B40BE0" w:rsidRPr="00B40BE0" w14:paraId="4956C982"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56" w:type="pct"/>
                  <w:shd w:val="clear" w:color="auto" w:fill="auto"/>
                  <w:noWrap/>
                  <w:hideMark/>
                </w:tcPr>
                <w:p w14:paraId="10BE51B3"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Кількість відвідувачів музеїв, тис. осіб</w:t>
                  </w:r>
                </w:p>
              </w:tc>
              <w:tc>
                <w:tcPr>
                  <w:tcW w:w="680" w:type="pct"/>
                  <w:shd w:val="clear" w:color="auto" w:fill="auto"/>
                </w:tcPr>
                <w:p w14:paraId="7050EF3B"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362,1</w:t>
                  </w:r>
                </w:p>
              </w:tc>
              <w:tc>
                <w:tcPr>
                  <w:tcW w:w="680" w:type="pct"/>
                  <w:shd w:val="clear" w:color="auto" w:fill="auto"/>
                </w:tcPr>
                <w:p w14:paraId="6BF694E8"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620,7</w:t>
                  </w:r>
                </w:p>
              </w:tc>
              <w:tc>
                <w:tcPr>
                  <w:tcW w:w="183" w:type="pct"/>
                  <w:shd w:val="clear" w:color="auto" w:fill="auto"/>
                </w:tcPr>
                <w:p w14:paraId="6DBB6677"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223,6</w:t>
                  </w:r>
                </w:p>
              </w:tc>
            </w:tr>
          </w:tbl>
          <w:p w14:paraId="217D57D2" w14:textId="77777777" w:rsidR="006A2474" w:rsidRPr="000A2C22" w:rsidRDefault="006A2474" w:rsidP="00CC2A24">
            <w:pPr>
              <w:widowControl w:val="0"/>
              <w:jc w:val="both"/>
              <w:rPr>
                <w:rFonts w:ascii="Times New Roman" w:eastAsia="Times New Roman" w:hAnsi="Times New Roman" w:cs="Times New Roman"/>
                <w:color w:val="1F497D" w:themeColor="text2"/>
                <w:sz w:val="24"/>
                <w:szCs w:val="24"/>
                <w:lang w:val="uk-UA" w:eastAsia="ru-RU"/>
              </w:rPr>
            </w:pPr>
          </w:p>
        </w:tc>
        <w:tc>
          <w:tcPr>
            <w:tcW w:w="1161" w:type="pct"/>
          </w:tcPr>
          <w:p w14:paraId="609ED3BA" w14:textId="77777777" w:rsidR="006A2474" w:rsidRPr="000A2C22" w:rsidRDefault="006A2474" w:rsidP="00CC2A24">
            <w:pPr>
              <w:widowControl w:val="0"/>
              <w:ind w:firstLine="408"/>
              <w:jc w:val="both"/>
              <w:rPr>
                <w:rFonts w:ascii="Times New Roman" w:eastAsia="Times New Roman" w:hAnsi="Times New Roman" w:cs="Times New Roman"/>
                <w:color w:val="1F497D" w:themeColor="text2"/>
                <w:sz w:val="26"/>
                <w:szCs w:val="26"/>
                <w:lang w:val="uk-UA" w:eastAsia="ru-RU"/>
              </w:rPr>
            </w:pPr>
            <w:r w:rsidRPr="000A2C22">
              <w:rPr>
                <w:rFonts w:ascii="Times New Roman" w:eastAsia="Times New Roman" w:hAnsi="Times New Roman" w:cs="Times New Roman"/>
                <w:sz w:val="26"/>
                <w:szCs w:val="26"/>
                <w:lang w:val="uk-UA" w:eastAsia="ru-RU"/>
              </w:rPr>
              <w:t>Протягом 2020–2022 років оцифровано понад 75,8 тис. музейних предметів.</w:t>
            </w:r>
          </w:p>
        </w:tc>
      </w:tr>
    </w:tbl>
    <w:p w14:paraId="110EDFDA" w14:textId="77777777" w:rsidR="006A2474" w:rsidRPr="0061711D" w:rsidRDefault="006A2474" w:rsidP="006A2474">
      <w:pPr>
        <w:pStyle w:val="af2"/>
        <w:widowControl w:val="0"/>
        <w:tabs>
          <w:tab w:val="left" w:pos="1701"/>
        </w:tabs>
        <w:ind w:firstLine="567"/>
        <w:jc w:val="both"/>
        <w:rPr>
          <w:lang w:val="uk-UA"/>
        </w:rPr>
      </w:pPr>
    </w:p>
    <w:p w14:paraId="02AE7083" w14:textId="77777777" w:rsidR="006A2474" w:rsidRDefault="006A2474" w:rsidP="006A2474">
      <w:pPr>
        <w:pStyle w:val="af2"/>
        <w:widowControl w:val="0"/>
        <w:tabs>
          <w:tab w:val="left" w:pos="1701"/>
        </w:tabs>
        <w:ind w:firstLine="567"/>
        <w:jc w:val="both"/>
        <w:rPr>
          <w:sz w:val="26"/>
          <w:szCs w:val="26"/>
          <w:lang w:val="uk-UA"/>
        </w:rPr>
      </w:pPr>
      <w:r w:rsidRPr="000A2C22">
        <w:rPr>
          <w:sz w:val="26"/>
          <w:szCs w:val="26"/>
          <w:lang w:val="uk-UA"/>
        </w:rPr>
        <w:t>Помітними подіями стали виставка «Made in Kyiv. Археологія повсякдення», мистецько-філософський проєкт «Одного дня після…», міжмузейні виставкові проєкти «Велика сімка» і «Леся Українка: 150 імен», виставка «Українське коло: до сторіччя визвольних змагань (1917–1921 рр.)» в Українському музеї в Нью-Йорку.</w:t>
      </w:r>
    </w:p>
    <w:p w14:paraId="791EFB8C" w14:textId="77777777" w:rsidR="006A2474" w:rsidRPr="00C57679" w:rsidRDefault="006A2474" w:rsidP="006A2474">
      <w:pPr>
        <w:pStyle w:val="af2"/>
        <w:widowControl w:val="0"/>
        <w:tabs>
          <w:tab w:val="left" w:pos="1701"/>
        </w:tabs>
        <w:ind w:firstLine="567"/>
        <w:jc w:val="both"/>
        <w:rPr>
          <w:lang w:val="uk-UA"/>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97"/>
        <w:gridCol w:w="6741"/>
      </w:tblGrid>
      <w:tr w:rsidR="006A2474" w:rsidRPr="000A2C22" w14:paraId="75E8F80A" w14:textId="77777777" w:rsidTr="00CC2A24">
        <w:tc>
          <w:tcPr>
            <w:tcW w:w="1503" w:type="pct"/>
          </w:tcPr>
          <w:p w14:paraId="34A51F46" w14:textId="77777777" w:rsidR="006A2474" w:rsidRPr="000A2C22" w:rsidRDefault="006A2474" w:rsidP="00D46273">
            <w:pPr>
              <w:ind w:firstLine="567"/>
              <w:jc w:val="both"/>
              <w:rPr>
                <w:color w:val="1F497D" w:themeColor="text2"/>
                <w:sz w:val="26"/>
                <w:szCs w:val="26"/>
                <w:lang w:val="uk-UA"/>
              </w:rPr>
            </w:pPr>
            <w:r w:rsidRPr="000A2C22">
              <w:rPr>
                <w:rFonts w:ascii="Times New Roman" w:eastAsia="Times New Roman" w:hAnsi="Times New Roman" w:cs="Times New Roman"/>
                <w:sz w:val="26"/>
                <w:szCs w:val="26"/>
                <w:lang w:val="uk-UA" w:bidi="en-US"/>
              </w:rPr>
              <w:t>2</w:t>
            </w:r>
            <w:r w:rsidRPr="000A2C22">
              <w:rPr>
                <w:rFonts w:ascii="Times New Roman" w:hAnsi="Times New Roman" w:cs="Times New Roman"/>
                <w:sz w:val="26"/>
                <w:szCs w:val="26"/>
                <w:lang w:val="uk-UA" w:eastAsia="ru-RU"/>
              </w:rPr>
              <w:t xml:space="preserve">022 року з урахуванням вимог воєнного часу виступи театральних і концертних колективів стали проводитися </w:t>
            </w:r>
            <w:r w:rsidRPr="000A2C22">
              <w:rPr>
                <w:rFonts w:ascii="Times New Roman" w:eastAsia="Times New Roman" w:hAnsi="Times New Roman" w:cs="Times New Roman"/>
                <w:sz w:val="26"/>
                <w:szCs w:val="26"/>
                <w:lang w:val="uk-UA" w:eastAsia="ru-RU"/>
              </w:rPr>
              <w:t>на</w:t>
            </w:r>
            <w:r w:rsidRPr="000A2C22">
              <w:rPr>
                <w:rFonts w:ascii="Times New Roman" w:hAnsi="Times New Roman" w:cs="Times New Roman"/>
                <w:sz w:val="26"/>
                <w:szCs w:val="26"/>
                <w:lang w:val="uk-UA" w:eastAsia="ru-RU"/>
              </w:rPr>
              <w:t xml:space="preserve"> Великій сцені і в укриттях, у форматі флешмобу для</w:t>
            </w:r>
          </w:p>
        </w:tc>
        <w:tc>
          <w:tcPr>
            <w:tcW w:w="3497" w:type="pct"/>
          </w:tcPr>
          <w:tbl>
            <w:tblPr>
              <w:tblStyle w:val="-21"/>
              <w:tblW w:w="6550" w:type="dxa"/>
              <w:tblLook w:val="04A0" w:firstRow="1" w:lastRow="0" w:firstColumn="1" w:lastColumn="0" w:noHBand="0" w:noVBand="1"/>
            </w:tblPr>
            <w:tblGrid>
              <w:gridCol w:w="4264"/>
              <w:gridCol w:w="801"/>
              <w:gridCol w:w="801"/>
              <w:gridCol w:w="801"/>
            </w:tblGrid>
            <w:tr w:rsidR="00B40BE0" w:rsidRPr="00B40BE0" w14:paraId="45644992" w14:textId="77777777" w:rsidTr="00CC2A2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hideMark/>
                </w:tcPr>
                <w:p w14:paraId="3DADA31C" w14:textId="77777777" w:rsidR="006A2474" w:rsidRPr="00B40BE0" w:rsidRDefault="006A2474" w:rsidP="00CC2A24">
                  <w:pPr>
                    <w:pStyle w:val="af"/>
                    <w:widowControl w:val="0"/>
                    <w:spacing w:before="0" w:beforeAutospacing="0" w:after="0" w:afterAutospacing="0"/>
                    <w:jc w:val="center"/>
                    <w:rPr>
                      <w:color w:val="17365D" w:themeColor="text2" w:themeShade="BF"/>
                    </w:rPr>
                  </w:pPr>
                  <w:r w:rsidRPr="00B40BE0">
                    <w:rPr>
                      <w:color w:val="17365D" w:themeColor="text2" w:themeShade="BF"/>
                    </w:rPr>
                    <w:t>Театри</w:t>
                  </w:r>
                </w:p>
              </w:tc>
              <w:tc>
                <w:tcPr>
                  <w:tcW w:w="591" w:type="pct"/>
                  <w:shd w:val="clear" w:color="auto" w:fill="auto"/>
                </w:tcPr>
                <w:p w14:paraId="49574B7A"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r w:rsidRPr="00B40BE0">
                    <w:rPr>
                      <w:color w:val="17365D" w:themeColor="text2" w:themeShade="BF"/>
                    </w:rPr>
                    <w:t>2020</w:t>
                  </w:r>
                </w:p>
              </w:tc>
              <w:tc>
                <w:tcPr>
                  <w:tcW w:w="577" w:type="pct"/>
                  <w:shd w:val="clear" w:color="auto" w:fill="auto"/>
                </w:tcPr>
                <w:p w14:paraId="34F76D26"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r w:rsidRPr="00B40BE0">
                    <w:rPr>
                      <w:color w:val="17365D" w:themeColor="text2" w:themeShade="BF"/>
                    </w:rPr>
                    <w:t>2021</w:t>
                  </w:r>
                </w:p>
              </w:tc>
              <w:tc>
                <w:tcPr>
                  <w:tcW w:w="577" w:type="pct"/>
                  <w:shd w:val="clear" w:color="auto" w:fill="auto"/>
                </w:tcPr>
                <w:p w14:paraId="13231EE1"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color w:val="17365D" w:themeColor="text2" w:themeShade="BF"/>
                    </w:rPr>
                  </w:pPr>
                  <w:r w:rsidRPr="00B40BE0">
                    <w:rPr>
                      <w:color w:val="17365D" w:themeColor="text2" w:themeShade="BF"/>
                    </w:rPr>
                    <w:t>2022</w:t>
                  </w:r>
                </w:p>
              </w:tc>
            </w:tr>
            <w:tr w:rsidR="00B40BE0" w:rsidRPr="00B40BE0" w14:paraId="1882E078"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hideMark/>
                </w:tcPr>
                <w:p w14:paraId="336749D8"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 xml:space="preserve">Кількість комунальних театрів, </w:t>
                  </w:r>
                  <w:r w:rsidRPr="00B40BE0">
                    <w:rPr>
                      <w:rFonts w:ascii="Times New Roman" w:eastAsia="Calibri" w:hAnsi="Times New Roman" w:cs="Times New Roman"/>
                      <w:b w:val="0"/>
                      <w:color w:val="17365D" w:themeColor="text2" w:themeShade="BF"/>
                      <w:sz w:val="24"/>
                      <w:szCs w:val="24"/>
                      <w:lang w:val="uk-UA"/>
                    </w:rPr>
                    <w:t>од.</w:t>
                  </w:r>
                </w:p>
              </w:tc>
              <w:tc>
                <w:tcPr>
                  <w:tcW w:w="591" w:type="pct"/>
                  <w:shd w:val="clear" w:color="auto" w:fill="auto"/>
                </w:tcPr>
                <w:p w14:paraId="1C88BB3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21</w:t>
                  </w:r>
                </w:p>
              </w:tc>
              <w:tc>
                <w:tcPr>
                  <w:tcW w:w="577" w:type="pct"/>
                  <w:shd w:val="clear" w:color="auto" w:fill="auto"/>
                </w:tcPr>
                <w:p w14:paraId="4482D4FE"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21</w:t>
                  </w:r>
                </w:p>
              </w:tc>
              <w:tc>
                <w:tcPr>
                  <w:tcW w:w="577" w:type="pct"/>
                  <w:shd w:val="clear" w:color="auto" w:fill="auto"/>
                </w:tcPr>
                <w:p w14:paraId="6A31EDF6"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21</w:t>
                  </w:r>
                </w:p>
              </w:tc>
            </w:tr>
            <w:tr w:rsidR="00B40BE0" w:rsidRPr="00B40BE0" w14:paraId="539F438D"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hideMark/>
                </w:tcPr>
                <w:p w14:paraId="6FEA16DC" w14:textId="77777777" w:rsidR="006A2474" w:rsidRPr="00B40BE0" w:rsidRDefault="006A2474" w:rsidP="001D7BAF">
                  <w:pPr>
                    <w:widowControl w:val="0"/>
                    <w:ind w:firstLine="261"/>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в них місць, од.</w:t>
                  </w:r>
                </w:p>
              </w:tc>
              <w:tc>
                <w:tcPr>
                  <w:tcW w:w="591" w:type="pct"/>
                  <w:shd w:val="clear" w:color="auto" w:fill="auto"/>
                </w:tcPr>
                <w:p w14:paraId="027BE9C4"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5 003</w:t>
                  </w:r>
                </w:p>
              </w:tc>
              <w:tc>
                <w:tcPr>
                  <w:tcW w:w="577" w:type="pct"/>
                  <w:shd w:val="clear" w:color="auto" w:fill="auto"/>
                </w:tcPr>
                <w:p w14:paraId="66C3B0C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5 207</w:t>
                  </w:r>
                </w:p>
              </w:tc>
              <w:tc>
                <w:tcPr>
                  <w:tcW w:w="577" w:type="pct"/>
                  <w:shd w:val="clear" w:color="auto" w:fill="auto"/>
                </w:tcPr>
                <w:p w14:paraId="7C61EBC8"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5 463</w:t>
                  </w:r>
                </w:p>
              </w:tc>
            </w:tr>
            <w:tr w:rsidR="00B40BE0" w:rsidRPr="00B40BE0" w14:paraId="3BAD0808"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tcPr>
                <w:p w14:paraId="1FEF67A5"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глядачів, тис. осіб</w:t>
                  </w:r>
                </w:p>
              </w:tc>
              <w:tc>
                <w:tcPr>
                  <w:tcW w:w="591" w:type="pct"/>
                  <w:shd w:val="clear" w:color="auto" w:fill="auto"/>
                </w:tcPr>
                <w:p w14:paraId="3E67DC3D"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311,3</w:t>
                  </w:r>
                </w:p>
              </w:tc>
              <w:tc>
                <w:tcPr>
                  <w:tcW w:w="577" w:type="pct"/>
                  <w:shd w:val="clear" w:color="auto" w:fill="auto"/>
                </w:tcPr>
                <w:p w14:paraId="3178EBF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402,7</w:t>
                  </w:r>
                </w:p>
              </w:tc>
              <w:tc>
                <w:tcPr>
                  <w:tcW w:w="577" w:type="pct"/>
                  <w:shd w:val="clear" w:color="auto" w:fill="auto"/>
                </w:tcPr>
                <w:p w14:paraId="07009050"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267,4</w:t>
                  </w:r>
                </w:p>
              </w:tc>
            </w:tr>
            <w:tr w:rsidR="00B40BE0" w:rsidRPr="00B40BE0" w14:paraId="46EF594C"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tcPr>
                <w:p w14:paraId="7819F2DE" w14:textId="77777777" w:rsidR="006A2474" w:rsidRPr="00B40BE0" w:rsidRDefault="006A2474" w:rsidP="00CC2A24">
                  <w:pPr>
                    <w:widowControl w:val="0"/>
                    <w:rPr>
                      <w:rFonts w:ascii="Times New Roman" w:eastAsia="Calibri" w:hAnsi="Times New Roman" w:cs="Times New Roman"/>
                      <w:b w:val="0"/>
                      <w:bCs w:val="0"/>
                      <w:color w:val="17365D" w:themeColor="text2" w:themeShade="BF"/>
                      <w:sz w:val="24"/>
                      <w:szCs w:val="24"/>
                      <w:lang w:val="uk-UA"/>
                    </w:rPr>
                  </w:pPr>
                  <w:r w:rsidRPr="00B40BE0">
                    <w:rPr>
                      <w:rFonts w:ascii="Times New Roman" w:eastAsia="Calibri" w:hAnsi="Times New Roman" w:cs="Times New Roman"/>
                      <w:b w:val="0"/>
                      <w:color w:val="17365D" w:themeColor="text2" w:themeShade="BF"/>
                      <w:sz w:val="24"/>
                      <w:szCs w:val="24"/>
                      <w:lang w:val="uk-UA"/>
                    </w:rPr>
                    <w:t>Кількість зіграних вистав у театрах, од.</w:t>
                  </w:r>
                </w:p>
              </w:tc>
              <w:tc>
                <w:tcPr>
                  <w:tcW w:w="591" w:type="pct"/>
                  <w:shd w:val="clear" w:color="auto" w:fill="auto"/>
                </w:tcPr>
                <w:p w14:paraId="1687384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6"/>
                      <w:szCs w:val="26"/>
                      <w:lang w:val="uk-UA"/>
                    </w:rPr>
                    <w:t>3 285</w:t>
                  </w:r>
                </w:p>
              </w:tc>
              <w:tc>
                <w:tcPr>
                  <w:tcW w:w="577" w:type="pct"/>
                  <w:shd w:val="clear" w:color="auto" w:fill="auto"/>
                </w:tcPr>
                <w:p w14:paraId="5C8762A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6"/>
                      <w:szCs w:val="26"/>
                      <w:lang w:val="uk-UA"/>
                    </w:rPr>
                    <w:t>4 264</w:t>
                  </w:r>
                </w:p>
              </w:tc>
              <w:tc>
                <w:tcPr>
                  <w:tcW w:w="577" w:type="pct"/>
                  <w:shd w:val="clear" w:color="auto" w:fill="auto"/>
                </w:tcPr>
                <w:p w14:paraId="50E0462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B40BE0">
                    <w:rPr>
                      <w:rFonts w:ascii="Times New Roman" w:eastAsia="Calibri" w:hAnsi="Times New Roman" w:cs="Times New Roman"/>
                      <w:color w:val="17365D" w:themeColor="text2" w:themeShade="BF"/>
                      <w:sz w:val="26"/>
                      <w:szCs w:val="26"/>
                      <w:lang w:val="uk-UA"/>
                    </w:rPr>
                    <w:t>2 581</w:t>
                  </w:r>
                </w:p>
              </w:tc>
            </w:tr>
            <w:tr w:rsidR="00B40BE0" w:rsidRPr="00B40BE0" w14:paraId="2129F2FA"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tcPr>
                <w:p w14:paraId="6741955E"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прем'єр, од.</w:t>
                  </w:r>
                </w:p>
              </w:tc>
              <w:tc>
                <w:tcPr>
                  <w:tcW w:w="591" w:type="pct"/>
                  <w:shd w:val="clear" w:color="auto" w:fill="auto"/>
                </w:tcPr>
                <w:p w14:paraId="5A0C326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50</w:t>
                  </w:r>
                </w:p>
              </w:tc>
              <w:tc>
                <w:tcPr>
                  <w:tcW w:w="577" w:type="pct"/>
                  <w:shd w:val="clear" w:color="auto" w:fill="auto"/>
                </w:tcPr>
                <w:p w14:paraId="20F691E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86</w:t>
                  </w:r>
                </w:p>
              </w:tc>
              <w:tc>
                <w:tcPr>
                  <w:tcW w:w="577" w:type="pct"/>
                  <w:shd w:val="clear" w:color="auto" w:fill="auto"/>
                </w:tcPr>
                <w:p w14:paraId="2E4827C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57</w:t>
                  </w:r>
                </w:p>
              </w:tc>
            </w:tr>
            <w:tr w:rsidR="00B40BE0" w:rsidRPr="00B40BE0" w14:paraId="3AC45C5F"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tcPr>
                <w:p w14:paraId="615B2ED2"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концертних організацій, од.</w:t>
                  </w:r>
                </w:p>
              </w:tc>
              <w:tc>
                <w:tcPr>
                  <w:tcW w:w="591" w:type="pct"/>
                  <w:shd w:val="clear" w:color="auto" w:fill="auto"/>
                </w:tcPr>
                <w:p w14:paraId="02200B81"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9</w:t>
                  </w:r>
                </w:p>
              </w:tc>
              <w:tc>
                <w:tcPr>
                  <w:tcW w:w="577" w:type="pct"/>
                  <w:shd w:val="clear" w:color="auto" w:fill="auto"/>
                </w:tcPr>
                <w:p w14:paraId="226605D8"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w:t>
                  </w:r>
                </w:p>
              </w:tc>
              <w:tc>
                <w:tcPr>
                  <w:tcW w:w="577" w:type="pct"/>
                  <w:shd w:val="clear" w:color="auto" w:fill="auto"/>
                </w:tcPr>
                <w:p w14:paraId="3EFAE8DE"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8</w:t>
                  </w:r>
                </w:p>
              </w:tc>
            </w:tr>
            <w:tr w:rsidR="00B40BE0" w:rsidRPr="00B40BE0" w14:paraId="387B5A5C"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55" w:type="pct"/>
                  <w:shd w:val="clear" w:color="auto" w:fill="auto"/>
                  <w:noWrap/>
                </w:tcPr>
                <w:p w14:paraId="1A188C8B"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концертів, од.</w:t>
                  </w:r>
                </w:p>
              </w:tc>
              <w:tc>
                <w:tcPr>
                  <w:tcW w:w="591" w:type="pct"/>
                  <w:shd w:val="clear" w:color="auto" w:fill="auto"/>
                </w:tcPr>
                <w:p w14:paraId="3AD476C8"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263</w:t>
                  </w:r>
                </w:p>
              </w:tc>
              <w:tc>
                <w:tcPr>
                  <w:tcW w:w="577" w:type="pct"/>
                  <w:shd w:val="clear" w:color="auto" w:fill="auto"/>
                </w:tcPr>
                <w:p w14:paraId="03DD98AC"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286</w:t>
                  </w:r>
                </w:p>
              </w:tc>
              <w:tc>
                <w:tcPr>
                  <w:tcW w:w="577" w:type="pct"/>
                  <w:shd w:val="clear" w:color="auto" w:fill="auto"/>
                </w:tcPr>
                <w:p w14:paraId="6736B2EF"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334</w:t>
                  </w:r>
                </w:p>
              </w:tc>
            </w:tr>
          </w:tbl>
          <w:p w14:paraId="6F464599" w14:textId="77777777" w:rsidR="006A2474" w:rsidRPr="000A2C22" w:rsidRDefault="006A2474" w:rsidP="00CC2A24">
            <w:pPr>
              <w:pStyle w:val="af2"/>
              <w:widowControl w:val="0"/>
              <w:tabs>
                <w:tab w:val="left" w:pos="1701"/>
              </w:tabs>
              <w:jc w:val="both"/>
              <w:rPr>
                <w:color w:val="1F497D" w:themeColor="text2"/>
                <w:sz w:val="26"/>
                <w:szCs w:val="26"/>
                <w:lang w:val="uk-UA"/>
              </w:rPr>
            </w:pPr>
          </w:p>
        </w:tc>
      </w:tr>
    </w:tbl>
    <w:p w14:paraId="05808269" w14:textId="77777777" w:rsidR="006A2474" w:rsidRPr="000A2C22" w:rsidRDefault="006A2474" w:rsidP="006A2474">
      <w:pPr>
        <w:spacing w:after="0" w:line="240" w:lineRule="auto"/>
        <w:jc w:val="both"/>
        <w:rPr>
          <w:rFonts w:ascii="Times New Roman" w:hAnsi="Times New Roman" w:cs="Times New Roman"/>
          <w:sz w:val="26"/>
          <w:szCs w:val="26"/>
          <w:lang w:val="uk-UA" w:eastAsia="ru-RU"/>
        </w:rPr>
      </w:pPr>
      <w:r w:rsidRPr="000A2C22">
        <w:rPr>
          <w:rFonts w:ascii="Times New Roman" w:hAnsi="Times New Roman" w:cs="Times New Roman"/>
          <w:sz w:val="26"/>
          <w:szCs w:val="26"/>
          <w:lang w:val="uk-UA" w:eastAsia="ru-RU"/>
        </w:rPr>
        <w:t xml:space="preserve">«випадкових» глядачів та у </w:t>
      </w:r>
      <w:r w:rsidRPr="000A2C22">
        <w:rPr>
          <w:rFonts w:ascii="Times New Roman" w:eastAsia="Times New Roman" w:hAnsi="Times New Roman" w:cs="Times New Roman"/>
          <w:sz w:val="26"/>
          <w:szCs w:val="26"/>
          <w:lang w:val="uk-UA" w:eastAsia="ru-RU"/>
        </w:rPr>
        <w:t>малій мобільній формі</w:t>
      </w:r>
      <w:r w:rsidRPr="000A2C22">
        <w:rPr>
          <w:rFonts w:ascii="Times New Roman" w:hAnsi="Times New Roman" w:cs="Times New Roman"/>
          <w:sz w:val="26"/>
          <w:szCs w:val="26"/>
          <w:lang w:val="uk-UA" w:eastAsia="ru-RU"/>
        </w:rPr>
        <w:t>.</w:t>
      </w:r>
    </w:p>
    <w:p w14:paraId="2E17A37A" w14:textId="77777777" w:rsidR="006A2474" w:rsidRDefault="006A2474" w:rsidP="00D46273">
      <w:pPr>
        <w:spacing w:after="0" w:line="240" w:lineRule="auto"/>
        <w:ind w:firstLine="567"/>
        <w:jc w:val="both"/>
        <w:rPr>
          <w:rFonts w:ascii="Times New Roman" w:hAnsi="Times New Roman" w:cs="Times New Roman"/>
          <w:sz w:val="26"/>
          <w:szCs w:val="26"/>
          <w:lang w:val="uk-UA" w:eastAsia="ru-RU"/>
        </w:rPr>
      </w:pPr>
      <w:r w:rsidRPr="000A2C22">
        <w:rPr>
          <w:rFonts w:ascii="Times New Roman" w:eastAsia="Times New Roman" w:hAnsi="Times New Roman" w:cs="Times New Roman"/>
          <w:sz w:val="26"/>
          <w:szCs w:val="26"/>
          <w:lang w:val="uk-UA" w:bidi="en-US"/>
        </w:rPr>
        <w:t xml:space="preserve">У 2020–2022 роках виконано капітальний ремонт приміщень Київського академічного театру драми і комедії на лівому березі Дніпра та «Творчої майстерні «Театр маріонеток», </w:t>
      </w:r>
      <w:r w:rsidRPr="000A2C22">
        <w:rPr>
          <w:rFonts w:ascii="Times New Roman" w:hAnsi="Times New Roman" w:cs="Times New Roman"/>
          <w:sz w:val="26"/>
          <w:szCs w:val="26"/>
          <w:lang w:val="uk-UA" w:eastAsia="ru-RU"/>
        </w:rPr>
        <w:t>кінотеатрів: «Промінь», «Факел», «Лейпциг», «Флоренція», «ім. Т. Шевченка», «Краків».</w:t>
      </w:r>
    </w:p>
    <w:p w14:paraId="5BE75509" w14:textId="77777777" w:rsidR="006A2474" w:rsidRPr="00E04528" w:rsidRDefault="006A2474" w:rsidP="006A2474">
      <w:pPr>
        <w:spacing w:after="0" w:line="240" w:lineRule="auto"/>
        <w:ind w:firstLine="709"/>
        <w:jc w:val="both"/>
        <w:rPr>
          <w:rFonts w:ascii="Times New Roman" w:hAnsi="Times New Roman" w:cs="Times New Roman"/>
          <w:sz w:val="24"/>
          <w:szCs w:val="24"/>
          <w:lang w:val="uk-UA"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61"/>
        <w:gridCol w:w="2577"/>
      </w:tblGrid>
      <w:tr w:rsidR="006A2474" w:rsidRPr="000A2C22" w14:paraId="2F2BE4F2" w14:textId="77777777" w:rsidTr="00CC2A24">
        <w:tc>
          <w:tcPr>
            <w:tcW w:w="3663" w:type="pct"/>
          </w:tcPr>
          <w:tbl>
            <w:tblPr>
              <w:tblStyle w:val="-21"/>
              <w:tblW w:w="3512" w:type="pct"/>
              <w:tblLook w:val="04A0" w:firstRow="1" w:lastRow="0" w:firstColumn="1" w:lastColumn="0" w:noHBand="0" w:noVBand="1"/>
            </w:tblPr>
            <w:tblGrid>
              <w:gridCol w:w="4574"/>
              <w:gridCol w:w="756"/>
              <w:gridCol w:w="756"/>
              <w:gridCol w:w="756"/>
            </w:tblGrid>
            <w:tr w:rsidR="00B40BE0" w:rsidRPr="00B40BE0" w14:paraId="4CEC1BFA" w14:textId="77777777" w:rsidTr="00CC2A24">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54B632AE" w14:textId="77777777" w:rsidR="006A2474" w:rsidRPr="00B40BE0" w:rsidRDefault="006A2474" w:rsidP="00CC2A24">
                  <w:pPr>
                    <w:widowControl w:val="0"/>
                    <w:jc w:val="center"/>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Кінотеатри</w:t>
                  </w:r>
                </w:p>
              </w:tc>
              <w:tc>
                <w:tcPr>
                  <w:tcW w:w="624" w:type="pct"/>
                  <w:shd w:val="clear" w:color="auto" w:fill="auto"/>
                </w:tcPr>
                <w:p w14:paraId="6CC31314"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2020</w:t>
                  </w:r>
                </w:p>
              </w:tc>
              <w:tc>
                <w:tcPr>
                  <w:tcW w:w="626" w:type="pct"/>
                  <w:shd w:val="clear" w:color="auto" w:fill="auto"/>
                </w:tcPr>
                <w:p w14:paraId="12BFC640" w14:textId="77777777" w:rsidR="006A2474" w:rsidRPr="00B40BE0" w:rsidRDefault="006A2474" w:rsidP="00CC2A2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2021</w:t>
                  </w:r>
                </w:p>
              </w:tc>
              <w:tc>
                <w:tcPr>
                  <w:tcW w:w="625" w:type="pct"/>
                  <w:shd w:val="clear" w:color="auto" w:fill="auto"/>
                </w:tcPr>
                <w:p w14:paraId="622552F3"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2022</w:t>
                  </w:r>
                </w:p>
              </w:tc>
            </w:tr>
            <w:tr w:rsidR="00B40BE0" w:rsidRPr="00B40BE0" w14:paraId="768D6877"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hideMark/>
                </w:tcPr>
                <w:p w14:paraId="18FA2EA6"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постійно діючих кінотеатрів, од.</w:t>
                  </w:r>
                </w:p>
              </w:tc>
              <w:tc>
                <w:tcPr>
                  <w:tcW w:w="624" w:type="pct"/>
                  <w:shd w:val="clear" w:color="auto" w:fill="auto"/>
                </w:tcPr>
                <w:p w14:paraId="50DC4E3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12</w:t>
                  </w:r>
                </w:p>
              </w:tc>
              <w:tc>
                <w:tcPr>
                  <w:tcW w:w="626" w:type="pct"/>
                  <w:shd w:val="clear" w:color="auto" w:fill="auto"/>
                </w:tcPr>
                <w:p w14:paraId="2EB0E7B3"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11</w:t>
                  </w:r>
                </w:p>
              </w:tc>
              <w:tc>
                <w:tcPr>
                  <w:tcW w:w="625" w:type="pct"/>
                  <w:shd w:val="clear" w:color="auto" w:fill="auto"/>
                </w:tcPr>
                <w:p w14:paraId="53B58A74"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17</w:t>
                  </w:r>
                </w:p>
              </w:tc>
            </w:tr>
            <w:tr w:rsidR="00B40BE0" w:rsidRPr="00B40BE0" w14:paraId="295F81AF"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29EDA5C0" w14:textId="77777777" w:rsidR="006A2474" w:rsidRPr="00B40BE0" w:rsidRDefault="006A2474" w:rsidP="00CC2A24">
                  <w:pPr>
                    <w:widowControl w:val="0"/>
                    <w:ind w:firstLine="321"/>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зокрема дитячих</w:t>
                  </w:r>
                </w:p>
              </w:tc>
              <w:tc>
                <w:tcPr>
                  <w:tcW w:w="624" w:type="pct"/>
                  <w:shd w:val="clear" w:color="auto" w:fill="auto"/>
                </w:tcPr>
                <w:p w14:paraId="1CFC8ECB"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w:t>
                  </w:r>
                </w:p>
              </w:tc>
              <w:tc>
                <w:tcPr>
                  <w:tcW w:w="626" w:type="pct"/>
                  <w:shd w:val="clear" w:color="auto" w:fill="auto"/>
                </w:tcPr>
                <w:p w14:paraId="1FFEC5A2"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w:t>
                  </w:r>
                </w:p>
              </w:tc>
              <w:tc>
                <w:tcPr>
                  <w:tcW w:w="625" w:type="pct"/>
                  <w:shd w:val="clear" w:color="auto" w:fill="auto"/>
                </w:tcPr>
                <w:p w14:paraId="0BF0A10F"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3</w:t>
                  </w:r>
                </w:p>
              </w:tc>
            </w:tr>
            <w:tr w:rsidR="00B40BE0" w:rsidRPr="00B40BE0" w14:paraId="07AA9BBF"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4FFEEA1E"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глядацьких місць, од.</w:t>
                  </w:r>
                </w:p>
              </w:tc>
              <w:tc>
                <w:tcPr>
                  <w:tcW w:w="624" w:type="pct"/>
                  <w:shd w:val="clear" w:color="auto" w:fill="auto"/>
                </w:tcPr>
                <w:p w14:paraId="01686F0C"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5 140</w:t>
                  </w:r>
                </w:p>
              </w:tc>
              <w:tc>
                <w:tcPr>
                  <w:tcW w:w="626" w:type="pct"/>
                  <w:shd w:val="clear" w:color="auto" w:fill="auto"/>
                </w:tcPr>
                <w:p w14:paraId="1E78D349"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5 062</w:t>
                  </w:r>
                </w:p>
              </w:tc>
              <w:tc>
                <w:tcPr>
                  <w:tcW w:w="625" w:type="pct"/>
                  <w:shd w:val="clear" w:color="auto" w:fill="auto"/>
                </w:tcPr>
                <w:p w14:paraId="1C4E6CA4"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2</w:t>
                  </w:r>
                  <w:r w:rsidRPr="00B40BE0">
                    <w:rPr>
                      <w:color w:val="17365D" w:themeColor="text2" w:themeShade="BF"/>
                      <w:lang w:val="en-US"/>
                    </w:rPr>
                    <w:t> </w:t>
                  </w:r>
                  <w:r w:rsidRPr="00B40BE0">
                    <w:rPr>
                      <w:color w:val="17365D" w:themeColor="text2" w:themeShade="BF"/>
                    </w:rPr>
                    <w:t>574</w:t>
                  </w:r>
                </w:p>
              </w:tc>
            </w:tr>
            <w:tr w:rsidR="00B40BE0" w:rsidRPr="00B40BE0" w14:paraId="36BBE396"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3725A725" w14:textId="77777777" w:rsidR="006A2474" w:rsidRPr="00B40BE0" w:rsidRDefault="006A2474" w:rsidP="00CC2A24">
                  <w:pPr>
                    <w:widowControl w:val="0"/>
                    <w:ind w:firstLine="321"/>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зокрема дитячих</w:t>
                  </w:r>
                </w:p>
              </w:tc>
              <w:tc>
                <w:tcPr>
                  <w:tcW w:w="624" w:type="pct"/>
                  <w:shd w:val="clear" w:color="auto" w:fill="auto"/>
                </w:tcPr>
                <w:p w14:paraId="3A8A13D7"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462</w:t>
                  </w:r>
                </w:p>
              </w:tc>
              <w:tc>
                <w:tcPr>
                  <w:tcW w:w="626" w:type="pct"/>
                  <w:shd w:val="clear" w:color="auto" w:fill="auto"/>
                </w:tcPr>
                <w:p w14:paraId="5E27F5B9"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426</w:t>
                  </w:r>
                </w:p>
              </w:tc>
              <w:tc>
                <w:tcPr>
                  <w:tcW w:w="625" w:type="pct"/>
                  <w:shd w:val="clear" w:color="auto" w:fill="auto"/>
                </w:tcPr>
                <w:p w14:paraId="3E0A9326"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383</w:t>
                  </w:r>
                </w:p>
              </w:tc>
            </w:tr>
            <w:tr w:rsidR="00B40BE0" w:rsidRPr="00B40BE0" w14:paraId="08683B91"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6116AF9B" w14:textId="77777777" w:rsidR="006A2474" w:rsidRPr="00B40BE0" w:rsidRDefault="006A2474" w:rsidP="00CC2A24">
                  <w:pPr>
                    <w:widowControl w:val="0"/>
                    <w:jc w:val="both"/>
                    <w:rPr>
                      <w:rFonts w:ascii="Times New Roman" w:eastAsia="Times New Roman" w:hAnsi="Times New Roman" w:cs="Times New Roman"/>
                      <w:b w:val="0"/>
                      <w:color w:val="17365D" w:themeColor="text2" w:themeShade="BF"/>
                      <w:sz w:val="24"/>
                      <w:szCs w:val="24"/>
                      <w:lang w:val="uk-UA" w:eastAsia="uk-UA"/>
                    </w:rPr>
                  </w:pPr>
                  <w:r w:rsidRPr="00B40BE0">
                    <w:rPr>
                      <w:rFonts w:ascii="Times New Roman" w:eastAsia="Times New Roman" w:hAnsi="Times New Roman" w:cs="Times New Roman"/>
                      <w:b w:val="0"/>
                      <w:color w:val="17365D" w:themeColor="text2" w:themeShade="BF"/>
                      <w:sz w:val="24"/>
                      <w:szCs w:val="24"/>
                      <w:lang w:val="uk-UA" w:eastAsia="uk-UA"/>
                    </w:rPr>
                    <w:t>Кількість відвідувачів, тис. осіб</w:t>
                  </w:r>
                </w:p>
              </w:tc>
              <w:tc>
                <w:tcPr>
                  <w:tcW w:w="624" w:type="pct"/>
                  <w:shd w:val="clear" w:color="auto" w:fill="auto"/>
                </w:tcPr>
                <w:p w14:paraId="3E5BBD67"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292,1</w:t>
                  </w:r>
                </w:p>
              </w:tc>
              <w:tc>
                <w:tcPr>
                  <w:tcW w:w="626" w:type="pct"/>
                  <w:shd w:val="clear" w:color="auto" w:fill="auto"/>
                </w:tcPr>
                <w:p w14:paraId="607DE811" w14:textId="77777777" w:rsidR="006A2474" w:rsidRPr="00B40BE0" w:rsidRDefault="006A2474" w:rsidP="00CC2A2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B40BE0">
                    <w:rPr>
                      <w:rFonts w:ascii="Times New Roman" w:eastAsia="Times New Roman" w:hAnsi="Times New Roman" w:cs="Times New Roman"/>
                      <w:color w:val="17365D" w:themeColor="text2" w:themeShade="BF"/>
                      <w:sz w:val="24"/>
                      <w:szCs w:val="24"/>
                      <w:lang w:val="uk-UA" w:eastAsia="uk-UA"/>
                    </w:rPr>
                    <w:t>359,3</w:t>
                  </w:r>
                </w:p>
              </w:tc>
              <w:tc>
                <w:tcPr>
                  <w:tcW w:w="625" w:type="pct"/>
                  <w:shd w:val="clear" w:color="auto" w:fill="auto"/>
                </w:tcPr>
                <w:p w14:paraId="593CB13C"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171,4</w:t>
                  </w:r>
                </w:p>
              </w:tc>
            </w:tr>
            <w:tr w:rsidR="00B40BE0" w:rsidRPr="00B40BE0" w14:paraId="74B38D46"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3125" w:type="pct"/>
                  <w:shd w:val="clear" w:color="auto" w:fill="auto"/>
                  <w:noWrap/>
                </w:tcPr>
                <w:p w14:paraId="21C1EB51" w14:textId="34010F60" w:rsidR="006A2474" w:rsidRPr="00B40BE0" w:rsidRDefault="006A2474" w:rsidP="00B80424">
                  <w:pPr>
                    <w:widowControl w:val="0"/>
                    <w:ind w:firstLine="321"/>
                    <w:jc w:val="both"/>
                    <w:rPr>
                      <w:rFonts w:ascii="Times New Roman" w:eastAsia="Times New Roman" w:hAnsi="Times New Roman" w:cs="Times New Roman"/>
                      <w:b w:val="0"/>
                      <w:color w:val="17365D" w:themeColor="text2" w:themeShade="BF"/>
                      <w:lang w:val="uk-UA" w:eastAsia="uk-UA"/>
                    </w:rPr>
                  </w:pPr>
                  <w:r w:rsidRPr="00B40BE0">
                    <w:rPr>
                      <w:rFonts w:ascii="Times New Roman" w:eastAsia="Times New Roman" w:hAnsi="Times New Roman" w:cs="Times New Roman"/>
                      <w:b w:val="0"/>
                      <w:color w:val="17365D" w:themeColor="text2" w:themeShade="BF"/>
                      <w:lang w:val="uk-UA" w:eastAsia="uk-UA"/>
                    </w:rPr>
                    <w:t>зокрема д</w:t>
                  </w:r>
                  <w:r w:rsidR="00B80424" w:rsidRPr="00B40BE0">
                    <w:rPr>
                      <w:rFonts w:ascii="Times New Roman" w:eastAsia="Times New Roman" w:hAnsi="Times New Roman" w:cs="Times New Roman"/>
                      <w:b w:val="0"/>
                      <w:color w:val="17365D" w:themeColor="text2" w:themeShade="BF"/>
                      <w:lang w:val="uk-UA" w:eastAsia="uk-UA"/>
                    </w:rPr>
                    <w:t>ітей</w:t>
                  </w:r>
                </w:p>
              </w:tc>
              <w:tc>
                <w:tcPr>
                  <w:tcW w:w="624" w:type="pct"/>
                  <w:shd w:val="clear" w:color="auto" w:fill="auto"/>
                </w:tcPr>
                <w:p w14:paraId="276D3A66"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B40BE0">
                    <w:rPr>
                      <w:rFonts w:ascii="Times New Roman" w:eastAsia="Times New Roman" w:hAnsi="Times New Roman" w:cs="Times New Roman"/>
                      <w:color w:val="17365D" w:themeColor="text2" w:themeShade="BF"/>
                      <w:lang w:val="uk-UA" w:eastAsia="uk-UA"/>
                    </w:rPr>
                    <w:t>20,0</w:t>
                  </w:r>
                </w:p>
              </w:tc>
              <w:tc>
                <w:tcPr>
                  <w:tcW w:w="626" w:type="pct"/>
                  <w:shd w:val="clear" w:color="auto" w:fill="auto"/>
                </w:tcPr>
                <w:p w14:paraId="246628D5" w14:textId="77777777" w:rsidR="006A2474" w:rsidRPr="00B40BE0" w:rsidRDefault="006A2474" w:rsidP="00CC2A24">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B40BE0">
                    <w:rPr>
                      <w:rFonts w:ascii="Times New Roman" w:eastAsia="Times New Roman" w:hAnsi="Times New Roman" w:cs="Times New Roman"/>
                      <w:color w:val="17365D" w:themeColor="text2" w:themeShade="BF"/>
                      <w:lang w:val="uk-UA" w:eastAsia="uk-UA"/>
                    </w:rPr>
                    <w:t>28,2</w:t>
                  </w:r>
                </w:p>
              </w:tc>
              <w:tc>
                <w:tcPr>
                  <w:tcW w:w="625" w:type="pct"/>
                  <w:shd w:val="clear" w:color="auto" w:fill="auto"/>
                </w:tcPr>
                <w:p w14:paraId="7E393BAE"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2"/>
                      <w:szCs w:val="22"/>
                    </w:rPr>
                  </w:pPr>
                  <w:r w:rsidRPr="00B40BE0">
                    <w:rPr>
                      <w:color w:val="17365D" w:themeColor="text2" w:themeShade="BF"/>
                      <w:sz w:val="22"/>
                      <w:szCs w:val="22"/>
                    </w:rPr>
                    <w:t>17,1</w:t>
                  </w:r>
                </w:p>
              </w:tc>
            </w:tr>
          </w:tbl>
          <w:p w14:paraId="273FBB6E" w14:textId="77777777" w:rsidR="006A2474" w:rsidRPr="000A2C22" w:rsidRDefault="006A2474" w:rsidP="00CC2A24">
            <w:pPr>
              <w:jc w:val="both"/>
              <w:rPr>
                <w:rFonts w:ascii="Times New Roman" w:hAnsi="Times New Roman" w:cs="Times New Roman"/>
                <w:color w:val="1F497D" w:themeColor="text2"/>
                <w:sz w:val="26"/>
                <w:szCs w:val="26"/>
                <w:lang w:val="uk-UA" w:eastAsia="ru-RU"/>
              </w:rPr>
            </w:pPr>
          </w:p>
        </w:tc>
        <w:tc>
          <w:tcPr>
            <w:tcW w:w="1337" w:type="pct"/>
          </w:tcPr>
          <w:p w14:paraId="53062E52" w14:textId="77777777" w:rsidR="006A2474" w:rsidRPr="000A2C22" w:rsidRDefault="006A2474" w:rsidP="00CC2A24">
            <w:pPr>
              <w:ind w:firstLine="306"/>
              <w:jc w:val="both"/>
              <w:rPr>
                <w:rFonts w:ascii="Times New Roman" w:hAnsi="Times New Roman" w:cs="Times New Roman"/>
                <w:color w:val="1F497D" w:themeColor="text2"/>
                <w:sz w:val="26"/>
                <w:szCs w:val="26"/>
                <w:lang w:val="uk-UA" w:eastAsia="ru-RU"/>
              </w:rPr>
            </w:pPr>
            <w:r w:rsidRPr="000A2C22">
              <w:rPr>
                <w:rFonts w:ascii="Times New Roman" w:hAnsi="Times New Roman" w:cs="Times New Roman"/>
                <w:sz w:val="26"/>
                <w:szCs w:val="26"/>
                <w:lang w:val="uk-UA" w:eastAsia="ru-RU"/>
              </w:rPr>
              <w:t>КП «Київський культурний кластер» залучено до участі в проєкті «Національний тур «Кіно заради Перемоги».</w:t>
            </w:r>
          </w:p>
        </w:tc>
      </w:tr>
    </w:tbl>
    <w:p w14:paraId="41FAD3A2" w14:textId="77777777" w:rsidR="006A2474" w:rsidRDefault="006A2474" w:rsidP="006A2474">
      <w:pPr>
        <w:pStyle w:val="af2"/>
        <w:widowControl w:val="0"/>
        <w:spacing w:before="120"/>
        <w:ind w:firstLine="567"/>
        <w:jc w:val="both"/>
        <w:rPr>
          <w:sz w:val="26"/>
          <w:szCs w:val="26"/>
          <w:lang w:val="uk-UA"/>
        </w:rPr>
      </w:pPr>
      <w:r w:rsidRPr="000A2C22">
        <w:rPr>
          <w:sz w:val="26"/>
          <w:szCs w:val="26"/>
          <w:lang w:val="uk-UA"/>
        </w:rPr>
        <w:t>Серед тенденцій подальшого розвитку бібліотек міста:</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97"/>
        <w:gridCol w:w="6141"/>
      </w:tblGrid>
      <w:tr w:rsidR="006A2474" w:rsidRPr="000A2C22" w14:paraId="2C14212D" w14:textId="77777777" w:rsidTr="00CC2A24">
        <w:tc>
          <w:tcPr>
            <w:tcW w:w="1814" w:type="pct"/>
          </w:tcPr>
          <w:p w14:paraId="4E95BEC6" w14:textId="77777777" w:rsidR="006A2474" w:rsidRPr="000A2C22" w:rsidRDefault="006A2474" w:rsidP="00DD71EA">
            <w:pPr>
              <w:pStyle w:val="af2"/>
              <w:widowControl w:val="0"/>
              <w:numPr>
                <w:ilvl w:val="0"/>
                <w:numId w:val="113"/>
              </w:numPr>
              <w:tabs>
                <w:tab w:val="left" w:pos="459"/>
                <w:tab w:val="left" w:pos="851"/>
              </w:tabs>
              <w:ind w:left="0" w:firstLine="567"/>
              <w:jc w:val="both"/>
              <w:rPr>
                <w:sz w:val="26"/>
                <w:szCs w:val="26"/>
                <w:lang w:val="uk-UA"/>
              </w:rPr>
            </w:pPr>
            <w:r w:rsidRPr="000A2C22">
              <w:rPr>
                <w:sz w:val="26"/>
                <w:szCs w:val="26"/>
                <w:lang w:val="uk-UA"/>
              </w:rPr>
              <w:t xml:space="preserve">створення бібліохабів; </w:t>
            </w:r>
          </w:p>
          <w:p w14:paraId="61C4925C" w14:textId="56B28642" w:rsidR="006A2474" w:rsidRPr="000A2C22" w:rsidRDefault="006A2474" w:rsidP="00DD71EA">
            <w:pPr>
              <w:pStyle w:val="af2"/>
              <w:widowControl w:val="0"/>
              <w:numPr>
                <w:ilvl w:val="0"/>
                <w:numId w:val="113"/>
              </w:numPr>
              <w:tabs>
                <w:tab w:val="left" w:pos="851"/>
              </w:tabs>
              <w:ind w:left="0" w:firstLine="567"/>
              <w:rPr>
                <w:sz w:val="26"/>
                <w:szCs w:val="26"/>
                <w:lang w:val="uk-UA"/>
              </w:rPr>
            </w:pPr>
            <w:r w:rsidRPr="000A2C22">
              <w:rPr>
                <w:sz w:val="26"/>
                <w:szCs w:val="26"/>
                <w:lang w:val="uk-UA"/>
              </w:rPr>
              <w:t>розширення спектру і доступності послуг</w:t>
            </w:r>
            <w:r w:rsidR="002F5E46">
              <w:rPr>
                <w:sz w:val="26"/>
                <w:szCs w:val="26"/>
                <w:lang w:val="uk-UA"/>
              </w:rPr>
              <w:t>;</w:t>
            </w:r>
          </w:p>
          <w:p w14:paraId="4D2FCADB" w14:textId="77777777" w:rsidR="006A2474" w:rsidRPr="000A2C22" w:rsidRDefault="006A2474" w:rsidP="00DD71EA">
            <w:pPr>
              <w:pStyle w:val="af2"/>
              <w:widowControl w:val="0"/>
              <w:numPr>
                <w:ilvl w:val="0"/>
                <w:numId w:val="113"/>
              </w:numPr>
              <w:tabs>
                <w:tab w:val="left" w:pos="851"/>
              </w:tabs>
              <w:ind w:left="0" w:firstLine="567"/>
              <w:rPr>
                <w:color w:val="1F497D" w:themeColor="text2"/>
                <w:sz w:val="26"/>
                <w:szCs w:val="26"/>
                <w:lang w:val="uk-UA"/>
              </w:rPr>
            </w:pPr>
            <w:r w:rsidRPr="000A2C22">
              <w:rPr>
                <w:sz w:val="26"/>
                <w:szCs w:val="26"/>
                <w:lang w:val="uk-UA"/>
              </w:rPr>
              <w:t>проведення заходів до</w:t>
            </w:r>
          </w:p>
        </w:tc>
        <w:tc>
          <w:tcPr>
            <w:tcW w:w="3186" w:type="pct"/>
          </w:tcPr>
          <w:tbl>
            <w:tblPr>
              <w:tblStyle w:val="-21"/>
              <w:tblW w:w="3149" w:type="pct"/>
              <w:tblLook w:val="04A0" w:firstRow="1" w:lastRow="0" w:firstColumn="1" w:lastColumn="0" w:noHBand="0" w:noVBand="1"/>
            </w:tblPr>
            <w:tblGrid>
              <w:gridCol w:w="3813"/>
              <w:gridCol w:w="756"/>
              <w:gridCol w:w="756"/>
              <w:gridCol w:w="756"/>
            </w:tblGrid>
            <w:tr w:rsidR="00B40BE0" w:rsidRPr="00B40BE0" w14:paraId="520FCC13" w14:textId="77777777" w:rsidTr="00CC2A2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07" w:type="pct"/>
                  <w:shd w:val="clear" w:color="auto" w:fill="auto"/>
                  <w:noWrap/>
                  <w:hideMark/>
                </w:tcPr>
                <w:p w14:paraId="3D8621EE" w14:textId="77777777" w:rsidR="006A2474" w:rsidRPr="00B40BE0" w:rsidRDefault="006A2474" w:rsidP="00CC2A24">
                  <w:pPr>
                    <w:pStyle w:val="af"/>
                    <w:spacing w:before="0" w:beforeAutospacing="0" w:after="0" w:afterAutospacing="0"/>
                    <w:jc w:val="center"/>
                    <w:rPr>
                      <w:color w:val="17365D" w:themeColor="text2" w:themeShade="BF"/>
                    </w:rPr>
                  </w:pPr>
                  <w:r w:rsidRPr="00B40BE0">
                    <w:rPr>
                      <w:color w:val="17365D" w:themeColor="text2" w:themeShade="BF"/>
                    </w:rPr>
                    <w:t>Бібліотеки</w:t>
                  </w:r>
                </w:p>
              </w:tc>
              <w:tc>
                <w:tcPr>
                  <w:tcW w:w="698" w:type="pct"/>
                  <w:shd w:val="clear" w:color="auto" w:fill="auto"/>
                </w:tcPr>
                <w:p w14:paraId="5DD0704A" w14:textId="77777777" w:rsidR="006A2474" w:rsidRPr="00B40BE0" w:rsidRDefault="006A2474" w:rsidP="00CC2A24">
                  <w:pPr>
                    <w:pStyle w:val="af"/>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2020</w:t>
                  </w:r>
                </w:p>
              </w:tc>
              <w:tc>
                <w:tcPr>
                  <w:tcW w:w="697" w:type="pct"/>
                  <w:shd w:val="clear" w:color="auto" w:fill="auto"/>
                </w:tcPr>
                <w:p w14:paraId="2070B601" w14:textId="77777777" w:rsidR="006A2474" w:rsidRPr="00B40BE0" w:rsidRDefault="006A2474" w:rsidP="00CC2A24">
                  <w:pPr>
                    <w:pStyle w:val="af"/>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2021</w:t>
                  </w:r>
                </w:p>
              </w:tc>
              <w:tc>
                <w:tcPr>
                  <w:tcW w:w="698" w:type="pct"/>
                  <w:shd w:val="clear" w:color="auto" w:fill="auto"/>
                </w:tcPr>
                <w:p w14:paraId="1F030627" w14:textId="77777777" w:rsidR="006A2474" w:rsidRPr="00B40BE0" w:rsidRDefault="006A2474" w:rsidP="00CC2A24">
                  <w:pPr>
                    <w:pStyle w:val="af"/>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2022</w:t>
                  </w:r>
                </w:p>
              </w:tc>
            </w:tr>
            <w:tr w:rsidR="00B40BE0" w:rsidRPr="00B40BE0" w14:paraId="07AA49BF"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07" w:type="pct"/>
                  <w:shd w:val="clear" w:color="auto" w:fill="auto"/>
                  <w:noWrap/>
                  <w:hideMark/>
                </w:tcPr>
                <w:p w14:paraId="4314E0CD"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Кількість бібліотек, од.</w:t>
                  </w:r>
                </w:p>
              </w:tc>
              <w:tc>
                <w:tcPr>
                  <w:tcW w:w="698" w:type="pct"/>
                  <w:shd w:val="clear" w:color="auto" w:fill="auto"/>
                </w:tcPr>
                <w:p w14:paraId="1300E188"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139</w:t>
                  </w:r>
                </w:p>
              </w:tc>
              <w:tc>
                <w:tcPr>
                  <w:tcW w:w="697" w:type="pct"/>
                  <w:shd w:val="clear" w:color="auto" w:fill="auto"/>
                </w:tcPr>
                <w:p w14:paraId="23D8D5B5"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139</w:t>
                  </w:r>
                </w:p>
              </w:tc>
              <w:tc>
                <w:tcPr>
                  <w:tcW w:w="698" w:type="pct"/>
                  <w:shd w:val="clear" w:color="auto" w:fill="auto"/>
                </w:tcPr>
                <w:p w14:paraId="508B362D"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139</w:t>
                  </w:r>
                </w:p>
              </w:tc>
            </w:tr>
            <w:tr w:rsidR="00B40BE0" w:rsidRPr="00B40BE0" w14:paraId="4A9D9606" w14:textId="77777777" w:rsidTr="00CC2A24">
              <w:trPr>
                <w:trHeight w:val="113"/>
              </w:trPr>
              <w:tc>
                <w:tcPr>
                  <w:cnfStyle w:val="001000000000" w:firstRow="0" w:lastRow="0" w:firstColumn="1" w:lastColumn="0" w:oddVBand="0" w:evenVBand="0" w:oddHBand="0" w:evenHBand="0" w:firstRowFirstColumn="0" w:firstRowLastColumn="0" w:lastRowFirstColumn="0" w:lastRowLastColumn="0"/>
                  <w:tcW w:w="2907" w:type="pct"/>
                  <w:shd w:val="clear" w:color="auto" w:fill="auto"/>
                  <w:noWrap/>
                  <w:hideMark/>
                </w:tcPr>
                <w:p w14:paraId="2ADBDF5B"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Кількість читачів по ЄРК, тис. осіб</w:t>
                  </w:r>
                </w:p>
              </w:tc>
              <w:tc>
                <w:tcPr>
                  <w:tcW w:w="698" w:type="pct"/>
                  <w:shd w:val="clear" w:color="auto" w:fill="auto"/>
                </w:tcPr>
                <w:p w14:paraId="50147E06"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436,3</w:t>
                  </w:r>
                </w:p>
              </w:tc>
              <w:tc>
                <w:tcPr>
                  <w:tcW w:w="697" w:type="pct"/>
                  <w:shd w:val="clear" w:color="auto" w:fill="auto"/>
                </w:tcPr>
                <w:p w14:paraId="3D338F76"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474,9</w:t>
                  </w:r>
                </w:p>
              </w:tc>
              <w:tc>
                <w:tcPr>
                  <w:tcW w:w="698" w:type="pct"/>
                  <w:shd w:val="clear" w:color="auto" w:fill="auto"/>
                </w:tcPr>
                <w:p w14:paraId="7E136F31" w14:textId="77777777" w:rsidR="006A2474" w:rsidRPr="00B40BE0" w:rsidRDefault="006A2474" w:rsidP="00CC2A24">
                  <w:pPr>
                    <w:pStyle w:val="af"/>
                    <w:widowControl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B40BE0">
                    <w:rPr>
                      <w:color w:val="17365D" w:themeColor="text2" w:themeShade="BF"/>
                    </w:rPr>
                    <w:t>396,8</w:t>
                  </w:r>
                </w:p>
              </w:tc>
            </w:tr>
            <w:tr w:rsidR="00B40BE0" w:rsidRPr="00B40BE0" w14:paraId="0D5DAA80" w14:textId="77777777" w:rsidTr="00CC2A2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07" w:type="pct"/>
                  <w:shd w:val="clear" w:color="auto" w:fill="auto"/>
                  <w:noWrap/>
                  <w:hideMark/>
                </w:tcPr>
                <w:p w14:paraId="1A913B53" w14:textId="77777777" w:rsidR="006A2474" w:rsidRPr="00B40BE0" w:rsidRDefault="006A2474" w:rsidP="00CC2A24">
                  <w:pPr>
                    <w:pStyle w:val="af"/>
                    <w:widowControl w:val="0"/>
                    <w:spacing w:before="0" w:beforeAutospacing="0" w:after="0" w:afterAutospacing="0"/>
                    <w:jc w:val="both"/>
                    <w:rPr>
                      <w:b w:val="0"/>
                      <w:color w:val="17365D" w:themeColor="text2" w:themeShade="BF"/>
                    </w:rPr>
                  </w:pPr>
                  <w:r w:rsidRPr="00B40BE0">
                    <w:rPr>
                      <w:b w:val="0"/>
                      <w:color w:val="17365D" w:themeColor="text2" w:themeShade="BF"/>
                    </w:rPr>
                    <w:t>Поповнення фондів, тис. од.</w:t>
                  </w:r>
                </w:p>
              </w:tc>
              <w:tc>
                <w:tcPr>
                  <w:tcW w:w="698" w:type="pct"/>
                  <w:shd w:val="clear" w:color="auto" w:fill="auto"/>
                </w:tcPr>
                <w:p w14:paraId="509D9C25"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17,8</w:t>
                  </w:r>
                </w:p>
              </w:tc>
              <w:tc>
                <w:tcPr>
                  <w:tcW w:w="697" w:type="pct"/>
                  <w:shd w:val="clear" w:color="auto" w:fill="auto"/>
                </w:tcPr>
                <w:p w14:paraId="497C0BBC"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14,9</w:t>
                  </w:r>
                </w:p>
              </w:tc>
              <w:tc>
                <w:tcPr>
                  <w:tcW w:w="698" w:type="pct"/>
                  <w:shd w:val="clear" w:color="auto" w:fill="auto"/>
                </w:tcPr>
                <w:p w14:paraId="36DB1266" w14:textId="77777777" w:rsidR="006A2474" w:rsidRPr="00B40BE0" w:rsidRDefault="006A2474" w:rsidP="00CC2A24">
                  <w:pPr>
                    <w:pStyle w:val="af"/>
                    <w:widowControl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B40BE0">
                    <w:rPr>
                      <w:color w:val="17365D" w:themeColor="text2" w:themeShade="BF"/>
                    </w:rPr>
                    <w:t>5,6</w:t>
                  </w:r>
                </w:p>
              </w:tc>
            </w:tr>
          </w:tbl>
          <w:p w14:paraId="5D62A300" w14:textId="77777777" w:rsidR="006A2474" w:rsidRPr="000A2C22" w:rsidRDefault="006A2474" w:rsidP="00CC2A24">
            <w:pPr>
              <w:pStyle w:val="af2"/>
              <w:widowControl w:val="0"/>
              <w:jc w:val="both"/>
              <w:rPr>
                <w:color w:val="1F497D" w:themeColor="text2"/>
                <w:sz w:val="26"/>
                <w:szCs w:val="26"/>
                <w:lang w:val="uk-UA"/>
              </w:rPr>
            </w:pPr>
          </w:p>
        </w:tc>
      </w:tr>
    </w:tbl>
    <w:p w14:paraId="5B8EB61C" w14:textId="19270533" w:rsidR="006A2474" w:rsidRDefault="006A2474" w:rsidP="00A9488D">
      <w:pPr>
        <w:pStyle w:val="af2"/>
        <w:jc w:val="both"/>
        <w:rPr>
          <w:rFonts w:eastAsia="Calibri"/>
          <w:b/>
          <w:sz w:val="26"/>
          <w:szCs w:val="26"/>
          <w:lang w:val="uk-UA"/>
        </w:rPr>
      </w:pPr>
      <w:r w:rsidRPr="000A2C22">
        <w:rPr>
          <w:sz w:val="26"/>
          <w:szCs w:val="26"/>
          <w:lang w:val="uk-UA"/>
        </w:rPr>
        <w:t>визначних дат з залученням мешканців / мешканок столиці та громадскості з метою популяризації бібліотечного простору</w:t>
      </w:r>
      <w:r>
        <w:rPr>
          <w:sz w:val="26"/>
          <w:szCs w:val="26"/>
          <w:lang w:val="uk-UA"/>
        </w:rPr>
        <w:t>.</w:t>
      </w:r>
      <w:r>
        <w:rPr>
          <w:rFonts w:eastAsia="Calibri"/>
          <w:b/>
          <w:sz w:val="26"/>
          <w:szCs w:val="26"/>
          <w:lang w:val="uk-UA"/>
        </w:rPr>
        <w:br w:type="page"/>
      </w:r>
    </w:p>
    <w:p w14:paraId="71E8885D" w14:textId="04D2FDD3" w:rsidR="0074581D" w:rsidRPr="00FE352B" w:rsidRDefault="0074581D" w:rsidP="003366E5">
      <w:pPr>
        <w:widowControl w:val="0"/>
        <w:spacing w:after="0" w:line="240" w:lineRule="auto"/>
        <w:jc w:val="center"/>
        <w:rPr>
          <w:rFonts w:ascii="Times New Roman" w:eastAsia="Calibri" w:hAnsi="Times New Roman" w:cs="Times New Roman"/>
          <w:b/>
          <w:sz w:val="26"/>
          <w:szCs w:val="26"/>
          <w:lang w:val="uk-UA" w:eastAsia="ru-RU"/>
        </w:rPr>
      </w:pPr>
      <w:r w:rsidRPr="00FE352B">
        <w:rPr>
          <w:rFonts w:ascii="Times New Roman" w:eastAsia="Calibri" w:hAnsi="Times New Roman" w:cs="Times New Roman"/>
          <w:b/>
          <w:sz w:val="26"/>
          <w:szCs w:val="26"/>
          <w:lang w:val="uk-UA" w:eastAsia="ru-RU"/>
        </w:rPr>
        <w:lastRenderedPageBreak/>
        <w:t xml:space="preserve">ІІ. ЗАВДАННЯ ТА ЗАХОДИ ЕКОНОМІЧНОГО І СОЦІАЛЬНОГО РОЗВИТКУ </w:t>
      </w:r>
      <w:r w:rsidR="003366E5">
        <w:rPr>
          <w:rFonts w:ascii="Times New Roman" w:eastAsia="Calibri" w:hAnsi="Times New Roman" w:cs="Times New Roman"/>
          <w:b/>
          <w:sz w:val="26"/>
          <w:szCs w:val="26"/>
          <w:lang w:val="uk-UA" w:eastAsia="ru-RU"/>
        </w:rPr>
        <w:t>М</w:t>
      </w:r>
      <w:r w:rsidRPr="00FE352B">
        <w:rPr>
          <w:rFonts w:ascii="Times New Roman" w:eastAsia="Calibri" w:hAnsi="Times New Roman" w:cs="Times New Roman"/>
          <w:b/>
          <w:sz w:val="26"/>
          <w:szCs w:val="26"/>
          <w:lang w:val="uk-UA" w:eastAsia="ru-RU"/>
        </w:rPr>
        <w:t>. </w:t>
      </w:r>
      <w:r w:rsidR="003366E5">
        <w:rPr>
          <w:rFonts w:ascii="Times New Roman" w:eastAsia="Calibri" w:hAnsi="Times New Roman" w:cs="Times New Roman"/>
          <w:b/>
          <w:sz w:val="26"/>
          <w:szCs w:val="26"/>
          <w:lang w:val="uk-UA" w:eastAsia="ru-RU"/>
        </w:rPr>
        <w:t>КИЄВА</w:t>
      </w:r>
      <w:r w:rsidRPr="00FE352B">
        <w:rPr>
          <w:rFonts w:ascii="Times New Roman" w:eastAsia="Calibri" w:hAnsi="Times New Roman" w:cs="Times New Roman"/>
          <w:b/>
          <w:sz w:val="26"/>
          <w:szCs w:val="26"/>
          <w:lang w:val="uk-UA" w:eastAsia="ru-RU"/>
        </w:rPr>
        <w:t xml:space="preserve"> НА 2024–2026 РОКИ</w:t>
      </w:r>
    </w:p>
    <w:p w14:paraId="00C44449" w14:textId="77777777" w:rsidR="0074581D" w:rsidRPr="00FE352B" w:rsidRDefault="0074581D" w:rsidP="0074581D">
      <w:pPr>
        <w:widowControl w:val="0"/>
        <w:spacing w:after="0" w:line="240" w:lineRule="auto"/>
        <w:ind w:firstLineChars="236" w:firstLine="614"/>
        <w:jc w:val="center"/>
        <w:rPr>
          <w:rFonts w:ascii="Times New Roman" w:eastAsia="Calibri" w:hAnsi="Times New Roman" w:cs="Times New Roman"/>
          <w:b/>
          <w:sz w:val="26"/>
          <w:szCs w:val="26"/>
          <w:lang w:val="uk-UA" w:eastAsia="ru-RU"/>
        </w:rPr>
      </w:pPr>
    </w:p>
    <w:p w14:paraId="047C5899" w14:textId="31679F17" w:rsidR="0074581D" w:rsidRDefault="0074581D" w:rsidP="0074581D">
      <w:pPr>
        <w:spacing w:after="0" w:line="240" w:lineRule="auto"/>
        <w:ind w:firstLineChars="236" w:firstLine="614"/>
        <w:jc w:val="center"/>
        <w:rPr>
          <w:rFonts w:ascii="Times New Roman" w:hAnsi="Times New Roman" w:cs="Times New Roman"/>
          <w:b/>
          <w:sz w:val="26"/>
          <w:szCs w:val="26"/>
          <w:lang w:val="uk-UA"/>
        </w:rPr>
      </w:pPr>
      <w:r w:rsidRPr="00FE352B">
        <w:rPr>
          <w:rFonts w:ascii="Times New Roman" w:hAnsi="Times New Roman" w:cs="Times New Roman"/>
          <w:b/>
          <w:sz w:val="26"/>
          <w:szCs w:val="26"/>
          <w:lang w:val="uk-UA"/>
        </w:rPr>
        <w:t xml:space="preserve">СТРАТЕГІЧНА ЦІЛЬ І: ПІДВИЩЕННЯ РІВНЯ КОНКУРЕНТОСПРОМОЖНОСТІ ЕКОНОМІКИ </w:t>
      </w:r>
      <w:r w:rsidR="00AD78A8">
        <w:rPr>
          <w:rFonts w:ascii="Times New Roman" w:hAnsi="Times New Roman" w:cs="Times New Roman"/>
          <w:b/>
          <w:sz w:val="26"/>
          <w:szCs w:val="26"/>
          <w:lang w:val="uk-UA"/>
        </w:rPr>
        <w:t>М</w:t>
      </w:r>
      <w:r w:rsidRPr="00FE352B">
        <w:rPr>
          <w:rFonts w:ascii="Times New Roman" w:hAnsi="Times New Roman" w:cs="Times New Roman"/>
          <w:b/>
          <w:sz w:val="26"/>
          <w:szCs w:val="26"/>
          <w:lang w:val="uk-UA"/>
        </w:rPr>
        <w:t>. </w:t>
      </w:r>
      <w:r w:rsidR="00FD57D6">
        <w:rPr>
          <w:rFonts w:ascii="Times New Roman" w:hAnsi="Times New Roman" w:cs="Times New Roman"/>
          <w:b/>
          <w:sz w:val="26"/>
          <w:szCs w:val="26"/>
          <w:lang w:val="uk-UA"/>
        </w:rPr>
        <w:t>КИЄВА</w:t>
      </w:r>
    </w:p>
    <w:p w14:paraId="71BB896D" w14:textId="77777777" w:rsidR="003366E5" w:rsidRPr="00FE352B" w:rsidRDefault="003366E5" w:rsidP="0074581D">
      <w:pPr>
        <w:spacing w:after="0" w:line="240" w:lineRule="auto"/>
        <w:ind w:firstLineChars="236" w:firstLine="614"/>
        <w:jc w:val="center"/>
        <w:rPr>
          <w:rFonts w:ascii="Times New Roman" w:hAnsi="Times New Roman" w:cs="Times New Roman"/>
          <w:b/>
          <w:sz w:val="26"/>
          <w:szCs w:val="26"/>
          <w:lang w:val="uk-UA"/>
        </w:rPr>
      </w:pPr>
    </w:p>
    <w:p w14:paraId="315FA247" w14:textId="77777777" w:rsidR="00D71B74" w:rsidRPr="00FE352B" w:rsidRDefault="00D71B74" w:rsidP="00D71B74">
      <w:pPr>
        <w:widowControl w:val="0"/>
        <w:spacing w:after="0" w:line="240" w:lineRule="auto"/>
        <w:ind w:firstLineChars="218" w:firstLine="567"/>
        <w:jc w:val="both"/>
        <w:rPr>
          <w:rFonts w:ascii="Times New Roman" w:eastAsia="Calibri" w:hAnsi="Times New Roman" w:cs="Times New Roman"/>
          <w:b/>
          <w:sz w:val="26"/>
          <w:szCs w:val="26"/>
          <w:lang w:val="uk-UA"/>
        </w:rPr>
      </w:pPr>
      <w:r w:rsidRPr="00FE352B">
        <w:rPr>
          <w:rFonts w:ascii="Times New Roman" w:eastAsia="Calibri" w:hAnsi="Times New Roman" w:cs="Times New Roman"/>
          <w:b/>
          <w:sz w:val="26"/>
          <w:szCs w:val="26"/>
          <w:lang w:val="uk-UA"/>
        </w:rPr>
        <w:t>1.1. Промисловість та розвиток підприємництва</w:t>
      </w:r>
    </w:p>
    <w:p w14:paraId="3CE141B6" w14:textId="77777777" w:rsidR="00D71B74" w:rsidRPr="00852B8D" w:rsidRDefault="00D71B74" w:rsidP="00D71B74">
      <w:pPr>
        <w:spacing w:after="0" w:line="240" w:lineRule="auto"/>
        <w:ind w:firstLineChars="218" w:firstLine="567"/>
        <w:jc w:val="both"/>
        <w:rPr>
          <w:rFonts w:ascii="Times New Roman" w:eastAsia="Calibri" w:hAnsi="Times New Roman" w:cs="Times New Roman"/>
          <w:b/>
          <w:i/>
          <w:sz w:val="26"/>
          <w:szCs w:val="26"/>
          <w:lang w:val="uk-UA"/>
        </w:rPr>
      </w:pPr>
      <w:r w:rsidRPr="00852B8D">
        <w:rPr>
          <w:rFonts w:ascii="Times New Roman" w:eastAsia="Calibri" w:hAnsi="Times New Roman" w:cs="Times New Roman"/>
          <w:b/>
          <w:i/>
          <w:sz w:val="26"/>
          <w:szCs w:val="26"/>
          <w:lang w:val="uk-UA"/>
        </w:rPr>
        <w:t>Бачення майбутнього стану сектора</w:t>
      </w:r>
    </w:p>
    <w:p w14:paraId="28A2BB59" w14:textId="4B75828F" w:rsidR="00D71B74" w:rsidRPr="00FE352B" w:rsidRDefault="00D71B74" w:rsidP="00D71B74">
      <w:pPr>
        <w:spacing w:after="0" w:line="240" w:lineRule="auto"/>
        <w:ind w:firstLineChars="218"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Київ – місто, відкрите для бізнесу та інвестицій, яке стимулює інновації та п</w:t>
      </w:r>
      <w:r w:rsidR="004F0A72">
        <w:rPr>
          <w:rFonts w:ascii="Times New Roman" w:eastAsia="Calibri" w:hAnsi="Times New Roman" w:cs="Times New Roman"/>
          <w:sz w:val="26"/>
          <w:szCs w:val="26"/>
          <w:lang w:val="uk-UA"/>
        </w:rPr>
        <w:t>ідтримує конкурентне середовище</w:t>
      </w:r>
    </w:p>
    <w:p w14:paraId="22D4B5CE" w14:textId="77777777" w:rsidR="00D71B74" w:rsidRPr="00C40CC0" w:rsidRDefault="00D71B74" w:rsidP="00D71B74">
      <w:pPr>
        <w:tabs>
          <w:tab w:val="left" w:pos="0"/>
          <w:tab w:val="left" w:pos="993"/>
        </w:tabs>
        <w:spacing w:after="0" w:line="240" w:lineRule="auto"/>
        <w:ind w:firstLine="567"/>
        <w:contextualSpacing/>
        <w:jc w:val="both"/>
        <w:rPr>
          <w:rFonts w:ascii="Times New Roman" w:eastAsia="Calibri" w:hAnsi="Times New Roman" w:cs="Times New Roman"/>
          <w:i/>
          <w:sz w:val="16"/>
          <w:szCs w:val="16"/>
          <w:lang w:val="uk-UA"/>
        </w:rPr>
      </w:pPr>
    </w:p>
    <w:p w14:paraId="554F6F8F" w14:textId="77777777" w:rsidR="00D71B74" w:rsidRPr="00852B8D" w:rsidRDefault="00D71B74" w:rsidP="00D71B74">
      <w:pPr>
        <w:tabs>
          <w:tab w:val="left" w:pos="0"/>
          <w:tab w:val="left" w:pos="993"/>
        </w:tabs>
        <w:spacing w:after="0" w:line="240" w:lineRule="auto"/>
        <w:ind w:firstLine="567"/>
        <w:contextualSpacing/>
        <w:jc w:val="both"/>
        <w:rPr>
          <w:rFonts w:ascii="Times New Roman" w:eastAsia="Calibri" w:hAnsi="Times New Roman" w:cs="Times New Roman"/>
          <w:b/>
          <w:i/>
          <w:sz w:val="26"/>
          <w:szCs w:val="26"/>
          <w:lang w:val="uk-UA"/>
        </w:rPr>
      </w:pPr>
      <w:r w:rsidRPr="00852B8D">
        <w:rPr>
          <w:rFonts w:ascii="Times New Roman" w:eastAsia="Calibri" w:hAnsi="Times New Roman" w:cs="Times New Roman"/>
          <w:b/>
          <w:i/>
          <w:sz w:val="26"/>
          <w:szCs w:val="26"/>
          <w:lang w:val="uk-UA"/>
        </w:rPr>
        <w:t>Завдання та заходи</w:t>
      </w:r>
    </w:p>
    <w:p w14:paraId="6377A4FA" w14:textId="77777777" w:rsidR="00D71B74" w:rsidRPr="00B53384" w:rsidRDefault="00D71B74" w:rsidP="00397579">
      <w:pPr>
        <w:shd w:val="clear" w:color="auto" w:fill="C6D9F1" w:themeFill="text2" w:themeFillTint="33"/>
        <w:tabs>
          <w:tab w:val="left" w:pos="0"/>
          <w:tab w:val="left" w:pos="993"/>
        </w:tabs>
        <w:spacing w:after="0" w:line="240" w:lineRule="auto"/>
        <w:ind w:firstLine="567"/>
        <w:contextualSpacing/>
        <w:jc w:val="both"/>
        <w:rPr>
          <w:rFonts w:ascii="Times New Roman" w:eastAsia="Calibri" w:hAnsi="Times New Roman" w:cs="Times New Roman"/>
          <w:i/>
          <w:sz w:val="26"/>
          <w:szCs w:val="26"/>
          <w:lang w:val="uk-UA"/>
        </w:rPr>
      </w:pPr>
      <w:r w:rsidRPr="00B53384">
        <w:rPr>
          <w:rFonts w:ascii="Times New Roman" w:eastAsia="Calibri" w:hAnsi="Times New Roman" w:cs="Times New Roman"/>
          <w:i/>
          <w:sz w:val="26"/>
          <w:szCs w:val="26"/>
          <w:lang w:val="uk-UA"/>
        </w:rPr>
        <w:t>Оперативна ціль 1 «Стимулювання розвитку інноваційно-орієнтованих промислових підприємств міста Києва»</w:t>
      </w:r>
    </w:p>
    <w:p w14:paraId="0000F778" w14:textId="77777777" w:rsidR="00D71B74" w:rsidRPr="00397579" w:rsidRDefault="00D71B74" w:rsidP="00397579">
      <w:pPr>
        <w:tabs>
          <w:tab w:val="left" w:pos="0"/>
          <w:tab w:val="left" w:pos="993"/>
        </w:tabs>
        <w:spacing w:after="0" w:line="240" w:lineRule="auto"/>
        <w:ind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1.1. Розвиток інноваційних промислових точок зростання:</w:t>
      </w:r>
    </w:p>
    <w:p w14:paraId="4022789B" w14:textId="04FF9346" w:rsidR="00D71B74" w:rsidRPr="00397579" w:rsidRDefault="00D71B74" w:rsidP="00AA47FD">
      <w:pPr>
        <w:numPr>
          <w:ilvl w:val="0"/>
          <w:numId w:val="3"/>
        </w:numPr>
        <w:tabs>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Підтримка розвитку зон стрімкого зростання (</w:t>
      </w:r>
      <w:r w:rsidR="00773697">
        <w:rPr>
          <w:rFonts w:ascii="Times New Roman" w:eastAsia="Calibri" w:hAnsi="Times New Roman" w:cs="Times New Roman"/>
          <w:sz w:val="26"/>
          <w:szCs w:val="26"/>
          <w:lang w:val="uk-UA"/>
        </w:rPr>
        <w:t>зокрема</w:t>
      </w:r>
      <w:r w:rsidRPr="00397579">
        <w:rPr>
          <w:rFonts w:ascii="Times New Roman" w:eastAsia="Calibri" w:hAnsi="Times New Roman" w:cs="Times New Roman"/>
          <w:sz w:val="26"/>
          <w:szCs w:val="26"/>
          <w:lang w:val="uk-UA"/>
        </w:rPr>
        <w:t xml:space="preserve"> шляхом створення індустріальних парків). Розробка концепції індустріального парку (м. Київ, вул. Полярна,</w:t>
      </w:r>
      <w:r w:rsidR="00397579" w:rsidRPr="00397579">
        <w:rPr>
          <w:rFonts w:ascii="Times New Roman" w:eastAsia="Calibri" w:hAnsi="Times New Roman" w:cs="Times New Roman"/>
          <w:sz w:val="26"/>
          <w:szCs w:val="26"/>
          <w:lang w:val="en-US"/>
        </w:rPr>
        <w:t> </w:t>
      </w:r>
      <w:r w:rsidRPr="00397579">
        <w:rPr>
          <w:rFonts w:ascii="Times New Roman" w:eastAsia="Calibri" w:hAnsi="Times New Roman" w:cs="Times New Roman"/>
          <w:sz w:val="26"/>
          <w:szCs w:val="26"/>
          <w:lang w:val="uk-UA"/>
        </w:rPr>
        <w:t>20).</w:t>
      </w:r>
    </w:p>
    <w:p w14:paraId="0579AD21" w14:textId="77777777" w:rsidR="00D71B74" w:rsidRPr="00397579" w:rsidRDefault="00D71B74" w:rsidP="00AA47FD">
      <w:pPr>
        <w:numPr>
          <w:ilvl w:val="0"/>
          <w:numId w:val="3"/>
        </w:numPr>
        <w:tabs>
          <w:tab w:val="left" w:pos="851"/>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Сприяння співробітництву наукових закладів з реальним сектором економіки міста Києва.</w:t>
      </w:r>
    </w:p>
    <w:p w14:paraId="46585282" w14:textId="77777777" w:rsidR="004F0A72" w:rsidRPr="00397579" w:rsidRDefault="004F0A72" w:rsidP="00AA47FD">
      <w:pPr>
        <w:numPr>
          <w:ilvl w:val="0"/>
          <w:numId w:val="3"/>
        </w:numPr>
        <w:tabs>
          <w:tab w:val="left" w:pos="0"/>
          <w:tab w:val="left" w:pos="709"/>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Створення та модифікація інтерактивних платформ (наукових проєктів НАН</w:t>
      </w:r>
      <w:r w:rsidRPr="00397579">
        <w:rPr>
          <w:rFonts w:ascii="Times New Roman" w:eastAsia="Calibri" w:hAnsi="Times New Roman" w:cs="Times New Roman"/>
          <w:sz w:val="26"/>
          <w:szCs w:val="26"/>
          <w:lang w:val="en-US"/>
        </w:rPr>
        <w:t> </w:t>
      </w:r>
      <w:r w:rsidRPr="00397579">
        <w:rPr>
          <w:rFonts w:ascii="Times New Roman" w:eastAsia="Calibri" w:hAnsi="Times New Roman" w:cs="Times New Roman"/>
          <w:sz w:val="26"/>
          <w:szCs w:val="26"/>
          <w:lang w:val="uk-UA"/>
        </w:rPr>
        <w:t>України, які можуть бути впроваджені у міське господарство «</w:t>
      </w:r>
      <w:r w:rsidRPr="00397579">
        <w:rPr>
          <w:rFonts w:ascii="Times New Roman" w:eastAsia="Calibri" w:hAnsi="Times New Roman" w:cs="Times New Roman"/>
          <w:sz w:val="26"/>
          <w:szCs w:val="26"/>
        </w:rPr>
        <w:t>City</w:t>
      </w:r>
      <w:r w:rsidRPr="00397579">
        <w:rPr>
          <w:rFonts w:ascii="Times New Roman" w:eastAsia="Calibri" w:hAnsi="Times New Roman" w:cs="Times New Roman"/>
          <w:sz w:val="26"/>
          <w:szCs w:val="26"/>
          <w:lang w:val="uk-UA"/>
        </w:rPr>
        <w:t xml:space="preserve"> </w:t>
      </w:r>
      <w:r w:rsidRPr="00397579">
        <w:rPr>
          <w:rFonts w:ascii="Times New Roman" w:eastAsia="Calibri" w:hAnsi="Times New Roman" w:cs="Times New Roman"/>
          <w:sz w:val="26"/>
          <w:szCs w:val="26"/>
        </w:rPr>
        <w:t>Science</w:t>
      </w:r>
      <w:r w:rsidRPr="00397579">
        <w:rPr>
          <w:rFonts w:ascii="Times New Roman" w:eastAsia="Calibri" w:hAnsi="Times New Roman" w:cs="Times New Roman"/>
          <w:sz w:val="26"/>
          <w:szCs w:val="26"/>
          <w:lang w:val="uk-UA"/>
        </w:rPr>
        <w:t>», та підтримки експорту).</w:t>
      </w:r>
    </w:p>
    <w:p w14:paraId="27F36BA9" w14:textId="3690C940" w:rsidR="00D71B74" w:rsidRDefault="00D71B74" w:rsidP="006C33E7">
      <w:pPr>
        <w:tabs>
          <w:tab w:val="left" w:pos="709"/>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Виконавець:</w:t>
      </w:r>
      <w:r w:rsidRPr="00397579">
        <w:rPr>
          <w:rFonts w:ascii="Times New Roman" w:eastAsia="Times New Roman" w:hAnsi="Times New Roman" w:cs="Times New Roman"/>
          <w:i/>
          <w:iCs/>
          <w:sz w:val="26"/>
          <w:szCs w:val="26"/>
          <w:lang w:val="uk-UA" w:eastAsia="ru-RU" w:bidi="ru-RU"/>
        </w:rPr>
        <w:tab/>
        <w:t>ДПРП</w:t>
      </w:r>
    </w:p>
    <w:p w14:paraId="6B856E38" w14:textId="53F00072" w:rsidR="0014650E" w:rsidRPr="004F0A72" w:rsidRDefault="0014650E"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0"/>
          <w:szCs w:val="20"/>
          <w:lang w:val="uk-UA" w:eastAsia="ru-RU" w:bidi="ru-RU"/>
        </w:rPr>
      </w:pPr>
    </w:p>
    <w:p w14:paraId="4075ED5D" w14:textId="77777777" w:rsidR="00D71B74" w:rsidRPr="00397579" w:rsidRDefault="00D71B74" w:rsidP="00397579">
      <w:pPr>
        <w:tabs>
          <w:tab w:val="left" w:pos="993"/>
        </w:tabs>
        <w:spacing w:after="0" w:line="240" w:lineRule="auto"/>
        <w:ind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1.2. Просування продукції промислового комплексу міста Києва на внутрішньому та зовнішньому ринках:</w:t>
      </w:r>
    </w:p>
    <w:p w14:paraId="071FE0C1" w14:textId="7E5D55A6" w:rsidR="00D71B74" w:rsidRPr="00397579" w:rsidRDefault="00D71B74" w:rsidP="00AA47FD">
      <w:pPr>
        <w:numPr>
          <w:ilvl w:val="0"/>
          <w:numId w:val="3"/>
        </w:numPr>
        <w:tabs>
          <w:tab w:val="left" w:pos="709"/>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Розвиток інформаційних ресурсів (ІС</w:t>
      </w:r>
      <w:r w:rsidRPr="00397579">
        <w:rPr>
          <w:rFonts w:ascii="Times New Roman" w:eastAsia="Calibri" w:hAnsi="Times New Roman" w:cs="Times New Roman"/>
          <w:bCs/>
          <w:sz w:val="26"/>
          <w:szCs w:val="26"/>
          <w:lang w:val="en-US"/>
        </w:rPr>
        <w:t> </w:t>
      </w:r>
      <w:r w:rsidRPr="00397579">
        <w:rPr>
          <w:rFonts w:ascii="Times New Roman" w:eastAsia="Calibri" w:hAnsi="Times New Roman" w:cs="Times New Roman"/>
          <w:bCs/>
          <w:sz w:val="26"/>
          <w:szCs w:val="26"/>
          <w:lang w:val="uk-UA"/>
        </w:rPr>
        <w:t>«Промисловість і наука»)</w:t>
      </w:r>
      <w:r w:rsidRPr="00397579">
        <w:rPr>
          <w:rFonts w:ascii="Times New Roman" w:eastAsia="Calibri" w:hAnsi="Times New Roman" w:cs="Times New Roman"/>
          <w:sz w:val="26"/>
          <w:szCs w:val="26"/>
          <w:lang w:val="uk-UA"/>
        </w:rPr>
        <w:t>.</w:t>
      </w:r>
    </w:p>
    <w:p w14:paraId="68AD453B" w14:textId="77777777" w:rsidR="00D71B74" w:rsidRPr="00397579" w:rsidRDefault="00D71B74" w:rsidP="00AA47FD">
      <w:pPr>
        <w:numPr>
          <w:ilvl w:val="0"/>
          <w:numId w:val="3"/>
        </w:numPr>
        <w:tabs>
          <w:tab w:val="left" w:pos="709"/>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Стимулювання зовнішньоекономічної діяльності промислових підприємств (актуалізація каталогу «Експортери м. Києва», проведення конкурсу «Кращий експортер року»)</w:t>
      </w:r>
      <w:r w:rsidRPr="00397579">
        <w:rPr>
          <w:rFonts w:ascii="Times New Roman" w:eastAsia="Calibri" w:hAnsi="Times New Roman" w:cs="Times New Roman"/>
          <w:sz w:val="26"/>
          <w:szCs w:val="26"/>
          <w:lang w:val="uk-UA"/>
        </w:rPr>
        <w:t>.</w:t>
      </w:r>
    </w:p>
    <w:p w14:paraId="5A45D3A8" w14:textId="42D50186" w:rsidR="00D71B74" w:rsidRPr="00397579" w:rsidRDefault="00D71B74" w:rsidP="00AA47FD">
      <w:pPr>
        <w:numPr>
          <w:ilvl w:val="0"/>
          <w:numId w:val="3"/>
        </w:numPr>
        <w:tabs>
          <w:tab w:val="left" w:pos="709"/>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Організація виставкових заходів та конкурсів (зокрема «Зроблено в Києві», «Столичний стандарт якості» тощо)</w:t>
      </w:r>
      <w:r w:rsidRPr="00397579">
        <w:rPr>
          <w:rFonts w:ascii="Times New Roman" w:eastAsia="Calibri" w:hAnsi="Times New Roman" w:cs="Times New Roman"/>
          <w:sz w:val="26"/>
          <w:szCs w:val="26"/>
          <w:lang w:val="uk-UA"/>
        </w:rPr>
        <w:t>.</w:t>
      </w:r>
    </w:p>
    <w:p w14:paraId="43D5AB19" w14:textId="51DA6802" w:rsidR="00D71B74" w:rsidRPr="00397579" w:rsidRDefault="00D71B74" w:rsidP="00AA47FD">
      <w:pPr>
        <w:numPr>
          <w:ilvl w:val="0"/>
          <w:numId w:val="3"/>
        </w:numPr>
        <w:tabs>
          <w:tab w:val="left" w:pos="0"/>
          <w:tab w:val="left" w:pos="709"/>
          <w:tab w:val="left" w:pos="851"/>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Підтримка та залучення київських виробників до участі у міжнародних виставкових заходах, конкурсах тощо (зокрема організація колективного стенду промислового комплексу столиці «</w:t>
      </w:r>
      <w:r w:rsidRPr="00397579">
        <w:rPr>
          <w:rFonts w:ascii="Times New Roman" w:eastAsia="Calibri" w:hAnsi="Times New Roman" w:cs="Times New Roman"/>
          <w:bCs/>
          <w:sz w:val="26"/>
          <w:szCs w:val="26"/>
          <w:lang w:val="en-US"/>
        </w:rPr>
        <w:t>Made</w:t>
      </w:r>
      <w:r w:rsidRPr="00397579">
        <w:rPr>
          <w:rFonts w:ascii="Times New Roman" w:eastAsia="Calibri" w:hAnsi="Times New Roman" w:cs="Times New Roman"/>
          <w:bCs/>
          <w:sz w:val="26"/>
          <w:szCs w:val="26"/>
        </w:rPr>
        <w:t xml:space="preserve"> </w:t>
      </w:r>
      <w:r w:rsidRPr="00397579">
        <w:rPr>
          <w:rFonts w:ascii="Times New Roman" w:eastAsia="Calibri" w:hAnsi="Times New Roman" w:cs="Times New Roman"/>
          <w:bCs/>
          <w:sz w:val="26"/>
          <w:szCs w:val="26"/>
          <w:lang w:val="en-US"/>
        </w:rPr>
        <w:t>in</w:t>
      </w:r>
      <w:r w:rsidRPr="00397579">
        <w:rPr>
          <w:rFonts w:ascii="Times New Roman" w:eastAsia="Calibri" w:hAnsi="Times New Roman" w:cs="Times New Roman"/>
          <w:bCs/>
          <w:sz w:val="26"/>
          <w:szCs w:val="26"/>
        </w:rPr>
        <w:t xml:space="preserve"> </w:t>
      </w:r>
      <w:r w:rsidRPr="00397579">
        <w:rPr>
          <w:rFonts w:ascii="Times New Roman" w:eastAsia="Calibri" w:hAnsi="Times New Roman" w:cs="Times New Roman"/>
          <w:bCs/>
          <w:sz w:val="26"/>
          <w:szCs w:val="26"/>
          <w:lang w:val="en-US"/>
        </w:rPr>
        <w:t>Kyiv</w:t>
      </w:r>
      <w:r w:rsidRPr="00397579">
        <w:rPr>
          <w:rFonts w:ascii="Times New Roman" w:eastAsia="Calibri" w:hAnsi="Times New Roman" w:cs="Times New Roman"/>
          <w:bCs/>
          <w:sz w:val="26"/>
          <w:szCs w:val="26"/>
          <w:lang w:val="uk-UA"/>
        </w:rPr>
        <w:t>»).</w:t>
      </w:r>
    </w:p>
    <w:p w14:paraId="7711BA77" w14:textId="2E959166" w:rsidR="00D71B74" w:rsidRDefault="00D71B74" w:rsidP="00397579">
      <w:pPr>
        <w:tabs>
          <w:tab w:val="left" w:pos="709"/>
          <w:tab w:val="left" w:pos="851"/>
          <w:tab w:val="left" w:pos="993"/>
        </w:tabs>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Виконавець:</w:t>
      </w:r>
      <w:r w:rsidRPr="00397579">
        <w:rPr>
          <w:rFonts w:ascii="Times New Roman" w:eastAsia="Times New Roman" w:hAnsi="Times New Roman" w:cs="Times New Roman"/>
          <w:i/>
          <w:iCs/>
          <w:sz w:val="26"/>
          <w:szCs w:val="26"/>
          <w:lang w:val="uk-UA" w:eastAsia="ru-RU" w:bidi="ru-RU"/>
        </w:rPr>
        <w:tab/>
        <w:t>ДПРП</w:t>
      </w:r>
    </w:p>
    <w:p w14:paraId="69F3E3F1" w14:textId="77777777" w:rsidR="00FD57D6" w:rsidRPr="00C40CC0" w:rsidRDefault="00FD57D6" w:rsidP="00397579">
      <w:pPr>
        <w:tabs>
          <w:tab w:val="left" w:pos="709"/>
          <w:tab w:val="left" w:pos="851"/>
          <w:tab w:val="left" w:pos="993"/>
        </w:tabs>
        <w:spacing w:after="0" w:line="240" w:lineRule="auto"/>
        <w:ind w:firstLine="567"/>
        <w:jc w:val="both"/>
        <w:rPr>
          <w:rFonts w:ascii="Times New Roman" w:eastAsia="Times New Roman" w:hAnsi="Times New Roman" w:cs="Times New Roman"/>
          <w:i/>
          <w:iCs/>
          <w:sz w:val="16"/>
          <w:szCs w:val="16"/>
          <w:lang w:val="uk-UA" w:eastAsia="ru-RU" w:bidi="ru-RU"/>
        </w:rPr>
      </w:pPr>
    </w:p>
    <w:p w14:paraId="7E2B6601" w14:textId="77777777" w:rsidR="00D71B74" w:rsidRPr="00B53384" w:rsidRDefault="00D71B74" w:rsidP="00397579">
      <w:pPr>
        <w:shd w:val="clear" w:color="auto" w:fill="C6D9F1" w:themeFill="text2" w:themeFillTint="33"/>
        <w:tabs>
          <w:tab w:val="left" w:pos="993"/>
          <w:tab w:val="left" w:pos="1134"/>
        </w:tabs>
        <w:spacing w:after="0" w:line="240" w:lineRule="auto"/>
        <w:ind w:firstLine="567"/>
        <w:jc w:val="both"/>
        <w:rPr>
          <w:rFonts w:ascii="Times New Roman" w:eastAsia="Times New Roman" w:hAnsi="Times New Roman" w:cs="Times New Roman"/>
          <w:i/>
          <w:sz w:val="26"/>
          <w:szCs w:val="26"/>
          <w:lang w:val="uk-UA" w:eastAsia="uk-UA"/>
        </w:rPr>
      </w:pPr>
      <w:r w:rsidRPr="00B53384">
        <w:rPr>
          <w:rFonts w:ascii="Times New Roman" w:eastAsia="Times New Roman" w:hAnsi="Times New Roman" w:cs="Times New Roman"/>
          <w:i/>
          <w:sz w:val="26"/>
          <w:szCs w:val="26"/>
          <w:lang w:val="uk-UA" w:eastAsia="uk-UA"/>
        </w:rPr>
        <w:t>Оперативна ціль 2 «Перетворення Києва у місто, відкрите для бізнесу»</w:t>
      </w:r>
    </w:p>
    <w:p w14:paraId="61F54174" w14:textId="77777777" w:rsidR="00D71B74" w:rsidRPr="00397579" w:rsidRDefault="00D71B74" w:rsidP="00397579">
      <w:pPr>
        <w:tabs>
          <w:tab w:val="left" w:pos="993"/>
          <w:tab w:val="left" w:pos="1134"/>
        </w:tabs>
        <w:spacing w:after="0" w:line="240" w:lineRule="auto"/>
        <w:ind w:firstLine="567"/>
        <w:jc w:val="both"/>
        <w:rPr>
          <w:rFonts w:ascii="Times New Roman" w:eastAsia="Times New Roman" w:hAnsi="Times New Roman" w:cs="Times New Roman"/>
          <w:sz w:val="26"/>
          <w:szCs w:val="26"/>
          <w:lang w:val="uk-UA" w:eastAsia="uk-UA"/>
        </w:rPr>
      </w:pPr>
      <w:r w:rsidRPr="00397579">
        <w:rPr>
          <w:rFonts w:ascii="Times New Roman" w:eastAsia="Times New Roman" w:hAnsi="Times New Roman" w:cs="Times New Roman"/>
          <w:sz w:val="26"/>
          <w:szCs w:val="26"/>
          <w:lang w:val="uk-UA" w:eastAsia="uk-UA"/>
        </w:rPr>
        <w:t>2.1. Створення сприятливих нормативно-правових умов для розвитку підприємництва:</w:t>
      </w:r>
    </w:p>
    <w:p w14:paraId="18DCDA2E" w14:textId="048DE016" w:rsidR="00D71B74" w:rsidRPr="00397579"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Розробка і подання до центральних органів виконавчої влади дерегуляційних ініціатив (</w:t>
      </w:r>
      <w:r w:rsidR="00773697">
        <w:rPr>
          <w:rFonts w:ascii="Times New Roman" w:eastAsia="Calibri" w:hAnsi="Times New Roman" w:cs="Times New Roman"/>
          <w:bCs/>
          <w:sz w:val="26"/>
          <w:szCs w:val="26"/>
          <w:lang w:val="uk-UA"/>
        </w:rPr>
        <w:t>зокрема</w:t>
      </w:r>
      <w:r w:rsidRPr="00397579">
        <w:rPr>
          <w:rFonts w:ascii="Times New Roman" w:eastAsia="Calibri" w:hAnsi="Times New Roman" w:cs="Times New Roman"/>
          <w:bCs/>
          <w:sz w:val="26"/>
          <w:szCs w:val="26"/>
          <w:lang w:val="uk-UA"/>
        </w:rPr>
        <w:t xml:space="preserve"> щодо спрощення адміністративних процедур, пов’язаних з відкриттям, веденням та закриттям бізнесу)</w:t>
      </w:r>
      <w:r w:rsidRPr="00397579">
        <w:rPr>
          <w:rFonts w:ascii="Times New Roman" w:eastAsia="Calibri" w:hAnsi="Times New Roman" w:cs="Times New Roman"/>
          <w:sz w:val="26"/>
          <w:szCs w:val="26"/>
          <w:lang w:val="uk-UA"/>
        </w:rPr>
        <w:t>.</w:t>
      </w:r>
    </w:p>
    <w:p w14:paraId="6BAAE4C9" w14:textId="0735A802" w:rsidR="00D71B74" w:rsidRPr="00397579"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bCs/>
          <w:sz w:val="26"/>
          <w:szCs w:val="26"/>
          <w:lang w:val="uk-UA"/>
        </w:rPr>
        <w:t xml:space="preserve">Запровадження прозорого обговорення проєктів регуляторних актів Київської міської ради та КМДА, </w:t>
      </w:r>
      <w:r w:rsidR="00773697">
        <w:rPr>
          <w:rFonts w:ascii="Times New Roman" w:eastAsia="Calibri" w:hAnsi="Times New Roman" w:cs="Times New Roman"/>
          <w:bCs/>
          <w:sz w:val="26"/>
          <w:szCs w:val="26"/>
          <w:lang w:val="uk-UA"/>
        </w:rPr>
        <w:t>зокрема</w:t>
      </w:r>
      <w:r w:rsidRPr="00397579">
        <w:rPr>
          <w:rFonts w:ascii="Times New Roman" w:eastAsia="Calibri" w:hAnsi="Times New Roman" w:cs="Times New Roman"/>
          <w:bCs/>
          <w:sz w:val="26"/>
          <w:szCs w:val="26"/>
          <w:lang w:val="uk-UA"/>
        </w:rPr>
        <w:t xml:space="preserve"> за рахунок залучення суб’єктів господарювання міста Києва та їх об’єднань до оцінки витрат та економічних вигід «Аналіз затрат і вигід» та М-Тесту</w:t>
      </w:r>
      <w:r w:rsidRPr="00397579">
        <w:rPr>
          <w:rFonts w:ascii="Times New Roman" w:eastAsia="Calibri" w:hAnsi="Times New Roman" w:cs="Times New Roman"/>
          <w:sz w:val="26"/>
          <w:szCs w:val="26"/>
          <w:lang w:val="uk-UA"/>
        </w:rPr>
        <w:t>.</w:t>
      </w:r>
    </w:p>
    <w:p w14:paraId="1617D734" w14:textId="5ABD0C73" w:rsidR="00D71B74" w:rsidRDefault="00D71B74" w:rsidP="00397579">
      <w:pPr>
        <w:tabs>
          <w:tab w:val="left" w:pos="1134"/>
        </w:tabs>
        <w:spacing w:after="0" w:line="240" w:lineRule="auto"/>
        <w:ind w:firstLine="567"/>
        <w:contextualSpacing/>
        <w:rPr>
          <w:rFonts w:ascii="Times New Roman" w:eastAsia="Calibri" w:hAnsi="Times New Roman" w:cs="Times New Roman"/>
          <w:i/>
          <w:iCs/>
          <w:sz w:val="26"/>
          <w:szCs w:val="26"/>
          <w:lang w:val="uk-UA"/>
        </w:rPr>
      </w:pPr>
      <w:r w:rsidRPr="00397579">
        <w:rPr>
          <w:rFonts w:ascii="Times New Roman" w:eastAsia="Calibri" w:hAnsi="Times New Roman" w:cs="Times New Roman"/>
          <w:i/>
          <w:iCs/>
          <w:sz w:val="26"/>
          <w:szCs w:val="26"/>
          <w:lang w:val="uk-UA"/>
        </w:rPr>
        <w:t>Виконавець:</w:t>
      </w:r>
      <w:r w:rsidRPr="00397579">
        <w:rPr>
          <w:rFonts w:ascii="Times New Roman" w:eastAsia="Calibri" w:hAnsi="Times New Roman" w:cs="Times New Roman"/>
          <w:i/>
          <w:iCs/>
          <w:sz w:val="26"/>
          <w:szCs w:val="26"/>
          <w:lang w:val="uk-UA"/>
        </w:rPr>
        <w:tab/>
        <w:t>ДПРП</w:t>
      </w:r>
    </w:p>
    <w:p w14:paraId="219375BD" w14:textId="77777777" w:rsidR="0014650E" w:rsidRPr="00C40CC0" w:rsidRDefault="0014650E" w:rsidP="00397579">
      <w:pPr>
        <w:tabs>
          <w:tab w:val="left" w:pos="1134"/>
        </w:tabs>
        <w:spacing w:after="0" w:line="240" w:lineRule="auto"/>
        <w:ind w:firstLine="567"/>
        <w:contextualSpacing/>
        <w:rPr>
          <w:rFonts w:ascii="Times New Roman" w:eastAsia="Calibri" w:hAnsi="Times New Roman" w:cs="Times New Roman"/>
          <w:i/>
          <w:iCs/>
          <w:sz w:val="4"/>
          <w:szCs w:val="4"/>
          <w:lang w:val="uk-UA"/>
        </w:rPr>
      </w:pPr>
    </w:p>
    <w:p w14:paraId="2BA793D3" w14:textId="77777777" w:rsidR="00D71B74" w:rsidRPr="00397579" w:rsidRDefault="00D71B74" w:rsidP="00397579">
      <w:pPr>
        <w:tabs>
          <w:tab w:val="left" w:pos="851"/>
          <w:tab w:val="left" w:pos="993"/>
        </w:tabs>
        <w:spacing w:after="0" w:line="240" w:lineRule="auto"/>
        <w:ind w:firstLine="567"/>
        <w:jc w:val="both"/>
        <w:rPr>
          <w:rFonts w:ascii="Times New Roman" w:eastAsia="Times New Roman" w:hAnsi="Times New Roman" w:cs="Times New Roman"/>
          <w:sz w:val="26"/>
          <w:szCs w:val="26"/>
          <w:lang w:val="uk-UA" w:eastAsia="uk-UA"/>
        </w:rPr>
      </w:pPr>
      <w:r w:rsidRPr="00397579">
        <w:rPr>
          <w:rFonts w:ascii="Times New Roman" w:eastAsia="Times New Roman" w:hAnsi="Times New Roman" w:cs="Times New Roman"/>
          <w:sz w:val="26"/>
          <w:szCs w:val="26"/>
          <w:lang w:val="uk-UA" w:eastAsia="uk-UA"/>
        </w:rPr>
        <w:lastRenderedPageBreak/>
        <w:t>2.2. Підвищення доступності та якості послуг міських органів влади для бізнесу:</w:t>
      </w:r>
    </w:p>
    <w:p w14:paraId="56DEC664" w14:textId="77777777" w:rsidR="00D71B74" w:rsidRPr="00397579"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Проведення та участь у заходах з питань взаємодії бізнесу та влади (форуми, координаційні ради, круглі столи, бізнес-зустрічі, семінари, тренінги тощо), зокрема співпраця з Торгово-промисловою палатою України, Київською торгово-промисловою палатою, Українським союзом промисловців та підприємців.</w:t>
      </w:r>
    </w:p>
    <w:p w14:paraId="7CAF7B6E" w14:textId="4FF12785" w:rsidR="00F26D25" w:rsidRPr="00786346" w:rsidRDefault="00F26D25" w:rsidP="00D5712B">
      <w:pPr>
        <w:numPr>
          <w:ilvl w:val="0"/>
          <w:numId w:val="2"/>
        </w:numPr>
        <w:tabs>
          <w:tab w:val="left" w:pos="851"/>
          <w:tab w:val="left" w:pos="993"/>
          <w:tab w:val="left" w:pos="1134"/>
        </w:tabs>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D5712B">
        <w:rPr>
          <w:rFonts w:ascii="Times New Roman" w:eastAsia="Calibri" w:hAnsi="Times New Roman" w:cs="Times New Roman"/>
          <w:sz w:val="26"/>
          <w:szCs w:val="26"/>
          <w:lang w:val="uk-UA"/>
        </w:rPr>
        <w:t>Проведення</w:t>
      </w:r>
      <w:r w:rsidRPr="00786346">
        <w:rPr>
          <w:rFonts w:ascii="Times New Roman" w:eastAsia="Times New Roman" w:hAnsi="Times New Roman" w:cs="Times New Roman"/>
          <w:iCs/>
          <w:sz w:val="26"/>
          <w:szCs w:val="26"/>
          <w:lang w:val="uk-UA" w:eastAsia="ru-RU" w:bidi="ru-RU"/>
        </w:rPr>
        <w:t xml:space="preserve"> </w:t>
      </w:r>
      <w:r w:rsidRPr="00B632E9">
        <w:rPr>
          <w:rFonts w:ascii="Times New Roman" w:eastAsia="Calibri" w:hAnsi="Times New Roman" w:cs="Times New Roman"/>
          <w:bCs/>
          <w:sz w:val="26"/>
          <w:szCs w:val="26"/>
          <w:lang w:val="uk-UA"/>
        </w:rPr>
        <w:t>навчальних програм для підприємців та промисловців</w:t>
      </w:r>
      <w:r w:rsidR="00273C7F" w:rsidRPr="00B632E9">
        <w:rPr>
          <w:rFonts w:ascii="Times New Roman" w:eastAsia="Calibri" w:hAnsi="Times New Roman" w:cs="Times New Roman"/>
          <w:bCs/>
          <w:sz w:val="26"/>
          <w:szCs w:val="26"/>
          <w:lang w:val="uk-UA"/>
        </w:rPr>
        <w:t>, зокрема створення навчальних мате</w:t>
      </w:r>
      <w:r w:rsidR="00273C7F" w:rsidRPr="00786346">
        <w:rPr>
          <w:rFonts w:ascii="Times New Roman" w:eastAsia="Times New Roman" w:hAnsi="Times New Roman" w:cs="Times New Roman"/>
          <w:iCs/>
          <w:sz w:val="26"/>
          <w:szCs w:val="26"/>
          <w:lang w:val="uk-UA" w:eastAsia="ru-RU" w:bidi="ru-RU"/>
        </w:rPr>
        <w:t>ріалів для підприємців шляхом розроблення презентації та відеопосібника.</w:t>
      </w:r>
    </w:p>
    <w:p w14:paraId="0DCABCAD" w14:textId="48CCC778" w:rsidR="00852B8D" w:rsidRPr="00D5712B" w:rsidRDefault="00852B8D" w:rsidP="00D5712B">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D5712B">
        <w:rPr>
          <w:rFonts w:ascii="Times New Roman" w:eastAsia="Calibri" w:hAnsi="Times New Roman" w:cs="Times New Roman"/>
          <w:sz w:val="26"/>
          <w:szCs w:val="26"/>
          <w:lang w:val="uk-UA"/>
        </w:rPr>
        <w:t>Удосконалення механізмів підтримк</w:t>
      </w:r>
      <w:r w:rsidR="00146D1B" w:rsidRPr="00D5712B">
        <w:rPr>
          <w:rFonts w:ascii="Times New Roman" w:eastAsia="Calibri" w:hAnsi="Times New Roman" w:cs="Times New Roman"/>
          <w:sz w:val="26"/>
          <w:szCs w:val="26"/>
          <w:lang w:val="uk-UA"/>
        </w:rPr>
        <w:t>и</w:t>
      </w:r>
      <w:r w:rsidRPr="00D5712B">
        <w:rPr>
          <w:rFonts w:ascii="Times New Roman" w:eastAsia="Calibri" w:hAnsi="Times New Roman" w:cs="Times New Roman"/>
          <w:sz w:val="26"/>
          <w:szCs w:val="26"/>
          <w:lang w:val="uk-UA"/>
        </w:rPr>
        <w:t xml:space="preserve"> суб’єктів господарювання, які здійснюють діяльність </w:t>
      </w:r>
      <w:r w:rsidR="004C0C46" w:rsidRPr="00D5712B">
        <w:rPr>
          <w:rFonts w:ascii="Times New Roman" w:eastAsia="Calibri" w:hAnsi="Times New Roman" w:cs="Times New Roman"/>
          <w:sz w:val="26"/>
          <w:szCs w:val="26"/>
          <w:lang w:val="uk-UA"/>
        </w:rPr>
        <w:t xml:space="preserve">з використанням атракціонної техніки, </w:t>
      </w:r>
      <w:r w:rsidRPr="00D5712B">
        <w:rPr>
          <w:rFonts w:ascii="Times New Roman" w:eastAsia="Calibri" w:hAnsi="Times New Roman" w:cs="Times New Roman"/>
          <w:sz w:val="26"/>
          <w:szCs w:val="26"/>
          <w:lang w:val="uk-UA"/>
        </w:rPr>
        <w:t>у сфері пересувної та сезонної дрібнороздрібної торгівлі</w:t>
      </w:r>
      <w:r w:rsidR="004C0C46" w:rsidRPr="00D5712B">
        <w:rPr>
          <w:rFonts w:ascii="Times New Roman" w:eastAsia="Calibri" w:hAnsi="Times New Roman" w:cs="Times New Roman"/>
          <w:sz w:val="26"/>
          <w:szCs w:val="26"/>
          <w:lang w:val="uk-UA"/>
        </w:rPr>
        <w:t>,</w:t>
      </w:r>
      <w:r w:rsidRPr="00D5712B">
        <w:rPr>
          <w:rFonts w:ascii="Times New Roman" w:eastAsia="Calibri" w:hAnsi="Times New Roman" w:cs="Times New Roman"/>
          <w:sz w:val="26"/>
          <w:szCs w:val="26"/>
          <w:lang w:val="uk-UA"/>
        </w:rPr>
        <w:t xml:space="preserve"> ресторанного господарства щодо розміщення та функціонування літніх майданчиків біля стаціонарних закладів ресторанного господарства.</w:t>
      </w:r>
    </w:p>
    <w:p w14:paraId="731F1522" w14:textId="68F39DD6" w:rsidR="00F26D25" w:rsidRPr="006A44A1" w:rsidRDefault="00AB1DCE" w:rsidP="00D5712B">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bCs/>
          <w:sz w:val="26"/>
          <w:szCs w:val="26"/>
          <w:lang w:val="uk-UA"/>
        </w:rPr>
      </w:pPr>
      <w:r w:rsidRPr="00D5712B">
        <w:rPr>
          <w:rFonts w:ascii="Times New Roman" w:eastAsia="Calibri" w:hAnsi="Times New Roman" w:cs="Times New Roman"/>
          <w:sz w:val="26"/>
          <w:szCs w:val="26"/>
          <w:lang w:val="uk-UA"/>
        </w:rPr>
        <w:t>Розвиток взаємодії з донорами, благодійними організаціями та волонтерами, зокрема с</w:t>
      </w:r>
      <w:r w:rsidR="00F26D25" w:rsidRPr="00D5712B">
        <w:rPr>
          <w:rFonts w:ascii="Times New Roman" w:eastAsia="Calibri" w:hAnsi="Times New Roman" w:cs="Times New Roman"/>
          <w:sz w:val="26"/>
          <w:szCs w:val="26"/>
          <w:lang w:val="uk-UA"/>
        </w:rPr>
        <w:t>творення логістичних</w:t>
      </w:r>
      <w:r w:rsidR="00F26D25" w:rsidRPr="006A44A1">
        <w:rPr>
          <w:rFonts w:ascii="Times New Roman" w:eastAsia="Calibri" w:hAnsi="Times New Roman" w:cs="Times New Roman"/>
          <w:bCs/>
          <w:sz w:val="26"/>
          <w:szCs w:val="26"/>
          <w:lang w:val="uk-UA"/>
        </w:rPr>
        <w:t xml:space="preserve"> хабів приймання та розподілу гуманітарної допомоги</w:t>
      </w:r>
      <w:r w:rsidRPr="006A44A1">
        <w:rPr>
          <w:rFonts w:ascii="Times New Roman" w:eastAsia="Calibri" w:hAnsi="Times New Roman" w:cs="Times New Roman"/>
          <w:bCs/>
          <w:sz w:val="26"/>
          <w:szCs w:val="26"/>
          <w:lang w:val="uk-UA"/>
        </w:rPr>
        <w:t xml:space="preserve"> та забезпечення їх</w:t>
      </w:r>
      <w:r w:rsidR="005913EA" w:rsidRPr="006A44A1">
        <w:rPr>
          <w:rFonts w:ascii="Times New Roman" w:eastAsia="Calibri" w:hAnsi="Times New Roman" w:cs="Times New Roman"/>
          <w:bCs/>
          <w:sz w:val="26"/>
          <w:szCs w:val="26"/>
          <w:lang w:val="uk-UA"/>
        </w:rPr>
        <w:t>ньої</w:t>
      </w:r>
      <w:r w:rsidRPr="006A44A1">
        <w:rPr>
          <w:rFonts w:ascii="Times New Roman" w:eastAsia="Calibri" w:hAnsi="Times New Roman" w:cs="Times New Roman"/>
          <w:bCs/>
          <w:sz w:val="26"/>
          <w:szCs w:val="26"/>
          <w:lang w:val="uk-UA"/>
        </w:rPr>
        <w:t xml:space="preserve"> матеріальної бази функціонування</w:t>
      </w:r>
      <w:r w:rsidR="00F26D25" w:rsidRPr="006A44A1">
        <w:rPr>
          <w:rFonts w:ascii="Times New Roman" w:eastAsia="Calibri" w:hAnsi="Times New Roman" w:cs="Times New Roman"/>
          <w:bCs/>
          <w:sz w:val="26"/>
          <w:szCs w:val="26"/>
          <w:lang w:val="uk-UA"/>
        </w:rPr>
        <w:t>.</w:t>
      </w:r>
      <w:r w:rsidRPr="006A44A1">
        <w:rPr>
          <w:rFonts w:ascii="Times New Roman" w:eastAsia="Calibri" w:hAnsi="Times New Roman" w:cs="Times New Roman"/>
          <w:bCs/>
          <w:sz w:val="26"/>
          <w:szCs w:val="26"/>
          <w:lang w:val="uk-UA"/>
        </w:rPr>
        <w:t xml:space="preserve"> Забезпечення гуманітарною допомогою, зокрема цивільного населення.</w:t>
      </w:r>
    </w:p>
    <w:p w14:paraId="663FD598" w14:textId="0006BB6C" w:rsidR="00D71B74" w:rsidRDefault="00D71B74"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Виконавець:</w:t>
      </w:r>
      <w:r w:rsidRPr="00397579">
        <w:rPr>
          <w:rFonts w:ascii="Times New Roman" w:eastAsia="Times New Roman" w:hAnsi="Times New Roman" w:cs="Times New Roman"/>
          <w:i/>
          <w:iCs/>
          <w:sz w:val="26"/>
          <w:szCs w:val="26"/>
          <w:lang w:val="uk-UA" w:eastAsia="ru-RU" w:bidi="ru-RU"/>
        </w:rPr>
        <w:tab/>
        <w:t>ДПРП</w:t>
      </w:r>
    </w:p>
    <w:p w14:paraId="39F213F7" w14:textId="77777777" w:rsidR="00D71B74" w:rsidRPr="00397579" w:rsidRDefault="00D71B74" w:rsidP="00A40DE6">
      <w:pPr>
        <w:numPr>
          <w:ilvl w:val="0"/>
          <w:numId w:val="63"/>
        </w:numPr>
        <w:tabs>
          <w:tab w:val="left" w:pos="567"/>
          <w:tab w:val="left" w:pos="851"/>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t>Створення інформаційної бази «Соціальне підприємництво. Екосистема. Координація та взаємодія».</w:t>
      </w:r>
    </w:p>
    <w:p w14:paraId="16F4CC37" w14:textId="53BDC777" w:rsidR="00D71B74" w:rsidRPr="00397579" w:rsidRDefault="00D71B74" w:rsidP="00A40DE6">
      <w:pPr>
        <w:numPr>
          <w:ilvl w:val="0"/>
          <w:numId w:val="64"/>
        </w:numPr>
        <w:tabs>
          <w:tab w:val="left" w:pos="567"/>
          <w:tab w:val="left" w:pos="851"/>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t>Проведення досліджень (зокрема напрямів розвитку промисловості та підприємництва м. Києва та розробка заходів щодо релокації суб’єктів господарювання до м. Києва; необхідних змін в</w:t>
      </w:r>
      <w:r w:rsidR="00852B8D">
        <w:rPr>
          <w:rFonts w:ascii="Times New Roman" w:eastAsia="Times New Roman" w:hAnsi="Times New Roman" w:cs="Times New Roman"/>
          <w:iCs/>
          <w:sz w:val="26"/>
          <w:szCs w:val="26"/>
          <w:lang w:val="uk-UA" w:eastAsia="ru-RU" w:bidi="ru-RU"/>
        </w:rPr>
        <w:t xml:space="preserve"> </w:t>
      </w:r>
      <w:r w:rsidRPr="00397579">
        <w:rPr>
          <w:rFonts w:ascii="Times New Roman" w:eastAsia="Times New Roman" w:hAnsi="Times New Roman" w:cs="Times New Roman"/>
          <w:iCs/>
          <w:sz w:val="26"/>
          <w:szCs w:val="26"/>
          <w:lang w:val="uk-UA" w:eastAsia="ru-RU" w:bidi="ru-RU"/>
        </w:rPr>
        <w:t>екосистемі соціального підприємництва із врахуванням наслідків воєнного часу та розробка заходів щодо її вдосконалення; щодо участі соціального підприємництва як інноваційного сектора у виконанні міських цільових програм).</w:t>
      </w:r>
    </w:p>
    <w:p w14:paraId="484B1985" w14:textId="77777777" w:rsidR="00D71B74" w:rsidRPr="00397579" w:rsidRDefault="00D71B74" w:rsidP="00A40DE6">
      <w:pPr>
        <w:numPr>
          <w:ilvl w:val="0"/>
          <w:numId w:val="65"/>
        </w:numPr>
        <w:tabs>
          <w:tab w:val="left" w:pos="567"/>
          <w:tab w:val="left" w:pos="851"/>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t>Проведення заходів з нагоди: Дня підприємця; машинобудівника; працівників легкої промисловості; працівників харчової промисловості; працівників торгівлі та Міжнародного дня соціального бізнесу.</w:t>
      </w:r>
    </w:p>
    <w:p w14:paraId="041EDE5C" w14:textId="075DA5B0" w:rsidR="00D71B74"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 xml:space="preserve">Організація та проведення міського </w:t>
      </w:r>
      <w:r w:rsidRPr="00397579">
        <w:rPr>
          <w:rFonts w:ascii="Times New Roman" w:eastAsia="Calibri" w:hAnsi="Times New Roman" w:cs="Times New Roman"/>
          <w:bCs/>
          <w:sz w:val="26"/>
          <w:szCs w:val="26"/>
          <w:lang w:val="uk-UA"/>
        </w:rPr>
        <w:t>і районних конкурсів – оглядів</w:t>
      </w:r>
      <w:r w:rsidRPr="00397579">
        <w:rPr>
          <w:rFonts w:ascii="Times New Roman" w:eastAsia="Calibri" w:hAnsi="Times New Roman" w:cs="Times New Roman"/>
          <w:sz w:val="26"/>
          <w:szCs w:val="26"/>
          <w:lang w:val="uk-UA"/>
        </w:rPr>
        <w:t xml:space="preserve"> суб’єктів господарювання сфери побутового обслуговування на присвоєння звання зразкового у м. Києві.</w:t>
      </w:r>
    </w:p>
    <w:p w14:paraId="2F451723" w14:textId="2C066970" w:rsidR="00D71B74" w:rsidRDefault="00D71B74"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Виконавці:</w:t>
      </w:r>
      <w:r w:rsidRPr="00397579">
        <w:rPr>
          <w:rFonts w:ascii="Times New Roman" w:eastAsia="Times New Roman" w:hAnsi="Times New Roman" w:cs="Times New Roman"/>
          <w:i/>
          <w:iCs/>
          <w:sz w:val="26"/>
          <w:szCs w:val="26"/>
          <w:lang w:val="uk-UA" w:eastAsia="ru-RU" w:bidi="ru-RU"/>
        </w:rPr>
        <w:tab/>
        <w:t>ДПРП, РДА</w:t>
      </w:r>
    </w:p>
    <w:p w14:paraId="0D07B360" w14:textId="77777777" w:rsidR="0014650E" w:rsidRPr="00397579" w:rsidRDefault="0014650E"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p>
    <w:p w14:paraId="08955789" w14:textId="77777777" w:rsidR="00D71B74" w:rsidRPr="00397579" w:rsidRDefault="00D71B74" w:rsidP="00397579">
      <w:pPr>
        <w:tabs>
          <w:tab w:val="left" w:pos="993"/>
        </w:tabs>
        <w:spacing w:after="0" w:line="240" w:lineRule="auto"/>
        <w:ind w:firstLine="567"/>
        <w:jc w:val="both"/>
        <w:rPr>
          <w:rFonts w:ascii="Times New Roman" w:eastAsia="Times New Roman" w:hAnsi="Times New Roman" w:cs="Times New Roman"/>
          <w:sz w:val="26"/>
          <w:szCs w:val="26"/>
          <w:lang w:val="uk-UA" w:eastAsia="uk-UA"/>
        </w:rPr>
      </w:pPr>
      <w:r w:rsidRPr="00397579">
        <w:rPr>
          <w:rFonts w:ascii="Times New Roman" w:eastAsia="Times New Roman" w:hAnsi="Times New Roman" w:cs="Times New Roman"/>
          <w:sz w:val="26"/>
          <w:szCs w:val="26"/>
          <w:lang w:val="uk-UA" w:eastAsia="uk-UA"/>
        </w:rPr>
        <w:t>2.3. Сприяння розвитку інноваційного підприємництва:</w:t>
      </w:r>
    </w:p>
    <w:p w14:paraId="644BD0A0" w14:textId="77777777" w:rsidR="00D71B74" w:rsidRPr="00397579"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Підтримка створення та розвитку об’єктів інноваційної інфраструктури (бізнес-інкубаторів, технопарків, програм підтримки стартапів, коворкінг-центрів).</w:t>
      </w:r>
    </w:p>
    <w:p w14:paraId="4B8F6A42" w14:textId="77777777" w:rsidR="00D71B74" w:rsidRPr="00397579" w:rsidRDefault="00D71B74"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Виконавці:</w:t>
      </w:r>
      <w:r w:rsidRPr="00397579">
        <w:rPr>
          <w:rFonts w:ascii="Times New Roman" w:eastAsia="Times New Roman" w:hAnsi="Times New Roman" w:cs="Times New Roman"/>
          <w:i/>
          <w:iCs/>
          <w:sz w:val="26"/>
          <w:szCs w:val="26"/>
          <w:lang w:val="uk-UA" w:eastAsia="ru-RU" w:bidi="ru-RU"/>
        </w:rPr>
        <w:tab/>
        <w:t>ДПРП, РДА</w:t>
      </w:r>
    </w:p>
    <w:p w14:paraId="57EC418A" w14:textId="77777777" w:rsidR="00D71B74" w:rsidRPr="00397579" w:rsidRDefault="00D71B74" w:rsidP="00AA47FD">
      <w:pPr>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Надання фінансово-кредитної підтримки суб’єктам малого та середнього підприємництва у м. Києві.</w:t>
      </w:r>
    </w:p>
    <w:p w14:paraId="1D9B23A0" w14:textId="77777777" w:rsidR="00D71B74" w:rsidRPr="00397579" w:rsidRDefault="00D71B74" w:rsidP="00A40DE6">
      <w:pPr>
        <w:numPr>
          <w:ilvl w:val="0"/>
          <w:numId w:val="66"/>
        </w:numPr>
        <w:tabs>
          <w:tab w:val="left" w:pos="851"/>
          <w:tab w:val="left" w:pos="993"/>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t>Надання фінансової допомоги релокованому бізнесу в місті Києві.</w:t>
      </w:r>
    </w:p>
    <w:p w14:paraId="63B27874" w14:textId="4FA07B75" w:rsidR="00D71B74" w:rsidRPr="001C1F5C" w:rsidRDefault="00D71B74" w:rsidP="00A40DE6">
      <w:pPr>
        <w:numPr>
          <w:ilvl w:val="0"/>
          <w:numId w:val="67"/>
        </w:numPr>
        <w:tabs>
          <w:tab w:val="left" w:pos="851"/>
          <w:tab w:val="left" w:pos="993"/>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A34B7">
        <w:rPr>
          <w:rFonts w:ascii="Times New Roman" w:eastAsia="Times New Roman" w:hAnsi="Times New Roman" w:cs="Times New Roman"/>
          <w:iCs/>
          <w:sz w:val="26"/>
          <w:szCs w:val="26"/>
          <w:lang w:val="uk-UA" w:eastAsia="ru-RU" w:bidi="ru-RU"/>
        </w:rPr>
        <w:t>Реалізація проєкту наукового парку «</w:t>
      </w:r>
      <w:r w:rsidRPr="001C1F5C">
        <w:rPr>
          <w:rFonts w:ascii="Times New Roman" w:eastAsia="Times New Roman" w:hAnsi="Times New Roman" w:cs="Times New Roman"/>
          <w:iCs/>
          <w:sz w:val="26"/>
          <w:szCs w:val="26"/>
          <w:lang w:val="uk-UA" w:eastAsia="ru-RU" w:bidi="ru-RU"/>
        </w:rPr>
        <w:t>Академ.Сіті» (зокрема розробка фінансового плану та дорожньої карти розвитку проєкту наукового парку «Академ.Сіті», розробка концепту інноваційного хабу Academ.City для планування розвитку території наукового парку «Академ.Сіті» та Академмістечка).</w:t>
      </w:r>
    </w:p>
    <w:p w14:paraId="50C3F758" w14:textId="77777777" w:rsidR="00D71B74" w:rsidRPr="00397579" w:rsidRDefault="00D71B74" w:rsidP="00A40DE6">
      <w:pPr>
        <w:numPr>
          <w:ilvl w:val="0"/>
          <w:numId w:val="68"/>
        </w:numPr>
        <w:tabs>
          <w:tab w:val="left" w:pos="851"/>
          <w:tab w:val="left" w:pos="993"/>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t>Організація та проведення щорічних корпоративних інноваційних сесій «Індустріальний хакатон».</w:t>
      </w:r>
    </w:p>
    <w:p w14:paraId="08F4D8D1" w14:textId="77777777" w:rsidR="00D71B74" w:rsidRPr="00397579" w:rsidRDefault="00D71B74" w:rsidP="00A40DE6">
      <w:pPr>
        <w:numPr>
          <w:ilvl w:val="0"/>
          <w:numId w:val="69"/>
        </w:numPr>
        <w:tabs>
          <w:tab w:val="left" w:pos="851"/>
          <w:tab w:val="left" w:pos="993"/>
        </w:tabs>
        <w:autoSpaceDE w:val="0"/>
        <w:autoSpaceDN w:val="0"/>
        <w:spacing w:after="0" w:line="240" w:lineRule="auto"/>
        <w:ind w:left="0" w:firstLine="567"/>
        <w:contextualSpacing/>
        <w:jc w:val="both"/>
        <w:rPr>
          <w:rFonts w:ascii="Times New Roman" w:eastAsia="Times New Roman" w:hAnsi="Times New Roman" w:cs="Times New Roman"/>
          <w:iCs/>
          <w:sz w:val="26"/>
          <w:szCs w:val="26"/>
          <w:lang w:val="uk-UA" w:eastAsia="ru-RU" w:bidi="ru-RU"/>
        </w:rPr>
      </w:pPr>
      <w:r w:rsidRPr="00397579">
        <w:rPr>
          <w:rFonts w:ascii="Times New Roman" w:eastAsia="Times New Roman" w:hAnsi="Times New Roman" w:cs="Times New Roman"/>
          <w:iCs/>
          <w:sz w:val="26"/>
          <w:szCs w:val="26"/>
          <w:lang w:val="uk-UA" w:eastAsia="ru-RU" w:bidi="ru-RU"/>
        </w:rPr>
        <w:lastRenderedPageBreak/>
        <w:t>Організація міського корпоративного акселератора інноваційної діяльності.</w:t>
      </w:r>
    </w:p>
    <w:p w14:paraId="342E8858" w14:textId="3F2041D9" w:rsidR="00D71B74" w:rsidRDefault="00D71B74"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397579">
        <w:rPr>
          <w:rFonts w:ascii="Times New Roman" w:eastAsia="Times New Roman" w:hAnsi="Times New Roman" w:cs="Times New Roman"/>
          <w:i/>
          <w:iCs/>
          <w:sz w:val="26"/>
          <w:szCs w:val="26"/>
          <w:lang w:val="uk-UA" w:eastAsia="ru-RU" w:bidi="ru-RU"/>
        </w:rPr>
        <w:t>Виконавець:</w:t>
      </w:r>
      <w:r w:rsidRPr="00397579">
        <w:rPr>
          <w:rFonts w:ascii="Times New Roman" w:eastAsia="Times New Roman" w:hAnsi="Times New Roman" w:cs="Times New Roman"/>
          <w:i/>
          <w:iCs/>
          <w:sz w:val="26"/>
          <w:szCs w:val="26"/>
          <w:lang w:val="uk-UA" w:eastAsia="ru-RU" w:bidi="ru-RU"/>
        </w:rPr>
        <w:tab/>
        <w:t>ДПРП</w:t>
      </w:r>
    </w:p>
    <w:p w14:paraId="538B0111" w14:textId="45354F61" w:rsidR="0014650E" w:rsidRPr="001A0F1B" w:rsidRDefault="0014650E" w:rsidP="00397579">
      <w:pPr>
        <w:tabs>
          <w:tab w:val="left" w:pos="851"/>
          <w:tab w:val="left" w:pos="993"/>
        </w:tabs>
        <w:autoSpaceDE w:val="0"/>
        <w:autoSpaceDN w:val="0"/>
        <w:spacing w:after="0" w:line="240" w:lineRule="auto"/>
        <w:ind w:firstLine="567"/>
        <w:jc w:val="both"/>
        <w:rPr>
          <w:rFonts w:ascii="Times New Roman" w:eastAsia="Times New Roman" w:hAnsi="Times New Roman" w:cs="Times New Roman"/>
          <w:iCs/>
          <w:sz w:val="16"/>
          <w:szCs w:val="16"/>
          <w:lang w:val="uk-UA" w:eastAsia="ru-RU" w:bidi="ru-RU"/>
        </w:rPr>
      </w:pPr>
    </w:p>
    <w:p w14:paraId="3F244A96" w14:textId="77777777" w:rsidR="004F0A72" w:rsidRPr="00852B8D" w:rsidRDefault="004F0A72" w:rsidP="004F0A72">
      <w:pPr>
        <w:spacing w:after="0" w:line="240" w:lineRule="auto"/>
        <w:ind w:firstLineChars="218" w:firstLine="567"/>
        <w:jc w:val="both"/>
        <w:rPr>
          <w:rFonts w:ascii="Times New Roman" w:eastAsia="Times New Roman" w:hAnsi="Times New Roman" w:cs="Times New Roman"/>
          <w:b/>
          <w:i/>
          <w:sz w:val="26"/>
          <w:szCs w:val="26"/>
          <w:lang w:val="uk-UA" w:eastAsia="uk-UA"/>
        </w:rPr>
      </w:pPr>
      <w:r w:rsidRPr="00852B8D">
        <w:rPr>
          <w:rFonts w:ascii="Times New Roman" w:eastAsia="Times New Roman" w:hAnsi="Times New Roman" w:cs="Times New Roman"/>
          <w:b/>
          <w:i/>
          <w:sz w:val="26"/>
          <w:szCs w:val="26"/>
          <w:lang w:val="uk-UA" w:eastAsia="uk-UA"/>
        </w:rPr>
        <w:t xml:space="preserve">Цільові індикатори, які передбачається досягти в середньостроковій перспективі </w:t>
      </w:r>
    </w:p>
    <w:tbl>
      <w:tblPr>
        <w:tblStyle w:val="-21"/>
        <w:tblW w:w="5000" w:type="pct"/>
        <w:tblLook w:val="01E0" w:firstRow="1" w:lastRow="1" w:firstColumn="1" w:lastColumn="1" w:noHBand="0" w:noVBand="0"/>
      </w:tblPr>
      <w:tblGrid>
        <w:gridCol w:w="458"/>
        <w:gridCol w:w="3702"/>
        <w:gridCol w:w="1274"/>
        <w:gridCol w:w="936"/>
        <w:gridCol w:w="936"/>
        <w:gridCol w:w="936"/>
        <w:gridCol w:w="1396"/>
      </w:tblGrid>
      <w:tr w:rsidR="00DB483C" w:rsidRPr="00DB483C" w14:paraId="5F266C7F"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 w:type="pct"/>
            <w:shd w:val="clear" w:color="auto" w:fill="auto"/>
            <w:vAlign w:val="center"/>
          </w:tcPr>
          <w:p w14:paraId="7405BF87" w14:textId="77777777" w:rsidR="004F0A72" w:rsidRPr="00DB483C" w:rsidRDefault="004F0A72">
            <w:pPr>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vAlign w:val="center"/>
          </w:tcPr>
          <w:p w14:paraId="1B919B7A" w14:textId="77777777" w:rsidR="004F0A72" w:rsidRPr="00DB483C" w:rsidRDefault="004F0A72">
            <w:pPr>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Індикатор</w:t>
            </w:r>
          </w:p>
        </w:tc>
        <w:tc>
          <w:tcPr>
            <w:tcW w:w="595" w:type="pct"/>
            <w:shd w:val="clear" w:color="auto" w:fill="auto"/>
            <w:vAlign w:val="center"/>
          </w:tcPr>
          <w:p w14:paraId="3C064D7E" w14:textId="77777777" w:rsidR="004F0A72" w:rsidRPr="00DB483C" w:rsidRDefault="004F0A72">
            <w:pPr>
              <w:tabs>
                <w:tab w:val="left" w:pos="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Одиниця виміру</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58D7C120"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2024</w:t>
            </w:r>
          </w:p>
        </w:tc>
        <w:tc>
          <w:tcPr>
            <w:tcW w:w="502" w:type="pct"/>
            <w:shd w:val="clear" w:color="auto" w:fill="auto"/>
            <w:vAlign w:val="center"/>
          </w:tcPr>
          <w:p w14:paraId="6818C71C" w14:textId="77777777" w:rsidR="004F0A72" w:rsidRPr="00DB483C" w:rsidRDefault="004F0A72">
            <w:pPr>
              <w:tabs>
                <w:tab w:val="left" w:pos="0"/>
                <w:tab w:val="left" w:pos="993"/>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2025</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199B58E3" w14:textId="77777777" w:rsidR="004F0A72" w:rsidRPr="00DB483C" w:rsidRDefault="004F0A72">
            <w:pPr>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2026</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77ADBC87" w14:textId="77777777" w:rsidR="004F0A72" w:rsidRPr="00DB483C" w:rsidRDefault="004F0A72">
            <w:pPr>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Джерело інформації</w:t>
            </w:r>
          </w:p>
        </w:tc>
      </w:tr>
      <w:tr w:rsidR="00DB483C" w:rsidRPr="00DB483C" w14:paraId="09DCDF12"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601D1BE0"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7C3551D" w14:textId="77777777" w:rsidR="004F0A72" w:rsidRPr="00DB483C" w:rsidRDefault="004F0A72" w:rsidP="004F0A72">
            <w:pP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Індекс промислової продукції міста Києва</w:t>
            </w:r>
          </w:p>
        </w:tc>
        <w:tc>
          <w:tcPr>
            <w:tcW w:w="595" w:type="pct"/>
            <w:shd w:val="clear" w:color="auto" w:fill="auto"/>
            <w:vAlign w:val="center"/>
          </w:tcPr>
          <w:p w14:paraId="7BA51339" w14:textId="77777777" w:rsidR="004F0A72" w:rsidRPr="00DB483C" w:rsidRDefault="004F0A7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06DF5BCF"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100,1</w:t>
            </w:r>
          </w:p>
        </w:tc>
        <w:tc>
          <w:tcPr>
            <w:tcW w:w="502" w:type="pct"/>
            <w:shd w:val="clear" w:color="auto" w:fill="auto"/>
            <w:vAlign w:val="center"/>
          </w:tcPr>
          <w:p w14:paraId="41D1CF78"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101,0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2910FC12" w14:textId="32306C2A" w:rsidR="004F0A72" w:rsidRPr="00DB483C" w:rsidRDefault="003A35DA">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101,2</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BA31157"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54932F5A"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79666C4F"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69560A6F" w14:textId="77777777" w:rsidR="004F0A72" w:rsidRPr="00DB483C" w:rsidRDefault="004F0A72" w:rsidP="004F0A72">
            <w:pP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Обсяг реалізованої промислової продукції у</w:t>
            </w:r>
            <w:r w:rsidRPr="00DB483C">
              <w:rPr>
                <w:rFonts w:ascii="Times New Roman" w:eastAsia="Calibri" w:hAnsi="Times New Roman" w:cs="Times New Roman"/>
                <w:color w:val="17365D" w:themeColor="text2" w:themeShade="BF"/>
                <w:sz w:val="24"/>
                <w:szCs w:val="24"/>
              </w:rPr>
              <w:t xml:space="preserve"> </w:t>
            </w:r>
            <w:r w:rsidRPr="00DB483C">
              <w:rPr>
                <w:rFonts w:ascii="Times New Roman" w:eastAsia="Calibri" w:hAnsi="Times New Roman" w:cs="Times New Roman"/>
                <w:color w:val="17365D" w:themeColor="text2" w:themeShade="BF"/>
                <w:sz w:val="24"/>
                <w:szCs w:val="24"/>
                <w:lang w:val="uk-UA"/>
              </w:rPr>
              <w:t>розрахунку на одного мешканця</w:t>
            </w:r>
          </w:p>
        </w:tc>
        <w:tc>
          <w:tcPr>
            <w:tcW w:w="595" w:type="pct"/>
            <w:shd w:val="clear" w:color="auto" w:fill="auto"/>
            <w:vAlign w:val="center"/>
          </w:tcPr>
          <w:p w14:paraId="24DB285B" w14:textId="77777777" w:rsidR="004F0A72" w:rsidRPr="00DB483C" w:rsidRDefault="004F0A7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тис. грн /</w:t>
            </w:r>
          </w:p>
          <w:p w14:paraId="06A7F158" w14:textId="77777777" w:rsidR="004F0A72" w:rsidRPr="00DB483C" w:rsidRDefault="004F0A7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мешканця</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73E27EFA"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80,0</w:t>
            </w:r>
          </w:p>
        </w:tc>
        <w:tc>
          <w:tcPr>
            <w:tcW w:w="502" w:type="pct"/>
            <w:shd w:val="clear" w:color="auto" w:fill="auto"/>
            <w:vAlign w:val="center"/>
          </w:tcPr>
          <w:p w14:paraId="532E3DFF"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90,0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300D3F2C"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73D452B"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1C71BA44"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2D8C7A65"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01404159" w14:textId="77777777" w:rsidR="004F0A72" w:rsidRPr="00DB483C" w:rsidRDefault="004F0A72" w:rsidP="004F0A72">
            <w:pP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Питома вага підприємств, що займалися інноваціями</w:t>
            </w:r>
          </w:p>
        </w:tc>
        <w:tc>
          <w:tcPr>
            <w:tcW w:w="595" w:type="pct"/>
            <w:shd w:val="clear" w:color="auto" w:fill="auto"/>
            <w:vAlign w:val="center"/>
          </w:tcPr>
          <w:p w14:paraId="19179FD8" w14:textId="77777777" w:rsidR="004F0A72" w:rsidRPr="00DB483C" w:rsidRDefault="004F0A7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3A5BD0E6" w14:textId="77777777" w:rsidR="004F0A72" w:rsidRPr="00DB483C" w:rsidRDefault="004F0A72">
            <w:pPr>
              <w:suppressAutoHyphens/>
              <w:jc w:val="center"/>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20,7</w:t>
            </w:r>
          </w:p>
        </w:tc>
        <w:tc>
          <w:tcPr>
            <w:tcW w:w="502" w:type="pct"/>
            <w:shd w:val="clear" w:color="auto" w:fill="auto"/>
            <w:vAlign w:val="center"/>
          </w:tcPr>
          <w:p w14:paraId="6F69EC12" w14:textId="77777777" w:rsidR="004F0A72" w:rsidRPr="00DB483C" w:rsidRDefault="004F0A7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21,4</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4D924EE5" w14:textId="77777777" w:rsidR="004F0A72" w:rsidRPr="00DB483C" w:rsidRDefault="004F0A72">
            <w:pPr>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22,1</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0E997D0"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2919AB1A" w14:textId="77777777" w:rsidTr="00635562">
        <w:tc>
          <w:tcPr>
            <w:cnfStyle w:val="001000000000" w:firstRow="0" w:lastRow="0" w:firstColumn="1" w:lastColumn="0" w:oddVBand="0" w:evenVBand="0" w:oddHBand="0" w:evenHBand="0" w:firstRowFirstColumn="0" w:firstRowLastColumn="0" w:lastRowFirstColumn="0" w:lastRowLastColumn="0"/>
            <w:tcW w:w="253" w:type="pct"/>
            <w:vMerge w:val="restart"/>
            <w:shd w:val="clear" w:color="auto" w:fill="auto"/>
          </w:tcPr>
          <w:p w14:paraId="520382EB"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6BC249E6"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країн ЄС в</w:t>
            </w:r>
            <w:r w:rsidRPr="00DB483C">
              <w:rPr>
                <w:rFonts w:ascii="Times New Roman" w:eastAsia="Calibri" w:hAnsi="Times New Roman" w:cs="Times New Roman"/>
                <w:color w:val="17365D" w:themeColor="text2" w:themeShade="BF"/>
                <w:sz w:val="24"/>
                <w:szCs w:val="24"/>
              </w:rPr>
              <w:t xml:space="preserve"> </w:t>
            </w:r>
            <w:r w:rsidRPr="00DB483C">
              <w:rPr>
                <w:rFonts w:ascii="Times New Roman" w:eastAsia="Calibri" w:hAnsi="Times New Roman" w:cs="Times New Roman"/>
                <w:color w:val="17365D" w:themeColor="text2" w:themeShade="BF"/>
                <w:sz w:val="24"/>
                <w:szCs w:val="24"/>
                <w:lang w:val="uk-UA"/>
              </w:rPr>
              <w:t>структурі експорту міста</w:t>
            </w:r>
            <w:r w:rsidRPr="00DB483C">
              <w:rPr>
                <w:rFonts w:ascii="Times New Roman" w:eastAsia="Calibri" w:hAnsi="Times New Roman" w:cs="Times New Roman"/>
                <w:color w:val="17365D" w:themeColor="text2" w:themeShade="BF"/>
                <w:sz w:val="24"/>
                <w:szCs w:val="24"/>
              </w:rPr>
              <w:t xml:space="preserve"> </w:t>
            </w:r>
            <w:r w:rsidRPr="00DB483C">
              <w:rPr>
                <w:rFonts w:ascii="Times New Roman" w:eastAsia="Calibri" w:hAnsi="Times New Roman" w:cs="Times New Roman"/>
                <w:color w:val="17365D" w:themeColor="text2" w:themeShade="BF"/>
                <w:sz w:val="24"/>
                <w:szCs w:val="24"/>
                <w:lang w:val="uk-UA"/>
              </w:rPr>
              <w:t>Києва:</w:t>
            </w:r>
          </w:p>
        </w:tc>
        <w:tc>
          <w:tcPr>
            <w:tcW w:w="595" w:type="pct"/>
            <w:shd w:val="clear" w:color="auto" w:fill="auto"/>
            <w:vAlign w:val="center"/>
          </w:tcPr>
          <w:p w14:paraId="1799DA84"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0460CB67" w14:textId="77777777" w:rsidR="004F0A72" w:rsidRPr="00DB483C" w:rsidRDefault="004F0A72">
            <w:pPr>
              <w:tabs>
                <w:tab w:val="left" w:pos="0"/>
                <w:tab w:val="left" w:pos="993"/>
              </w:tabs>
              <w:contextualSpacing/>
              <w:jc w:val="center"/>
              <w:rPr>
                <w:rFonts w:ascii="Times New Roman" w:hAnsi="Times New Roman" w:cs="Times New Roman"/>
                <w:color w:val="17365D" w:themeColor="text2" w:themeShade="BF"/>
                <w:sz w:val="24"/>
                <w:szCs w:val="24"/>
                <w:lang w:val="uk-UA"/>
              </w:rPr>
            </w:pPr>
          </w:p>
        </w:tc>
        <w:tc>
          <w:tcPr>
            <w:tcW w:w="502" w:type="pct"/>
            <w:shd w:val="clear" w:color="auto" w:fill="auto"/>
            <w:vAlign w:val="center"/>
          </w:tcPr>
          <w:p w14:paraId="1067F2E8"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7EDE6281" w14:textId="77777777" w:rsidR="004F0A72" w:rsidRPr="00DB483C" w:rsidRDefault="004F0A72">
            <w:pPr>
              <w:tabs>
                <w:tab w:val="left" w:pos="0"/>
                <w:tab w:val="left" w:pos="993"/>
              </w:tabs>
              <w:contextualSpacing/>
              <w:jc w:val="center"/>
              <w:rPr>
                <w:rFonts w:ascii="Times New Roman" w:hAnsi="Times New Roman" w:cs="Times New Roman"/>
                <w:color w:val="17365D" w:themeColor="text2" w:themeShade="BF"/>
                <w:sz w:val="24"/>
                <w:szCs w:val="24"/>
                <w:lang w:val="uk-UA"/>
              </w:rPr>
            </w:pPr>
          </w:p>
        </w:tc>
        <w:tc>
          <w:tcPr>
            <w:cnfStyle w:val="000100000000" w:firstRow="0" w:lastRow="0" w:firstColumn="0" w:lastColumn="1" w:oddVBand="0" w:evenVBand="0" w:oddHBand="0" w:evenHBand="0" w:firstRowFirstColumn="0" w:firstRowLastColumn="0" w:lastRowFirstColumn="0" w:lastRowLastColumn="0"/>
            <w:tcW w:w="705" w:type="pct"/>
            <w:vMerge w:val="restart"/>
            <w:shd w:val="clear" w:color="auto" w:fill="auto"/>
            <w:vAlign w:val="center"/>
          </w:tcPr>
          <w:p w14:paraId="3475DFDB"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ДЕІ</w:t>
            </w:r>
          </w:p>
        </w:tc>
      </w:tr>
      <w:tr w:rsidR="00DB483C" w:rsidRPr="00DB483C" w14:paraId="3EDFC5F2"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vMerge/>
            <w:shd w:val="clear" w:color="auto" w:fill="auto"/>
          </w:tcPr>
          <w:p w14:paraId="58C5D66A"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38BF95C5" w14:textId="77777777" w:rsidR="004F0A72" w:rsidRPr="00DB483C" w:rsidRDefault="004F0A72" w:rsidP="00AA47FD">
            <w:pPr>
              <w:numPr>
                <w:ilvl w:val="0"/>
                <w:numId w:val="6"/>
              </w:numPr>
              <w:tabs>
                <w:tab w:val="left" w:pos="397"/>
              </w:tabs>
              <w:ind w:left="0" w:firstLine="0"/>
              <w:contextualSpacing/>
              <w:jc w:val="both"/>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 xml:space="preserve">товарів </w:t>
            </w:r>
          </w:p>
          <w:p w14:paraId="28E18AAC" w14:textId="77777777" w:rsidR="004F0A72" w:rsidRPr="00DB483C" w:rsidRDefault="004F0A72" w:rsidP="00AA47FD">
            <w:pPr>
              <w:numPr>
                <w:ilvl w:val="0"/>
                <w:numId w:val="6"/>
              </w:numPr>
              <w:tabs>
                <w:tab w:val="left" w:pos="397"/>
              </w:tabs>
              <w:ind w:left="0" w:firstLine="0"/>
              <w:contextualSpacing/>
              <w:jc w:val="both"/>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eastAsia="ru-RU"/>
              </w:rPr>
              <w:t>послуг</w:t>
            </w:r>
          </w:p>
        </w:tc>
        <w:tc>
          <w:tcPr>
            <w:tcW w:w="595" w:type="pct"/>
            <w:shd w:val="clear" w:color="auto" w:fill="auto"/>
            <w:vAlign w:val="center"/>
          </w:tcPr>
          <w:p w14:paraId="6F91B5BC" w14:textId="77777777" w:rsidR="004F0A72" w:rsidRPr="00DB483C" w:rsidRDefault="004F0A7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43F5D18D"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42,0</w:t>
            </w:r>
          </w:p>
          <w:p w14:paraId="4874E98F"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49,0</w:t>
            </w:r>
          </w:p>
        </w:tc>
        <w:tc>
          <w:tcPr>
            <w:tcW w:w="502" w:type="pct"/>
            <w:shd w:val="clear" w:color="auto" w:fill="auto"/>
            <w:vAlign w:val="center"/>
          </w:tcPr>
          <w:p w14:paraId="4830FCE6"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46,0</w:t>
            </w:r>
            <w:r w:rsidRPr="00DB483C">
              <w:rPr>
                <w:rFonts w:ascii="Times New Roman" w:eastAsia="Calibri" w:hAnsi="Times New Roman" w:cs="Times New Roman"/>
                <w:color w:val="17365D" w:themeColor="text2" w:themeShade="BF"/>
                <w:sz w:val="24"/>
                <w:szCs w:val="24"/>
                <w:lang w:val="uk-UA"/>
              </w:rPr>
              <w:br/>
              <w:t>54,0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1A62D741"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45,5</w:t>
            </w:r>
          </w:p>
          <w:p w14:paraId="5CE887F7"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54,5</w:t>
            </w:r>
          </w:p>
        </w:tc>
        <w:tc>
          <w:tcPr>
            <w:cnfStyle w:val="000100000000" w:firstRow="0" w:lastRow="0" w:firstColumn="0" w:lastColumn="1" w:oddVBand="0" w:evenVBand="0" w:oddHBand="0" w:evenHBand="0" w:firstRowFirstColumn="0" w:firstRowLastColumn="0" w:lastRowFirstColumn="0" w:lastRowLastColumn="0"/>
            <w:tcW w:w="705" w:type="pct"/>
            <w:vMerge/>
            <w:shd w:val="clear" w:color="auto" w:fill="auto"/>
            <w:vAlign w:val="center"/>
          </w:tcPr>
          <w:p w14:paraId="5FB50723"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p>
        </w:tc>
      </w:tr>
      <w:tr w:rsidR="00DB483C" w:rsidRPr="00DB483C" w14:paraId="679E75EE"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29B9B4E6"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45DA92E"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Експорт товарів у</w:t>
            </w:r>
            <w:r w:rsidRPr="00DB483C">
              <w:rPr>
                <w:rFonts w:ascii="Times New Roman" w:eastAsia="Calibri" w:hAnsi="Times New Roman" w:cs="Times New Roman"/>
                <w:color w:val="17365D" w:themeColor="text2" w:themeShade="BF"/>
                <w:sz w:val="24"/>
                <w:szCs w:val="24"/>
              </w:rPr>
              <w:t xml:space="preserve"> </w:t>
            </w:r>
            <w:r w:rsidRPr="00DB483C">
              <w:rPr>
                <w:rFonts w:ascii="Times New Roman" w:eastAsia="Calibri" w:hAnsi="Times New Roman" w:cs="Times New Roman"/>
                <w:color w:val="17365D" w:themeColor="text2" w:themeShade="BF"/>
                <w:sz w:val="24"/>
                <w:szCs w:val="24"/>
                <w:lang w:val="uk-UA"/>
              </w:rPr>
              <w:t>розрахунку на одну особу</w:t>
            </w:r>
          </w:p>
        </w:tc>
        <w:tc>
          <w:tcPr>
            <w:tcW w:w="595" w:type="pct"/>
            <w:shd w:val="clear" w:color="auto" w:fill="auto"/>
            <w:vAlign w:val="center"/>
          </w:tcPr>
          <w:p w14:paraId="28302A72"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дол. США</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5AD91DFF" w14:textId="05A5A327" w:rsidR="004F0A72" w:rsidRPr="00DB483C" w:rsidRDefault="004F0A72">
            <w:pPr>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w:t>
            </w:r>
            <w:r w:rsidR="00D26A44"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797,4</w:t>
            </w:r>
          </w:p>
        </w:tc>
        <w:tc>
          <w:tcPr>
            <w:tcW w:w="502" w:type="pct"/>
            <w:shd w:val="clear" w:color="auto" w:fill="auto"/>
            <w:vAlign w:val="center"/>
          </w:tcPr>
          <w:p w14:paraId="56609D85" w14:textId="2CD7C532" w:rsidR="004F0A72" w:rsidRPr="00DB483C" w:rsidRDefault="004F0A72">
            <w:pPr>
              <w:tabs>
                <w:tab w:val="left" w:pos="0"/>
                <w:tab w:val="left" w:pos="993"/>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w:t>
            </w:r>
            <w:r w:rsidR="00D26A44"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025,2</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5387E802" w14:textId="2FF062C8" w:rsidR="004F0A72" w:rsidRPr="00DB483C" w:rsidRDefault="004F0A72">
            <w:pPr>
              <w:tabs>
                <w:tab w:val="left" w:pos="0"/>
                <w:tab w:val="left" w:pos="993"/>
              </w:tabs>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w:t>
            </w:r>
            <w:r w:rsidR="00D26A44"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347,3</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1FDC75C3" w14:textId="77777777" w:rsidR="004F0A72" w:rsidRPr="00DB483C" w:rsidRDefault="004F0A72">
            <w:pPr>
              <w:tabs>
                <w:tab w:val="left" w:pos="0"/>
                <w:tab w:val="left" w:pos="993"/>
              </w:tabs>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ДЕІ</w:t>
            </w:r>
          </w:p>
        </w:tc>
      </w:tr>
      <w:tr w:rsidR="00DB483C" w:rsidRPr="00DB483C" w14:paraId="453F138D" w14:textId="77777777" w:rsidTr="0063556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451F1F3A"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5FDBFE6" w14:textId="3BBB1D78" w:rsidR="004F0A72" w:rsidRPr="00DB483C" w:rsidRDefault="004F0A72" w:rsidP="00F6133C">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Динаміка доходів бюджету міста Києва від податків, сплачених промисловими підприємствами міста</w:t>
            </w:r>
            <w:r w:rsidR="00F6133C" w:rsidRPr="00DB483C">
              <w:rPr>
                <w:rFonts w:ascii="Times New Roman" w:eastAsia="Calibri" w:hAnsi="Times New Roman" w:cs="Times New Roman"/>
                <w:color w:val="17365D" w:themeColor="text2" w:themeShade="BF"/>
                <w:sz w:val="24"/>
                <w:szCs w:val="24"/>
                <w:lang w:val="uk-UA"/>
              </w:rPr>
              <w:t xml:space="preserve"> </w:t>
            </w:r>
            <w:r w:rsidRPr="00DB483C">
              <w:rPr>
                <w:rFonts w:ascii="Times New Roman" w:eastAsia="Calibri" w:hAnsi="Times New Roman" w:cs="Times New Roman"/>
                <w:color w:val="17365D" w:themeColor="text2" w:themeShade="BF"/>
                <w:sz w:val="24"/>
                <w:szCs w:val="24"/>
                <w:lang w:val="uk-UA"/>
              </w:rPr>
              <w:t xml:space="preserve">Києва </w:t>
            </w:r>
          </w:p>
        </w:tc>
        <w:tc>
          <w:tcPr>
            <w:tcW w:w="595" w:type="pct"/>
            <w:shd w:val="clear" w:color="auto" w:fill="auto"/>
            <w:vAlign w:val="center"/>
          </w:tcPr>
          <w:p w14:paraId="02B7AD81"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5B87E443" w14:textId="77777777" w:rsidR="004F0A72" w:rsidRPr="00DB483C" w:rsidRDefault="004F0A72">
            <w:pPr>
              <w:suppressAutoHyphens/>
              <w:jc w:val="center"/>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&gt;0</w:t>
            </w:r>
          </w:p>
        </w:tc>
        <w:tc>
          <w:tcPr>
            <w:tcW w:w="502" w:type="pct"/>
            <w:shd w:val="clear" w:color="auto" w:fill="auto"/>
            <w:vAlign w:val="center"/>
          </w:tcPr>
          <w:p w14:paraId="074CB33D" w14:textId="77777777" w:rsidR="004F0A72" w:rsidRPr="00DB483C" w:rsidRDefault="004F0A7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&gt;0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2484EDEC" w14:textId="77777777" w:rsidR="004F0A72" w:rsidRPr="00DB483C" w:rsidRDefault="004F0A72">
            <w:pPr>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1AA84A82"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692A41F1"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1FDDD626"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1C6D460D"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Динаміка доходів бюджету міста Києва від податку на прибуток підприємств</w:t>
            </w:r>
          </w:p>
        </w:tc>
        <w:tc>
          <w:tcPr>
            <w:tcW w:w="595" w:type="pct"/>
            <w:shd w:val="clear" w:color="auto" w:fill="auto"/>
            <w:vAlign w:val="center"/>
          </w:tcPr>
          <w:p w14:paraId="272516D3"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54E955AC" w14:textId="77777777" w:rsidR="004F0A72" w:rsidRPr="00DB483C" w:rsidRDefault="004F0A72">
            <w:pPr>
              <w:suppressAutoHyphens/>
              <w:jc w:val="center"/>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&gt;0</w:t>
            </w:r>
          </w:p>
        </w:tc>
        <w:tc>
          <w:tcPr>
            <w:tcW w:w="502" w:type="pct"/>
            <w:shd w:val="clear" w:color="auto" w:fill="auto"/>
            <w:vAlign w:val="center"/>
          </w:tcPr>
          <w:p w14:paraId="16888A18" w14:textId="77777777" w:rsidR="004F0A72" w:rsidRPr="00DB483C" w:rsidRDefault="004F0A7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ar-SA"/>
              </w:rPr>
            </w:pPr>
            <w:r w:rsidRPr="00DB483C">
              <w:rPr>
                <w:rFonts w:ascii="Times New Roman" w:eastAsia="Times New Roman" w:hAnsi="Times New Roman" w:cs="Times New Roman"/>
                <w:color w:val="17365D" w:themeColor="text2" w:themeShade="BF"/>
                <w:sz w:val="24"/>
                <w:szCs w:val="24"/>
                <w:lang w:val="uk-UA" w:eastAsia="ar-SA"/>
              </w:rPr>
              <w:t>&gt;0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0F266FB2" w14:textId="77777777" w:rsidR="004F0A72" w:rsidRPr="00DB483C" w:rsidRDefault="004F0A72">
            <w:pPr>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5097C340"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49B5C756"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1530B6A3"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08DB36E7"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Динаміка реальних доходів місцевого бюджету від єдиного податку </w:t>
            </w:r>
          </w:p>
        </w:tc>
        <w:tc>
          <w:tcPr>
            <w:tcW w:w="595" w:type="pct"/>
            <w:shd w:val="clear" w:color="auto" w:fill="auto"/>
            <w:vAlign w:val="center"/>
          </w:tcPr>
          <w:p w14:paraId="5CD5EB6C"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15B56E38"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tcW w:w="502" w:type="pct"/>
            <w:shd w:val="clear" w:color="auto" w:fill="auto"/>
            <w:vAlign w:val="center"/>
          </w:tcPr>
          <w:p w14:paraId="6C5227F8"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26D435D4"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3621CCAD" w14:textId="77777777" w:rsidR="004F0A72" w:rsidRPr="00DB483C" w:rsidRDefault="004F0A72">
            <w:pPr>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ДПРП</w:t>
            </w:r>
          </w:p>
        </w:tc>
      </w:tr>
      <w:tr w:rsidR="00DB483C" w:rsidRPr="00DB483C" w14:paraId="236F30E8"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5DAD1AD0"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4EA7EF8"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малих підприємств в обсязі реалізованої продукції (товарах, послугах) міста</w:t>
            </w:r>
          </w:p>
        </w:tc>
        <w:tc>
          <w:tcPr>
            <w:tcW w:w="595" w:type="pct"/>
            <w:shd w:val="clear" w:color="auto" w:fill="auto"/>
            <w:vAlign w:val="center"/>
          </w:tcPr>
          <w:p w14:paraId="4315CF07" w14:textId="77777777" w:rsidR="004F0A72" w:rsidRPr="00DB483C" w:rsidRDefault="004F0A72">
            <w:pPr>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36B41EB4"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11,0</w:t>
            </w:r>
          </w:p>
        </w:tc>
        <w:tc>
          <w:tcPr>
            <w:tcW w:w="502" w:type="pct"/>
            <w:shd w:val="clear" w:color="auto" w:fill="auto"/>
            <w:vAlign w:val="center"/>
          </w:tcPr>
          <w:p w14:paraId="370AAD18" w14:textId="77777777" w:rsidR="004F0A72" w:rsidRPr="00DB483C" w:rsidRDefault="004F0A72">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11,5</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2F9F330F"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12,0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97688EA"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r w:rsidR="00DB483C" w:rsidRPr="00DB483C" w14:paraId="1D03547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7BB3FB16"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42B46DC8" w14:textId="77777777" w:rsidR="004F0A72" w:rsidRPr="00DB483C" w:rsidRDefault="004F0A72" w:rsidP="004F0A72">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працівників, зайнятих на малих підприємствах, до загальної кількості зайнятих працівників у місті Києві</w:t>
            </w:r>
          </w:p>
        </w:tc>
        <w:tc>
          <w:tcPr>
            <w:tcW w:w="595" w:type="pct"/>
            <w:shd w:val="clear" w:color="auto" w:fill="auto"/>
            <w:vAlign w:val="center"/>
          </w:tcPr>
          <w:p w14:paraId="1EE475FD"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3D8F26B4" w14:textId="6CAD5F9B"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16,0</w:t>
            </w:r>
          </w:p>
        </w:tc>
        <w:tc>
          <w:tcPr>
            <w:tcW w:w="502" w:type="pct"/>
            <w:shd w:val="clear" w:color="auto" w:fill="auto"/>
            <w:vAlign w:val="center"/>
          </w:tcPr>
          <w:p w14:paraId="37CC9F48" w14:textId="77777777" w:rsidR="004F0A72" w:rsidRPr="00DB483C" w:rsidRDefault="004F0A72">
            <w:pPr>
              <w:tabs>
                <w:tab w:val="left" w:pos="0"/>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16,2</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40076978" w14:textId="77777777" w:rsidR="004F0A72" w:rsidRPr="00DB483C" w:rsidRDefault="004F0A72">
            <w:pPr>
              <w:tabs>
                <w:tab w:val="left" w:pos="0"/>
                <w:tab w:val="left" w:pos="993"/>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16,5</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7765F20A"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r w:rsidR="00DB483C" w:rsidRPr="00DB483C" w14:paraId="6004D7CC"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1A3076B3" w14:textId="77777777" w:rsidR="00146D1B" w:rsidRPr="00DB483C" w:rsidRDefault="00146D1B"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0467B48" w14:textId="69D61B51" w:rsidR="00146D1B" w:rsidRPr="00DB483C" w:rsidRDefault="00146D1B" w:rsidP="003A35DA">
            <w:pPr>
              <w:tabs>
                <w:tab w:val="left" w:pos="0"/>
                <w:tab w:val="left" w:pos="993"/>
              </w:tabs>
              <w:contextualSpacing/>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Динаміка роздрібного товарообороту підприємств на душу населення (у цінах попереднього року)</w:t>
            </w:r>
          </w:p>
        </w:tc>
        <w:tc>
          <w:tcPr>
            <w:tcW w:w="595" w:type="pct"/>
            <w:shd w:val="clear" w:color="auto" w:fill="auto"/>
            <w:vAlign w:val="center"/>
          </w:tcPr>
          <w:p w14:paraId="3AF45338" w14:textId="553B31CD" w:rsidR="00146D1B" w:rsidRPr="00DB483C" w:rsidRDefault="00146D1B">
            <w:pPr>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4A2971EC" w14:textId="283546C6" w:rsidR="00146D1B" w:rsidRPr="00DB483C" w:rsidRDefault="003A35DA">
            <w:pPr>
              <w:tabs>
                <w:tab w:val="left" w:pos="0"/>
                <w:tab w:val="left" w:pos="993"/>
              </w:tabs>
              <w:contextualSpacing/>
              <w:jc w:val="center"/>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&gt;4</w:t>
            </w:r>
          </w:p>
        </w:tc>
        <w:tc>
          <w:tcPr>
            <w:tcW w:w="502" w:type="pct"/>
            <w:shd w:val="clear" w:color="auto" w:fill="auto"/>
            <w:vAlign w:val="center"/>
          </w:tcPr>
          <w:p w14:paraId="330437C3" w14:textId="3E1798CE" w:rsidR="00146D1B" w:rsidRPr="00DB483C" w:rsidRDefault="003A35DA">
            <w:pPr>
              <w:tabs>
                <w:tab w:val="left" w:pos="0"/>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&gt;6</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43DC0330" w14:textId="407E46EE" w:rsidR="00146D1B" w:rsidRPr="00DB483C" w:rsidRDefault="003A35DA">
            <w:pPr>
              <w:tabs>
                <w:tab w:val="left" w:pos="0"/>
                <w:tab w:val="left" w:pos="993"/>
              </w:tabs>
              <w:contextualSpacing/>
              <w:jc w:val="center"/>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w:t>
            </w:r>
            <w:r w:rsidR="004F1C75" w:rsidRPr="00DB483C">
              <w:rPr>
                <w:rFonts w:ascii="Times New Roman" w:eastAsia="Calibri" w:hAnsi="Times New Roman" w:cs="Times New Roman"/>
                <w:color w:val="17365D" w:themeColor="text2" w:themeShade="BF"/>
                <w:sz w:val="24"/>
                <w:szCs w:val="24"/>
                <w:lang w:val="uk-UA"/>
              </w:rPr>
              <w:t>6,2</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6A732FFC" w14:textId="15A756CC" w:rsidR="00146D1B" w:rsidRPr="00DB483C" w:rsidRDefault="003A35DA">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r w:rsidR="00DB483C" w:rsidRPr="00DB483C" w14:paraId="3B5BC63F"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013D3E61"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258EC1BE" w14:textId="77777777" w:rsidR="004F0A72" w:rsidRPr="00DB483C" w:rsidRDefault="004F0A72" w:rsidP="004F0A72">
            <w:pP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 xml:space="preserve">Кількість суб’єктів малого та середнього підприємництва, яким заплановано надати фінансово-кредитну підтримку </w:t>
            </w:r>
          </w:p>
        </w:tc>
        <w:tc>
          <w:tcPr>
            <w:tcW w:w="595" w:type="pct"/>
            <w:shd w:val="clear" w:color="auto" w:fill="auto"/>
            <w:vAlign w:val="center"/>
          </w:tcPr>
          <w:p w14:paraId="70AB59D5" w14:textId="77777777" w:rsidR="004F0A72" w:rsidRPr="00DB483C" w:rsidRDefault="004F0A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од.</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78A2347A" w14:textId="77777777" w:rsidR="004F0A72" w:rsidRPr="00DB483C" w:rsidRDefault="004F0A72">
            <w:pPr>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200</w:t>
            </w:r>
          </w:p>
        </w:tc>
        <w:tc>
          <w:tcPr>
            <w:tcW w:w="502" w:type="pct"/>
            <w:shd w:val="clear" w:color="auto" w:fill="auto"/>
            <w:vAlign w:val="center"/>
          </w:tcPr>
          <w:p w14:paraId="01C42ABA" w14:textId="77777777" w:rsidR="004F0A72" w:rsidRPr="00DB483C" w:rsidRDefault="004F0A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300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5DA7E587" w14:textId="77777777" w:rsidR="004F0A72" w:rsidRPr="00DB483C" w:rsidRDefault="004F0A72">
            <w:pPr>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300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D1D6296"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r w:rsidR="00DB483C" w:rsidRPr="00DB483C" w14:paraId="105C221F" w14:textId="77777777" w:rsidTr="00635562">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4AD129BD"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553B231B" w14:textId="11BA15C9" w:rsidR="004F0A72" w:rsidRPr="00DB483C" w:rsidRDefault="004F0A72" w:rsidP="004F0A72">
            <w:pP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 xml:space="preserve">Кількість інноваційних проєктів, що реалізуються у результаті отримання суб’єктами малого та середнього підприємництва фінансово-кредитної підтримки </w:t>
            </w:r>
          </w:p>
        </w:tc>
        <w:tc>
          <w:tcPr>
            <w:tcW w:w="595" w:type="pct"/>
            <w:shd w:val="clear" w:color="auto" w:fill="auto"/>
            <w:vAlign w:val="center"/>
          </w:tcPr>
          <w:p w14:paraId="58BEAEC7" w14:textId="77777777" w:rsidR="004F0A72" w:rsidRPr="00DB483C" w:rsidRDefault="004F0A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од.</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2643FEAE" w14:textId="77777777" w:rsidR="004F0A72" w:rsidRPr="00DB483C" w:rsidRDefault="004F0A72">
            <w:pPr>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100</w:t>
            </w:r>
          </w:p>
        </w:tc>
        <w:tc>
          <w:tcPr>
            <w:tcW w:w="502" w:type="pct"/>
            <w:shd w:val="clear" w:color="auto" w:fill="auto"/>
            <w:vAlign w:val="center"/>
          </w:tcPr>
          <w:p w14:paraId="198E32C1" w14:textId="77777777" w:rsidR="004F0A72" w:rsidRPr="00DB483C" w:rsidRDefault="004F0A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150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7F3DCBE9" w14:textId="77777777" w:rsidR="004F0A72" w:rsidRPr="00DB483C" w:rsidRDefault="004F0A72">
            <w:pPr>
              <w:jc w:val="center"/>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150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00C49386"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r w:rsidR="00DB483C" w:rsidRPr="00DB483C" w14:paraId="73D2456D" w14:textId="77777777" w:rsidTr="0063556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shd w:val="clear" w:color="auto" w:fill="auto"/>
          </w:tcPr>
          <w:p w14:paraId="312A891C" w14:textId="77777777" w:rsidR="004F0A72" w:rsidRPr="00DB483C" w:rsidRDefault="004F0A72" w:rsidP="00635562">
            <w:pPr>
              <w:numPr>
                <w:ilvl w:val="0"/>
                <w:numId w:val="15"/>
              </w:numPr>
              <w:tabs>
                <w:tab w:val="left" w:pos="0"/>
                <w:tab w:val="left" w:pos="993"/>
              </w:tabs>
              <w:ind w:left="0" w:firstLine="0"/>
              <w:contextualSpacing/>
              <w:jc w:val="center"/>
              <w:rPr>
                <w:rFonts w:ascii="Times New Roman" w:eastAsia="Calibri" w:hAnsi="Times New Roman" w:cs="Times New Roman"/>
                <w:b w:val="0"/>
                <w:color w:val="17365D" w:themeColor="text2" w:themeShade="BF"/>
                <w:sz w:val="24"/>
                <w:szCs w:val="24"/>
                <w:lang w:val="uk-UA"/>
              </w:rPr>
            </w:pPr>
          </w:p>
        </w:tc>
        <w:tc>
          <w:tcPr>
            <w:cnfStyle w:val="000010000000" w:firstRow="0" w:lastRow="0" w:firstColumn="0" w:lastColumn="0" w:oddVBand="1" w:evenVBand="0" w:oddHBand="0" w:evenHBand="0" w:firstRowFirstColumn="0" w:firstRowLastColumn="0" w:lastRowFirstColumn="0" w:lastRowLastColumn="0"/>
            <w:tcW w:w="1939" w:type="pct"/>
            <w:shd w:val="clear" w:color="auto" w:fill="auto"/>
          </w:tcPr>
          <w:p w14:paraId="47DAC360" w14:textId="1E0CFFB8" w:rsidR="004F0A72" w:rsidRPr="00DB483C" w:rsidRDefault="004F0A72" w:rsidP="004F0A72">
            <w:pP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Кількість суб’єктів релокованого бізнесу</w:t>
            </w:r>
            <w:r w:rsidR="00C04C9D" w:rsidRPr="00DB483C">
              <w:rPr>
                <w:rFonts w:ascii="Times New Roman" w:eastAsia="Times New Roman" w:hAnsi="Times New Roman" w:cs="Times New Roman"/>
                <w:b w:val="0"/>
                <w:color w:val="17365D" w:themeColor="text2" w:themeShade="BF"/>
                <w:sz w:val="24"/>
                <w:szCs w:val="24"/>
                <w:lang w:val="uk-UA" w:eastAsia="uk-UA"/>
              </w:rPr>
              <w:t xml:space="preserve"> у м.</w:t>
            </w:r>
            <w:r w:rsidR="00EF1FE3" w:rsidRPr="00DB483C">
              <w:rPr>
                <w:rFonts w:ascii="Times New Roman" w:eastAsia="Times New Roman" w:hAnsi="Times New Roman" w:cs="Times New Roman"/>
                <w:b w:val="0"/>
                <w:color w:val="17365D" w:themeColor="text2" w:themeShade="BF"/>
                <w:sz w:val="24"/>
                <w:szCs w:val="24"/>
                <w:lang w:val="uk-UA" w:eastAsia="uk-UA"/>
              </w:rPr>
              <w:t> </w:t>
            </w:r>
            <w:r w:rsidR="00C04C9D" w:rsidRPr="00DB483C">
              <w:rPr>
                <w:rFonts w:ascii="Times New Roman" w:eastAsia="Times New Roman" w:hAnsi="Times New Roman" w:cs="Times New Roman"/>
                <w:b w:val="0"/>
                <w:color w:val="17365D" w:themeColor="text2" w:themeShade="BF"/>
                <w:sz w:val="24"/>
                <w:szCs w:val="24"/>
                <w:lang w:val="uk-UA" w:eastAsia="uk-UA"/>
              </w:rPr>
              <w:t>Київ</w:t>
            </w:r>
            <w:r w:rsidRPr="00DB483C">
              <w:rPr>
                <w:rFonts w:ascii="Times New Roman" w:eastAsia="Times New Roman" w:hAnsi="Times New Roman" w:cs="Times New Roman"/>
                <w:b w:val="0"/>
                <w:color w:val="17365D" w:themeColor="text2" w:themeShade="BF"/>
                <w:sz w:val="24"/>
                <w:szCs w:val="24"/>
                <w:lang w:val="uk-UA" w:eastAsia="uk-UA"/>
              </w:rPr>
              <w:t>, яким надано фінансову допомогу</w:t>
            </w:r>
          </w:p>
        </w:tc>
        <w:tc>
          <w:tcPr>
            <w:tcW w:w="595" w:type="pct"/>
            <w:shd w:val="clear" w:color="auto" w:fill="auto"/>
            <w:vAlign w:val="center"/>
          </w:tcPr>
          <w:p w14:paraId="2E86094D" w14:textId="77777777" w:rsidR="004F0A72" w:rsidRPr="00DB483C" w:rsidRDefault="004F0A7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од.</w:t>
            </w:r>
          </w:p>
        </w:tc>
        <w:tc>
          <w:tcPr>
            <w:cnfStyle w:val="000010000000" w:firstRow="0" w:lastRow="0" w:firstColumn="0" w:lastColumn="0" w:oddVBand="1" w:evenVBand="0" w:oddHBand="0" w:evenHBand="0" w:firstRowFirstColumn="0" w:firstRowLastColumn="0" w:lastRowFirstColumn="0" w:lastRowLastColumn="0"/>
            <w:tcW w:w="502" w:type="pct"/>
            <w:shd w:val="clear" w:color="auto" w:fill="auto"/>
            <w:vAlign w:val="center"/>
          </w:tcPr>
          <w:p w14:paraId="671F9720"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100</w:t>
            </w:r>
          </w:p>
        </w:tc>
        <w:tc>
          <w:tcPr>
            <w:tcW w:w="502" w:type="pct"/>
            <w:shd w:val="clear" w:color="auto" w:fill="auto"/>
            <w:vAlign w:val="center"/>
          </w:tcPr>
          <w:p w14:paraId="41F5A3C1" w14:textId="77777777" w:rsidR="004F0A72" w:rsidRPr="00DB483C" w:rsidRDefault="004F0A7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150</w:t>
            </w:r>
          </w:p>
        </w:tc>
        <w:tc>
          <w:tcPr>
            <w:cnfStyle w:val="000010000000" w:firstRow="0" w:lastRow="0" w:firstColumn="0" w:lastColumn="0" w:oddVBand="1" w:evenVBand="0" w:oddHBand="0" w:evenHBand="0" w:firstRowFirstColumn="0" w:firstRowLastColumn="0" w:lastRowFirstColumn="0" w:lastRowLastColumn="0"/>
            <w:tcW w:w="503" w:type="pct"/>
            <w:shd w:val="clear" w:color="auto" w:fill="auto"/>
            <w:vAlign w:val="center"/>
          </w:tcPr>
          <w:p w14:paraId="079809FE" w14:textId="400C457E" w:rsidR="004F0A72" w:rsidRPr="00DB483C" w:rsidRDefault="00EF1FE3">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150</w:t>
            </w:r>
          </w:p>
        </w:tc>
        <w:tc>
          <w:tcPr>
            <w:cnfStyle w:val="000100000000" w:firstRow="0" w:lastRow="0" w:firstColumn="0" w:lastColumn="1" w:oddVBand="0" w:evenVBand="0" w:oddHBand="0" w:evenHBand="0" w:firstRowFirstColumn="0" w:firstRowLastColumn="0" w:lastRowFirstColumn="0" w:lastRowLastColumn="0"/>
            <w:tcW w:w="705" w:type="pct"/>
            <w:shd w:val="clear" w:color="auto" w:fill="auto"/>
            <w:vAlign w:val="center"/>
          </w:tcPr>
          <w:p w14:paraId="6EC417CF" w14:textId="77777777" w:rsidR="004F0A72" w:rsidRPr="00DB483C" w:rsidRDefault="004F0A72">
            <w:pPr>
              <w:jc w:val="center"/>
              <w:rPr>
                <w:rFonts w:ascii="Times New Roman" w:eastAsia="Times New Roman" w:hAnsi="Times New Roman" w:cs="Times New Roman"/>
                <w:b w:val="0"/>
                <w:color w:val="17365D" w:themeColor="text2" w:themeShade="BF"/>
                <w:sz w:val="24"/>
                <w:szCs w:val="24"/>
                <w:lang w:val="uk-UA" w:eastAsia="uk-UA"/>
              </w:rPr>
            </w:pPr>
            <w:r w:rsidRPr="00DB483C">
              <w:rPr>
                <w:rFonts w:ascii="Times New Roman" w:eastAsia="Times New Roman" w:hAnsi="Times New Roman" w:cs="Times New Roman"/>
                <w:b w:val="0"/>
                <w:color w:val="17365D" w:themeColor="text2" w:themeShade="BF"/>
                <w:sz w:val="24"/>
                <w:szCs w:val="24"/>
                <w:lang w:val="uk-UA" w:eastAsia="uk-UA"/>
              </w:rPr>
              <w:t>ДПРП</w:t>
            </w:r>
          </w:p>
        </w:tc>
      </w:tr>
    </w:tbl>
    <w:p w14:paraId="79E5DE0E" w14:textId="77777777" w:rsidR="00D71B74" w:rsidRPr="00DB483C" w:rsidRDefault="00D71B74" w:rsidP="00397579">
      <w:pPr>
        <w:tabs>
          <w:tab w:val="left" w:pos="993"/>
        </w:tabs>
        <w:spacing w:after="0" w:line="240" w:lineRule="auto"/>
        <w:ind w:firstLine="567"/>
        <w:jc w:val="both"/>
        <w:rPr>
          <w:rFonts w:ascii="Times New Roman" w:eastAsia="Calibri" w:hAnsi="Times New Roman" w:cs="Times New Roman"/>
          <w:i/>
          <w:color w:val="17365D" w:themeColor="text2" w:themeShade="BF"/>
          <w:sz w:val="26"/>
          <w:szCs w:val="26"/>
          <w:lang w:val="uk-UA"/>
        </w:rPr>
      </w:pPr>
    </w:p>
    <w:p w14:paraId="0284B600" w14:textId="77777777" w:rsidR="00D71B74" w:rsidRPr="00852B8D" w:rsidRDefault="00D71B74" w:rsidP="00397579">
      <w:pPr>
        <w:tabs>
          <w:tab w:val="left" w:pos="993"/>
        </w:tabs>
        <w:spacing w:after="0" w:line="240" w:lineRule="auto"/>
        <w:ind w:firstLine="567"/>
        <w:contextualSpacing/>
        <w:jc w:val="both"/>
        <w:rPr>
          <w:rFonts w:ascii="Times New Roman" w:eastAsia="Calibri" w:hAnsi="Times New Roman" w:cs="Times New Roman"/>
          <w:b/>
          <w:i/>
          <w:sz w:val="26"/>
          <w:szCs w:val="26"/>
          <w:lang w:val="uk-UA"/>
        </w:rPr>
      </w:pPr>
      <w:r w:rsidRPr="00852B8D">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p>
    <w:p w14:paraId="3846DBAB" w14:textId="270B052A"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низька конкурентоспроможність промислової продукції київських підприємств на вну</w:t>
      </w:r>
      <w:r>
        <w:rPr>
          <w:rFonts w:ascii="Times New Roman" w:eastAsia="Calibri" w:hAnsi="Times New Roman" w:cs="Times New Roman"/>
          <w:sz w:val="26"/>
          <w:szCs w:val="26"/>
          <w:lang w:val="uk-UA"/>
        </w:rPr>
        <w:t>трішньому та зовнішньому ринках;</w:t>
      </w:r>
    </w:p>
    <w:p w14:paraId="1165F569" w14:textId="6A4B5AD3"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недостатня диверсифікація ринків збуту продукції київських товаровиробників</w:t>
      </w:r>
      <w:r>
        <w:rPr>
          <w:rFonts w:ascii="Times New Roman" w:eastAsia="Calibri" w:hAnsi="Times New Roman" w:cs="Times New Roman"/>
          <w:sz w:val="26"/>
          <w:szCs w:val="26"/>
          <w:lang w:val="uk-UA"/>
        </w:rPr>
        <w:t>;</w:t>
      </w:r>
    </w:p>
    <w:p w14:paraId="0F846FCD" w14:textId="21AF1774"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висока вартість кредитних ресурсів, ускладнений доступ до зовнішніх джерел фінансування</w:t>
      </w:r>
      <w:r>
        <w:rPr>
          <w:rFonts w:ascii="Times New Roman" w:eastAsia="Calibri" w:hAnsi="Times New Roman" w:cs="Times New Roman"/>
          <w:sz w:val="26"/>
          <w:szCs w:val="26"/>
          <w:lang w:val="uk-UA"/>
        </w:rPr>
        <w:t>;</w:t>
      </w:r>
      <w:r w:rsidRPr="001A0F1B">
        <w:rPr>
          <w:rFonts w:ascii="Times New Roman" w:eastAsia="Calibri" w:hAnsi="Times New Roman" w:cs="Times New Roman"/>
          <w:sz w:val="26"/>
          <w:szCs w:val="26"/>
          <w:lang w:val="uk-UA"/>
        </w:rPr>
        <w:t xml:space="preserve"> </w:t>
      </w:r>
    </w:p>
    <w:p w14:paraId="66C1B6DB" w14:textId="2EEE2CAB"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низька інноваційна активність промислових підприємств м</w:t>
      </w:r>
      <w:r>
        <w:rPr>
          <w:rFonts w:ascii="Times New Roman" w:eastAsia="Calibri" w:hAnsi="Times New Roman" w:cs="Times New Roman"/>
          <w:sz w:val="26"/>
          <w:szCs w:val="26"/>
          <w:lang w:val="uk-UA"/>
        </w:rPr>
        <w:t>іста К</w:t>
      </w:r>
      <w:r w:rsidRPr="001A0F1B">
        <w:rPr>
          <w:rFonts w:ascii="Times New Roman" w:eastAsia="Calibri" w:hAnsi="Times New Roman" w:cs="Times New Roman"/>
          <w:sz w:val="26"/>
          <w:szCs w:val="26"/>
          <w:lang w:val="uk-UA"/>
        </w:rPr>
        <w:t>иєва</w:t>
      </w:r>
      <w:r w:rsidR="00AB1DCE">
        <w:rPr>
          <w:rFonts w:ascii="Times New Roman" w:eastAsia="Calibri" w:hAnsi="Times New Roman" w:cs="Times New Roman"/>
          <w:sz w:val="26"/>
          <w:szCs w:val="26"/>
          <w:lang w:val="uk-UA"/>
        </w:rPr>
        <w:t>;</w:t>
      </w:r>
    </w:p>
    <w:p w14:paraId="3090CFEB" w14:textId="4DB925A3"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низька підтримка виходу малого та середнього підприємництва на міжнародні ринки</w:t>
      </w:r>
      <w:r>
        <w:rPr>
          <w:rFonts w:ascii="Times New Roman" w:eastAsia="Calibri" w:hAnsi="Times New Roman" w:cs="Times New Roman"/>
          <w:sz w:val="26"/>
          <w:szCs w:val="26"/>
          <w:lang w:val="uk-UA"/>
        </w:rPr>
        <w:t>;</w:t>
      </w:r>
    </w:p>
    <w:p w14:paraId="3E85347A" w14:textId="7C0E0F59"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невідповідність існуючої інфраструктури підтримки малого та середнього підприємництва його потребам</w:t>
      </w:r>
      <w:r>
        <w:rPr>
          <w:rFonts w:ascii="Times New Roman" w:eastAsia="Calibri" w:hAnsi="Times New Roman" w:cs="Times New Roman"/>
          <w:sz w:val="26"/>
          <w:szCs w:val="26"/>
          <w:lang w:val="uk-UA"/>
        </w:rPr>
        <w:t>;</w:t>
      </w:r>
    </w:p>
    <w:p w14:paraId="173AF873" w14:textId="374EF559" w:rsidR="00D71B74"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недостатнє інформаційне забезпечення та використання цифрових технологій у підприємницькій діяльності</w:t>
      </w:r>
      <w:r>
        <w:rPr>
          <w:rFonts w:ascii="Times New Roman" w:eastAsia="Calibri" w:hAnsi="Times New Roman" w:cs="Times New Roman"/>
          <w:sz w:val="26"/>
          <w:szCs w:val="26"/>
          <w:lang w:val="uk-UA"/>
        </w:rPr>
        <w:t>;</w:t>
      </w:r>
      <w:r w:rsidRPr="001A0F1B">
        <w:rPr>
          <w:rFonts w:ascii="Times New Roman" w:eastAsia="Calibri" w:hAnsi="Times New Roman" w:cs="Times New Roman"/>
          <w:sz w:val="26"/>
          <w:szCs w:val="26"/>
          <w:lang w:val="uk-UA"/>
        </w:rPr>
        <w:t xml:space="preserve"> </w:t>
      </w:r>
    </w:p>
    <w:p w14:paraId="37F9F613" w14:textId="62EEDA6C" w:rsidR="00D71B74" w:rsidRPr="001A0F1B" w:rsidRDefault="001A0F1B" w:rsidP="00A40DE6">
      <w:pPr>
        <w:pStyle w:val="ad"/>
        <w:widowControl w:val="0"/>
        <w:numPr>
          <w:ilvl w:val="0"/>
          <w:numId w:val="83"/>
        </w:numPr>
        <w:tabs>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розміщення без дозвільних документів засобів пересувної дрібнороздрібної торговельної мережі, об’єктів сезонної дрібнороздрібної торговельної мережі, атракціонної техніки та літніх майданчиків біля стаціонарних закладів ресторанного господарства для провадження підприємницької діяльності</w:t>
      </w:r>
      <w:r>
        <w:rPr>
          <w:rFonts w:ascii="Times New Roman" w:eastAsia="Calibri" w:hAnsi="Times New Roman" w:cs="Times New Roman"/>
          <w:sz w:val="26"/>
          <w:szCs w:val="26"/>
          <w:lang w:val="uk-UA"/>
        </w:rPr>
        <w:t>;</w:t>
      </w:r>
    </w:p>
    <w:p w14:paraId="0B620D4C" w14:textId="2AF873CC" w:rsidR="00EA6EA7" w:rsidRPr="001A0F1B"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1A0F1B">
        <w:rPr>
          <w:rFonts w:ascii="Times New Roman" w:eastAsia="Calibri" w:hAnsi="Times New Roman" w:cs="Times New Roman"/>
          <w:sz w:val="26"/>
          <w:szCs w:val="26"/>
          <w:lang w:val="uk-UA"/>
        </w:rPr>
        <w:t xml:space="preserve">відсутність міського хабу отримання </w:t>
      </w:r>
      <w:r w:rsidR="00752883">
        <w:rPr>
          <w:rFonts w:ascii="Times New Roman" w:eastAsia="Calibri" w:hAnsi="Times New Roman" w:cs="Times New Roman"/>
          <w:sz w:val="26"/>
          <w:szCs w:val="26"/>
          <w:lang w:val="uk-UA"/>
        </w:rPr>
        <w:t>і</w:t>
      </w:r>
      <w:r w:rsidR="00752883" w:rsidRPr="001A0F1B">
        <w:rPr>
          <w:rFonts w:ascii="Times New Roman" w:eastAsia="Calibri" w:hAnsi="Times New Roman" w:cs="Times New Roman"/>
          <w:sz w:val="26"/>
          <w:szCs w:val="26"/>
          <w:lang w:val="uk-UA"/>
        </w:rPr>
        <w:t xml:space="preserve"> </w:t>
      </w:r>
      <w:r w:rsidRPr="001A0F1B">
        <w:rPr>
          <w:rFonts w:ascii="Times New Roman" w:eastAsia="Calibri" w:hAnsi="Times New Roman" w:cs="Times New Roman"/>
          <w:sz w:val="26"/>
          <w:szCs w:val="26"/>
          <w:lang w:val="uk-UA"/>
        </w:rPr>
        <w:t>розподілу гуманітарної допомоги та неналежне логістичне забезпечення</w:t>
      </w:r>
      <w:r>
        <w:rPr>
          <w:rFonts w:ascii="Times New Roman" w:eastAsia="Calibri" w:hAnsi="Times New Roman" w:cs="Times New Roman"/>
          <w:sz w:val="26"/>
          <w:szCs w:val="26"/>
          <w:lang w:val="uk-UA"/>
        </w:rPr>
        <w:t>;</w:t>
      </w:r>
    </w:p>
    <w:p w14:paraId="4BA4E0A5" w14:textId="51E558BC" w:rsidR="00EA6EA7" w:rsidRPr="003109D7" w:rsidRDefault="001A0F1B" w:rsidP="00A40DE6">
      <w:pPr>
        <w:pStyle w:val="ad"/>
        <w:numPr>
          <w:ilvl w:val="0"/>
          <w:numId w:val="83"/>
        </w:numPr>
        <w:tabs>
          <w:tab w:val="left" w:pos="0"/>
          <w:tab w:val="left" w:pos="851"/>
        </w:tabs>
        <w:spacing w:after="0" w:line="240" w:lineRule="auto"/>
        <w:ind w:left="0" w:firstLine="567"/>
        <w:jc w:val="both"/>
        <w:rPr>
          <w:rFonts w:ascii="Times New Roman" w:eastAsia="Calibri" w:hAnsi="Times New Roman" w:cs="Times New Roman"/>
          <w:sz w:val="26"/>
          <w:szCs w:val="26"/>
          <w:lang w:val="uk-UA"/>
        </w:rPr>
      </w:pPr>
      <w:r w:rsidRPr="003109D7">
        <w:rPr>
          <w:rFonts w:ascii="Times New Roman" w:eastAsia="Calibri" w:hAnsi="Times New Roman" w:cs="Times New Roman"/>
          <w:sz w:val="26"/>
          <w:szCs w:val="26"/>
          <w:lang w:val="uk-UA"/>
        </w:rPr>
        <w:t>неврегульованість взаємодії з донорами, благодійними організаціями та волонтерами з питань отримання та розподілу гуманітарної допомоги</w:t>
      </w:r>
      <w:r w:rsidR="00347D2D" w:rsidRPr="003109D7">
        <w:rPr>
          <w:rFonts w:ascii="Times New Roman" w:eastAsia="Calibri" w:hAnsi="Times New Roman" w:cs="Times New Roman"/>
          <w:sz w:val="26"/>
          <w:szCs w:val="26"/>
          <w:lang w:val="uk-UA"/>
        </w:rPr>
        <w:t xml:space="preserve"> </w:t>
      </w:r>
      <w:r w:rsidR="00347D2D" w:rsidRPr="00635562">
        <w:rPr>
          <w:rFonts w:ascii="Times New Roman" w:eastAsia="Calibri" w:hAnsi="Times New Roman" w:cs="Times New Roman"/>
          <w:sz w:val="26"/>
          <w:szCs w:val="26"/>
          <w:lang w:val="uk-UA"/>
        </w:rPr>
        <w:t xml:space="preserve">в умовах триваючої широкомасштабної російської </w:t>
      </w:r>
      <w:r w:rsidR="00E54451" w:rsidRPr="00635562">
        <w:rPr>
          <w:rFonts w:ascii="Times New Roman" w:eastAsia="Calibri" w:hAnsi="Times New Roman" w:cs="Times New Roman"/>
          <w:sz w:val="26"/>
          <w:szCs w:val="26"/>
          <w:lang w:val="uk-UA"/>
        </w:rPr>
        <w:t>агресії</w:t>
      </w:r>
      <w:r w:rsidRPr="00635562">
        <w:rPr>
          <w:rFonts w:ascii="Times New Roman" w:eastAsia="Calibri" w:hAnsi="Times New Roman" w:cs="Times New Roman"/>
          <w:sz w:val="26"/>
          <w:szCs w:val="26"/>
          <w:lang w:val="uk-UA"/>
        </w:rPr>
        <w:t>.</w:t>
      </w:r>
    </w:p>
    <w:p w14:paraId="0F4AF116" w14:textId="77777777" w:rsidR="00EA6EA7" w:rsidRPr="00397579" w:rsidRDefault="00EA6EA7" w:rsidP="00397579">
      <w:pPr>
        <w:widowControl w:val="0"/>
        <w:tabs>
          <w:tab w:val="left" w:pos="993"/>
        </w:tabs>
        <w:spacing w:after="0" w:line="240" w:lineRule="auto"/>
        <w:ind w:firstLine="567"/>
        <w:jc w:val="both"/>
        <w:rPr>
          <w:rFonts w:ascii="Times New Roman" w:hAnsi="Times New Roman" w:cs="Times New Roman"/>
          <w:b/>
          <w:sz w:val="26"/>
          <w:szCs w:val="26"/>
          <w:lang w:val="uk-UA"/>
        </w:rPr>
      </w:pPr>
    </w:p>
    <w:p w14:paraId="490F95FC" w14:textId="77777777" w:rsidR="0074581D" w:rsidRPr="00397579" w:rsidRDefault="0074581D" w:rsidP="00397579">
      <w:pPr>
        <w:widowControl w:val="0"/>
        <w:tabs>
          <w:tab w:val="left" w:pos="993"/>
        </w:tabs>
        <w:spacing w:after="0" w:line="240" w:lineRule="auto"/>
        <w:ind w:firstLine="567"/>
        <w:jc w:val="both"/>
        <w:rPr>
          <w:rFonts w:ascii="Times New Roman" w:hAnsi="Times New Roman" w:cs="Times New Roman"/>
          <w:b/>
          <w:sz w:val="26"/>
          <w:szCs w:val="26"/>
          <w:lang w:val="uk-UA"/>
        </w:rPr>
      </w:pPr>
      <w:r w:rsidRPr="00397579">
        <w:rPr>
          <w:rFonts w:ascii="Times New Roman" w:hAnsi="Times New Roman" w:cs="Times New Roman"/>
          <w:b/>
          <w:sz w:val="26"/>
          <w:szCs w:val="26"/>
          <w:lang w:val="uk-UA"/>
        </w:rPr>
        <w:t>1.2. Інвестиції</w:t>
      </w:r>
    </w:p>
    <w:p w14:paraId="75F9B8D7" w14:textId="77777777" w:rsidR="0074581D" w:rsidRPr="00C04C9D" w:rsidRDefault="0074581D" w:rsidP="00397579">
      <w:pPr>
        <w:widowControl w:val="0"/>
        <w:tabs>
          <w:tab w:val="left" w:pos="993"/>
        </w:tabs>
        <w:spacing w:after="0" w:line="240" w:lineRule="auto"/>
        <w:ind w:firstLine="567"/>
        <w:jc w:val="both"/>
        <w:rPr>
          <w:rFonts w:ascii="Times New Roman" w:hAnsi="Times New Roman" w:cs="Times New Roman"/>
          <w:b/>
          <w:i/>
          <w:sz w:val="26"/>
          <w:szCs w:val="26"/>
          <w:lang w:val="uk-UA"/>
        </w:rPr>
      </w:pPr>
      <w:r w:rsidRPr="00C04C9D">
        <w:rPr>
          <w:rFonts w:ascii="Times New Roman" w:hAnsi="Times New Roman" w:cs="Times New Roman"/>
          <w:b/>
          <w:i/>
          <w:sz w:val="26"/>
          <w:szCs w:val="26"/>
          <w:lang w:val="uk-UA"/>
        </w:rPr>
        <w:t>Бачення майбутнього стану сектора</w:t>
      </w:r>
    </w:p>
    <w:p w14:paraId="0834F736" w14:textId="1A7B82CF" w:rsidR="0074581D" w:rsidRDefault="0074581D" w:rsidP="00397579">
      <w:pPr>
        <w:widowControl w:val="0"/>
        <w:tabs>
          <w:tab w:val="left" w:pos="993"/>
        </w:tabs>
        <w:spacing w:after="0" w:line="240" w:lineRule="auto"/>
        <w:ind w:firstLine="567"/>
        <w:jc w:val="both"/>
        <w:rPr>
          <w:rFonts w:ascii="Times New Roman" w:hAnsi="Times New Roman" w:cs="Times New Roman"/>
          <w:sz w:val="26"/>
          <w:szCs w:val="26"/>
          <w:lang w:val="uk-UA"/>
        </w:rPr>
      </w:pPr>
      <w:r w:rsidRPr="00397579">
        <w:rPr>
          <w:rFonts w:ascii="Times New Roman" w:hAnsi="Times New Roman" w:cs="Times New Roman"/>
          <w:sz w:val="26"/>
          <w:szCs w:val="26"/>
          <w:lang w:val="uk-UA"/>
        </w:rPr>
        <w:t>Київ – привабливе та безпечне місто для інвестування з прозорими і зрозумілими «правилами гри»</w:t>
      </w:r>
    </w:p>
    <w:p w14:paraId="4A2B68EB" w14:textId="77777777" w:rsidR="005E6669" w:rsidRPr="00C04C9D" w:rsidRDefault="005E6669" w:rsidP="0074581D">
      <w:pPr>
        <w:widowControl w:val="0"/>
        <w:tabs>
          <w:tab w:val="left" w:pos="993"/>
        </w:tabs>
        <w:spacing w:after="0" w:line="240" w:lineRule="auto"/>
        <w:ind w:firstLine="567"/>
        <w:contextualSpacing/>
        <w:jc w:val="both"/>
        <w:rPr>
          <w:rFonts w:ascii="Times New Roman" w:hAnsi="Times New Roman" w:cs="Times New Roman"/>
          <w:b/>
          <w:i/>
          <w:sz w:val="26"/>
          <w:szCs w:val="26"/>
          <w:lang w:val="uk-UA"/>
        </w:rPr>
      </w:pPr>
    </w:p>
    <w:p w14:paraId="7E64CE44" w14:textId="77777777" w:rsidR="0074581D" w:rsidRPr="00C04C9D" w:rsidRDefault="0074581D" w:rsidP="00397579">
      <w:pPr>
        <w:widowControl w:val="0"/>
        <w:tabs>
          <w:tab w:val="left" w:pos="993"/>
        </w:tabs>
        <w:spacing w:after="0" w:line="240" w:lineRule="auto"/>
        <w:ind w:firstLine="567"/>
        <w:contextualSpacing/>
        <w:jc w:val="both"/>
        <w:rPr>
          <w:rFonts w:ascii="Times New Roman" w:hAnsi="Times New Roman" w:cs="Times New Roman"/>
          <w:b/>
          <w:i/>
          <w:sz w:val="26"/>
          <w:szCs w:val="26"/>
          <w:lang w:val="uk-UA"/>
        </w:rPr>
      </w:pPr>
      <w:r w:rsidRPr="00C04C9D">
        <w:rPr>
          <w:rFonts w:ascii="Times New Roman" w:hAnsi="Times New Roman" w:cs="Times New Roman"/>
          <w:b/>
          <w:i/>
          <w:sz w:val="26"/>
          <w:szCs w:val="26"/>
          <w:lang w:val="uk-UA"/>
        </w:rPr>
        <w:t>Завдання та заходи</w:t>
      </w:r>
    </w:p>
    <w:p w14:paraId="7C4A112B" w14:textId="77777777" w:rsidR="0074581D" w:rsidRPr="00C04C9D" w:rsidRDefault="0074581D" w:rsidP="00C04C9D">
      <w:pPr>
        <w:shd w:val="clear" w:color="auto" w:fill="C6D9F1" w:themeFill="text2" w:themeFillTint="33"/>
        <w:tabs>
          <w:tab w:val="left" w:pos="993"/>
          <w:tab w:val="left" w:pos="1134"/>
        </w:tabs>
        <w:spacing w:after="0" w:line="240" w:lineRule="auto"/>
        <w:ind w:firstLine="567"/>
        <w:jc w:val="both"/>
        <w:rPr>
          <w:rFonts w:ascii="Times New Roman" w:eastAsia="Times New Roman" w:hAnsi="Times New Roman" w:cs="Times New Roman"/>
          <w:i/>
          <w:sz w:val="26"/>
          <w:szCs w:val="26"/>
          <w:lang w:val="uk-UA" w:eastAsia="uk-UA"/>
        </w:rPr>
      </w:pPr>
      <w:r w:rsidRPr="00C04C9D">
        <w:rPr>
          <w:rFonts w:ascii="Times New Roman" w:eastAsia="Times New Roman" w:hAnsi="Times New Roman" w:cs="Times New Roman"/>
          <w:i/>
          <w:sz w:val="26"/>
          <w:szCs w:val="26"/>
          <w:lang w:val="uk-UA" w:eastAsia="uk-UA"/>
        </w:rPr>
        <w:t>Оперативна ціль 1 «Залучення інвестицій до міста Києва»</w:t>
      </w:r>
    </w:p>
    <w:p w14:paraId="4081923C" w14:textId="77777777" w:rsidR="0074581D" w:rsidRPr="00397579" w:rsidRDefault="0074581D" w:rsidP="00397579">
      <w:pPr>
        <w:widowControl w:val="0"/>
        <w:tabs>
          <w:tab w:val="left" w:pos="851"/>
          <w:tab w:val="left" w:pos="993"/>
        </w:tabs>
        <w:spacing w:after="0" w:line="240" w:lineRule="auto"/>
        <w:ind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1.1. Поліпшення інвестиційного клімату столиці:</w:t>
      </w:r>
    </w:p>
    <w:p w14:paraId="45D3EC20" w14:textId="307ECAE4" w:rsidR="0074581D" w:rsidRPr="00397579" w:rsidRDefault="0074581D" w:rsidP="00AA47FD">
      <w:pPr>
        <w:pStyle w:val="ad"/>
        <w:widowControl w:val="0"/>
        <w:numPr>
          <w:ilvl w:val="1"/>
          <w:numId w:val="7"/>
        </w:numPr>
        <w:tabs>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 xml:space="preserve">Спрощення процедур інвестування в різні сфери життєдіяльності міста, проведення відкритих та прозорих інвестиційних конкурсів. </w:t>
      </w:r>
    </w:p>
    <w:p w14:paraId="6E1669C7" w14:textId="77777777" w:rsidR="0074581D" w:rsidRPr="00397579" w:rsidRDefault="0074581D" w:rsidP="00397579">
      <w:pPr>
        <w:widowControl w:val="0"/>
        <w:tabs>
          <w:tab w:val="left" w:pos="851"/>
          <w:tab w:val="left" w:pos="993"/>
        </w:tabs>
        <w:spacing w:after="0" w:line="240" w:lineRule="auto"/>
        <w:ind w:firstLine="567"/>
        <w:contextualSpacing/>
        <w:jc w:val="both"/>
        <w:rPr>
          <w:rFonts w:ascii="Times New Roman" w:eastAsia="Arial,Bold" w:hAnsi="Times New Roman" w:cs="Times New Roman"/>
          <w:bCs/>
          <w:i/>
          <w:iCs/>
          <w:sz w:val="26"/>
          <w:szCs w:val="26"/>
          <w:lang w:val="uk-UA"/>
        </w:rPr>
      </w:pPr>
      <w:r w:rsidRPr="00397579">
        <w:rPr>
          <w:rFonts w:ascii="Times New Roman" w:eastAsia="Arial,Bold" w:hAnsi="Times New Roman" w:cs="Times New Roman"/>
          <w:bCs/>
          <w:i/>
          <w:iCs/>
          <w:sz w:val="26"/>
          <w:szCs w:val="26"/>
          <w:lang w:val="uk-UA"/>
        </w:rPr>
        <w:t>Виконавець:</w:t>
      </w:r>
      <w:r w:rsidRPr="00397579">
        <w:rPr>
          <w:rFonts w:ascii="Times New Roman" w:eastAsia="Arial,Bold" w:hAnsi="Times New Roman" w:cs="Times New Roman"/>
          <w:bCs/>
          <w:i/>
          <w:iCs/>
          <w:sz w:val="26"/>
          <w:szCs w:val="26"/>
          <w:lang w:val="uk-UA"/>
        </w:rPr>
        <w:tab/>
        <w:t>ДЕІ</w:t>
      </w:r>
    </w:p>
    <w:p w14:paraId="6CE4F58B" w14:textId="050B80CD" w:rsidR="00A66ED8" w:rsidRPr="00397579" w:rsidRDefault="00A66ED8" w:rsidP="00A40DE6">
      <w:pPr>
        <w:pStyle w:val="ad"/>
        <w:widowControl w:val="0"/>
        <w:numPr>
          <w:ilvl w:val="0"/>
          <w:numId w:val="77"/>
        </w:numPr>
        <w:tabs>
          <w:tab w:val="left" w:pos="851"/>
        </w:tabs>
        <w:spacing w:after="0" w:line="240" w:lineRule="auto"/>
        <w:ind w:left="0" w:firstLine="567"/>
        <w:jc w:val="both"/>
        <w:rPr>
          <w:rFonts w:ascii="Times New Roman" w:eastAsia="Arial,Bold" w:hAnsi="Times New Roman" w:cs="Times New Roman"/>
          <w:bCs/>
          <w:sz w:val="26"/>
          <w:szCs w:val="26"/>
          <w:lang w:val="uk-UA"/>
        </w:rPr>
      </w:pPr>
      <w:r w:rsidRPr="00397579">
        <w:rPr>
          <w:rFonts w:ascii="Times New Roman" w:eastAsia="Arial,Bold" w:hAnsi="Times New Roman" w:cs="Times New Roman"/>
          <w:bCs/>
          <w:sz w:val="26"/>
          <w:szCs w:val="26"/>
          <w:lang w:val="uk-UA"/>
        </w:rPr>
        <w:t xml:space="preserve">Запровадження системного, екологічно орієнтованого підходу для забезпечення сталого розвитку міста Києва та його відновлення від наслідків збройної агресії </w:t>
      </w:r>
      <w:r w:rsidR="00C04C9D">
        <w:rPr>
          <w:rFonts w:ascii="Times New Roman" w:eastAsia="Arial,Bold" w:hAnsi="Times New Roman" w:cs="Times New Roman"/>
          <w:bCs/>
          <w:sz w:val="26"/>
          <w:szCs w:val="26"/>
          <w:lang w:val="uk-UA"/>
        </w:rPr>
        <w:t>російської федерації</w:t>
      </w:r>
      <w:r w:rsidRPr="00397579">
        <w:rPr>
          <w:rFonts w:ascii="Times New Roman" w:eastAsia="Arial,Bold" w:hAnsi="Times New Roman" w:cs="Times New Roman"/>
          <w:bCs/>
          <w:sz w:val="26"/>
          <w:szCs w:val="26"/>
          <w:lang w:val="uk-UA"/>
        </w:rPr>
        <w:t xml:space="preserve"> в рамках </w:t>
      </w:r>
      <w:r w:rsidRPr="00397579">
        <w:rPr>
          <w:rFonts w:ascii="Times New Roman" w:eastAsia="Times New Roman" w:hAnsi="Times New Roman" w:cs="Times New Roman"/>
          <w:sz w:val="26"/>
          <w:szCs w:val="26"/>
          <w:lang w:val="uk-UA" w:eastAsia="ru-RU"/>
        </w:rPr>
        <w:t>Плану дій «Зелене місто» для міста Києва</w:t>
      </w:r>
      <w:r w:rsidRPr="00397579">
        <w:rPr>
          <w:rFonts w:ascii="Times New Roman" w:eastAsia="Arial,Bold" w:hAnsi="Times New Roman" w:cs="Times New Roman"/>
          <w:bCs/>
          <w:sz w:val="26"/>
          <w:szCs w:val="26"/>
          <w:lang w:val="uk-UA"/>
        </w:rPr>
        <w:t>.</w:t>
      </w:r>
    </w:p>
    <w:p w14:paraId="26ACD83F" w14:textId="4D12A64D" w:rsidR="00A66ED8" w:rsidRPr="00C04C9D" w:rsidRDefault="00A66ED8" w:rsidP="00397579">
      <w:pPr>
        <w:widowControl w:val="0"/>
        <w:spacing w:after="0" w:line="240" w:lineRule="auto"/>
        <w:ind w:firstLine="567"/>
        <w:jc w:val="both"/>
        <w:rPr>
          <w:rFonts w:ascii="Times New Roman" w:eastAsia="Arial,Bold" w:hAnsi="Times New Roman" w:cs="Times New Roman"/>
          <w:bCs/>
          <w:i/>
          <w:iCs/>
          <w:sz w:val="26"/>
          <w:szCs w:val="26"/>
          <w:lang w:val="uk-UA"/>
        </w:rPr>
      </w:pPr>
      <w:r w:rsidRPr="00C04C9D">
        <w:rPr>
          <w:rFonts w:ascii="Times New Roman" w:eastAsia="Arial,Bold" w:hAnsi="Times New Roman" w:cs="Times New Roman"/>
          <w:bCs/>
          <w:i/>
          <w:iCs/>
          <w:sz w:val="26"/>
          <w:szCs w:val="26"/>
          <w:lang w:val="uk-UA"/>
        </w:rPr>
        <w:t>Виконавці:</w:t>
      </w:r>
      <w:r w:rsidR="006C33E7">
        <w:rPr>
          <w:rFonts w:ascii="Times New Roman" w:eastAsia="Arial,Bold" w:hAnsi="Times New Roman" w:cs="Times New Roman"/>
          <w:bCs/>
          <w:i/>
          <w:iCs/>
          <w:sz w:val="26"/>
          <w:szCs w:val="26"/>
          <w:lang w:val="uk-UA"/>
        </w:rPr>
        <w:tab/>
      </w:r>
      <w:r w:rsidRPr="00C04C9D">
        <w:rPr>
          <w:rFonts w:ascii="Times New Roman" w:eastAsia="Arial,Bold" w:hAnsi="Times New Roman" w:cs="Times New Roman"/>
          <w:bCs/>
          <w:i/>
          <w:iCs/>
          <w:sz w:val="26"/>
          <w:szCs w:val="26"/>
          <w:lang w:val="uk-UA"/>
        </w:rPr>
        <w:t>ДЕІ, КП</w:t>
      </w:r>
      <w:r w:rsidR="00397579" w:rsidRPr="00C04C9D">
        <w:rPr>
          <w:rFonts w:ascii="Times New Roman" w:eastAsia="Arial,Bold" w:hAnsi="Times New Roman" w:cs="Times New Roman"/>
          <w:bCs/>
          <w:i/>
          <w:iCs/>
          <w:sz w:val="26"/>
          <w:szCs w:val="26"/>
          <w:lang w:val="en-US"/>
        </w:rPr>
        <w:t> </w:t>
      </w:r>
      <w:r w:rsidRPr="00C04C9D">
        <w:rPr>
          <w:rFonts w:ascii="Times New Roman" w:eastAsia="Arial,Bold" w:hAnsi="Times New Roman" w:cs="Times New Roman"/>
          <w:bCs/>
          <w:i/>
          <w:iCs/>
          <w:sz w:val="26"/>
          <w:szCs w:val="26"/>
          <w:lang w:val="uk-UA"/>
        </w:rPr>
        <w:t>«КІА», структурні підрозділи КМДА</w:t>
      </w:r>
    </w:p>
    <w:p w14:paraId="4FF0C160" w14:textId="1294EAFF" w:rsidR="00A66ED8" w:rsidRPr="00397579" w:rsidRDefault="00A66ED8" w:rsidP="00A40DE6">
      <w:pPr>
        <w:pStyle w:val="ad"/>
        <w:widowControl w:val="0"/>
        <w:numPr>
          <w:ilvl w:val="0"/>
          <w:numId w:val="78"/>
        </w:numPr>
        <w:tabs>
          <w:tab w:val="left" w:pos="851"/>
        </w:tabs>
        <w:spacing w:after="0" w:line="240" w:lineRule="auto"/>
        <w:ind w:left="0" w:firstLine="567"/>
        <w:jc w:val="both"/>
        <w:rPr>
          <w:rFonts w:ascii="Times New Roman" w:eastAsia="Arial,Bold" w:hAnsi="Times New Roman" w:cs="Times New Roman"/>
          <w:bCs/>
          <w:sz w:val="26"/>
          <w:szCs w:val="26"/>
          <w:lang w:val="uk-UA"/>
        </w:rPr>
      </w:pPr>
      <w:r w:rsidRPr="00397579">
        <w:rPr>
          <w:rFonts w:ascii="Times New Roman" w:eastAsia="Arial,Bold" w:hAnsi="Times New Roman" w:cs="Times New Roman"/>
          <w:bCs/>
          <w:sz w:val="26"/>
          <w:szCs w:val="26"/>
          <w:lang w:val="uk-UA"/>
        </w:rPr>
        <w:t xml:space="preserve">Нарощування співпраці з міжнародними фінансовими організаціями та донорами для оперативного подолання негативних наслідків збройної агресії </w:t>
      </w:r>
      <w:r w:rsidR="00C04C9D">
        <w:rPr>
          <w:rFonts w:ascii="Times New Roman" w:eastAsia="Arial,Bold" w:hAnsi="Times New Roman" w:cs="Times New Roman"/>
          <w:bCs/>
          <w:sz w:val="26"/>
          <w:szCs w:val="26"/>
          <w:lang w:val="uk-UA"/>
        </w:rPr>
        <w:lastRenderedPageBreak/>
        <w:t>російської федерації</w:t>
      </w:r>
      <w:r w:rsidR="00C04C9D" w:rsidRPr="00397579">
        <w:rPr>
          <w:rFonts w:ascii="Times New Roman" w:eastAsia="Arial,Bold" w:hAnsi="Times New Roman" w:cs="Times New Roman"/>
          <w:bCs/>
          <w:sz w:val="26"/>
          <w:szCs w:val="26"/>
          <w:lang w:val="uk-UA"/>
        </w:rPr>
        <w:t xml:space="preserve"> </w:t>
      </w:r>
      <w:r w:rsidRPr="00397579">
        <w:rPr>
          <w:rFonts w:ascii="Times New Roman" w:eastAsia="Arial,Bold" w:hAnsi="Times New Roman" w:cs="Times New Roman"/>
          <w:bCs/>
          <w:sz w:val="26"/>
          <w:szCs w:val="26"/>
          <w:lang w:val="uk-UA"/>
        </w:rPr>
        <w:t>та подальшої відбудови, відновлення та розвитку міста Києва.</w:t>
      </w:r>
    </w:p>
    <w:p w14:paraId="62376D91" w14:textId="4A2CD978" w:rsidR="00A66ED8" w:rsidRDefault="00A66ED8" w:rsidP="00397579">
      <w:pPr>
        <w:widowControl w:val="0"/>
        <w:spacing w:after="0" w:line="240" w:lineRule="auto"/>
        <w:ind w:firstLine="567"/>
        <w:jc w:val="both"/>
        <w:rPr>
          <w:rFonts w:ascii="Times New Roman" w:eastAsia="Arial,Bold" w:hAnsi="Times New Roman" w:cs="Times New Roman"/>
          <w:bCs/>
          <w:i/>
          <w:iCs/>
          <w:sz w:val="26"/>
          <w:szCs w:val="26"/>
          <w:lang w:val="uk-UA"/>
        </w:rPr>
      </w:pPr>
      <w:r w:rsidRPr="00397579">
        <w:rPr>
          <w:rFonts w:ascii="Times New Roman" w:eastAsia="Arial,Bold" w:hAnsi="Times New Roman" w:cs="Times New Roman"/>
          <w:bCs/>
          <w:i/>
          <w:iCs/>
          <w:sz w:val="26"/>
          <w:szCs w:val="26"/>
          <w:lang w:val="uk-UA"/>
        </w:rPr>
        <w:t>Виконавці:</w:t>
      </w:r>
      <w:r w:rsidR="006C33E7">
        <w:rPr>
          <w:rFonts w:ascii="Times New Roman" w:eastAsia="Arial,Bold" w:hAnsi="Times New Roman" w:cs="Times New Roman"/>
          <w:bCs/>
          <w:i/>
          <w:iCs/>
          <w:sz w:val="26"/>
          <w:szCs w:val="26"/>
          <w:lang w:val="uk-UA"/>
        </w:rPr>
        <w:tab/>
      </w:r>
      <w:r w:rsidRPr="00397579">
        <w:rPr>
          <w:rFonts w:ascii="Times New Roman" w:eastAsia="Arial,Bold" w:hAnsi="Times New Roman" w:cs="Times New Roman"/>
          <w:bCs/>
          <w:i/>
          <w:iCs/>
          <w:sz w:val="26"/>
          <w:szCs w:val="26"/>
          <w:lang w:val="uk-UA"/>
        </w:rPr>
        <w:t>ДЕІ, КП</w:t>
      </w:r>
      <w:r w:rsidR="00397579">
        <w:rPr>
          <w:rFonts w:ascii="Times New Roman" w:eastAsia="Arial,Bold" w:hAnsi="Times New Roman" w:cs="Times New Roman"/>
          <w:bCs/>
          <w:i/>
          <w:iCs/>
          <w:sz w:val="26"/>
          <w:szCs w:val="26"/>
          <w:lang w:val="en-US"/>
        </w:rPr>
        <w:t> </w:t>
      </w:r>
      <w:r w:rsidRPr="00397579">
        <w:rPr>
          <w:rFonts w:ascii="Times New Roman" w:eastAsia="Arial,Bold" w:hAnsi="Times New Roman" w:cs="Times New Roman"/>
          <w:bCs/>
          <w:i/>
          <w:iCs/>
          <w:sz w:val="26"/>
          <w:szCs w:val="26"/>
          <w:lang w:val="uk-UA"/>
        </w:rPr>
        <w:t>«КІА»</w:t>
      </w:r>
    </w:p>
    <w:p w14:paraId="4B40791C" w14:textId="77777777" w:rsidR="0014650E" w:rsidRPr="00397579" w:rsidRDefault="0014650E" w:rsidP="00397579">
      <w:pPr>
        <w:widowControl w:val="0"/>
        <w:spacing w:after="0" w:line="240" w:lineRule="auto"/>
        <w:ind w:firstLine="567"/>
        <w:jc w:val="both"/>
        <w:rPr>
          <w:rFonts w:ascii="Times New Roman" w:eastAsia="Arial,Bold" w:hAnsi="Times New Roman" w:cs="Times New Roman"/>
          <w:bCs/>
          <w:sz w:val="26"/>
          <w:szCs w:val="26"/>
          <w:lang w:val="uk-UA"/>
        </w:rPr>
      </w:pPr>
    </w:p>
    <w:p w14:paraId="037350E3" w14:textId="77777777" w:rsidR="0074581D" w:rsidRPr="00397579" w:rsidRDefault="0074581D" w:rsidP="00397579">
      <w:pPr>
        <w:pStyle w:val="ad"/>
        <w:tabs>
          <w:tab w:val="left" w:pos="851"/>
        </w:tabs>
        <w:spacing w:after="0" w:line="240" w:lineRule="auto"/>
        <w:ind w:left="0" w:firstLine="567"/>
        <w:jc w:val="both"/>
        <w:rPr>
          <w:rFonts w:ascii="Times New Roman" w:hAnsi="Times New Roman" w:cs="Times New Roman"/>
          <w:sz w:val="26"/>
          <w:szCs w:val="26"/>
          <w:lang w:val="uk-UA"/>
        </w:rPr>
      </w:pPr>
      <w:r w:rsidRPr="00397579">
        <w:rPr>
          <w:rFonts w:ascii="Times New Roman" w:eastAsia="Arial,Bold" w:hAnsi="Times New Roman" w:cs="Times New Roman"/>
          <w:bCs/>
          <w:sz w:val="26"/>
          <w:szCs w:val="26"/>
          <w:lang w:val="uk-UA"/>
        </w:rPr>
        <w:t>1.2. Просування інвестиційного потенціалу міста:</w:t>
      </w:r>
    </w:p>
    <w:p w14:paraId="79F2B594" w14:textId="2FBFFBAC" w:rsidR="0074581D" w:rsidRPr="00397579" w:rsidRDefault="0074581D" w:rsidP="00AA47FD">
      <w:pPr>
        <w:pStyle w:val="ad"/>
        <w:widowControl w:val="0"/>
        <w:numPr>
          <w:ilvl w:val="1"/>
          <w:numId w:val="7"/>
        </w:numPr>
        <w:tabs>
          <w:tab w:val="left" w:pos="851"/>
          <w:tab w:val="left" w:pos="993"/>
        </w:tabs>
        <w:spacing w:after="0" w:line="240" w:lineRule="auto"/>
        <w:ind w:left="0" w:firstLine="567"/>
        <w:jc w:val="both"/>
        <w:rPr>
          <w:rFonts w:ascii="Times New Roman" w:hAnsi="Times New Roman" w:cs="Times New Roman"/>
          <w:sz w:val="26"/>
          <w:szCs w:val="26"/>
          <w:lang w:val="uk-UA"/>
        </w:rPr>
      </w:pPr>
      <w:r w:rsidRPr="00397579">
        <w:rPr>
          <w:rFonts w:ascii="Times New Roman" w:eastAsia="Calibri" w:hAnsi="Times New Roman" w:cs="Times New Roman"/>
          <w:sz w:val="26"/>
          <w:szCs w:val="26"/>
          <w:lang w:val="uk-UA"/>
        </w:rPr>
        <w:t>Просування</w:t>
      </w:r>
      <w:r w:rsidRPr="00397579">
        <w:rPr>
          <w:rFonts w:ascii="Times New Roman" w:eastAsia="Arial,Bold" w:hAnsi="Times New Roman" w:cs="Times New Roman"/>
          <w:bCs/>
          <w:sz w:val="26"/>
          <w:szCs w:val="26"/>
          <w:lang w:val="uk-UA"/>
        </w:rPr>
        <w:t xml:space="preserve"> інвестиційного потенціалу міста шляхом участі у </w:t>
      </w:r>
      <w:r w:rsidR="00C04C9D">
        <w:rPr>
          <w:rFonts w:ascii="Times New Roman" w:eastAsia="Arial,Bold" w:hAnsi="Times New Roman" w:cs="Times New Roman"/>
          <w:bCs/>
          <w:sz w:val="26"/>
          <w:szCs w:val="26"/>
          <w:lang w:val="uk-UA"/>
        </w:rPr>
        <w:t xml:space="preserve">міжнародних виставках нерухомості, зокрема </w:t>
      </w:r>
      <w:r w:rsidRPr="00397579">
        <w:rPr>
          <w:rFonts w:ascii="Times New Roman" w:eastAsia="Arial,Bold" w:hAnsi="Times New Roman" w:cs="Times New Roman"/>
          <w:bCs/>
          <w:sz w:val="26"/>
          <w:szCs w:val="26"/>
          <w:lang w:val="uk-UA"/>
        </w:rPr>
        <w:t>«МІРІМ» (м. Канни, Республіка Франція),</w:t>
      </w:r>
      <w:r w:rsidRPr="00397579">
        <w:rPr>
          <w:rFonts w:ascii="Times New Roman" w:hAnsi="Times New Roman" w:cs="Times New Roman"/>
          <w:sz w:val="26"/>
          <w:szCs w:val="26"/>
          <w:lang w:val="uk-UA"/>
        </w:rPr>
        <w:t xml:space="preserve"> «EXPO REAL» (м.</w:t>
      </w:r>
      <w:r w:rsidR="005A686B">
        <w:rPr>
          <w:rFonts w:ascii="Times New Roman" w:hAnsi="Times New Roman" w:cs="Times New Roman"/>
          <w:sz w:val="26"/>
          <w:szCs w:val="26"/>
          <w:lang w:val="uk-UA"/>
        </w:rPr>
        <w:t> </w:t>
      </w:r>
      <w:r w:rsidRPr="00397579">
        <w:rPr>
          <w:rFonts w:ascii="Times New Roman" w:hAnsi="Times New Roman" w:cs="Times New Roman"/>
          <w:sz w:val="26"/>
          <w:szCs w:val="26"/>
          <w:lang w:val="uk-UA"/>
        </w:rPr>
        <w:t xml:space="preserve">Мюнхен, ФРН). </w:t>
      </w:r>
    </w:p>
    <w:p w14:paraId="6F2CF9E8" w14:textId="77777777" w:rsidR="0074581D" w:rsidRPr="00397579" w:rsidRDefault="0074581D" w:rsidP="00397579">
      <w:pPr>
        <w:widowControl w:val="0"/>
        <w:tabs>
          <w:tab w:val="left" w:pos="851"/>
          <w:tab w:val="left" w:pos="993"/>
        </w:tabs>
        <w:spacing w:after="0" w:line="240" w:lineRule="auto"/>
        <w:ind w:firstLine="567"/>
        <w:contextualSpacing/>
        <w:jc w:val="both"/>
        <w:rPr>
          <w:rFonts w:ascii="Times New Roman" w:eastAsia="Arial,Bold" w:hAnsi="Times New Roman" w:cs="Times New Roman"/>
          <w:bCs/>
          <w:i/>
          <w:iCs/>
          <w:sz w:val="26"/>
          <w:szCs w:val="26"/>
          <w:lang w:val="uk-UA"/>
        </w:rPr>
      </w:pPr>
      <w:r w:rsidRPr="00397579">
        <w:rPr>
          <w:rFonts w:ascii="Times New Roman" w:eastAsia="Arial,Bold" w:hAnsi="Times New Roman" w:cs="Times New Roman"/>
          <w:bCs/>
          <w:i/>
          <w:iCs/>
          <w:sz w:val="26"/>
          <w:szCs w:val="26"/>
          <w:lang w:val="uk-UA"/>
        </w:rPr>
        <w:t>Виконавці:</w:t>
      </w:r>
      <w:r w:rsidRPr="00397579">
        <w:rPr>
          <w:rFonts w:ascii="Times New Roman" w:eastAsia="Arial,Bold" w:hAnsi="Times New Roman" w:cs="Times New Roman"/>
          <w:bCs/>
          <w:i/>
          <w:iCs/>
          <w:sz w:val="26"/>
          <w:szCs w:val="26"/>
          <w:lang w:val="uk-UA"/>
        </w:rPr>
        <w:tab/>
        <w:t>ДЕІ, КП</w:t>
      </w:r>
      <w:r w:rsidR="00397579">
        <w:rPr>
          <w:rFonts w:ascii="Times New Roman" w:eastAsia="Arial,Bold" w:hAnsi="Times New Roman" w:cs="Times New Roman"/>
          <w:bCs/>
          <w:i/>
          <w:iCs/>
          <w:sz w:val="26"/>
          <w:szCs w:val="26"/>
          <w:lang w:val="en-US"/>
        </w:rPr>
        <w:t> </w:t>
      </w:r>
      <w:r w:rsidRPr="00397579">
        <w:rPr>
          <w:rFonts w:ascii="Times New Roman" w:eastAsia="Arial,Bold" w:hAnsi="Times New Roman" w:cs="Times New Roman"/>
          <w:bCs/>
          <w:i/>
          <w:iCs/>
          <w:sz w:val="26"/>
          <w:szCs w:val="26"/>
          <w:lang w:val="uk-UA"/>
        </w:rPr>
        <w:t>«КІА», апарат КМДА (УМЗ)</w:t>
      </w:r>
    </w:p>
    <w:p w14:paraId="2B7C1EF6" w14:textId="77777777" w:rsidR="0074581D" w:rsidRPr="00397579" w:rsidRDefault="0074581D" w:rsidP="00AA47FD">
      <w:pPr>
        <w:pStyle w:val="ad"/>
        <w:widowControl w:val="0"/>
        <w:numPr>
          <w:ilvl w:val="1"/>
          <w:numId w:val="7"/>
        </w:numPr>
        <w:tabs>
          <w:tab w:val="left" w:pos="851"/>
          <w:tab w:val="left" w:pos="993"/>
        </w:tabs>
        <w:spacing w:after="0" w:line="240" w:lineRule="auto"/>
        <w:ind w:left="0" w:firstLine="567"/>
        <w:jc w:val="both"/>
        <w:rPr>
          <w:rFonts w:ascii="Times New Roman" w:hAnsi="Times New Roman" w:cs="Times New Roman"/>
          <w:sz w:val="26"/>
          <w:szCs w:val="26"/>
          <w:lang w:val="uk-UA"/>
        </w:rPr>
      </w:pPr>
      <w:r w:rsidRPr="00397579">
        <w:rPr>
          <w:rFonts w:ascii="Times New Roman" w:eastAsia="Arial,Bold" w:hAnsi="Times New Roman" w:cs="Times New Roman"/>
          <w:bCs/>
          <w:sz w:val="26"/>
          <w:szCs w:val="26"/>
          <w:lang w:val="uk-UA"/>
        </w:rPr>
        <w:t>З</w:t>
      </w:r>
      <w:r w:rsidRPr="00397579">
        <w:rPr>
          <w:rFonts w:ascii="Times New Roman" w:hAnsi="Times New Roman" w:cs="Times New Roman"/>
          <w:sz w:val="26"/>
          <w:szCs w:val="26"/>
          <w:lang w:val="uk-UA"/>
        </w:rPr>
        <w:t xml:space="preserve">абезпечення максимального використання потенціалу закордонних візитів вищого керівництва м. Києва для залучення міжнародної спільноти до інвестування. </w:t>
      </w:r>
    </w:p>
    <w:p w14:paraId="53BC8993" w14:textId="77777777" w:rsidR="0074581D" w:rsidRPr="00397579" w:rsidRDefault="0074581D" w:rsidP="00397579">
      <w:pPr>
        <w:widowControl w:val="0"/>
        <w:tabs>
          <w:tab w:val="left" w:pos="851"/>
          <w:tab w:val="left" w:pos="993"/>
        </w:tabs>
        <w:spacing w:after="0" w:line="240" w:lineRule="auto"/>
        <w:ind w:firstLine="567"/>
        <w:contextualSpacing/>
        <w:jc w:val="both"/>
        <w:rPr>
          <w:rFonts w:ascii="Times New Roman" w:hAnsi="Times New Roman" w:cs="Times New Roman"/>
          <w:i/>
          <w:sz w:val="26"/>
          <w:szCs w:val="26"/>
          <w:lang w:val="uk-UA"/>
        </w:rPr>
      </w:pPr>
      <w:r w:rsidRPr="00397579">
        <w:rPr>
          <w:rFonts w:ascii="Times New Roman" w:eastAsia="Arial,Bold" w:hAnsi="Times New Roman" w:cs="Times New Roman"/>
          <w:bCs/>
          <w:i/>
          <w:iCs/>
          <w:sz w:val="26"/>
          <w:szCs w:val="26"/>
          <w:lang w:val="uk-UA"/>
        </w:rPr>
        <w:t>Виконавці:</w:t>
      </w:r>
      <w:r w:rsidRPr="00397579">
        <w:rPr>
          <w:rFonts w:ascii="Times New Roman" w:eastAsia="Arial,Bold" w:hAnsi="Times New Roman" w:cs="Times New Roman"/>
          <w:bCs/>
          <w:i/>
          <w:iCs/>
          <w:sz w:val="26"/>
          <w:szCs w:val="26"/>
          <w:lang w:val="uk-UA"/>
        </w:rPr>
        <w:tab/>
      </w:r>
      <w:r w:rsidRPr="00397579">
        <w:rPr>
          <w:rFonts w:ascii="Times New Roman" w:hAnsi="Times New Roman" w:cs="Times New Roman"/>
          <w:i/>
          <w:sz w:val="26"/>
          <w:szCs w:val="26"/>
          <w:lang w:val="uk-UA"/>
        </w:rPr>
        <w:t>апарат КМДА</w:t>
      </w:r>
      <w:r w:rsidR="00397579">
        <w:rPr>
          <w:rFonts w:ascii="Times New Roman" w:hAnsi="Times New Roman" w:cs="Times New Roman"/>
          <w:i/>
          <w:sz w:val="26"/>
          <w:szCs w:val="26"/>
          <w:lang w:val="en-US"/>
        </w:rPr>
        <w:t> </w:t>
      </w:r>
      <w:r w:rsidRPr="00397579">
        <w:rPr>
          <w:rFonts w:ascii="Times New Roman" w:hAnsi="Times New Roman" w:cs="Times New Roman"/>
          <w:i/>
          <w:sz w:val="26"/>
          <w:szCs w:val="26"/>
          <w:lang w:val="uk-UA"/>
        </w:rPr>
        <w:t>(УМЗ), ДЕІ, ДПРП</w:t>
      </w:r>
    </w:p>
    <w:p w14:paraId="02F6ADD0" w14:textId="77777777" w:rsidR="004D6946" w:rsidRPr="00397579" w:rsidRDefault="004D6946" w:rsidP="00AA47FD">
      <w:pPr>
        <w:pStyle w:val="ad"/>
        <w:widowControl w:val="0"/>
        <w:numPr>
          <w:ilvl w:val="1"/>
          <w:numId w:val="7"/>
        </w:numPr>
        <w:tabs>
          <w:tab w:val="left" w:pos="851"/>
          <w:tab w:val="left" w:pos="993"/>
        </w:tabs>
        <w:spacing w:after="0" w:line="240" w:lineRule="auto"/>
        <w:ind w:left="0" w:firstLine="567"/>
        <w:jc w:val="both"/>
        <w:rPr>
          <w:rFonts w:ascii="Times New Roman" w:eastAsia="Arial,Bold" w:hAnsi="Times New Roman" w:cs="Times New Roman"/>
          <w:bCs/>
          <w:sz w:val="26"/>
          <w:szCs w:val="26"/>
          <w:lang w:val="uk-UA"/>
        </w:rPr>
      </w:pPr>
      <w:r w:rsidRPr="00397579">
        <w:rPr>
          <w:rFonts w:ascii="Times New Roman" w:hAnsi="Times New Roman" w:cs="Times New Roman"/>
          <w:sz w:val="26"/>
          <w:szCs w:val="26"/>
          <w:lang w:val="uk-UA"/>
        </w:rPr>
        <w:t>П</w:t>
      </w:r>
      <w:r w:rsidRPr="00397579">
        <w:rPr>
          <w:rFonts w:ascii="Times New Roman" w:eastAsia="Arial,Bold" w:hAnsi="Times New Roman" w:cs="Times New Roman"/>
          <w:bCs/>
          <w:sz w:val="26"/>
          <w:szCs w:val="26"/>
          <w:lang w:val="uk-UA"/>
        </w:rPr>
        <w:t xml:space="preserve">роведення щорічного Інвестиційного форуму міста Києва. </w:t>
      </w:r>
    </w:p>
    <w:p w14:paraId="4C76BD22" w14:textId="77777777" w:rsidR="0074581D" w:rsidRPr="00397579" w:rsidRDefault="0074581D" w:rsidP="00AA47FD">
      <w:pPr>
        <w:pStyle w:val="ad"/>
        <w:widowControl w:val="0"/>
        <w:numPr>
          <w:ilvl w:val="1"/>
          <w:numId w:val="7"/>
        </w:numPr>
        <w:tabs>
          <w:tab w:val="left" w:pos="851"/>
          <w:tab w:val="left" w:pos="993"/>
        </w:tabs>
        <w:spacing w:after="0" w:line="240" w:lineRule="auto"/>
        <w:ind w:left="0" w:firstLine="567"/>
        <w:jc w:val="both"/>
        <w:rPr>
          <w:rFonts w:ascii="Times New Roman" w:hAnsi="Times New Roman" w:cs="Times New Roman"/>
          <w:sz w:val="26"/>
          <w:szCs w:val="26"/>
          <w:lang w:val="uk-UA"/>
        </w:rPr>
      </w:pPr>
      <w:r w:rsidRPr="00397579">
        <w:rPr>
          <w:rFonts w:ascii="Times New Roman" w:hAnsi="Times New Roman" w:cs="Times New Roman"/>
          <w:sz w:val="26"/>
          <w:szCs w:val="26"/>
          <w:lang w:val="uk-UA"/>
        </w:rPr>
        <w:t>Підготовка інформації та участь у міжнародних інвестиційних рейтингах.</w:t>
      </w:r>
    </w:p>
    <w:p w14:paraId="0242A084" w14:textId="77777777" w:rsidR="0074581D" w:rsidRPr="00397579" w:rsidRDefault="0074581D" w:rsidP="00397579">
      <w:pPr>
        <w:widowControl w:val="0"/>
        <w:tabs>
          <w:tab w:val="left" w:pos="851"/>
          <w:tab w:val="left" w:pos="993"/>
        </w:tabs>
        <w:spacing w:after="0" w:line="240" w:lineRule="auto"/>
        <w:ind w:firstLine="567"/>
        <w:contextualSpacing/>
        <w:jc w:val="both"/>
        <w:rPr>
          <w:rFonts w:ascii="Times New Roman" w:eastAsia="Arial,Bold" w:hAnsi="Times New Roman" w:cs="Times New Roman"/>
          <w:bCs/>
          <w:i/>
          <w:sz w:val="26"/>
          <w:szCs w:val="26"/>
          <w:lang w:val="uk-UA"/>
        </w:rPr>
      </w:pPr>
      <w:r w:rsidRPr="00397579">
        <w:rPr>
          <w:rFonts w:ascii="Times New Roman" w:eastAsia="Arial,Bold" w:hAnsi="Times New Roman" w:cs="Times New Roman"/>
          <w:bCs/>
          <w:i/>
          <w:iCs/>
          <w:sz w:val="26"/>
          <w:szCs w:val="26"/>
          <w:lang w:val="uk-UA"/>
        </w:rPr>
        <w:t>Виконавці:</w:t>
      </w:r>
      <w:r w:rsidRPr="00397579">
        <w:rPr>
          <w:rFonts w:ascii="Times New Roman" w:eastAsia="Arial,Bold" w:hAnsi="Times New Roman" w:cs="Times New Roman"/>
          <w:bCs/>
          <w:i/>
          <w:iCs/>
          <w:sz w:val="26"/>
          <w:szCs w:val="26"/>
          <w:lang w:val="uk-UA"/>
        </w:rPr>
        <w:tab/>
      </w:r>
      <w:r w:rsidRPr="00397579">
        <w:rPr>
          <w:rFonts w:ascii="Times New Roman" w:eastAsia="Arial,Bold" w:hAnsi="Times New Roman" w:cs="Times New Roman"/>
          <w:bCs/>
          <w:i/>
          <w:sz w:val="26"/>
          <w:szCs w:val="26"/>
          <w:lang w:val="uk-UA"/>
        </w:rPr>
        <w:t>ДЕІ, КП</w:t>
      </w:r>
      <w:r w:rsidR="00397579">
        <w:rPr>
          <w:rFonts w:ascii="Times New Roman" w:eastAsia="Arial,Bold" w:hAnsi="Times New Roman" w:cs="Times New Roman"/>
          <w:bCs/>
          <w:i/>
          <w:sz w:val="26"/>
          <w:szCs w:val="26"/>
          <w:lang w:val="en-US"/>
        </w:rPr>
        <w:t> </w:t>
      </w:r>
      <w:r w:rsidRPr="00397579">
        <w:rPr>
          <w:rFonts w:ascii="Times New Roman" w:eastAsia="Arial,Bold" w:hAnsi="Times New Roman" w:cs="Times New Roman"/>
          <w:bCs/>
          <w:i/>
          <w:sz w:val="26"/>
          <w:szCs w:val="26"/>
          <w:lang w:val="uk-UA"/>
        </w:rPr>
        <w:t>«КІА»</w:t>
      </w:r>
    </w:p>
    <w:p w14:paraId="5114A64B" w14:textId="77777777" w:rsidR="004D6946" w:rsidRPr="00397579" w:rsidRDefault="004D6946" w:rsidP="00A40DE6">
      <w:pPr>
        <w:pStyle w:val="ad"/>
        <w:numPr>
          <w:ilvl w:val="0"/>
          <w:numId w:val="76"/>
        </w:numPr>
        <w:tabs>
          <w:tab w:val="left" w:pos="851"/>
        </w:tabs>
        <w:spacing w:after="0" w:line="240" w:lineRule="auto"/>
        <w:ind w:left="0" w:firstLine="567"/>
        <w:jc w:val="both"/>
        <w:rPr>
          <w:rFonts w:ascii="Times New Roman" w:eastAsia="Times New Roman" w:hAnsi="Times New Roman" w:cs="Times New Roman"/>
          <w:sz w:val="26"/>
          <w:szCs w:val="26"/>
          <w:lang w:val="uk-UA"/>
        </w:rPr>
      </w:pPr>
      <w:r w:rsidRPr="00397579">
        <w:rPr>
          <w:rFonts w:ascii="Times New Roman" w:eastAsia="Calibri" w:hAnsi="Times New Roman" w:cs="Times New Roman"/>
          <w:sz w:val="26"/>
          <w:szCs w:val="26"/>
          <w:lang w:val="uk-UA"/>
        </w:rPr>
        <w:t xml:space="preserve">Інтенсифікація відносин з європейськими містами </w:t>
      </w:r>
      <w:r w:rsidRPr="00397579">
        <w:rPr>
          <w:rFonts w:ascii="Times New Roman" w:eastAsia="Calibri" w:hAnsi="Times New Roman" w:cs="Times New Roman"/>
          <w:sz w:val="26"/>
          <w:szCs w:val="26"/>
          <w:shd w:val="clear" w:color="auto" w:fill="FFFFFF"/>
          <w:lang w:val="uk-UA"/>
        </w:rPr>
        <w:t>для об’єднання зусиль щодо повоєнного відновлення та сталого розвитку міста Києва.</w:t>
      </w:r>
    </w:p>
    <w:p w14:paraId="203C69E3" w14:textId="187772C6" w:rsidR="004D6946" w:rsidRPr="00397579" w:rsidRDefault="004D6946" w:rsidP="00397579">
      <w:pPr>
        <w:tabs>
          <w:tab w:val="left" w:pos="1134"/>
        </w:tabs>
        <w:spacing w:after="0" w:line="240" w:lineRule="auto"/>
        <w:ind w:firstLine="567"/>
        <w:jc w:val="both"/>
        <w:rPr>
          <w:rFonts w:ascii="Times New Roman" w:eastAsia="Calibri" w:hAnsi="Times New Roman" w:cs="Times New Roman"/>
          <w:i/>
          <w:sz w:val="26"/>
          <w:szCs w:val="26"/>
          <w:lang w:val="uk-UA"/>
        </w:rPr>
      </w:pPr>
      <w:r w:rsidRPr="00397579">
        <w:rPr>
          <w:rFonts w:ascii="Times New Roman" w:eastAsia="Calibri" w:hAnsi="Times New Roman" w:cs="Times New Roman"/>
          <w:i/>
          <w:sz w:val="26"/>
          <w:szCs w:val="26"/>
          <w:lang w:val="uk-UA"/>
        </w:rPr>
        <w:t>Виконавці:</w:t>
      </w:r>
      <w:r w:rsidR="006C33E7">
        <w:rPr>
          <w:rFonts w:ascii="Times New Roman" w:eastAsia="Calibri" w:hAnsi="Times New Roman" w:cs="Times New Roman"/>
          <w:i/>
          <w:sz w:val="26"/>
          <w:szCs w:val="26"/>
          <w:lang w:val="uk-UA"/>
        </w:rPr>
        <w:tab/>
      </w:r>
      <w:r w:rsidRPr="00397579">
        <w:rPr>
          <w:rFonts w:ascii="Times New Roman" w:eastAsia="Calibri" w:hAnsi="Times New Roman" w:cs="Times New Roman"/>
          <w:i/>
          <w:sz w:val="26"/>
          <w:szCs w:val="26"/>
          <w:lang w:val="uk-UA"/>
        </w:rPr>
        <w:t>апарат КМДА</w:t>
      </w:r>
      <w:r w:rsidR="00397579">
        <w:rPr>
          <w:rFonts w:ascii="Times New Roman" w:eastAsia="Calibri" w:hAnsi="Times New Roman" w:cs="Times New Roman"/>
          <w:i/>
          <w:sz w:val="26"/>
          <w:szCs w:val="26"/>
          <w:lang w:val="en-US"/>
        </w:rPr>
        <w:t> </w:t>
      </w:r>
      <w:r w:rsidRPr="00397579">
        <w:rPr>
          <w:rFonts w:ascii="Times New Roman" w:eastAsia="Calibri" w:hAnsi="Times New Roman" w:cs="Times New Roman"/>
          <w:i/>
          <w:sz w:val="26"/>
          <w:szCs w:val="26"/>
          <w:lang w:val="uk-UA"/>
        </w:rPr>
        <w:t>(УМЗ),</w:t>
      </w:r>
      <w:r w:rsidRPr="00397579">
        <w:rPr>
          <w:rFonts w:ascii="Calibri" w:eastAsia="Calibri" w:hAnsi="Calibri" w:cs="Times New Roman"/>
          <w:i/>
          <w:sz w:val="26"/>
          <w:szCs w:val="26"/>
          <w:lang w:val="uk-UA"/>
        </w:rPr>
        <w:t xml:space="preserve"> </w:t>
      </w:r>
      <w:r w:rsidRPr="00397579">
        <w:rPr>
          <w:rFonts w:ascii="Times New Roman" w:eastAsia="Calibri" w:hAnsi="Times New Roman" w:cs="Times New Roman"/>
          <w:i/>
          <w:sz w:val="26"/>
          <w:szCs w:val="26"/>
          <w:lang w:val="uk-UA"/>
        </w:rPr>
        <w:t>ДЕІ</w:t>
      </w:r>
    </w:p>
    <w:p w14:paraId="48B6DD64" w14:textId="539C0C00" w:rsidR="004D6946" w:rsidRPr="00397579" w:rsidRDefault="004D6946" w:rsidP="00A40DE6">
      <w:pPr>
        <w:pStyle w:val="ad"/>
        <w:numPr>
          <w:ilvl w:val="0"/>
          <w:numId w:val="76"/>
        </w:numPr>
        <w:tabs>
          <w:tab w:val="left" w:pos="851"/>
        </w:tabs>
        <w:spacing w:after="0" w:line="240" w:lineRule="auto"/>
        <w:ind w:left="0"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Підготовка презентаційних матеріалів щодо ініціатив та потреб міста Києва</w:t>
      </w:r>
      <w:r w:rsidR="00C04C9D">
        <w:rPr>
          <w:rFonts w:ascii="Times New Roman" w:eastAsia="Calibri" w:hAnsi="Times New Roman" w:cs="Times New Roman"/>
          <w:sz w:val="26"/>
          <w:szCs w:val="26"/>
          <w:lang w:val="uk-UA"/>
        </w:rPr>
        <w:t xml:space="preserve">, зокрема у </w:t>
      </w:r>
      <w:r w:rsidR="00AA47FD">
        <w:rPr>
          <w:rFonts w:ascii="Times New Roman" w:eastAsia="Calibri" w:hAnsi="Times New Roman" w:cs="Times New Roman"/>
          <w:sz w:val="26"/>
          <w:szCs w:val="26"/>
          <w:lang w:val="uk-UA"/>
        </w:rPr>
        <w:t xml:space="preserve">реалізації </w:t>
      </w:r>
      <w:r w:rsidR="00BE2E73">
        <w:rPr>
          <w:rFonts w:ascii="Times New Roman" w:eastAsia="Calibri" w:hAnsi="Times New Roman" w:cs="Times New Roman"/>
          <w:sz w:val="26"/>
          <w:szCs w:val="26"/>
          <w:lang w:val="uk-UA"/>
        </w:rPr>
        <w:t xml:space="preserve">проєктів </w:t>
      </w:r>
      <w:r w:rsidR="00AA47FD">
        <w:rPr>
          <w:rFonts w:ascii="Times New Roman" w:eastAsia="Calibri" w:hAnsi="Times New Roman" w:cs="Times New Roman"/>
          <w:sz w:val="26"/>
          <w:szCs w:val="26"/>
          <w:lang w:val="uk-UA"/>
        </w:rPr>
        <w:t>з відновлення.</w:t>
      </w:r>
    </w:p>
    <w:p w14:paraId="2A581A73" w14:textId="66C52A54" w:rsidR="004D6946" w:rsidRDefault="004D6946" w:rsidP="00397579">
      <w:pPr>
        <w:tabs>
          <w:tab w:val="left" w:pos="851"/>
        </w:tabs>
        <w:spacing w:after="0" w:line="240" w:lineRule="auto"/>
        <w:ind w:firstLine="567"/>
        <w:contextualSpacing/>
        <w:jc w:val="both"/>
        <w:rPr>
          <w:rFonts w:ascii="Times New Roman" w:eastAsia="Arial,Bold" w:hAnsi="Times New Roman" w:cs="Times New Roman"/>
          <w:bCs/>
          <w:i/>
          <w:sz w:val="26"/>
          <w:szCs w:val="26"/>
          <w:lang w:val="uk-UA"/>
        </w:rPr>
      </w:pPr>
      <w:r w:rsidRPr="00397579">
        <w:rPr>
          <w:rFonts w:ascii="Times New Roman" w:eastAsia="Calibri" w:hAnsi="Times New Roman" w:cs="Times New Roman"/>
          <w:i/>
          <w:sz w:val="26"/>
          <w:szCs w:val="26"/>
          <w:lang w:val="uk-UA"/>
        </w:rPr>
        <w:t>Виконавці:</w:t>
      </w:r>
      <w:r w:rsidR="006C33E7">
        <w:rPr>
          <w:rFonts w:ascii="Times New Roman" w:eastAsia="Calibri" w:hAnsi="Times New Roman" w:cs="Times New Roman"/>
          <w:i/>
          <w:sz w:val="26"/>
          <w:szCs w:val="26"/>
          <w:lang w:val="uk-UA"/>
        </w:rPr>
        <w:tab/>
      </w:r>
      <w:r w:rsidRPr="00397579">
        <w:rPr>
          <w:rFonts w:ascii="Times New Roman" w:eastAsia="Calibri" w:hAnsi="Times New Roman" w:cs="Times New Roman"/>
          <w:i/>
          <w:sz w:val="26"/>
          <w:szCs w:val="26"/>
          <w:lang w:val="uk-UA"/>
        </w:rPr>
        <w:t>ДЕІ,</w:t>
      </w:r>
      <w:r w:rsidRPr="00397579">
        <w:rPr>
          <w:rFonts w:ascii="Times New Roman" w:eastAsia="Arial,Bold" w:hAnsi="Times New Roman" w:cs="Times New Roman"/>
          <w:bCs/>
          <w:i/>
          <w:sz w:val="26"/>
          <w:szCs w:val="26"/>
          <w:lang w:val="uk-UA"/>
        </w:rPr>
        <w:t xml:space="preserve"> структурні підрозділи ВО</w:t>
      </w:r>
      <w:r w:rsidR="00397579">
        <w:rPr>
          <w:rFonts w:ascii="Times New Roman" w:eastAsia="Arial,Bold" w:hAnsi="Times New Roman" w:cs="Times New Roman"/>
          <w:bCs/>
          <w:i/>
          <w:sz w:val="26"/>
          <w:szCs w:val="26"/>
          <w:lang w:val="en-US"/>
        </w:rPr>
        <w:t> </w:t>
      </w:r>
      <w:r w:rsidRPr="00397579">
        <w:rPr>
          <w:rFonts w:ascii="Times New Roman" w:eastAsia="Arial,Bold" w:hAnsi="Times New Roman" w:cs="Times New Roman"/>
          <w:bCs/>
          <w:i/>
          <w:sz w:val="26"/>
          <w:szCs w:val="26"/>
          <w:lang w:val="uk-UA"/>
        </w:rPr>
        <w:t xml:space="preserve"> КМР</w:t>
      </w:r>
      <w:r w:rsidR="00397579">
        <w:rPr>
          <w:rFonts w:ascii="Times New Roman" w:eastAsia="Arial,Bold" w:hAnsi="Times New Roman" w:cs="Times New Roman"/>
          <w:bCs/>
          <w:i/>
          <w:sz w:val="26"/>
          <w:szCs w:val="26"/>
          <w:lang w:val="uk-UA"/>
        </w:rPr>
        <w:t> </w:t>
      </w:r>
      <w:r w:rsidRPr="00397579">
        <w:rPr>
          <w:rFonts w:ascii="Times New Roman" w:eastAsia="Arial,Bold" w:hAnsi="Times New Roman" w:cs="Times New Roman"/>
          <w:bCs/>
          <w:i/>
          <w:sz w:val="26"/>
          <w:szCs w:val="26"/>
          <w:lang w:val="uk-UA"/>
        </w:rPr>
        <w:t>(КМДА)</w:t>
      </w:r>
    </w:p>
    <w:p w14:paraId="20F7E88F" w14:textId="77777777" w:rsidR="0014650E" w:rsidRPr="00397579" w:rsidRDefault="0014650E" w:rsidP="00397579">
      <w:pPr>
        <w:tabs>
          <w:tab w:val="left" w:pos="851"/>
        </w:tabs>
        <w:spacing w:after="0" w:line="240" w:lineRule="auto"/>
        <w:ind w:firstLine="567"/>
        <w:contextualSpacing/>
        <w:jc w:val="both"/>
        <w:rPr>
          <w:rFonts w:ascii="Times New Roman" w:eastAsia="Calibri" w:hAnsi="Times New Roman" w:cs="Times New Roman"/>
          <w:i/>
          <w:sz w:val="26"/>
          <w:szCs w:val="26"/>
          <w:lang w:val="uk-UA"/>
        </w:rPr>
      </w:pPr>
    </w:p>
    <w:p w14:paraId="10FB6E72" w14:textId="77777777" w:rsidR="0074581D" w:rsidRPr="00397579" w:rsidRDefault="0074581D" w:rsidP="00397579">
      <w:pPr>
        <w:widowControl w:val="0"/>
        <w:tabs>
          <w:tab w:val="left" w:pos="851"/>
          <w:tab w:val="left" w:pos="993"/>
        </w:tabs>
        <w:spacing w:after="0" w:line="240" w:lineRule="auto"/>
        <w:ind w:firstLine="567"/>
        <w:jc w:val="both"/>
        <w:rPr>
          <w:rFonts w:ascii="Times New Roman" w:eastAsia="Calibri" w:hAnsi="Times New Roman" w:cs="Times New Roman"/>
          <w:sz w:val="26"/>
          <w:szCs w:val="26"/>
          <w:lang w:val="uk-UA"/>
        </w:rPr>
      </w:pPr>
      <w:r w:rsidRPr="00397579">
        <w:rPr>
          <w:rFonts w:ascii="Times New Roman" w:eastAsia="Calibri" w:hAnsi="Times New Roman" w:cs="Times New Roman"/>
          <w:sz w:val="26"/>
          <w:szCs w:val="26"/>
          <w:lang w:val="uk-UA"/>
        </w:rPr>
        <w:t>1.3. </w:t>
      </w:r>
      <w:r w:rsidRPr="00397579">
        <w:rPr>
          <w:rFonts w:ascii="Times New Roman" w:eastAsia="Arial,Bold" w:hAnsi="Times New Roman" w:cs="Times New Roman"/>
          <w:bCs/>
          <w:sz w:val="26"/>
          <w:szCs w:val="26"/>
          <w:lang w:val="uk-UA"/>
        </w:rPr>
        <w:t>Розробка нового інвестиційного процесу в рамках виконавчих органів міста:</w:t>
      </w:r>
    </w:p>
    <w:p w14:paraId="18C8B587" w14:textId="77777777" w:rsidR="0074581D" w:rsidRPr="00397579" w:rsidRDefault="0074581D" w:rsidP="00AA47FD">
      <w:pPr>
        <w:widowControl w:val="0"/>
        <w:numPr>
          <w:ilvl w:val="0"/>
          <w:numId w:val="5"/>
        </w:numPr>
        <w:tabs>
          <w:tab w:val="left" w:pos="851"/>
          <w:tab w:val="left" w:pos="993"/>
        </w:tabs>
        <w:spacing w:after="0" w:line="240" w:lineRule="auto"/>
        <w:ind w:left="0" w:firstLine="567"/>
        <w:contextualSpacing/>
        <w:jc w:val="both"/>
        <w:rPr>
          <w:rFonts w:ascii="Times New Roman" w:eastAsia="Arial,Bold" w:hAnsi="Times New Roman" w:cs="Times New Roman"/>
          <w:bCs/>
          <w:sz w:val="26"/>
          <w:szCs w:val="26"/>
          <w:lang w:val="uk-UA"/>
        </w:rPr>
      </w:pPr>
      <w:r w:rsidRPr="00397579">
        <w:rPr>
          <w:rFonts w:ascii="Times New Roman" w:eastAsia="Arial,Bold" w:hAnsi="Times New Roman" w:cs="Times New Roman"/>
          <w:bCs/>
          <w:sz w:val="26"/>
          <w:szCs w:val="26"/>
          <w:lang w:val="uk-UA"/>
        </w:rPr>
        <w:t xml:space="preserve">Розвиток «єдиного вікна» для роботи з інвесторами на базі </w:t>
      </w:r>
      <w:r w:rsidR="005E6669" w:rsidRPr="00397579">
        <w:rPr>
          <w:rFonts w:ascii="Times New Roman" w:eastAsia="Arial,Bold" w:hAnsi="Times New Roman" w:cs="Times New Roman"/>
          <w:bCs/>
          <w:sz w:val="26"/>
          <w:szCs w:val="26"/>
          <w:lang w:val="uk-UA"/>
        </w:rPr>
        <w:t>КП </w:t>
      </w:r>
      <w:r w:rsidRPr="00397579">
        <w:rPr>
          <w:rFonts w:ascii="Times New Roman" w:eastAsia="Arial,Bold" w:hAnsi="Times New Roman" w:cs="Times New Roman"/>
          <w:bCs/>
          <w:sz w:val="26"/>
          <w:szCs w:val="26"/>
          <w:lang w:val="uk-UA"/>
        </w:rPr>
        <w:t>«Київське інвестиційне агентство».</w:t>
      </w:r>
    </w:p>
    <w:p w14:paraId="66E8B2AA" w14:textId="77777777" w:rsidR="0074581D" w:rsidRPr="00397579" w:rsidRDefault="0074581D" w:rsidP="00397579">
      <w:pPr>
        <w:widowControl w:val="0"/>
        <w:tabs>
          <w:tab w:val="left" w:pos="851"/>
          <w:tab w:val="left" w:pos="993"/>
        </w:tabs>
        <w:spacing w:after="0" w:line="240" w:lineRule="auto"/>
        <w:ind w:firstLine="567"/>
        <w:contextualSpacing/>
        <w:jc w:val="both"/>
        <w:rPr>
          <w:rFonts w:ascii="Times New Roman" w:eastAsia="Arial,Bold" w:hAnsi="Times New Roman" w:cs="Times New Roman"/>
          <w:bCs/>
          <w:i/>
          <w:sz w:val="26"/>
          <w:szCs w:val="26"/>
          <w:lang w:val="uk-UA"/>
        </w:rPr>
      </w:pPr>
      <w:r w:rsidRPr="00397579">
        <w:rPr>
          <w:rFonts w:ascii="Times New Roman" w:eastAsia="Arial,Bold" w:hAnsi="Times New Roman" w:cs="Times New Roman"/>
          <w:bCs/>
          <w:i/>
          <w:sz w:val="26"/>
          <w:szCs w:val="26"/>
          <w:lang w:val="uk-UA"/>
        </w:rPr>
        <w:t>Виконавці:</w:t>
      </w:r>
      <w:r w:rsidRPr="00397579">
        <w:rPr>
          <w:rFonts w:ascii="Times New Roman" w:eastAsia="Arial,Bold" w:hAnsi="Times New Roman" w:cs="Times New Roman"/>
          <w:bCs/>
          <w:i/>
          <w:sz w:val="26"/>
          <w:szCs w:val="26"/>
          <w:lang w:val="uk-UA"/>
        </w:rPr>
        <w:tab/>
        <w:t>ДЕІ, КП</w:t>
      </w:r>
      <w:r w:rsidR="001A3E8C">
        <w:rPr>
          <w:rFonts w:ascii="Times New Roman" w:eastAsia="Arial,Bold" w:hAnsi="Times New Roman" w:cs="Times New Roman"/>
          <w:bCs/>
          <w:i/>
          <w:sz w:val="26"/>
          <w:szCs w:val="26"/>
          <w:lang w:val="uk-UA"/>
        </w:rPr>
        <w:t> </w:t>
      </w:r>
      <w:r w:rsidRPr="00397579">
        <w:rPr>
          <w:rFonts w:ascii="Times New Roman" w:eastAsia="Arial,Bold" w:hAnsi="Times New Roman" w:cs="Times New Roman"/>
          <w:bCs/>
          <w:i/>
          <w:sz w:val="26"/>
          <w:szCs w:val="26"/>
          <w:lang w:val="uk-UA"/>
        </w:rPr>
        <w:t>«КІА»</w:t>
      </w:r>
    </w:p>
    <w:p w14:paraId="081B0D8F" w14:textId="77777777" w:rsidR="0074581D" w:rsidRPr="00397579" w:rsidRDefault="0074581D" w:rsidP="00397579">
      <w:pPr>
        <w:widowControl w:val="0"/>
        <w:tabs>
          <w:tab w:val="left" w:pos="567"/>
          <w:tab w:val="left" w:pos="993"/>
        </w:tabs>
        <w:spacing w:after="0" w:line="240" w:lineRule="auto"/>
        <w:ind w:firstLine="567"/>
        <w:contextualSpacing/>
        <w:jc w:val="both"/>
        <w:rPr>
          <w:rFonts w:ascii="Times New Roman" w:eastAsia="Arial,Bold" w:hAnsi="Times New Roman" w:cs="Times New Roman"/>
          <w:bCs/>
          <w:sz w:val="26"/>
          <w:szCs w:val="26"/>
          <w:lang w:val="uk-UA"/>
        </w:rPr>
      </w:pPr>
    </w:p>
    <w:p w14:paraId="5D00A62A" w14:textId="77777777" w:rsidR="00C04C9D" w:rsidRPr="00AA47FD" w:rsidRDefault="00C04C9D" w:rsidP="00C04C9D">
      <w:pPr>
        <w:pStyle w:val="17"/>
        <w:widowControl w:val="0"/>
        <w:tabs>
          <w:tab w:val="left" w:pos="993"/>
        </w:tabs>
        <w:spacing w:after="0" w:line="240" w:lineRule="auto"/>
        <w:ind w:left="0" w:firstLine="567"/>
        <w:jc w:val="both"/>
        <w:rPr>
          <w:rFonts w:ascii="Times New Roman" w:hAnsi="Times New Roman" w:cs="Times New Roman"/>
          <w:b/>
          <w:i/>
          <w:color w:val="auto"/>
          <w:sz w:val="26"/>
          <w:szCs w:val="26"/>
        </w:rPr>
      </w:pPr>
      <w:r w:rsidRPr="00AA47FD">
        <w:rPr>
          <w:rFonts w:ascii="Times New Roman" w:hAnsi="Times New Roman" w:cs="Times New Roman"/>
          <w:b/>
          <w:i/>
          <w:color w:val="auto"/>
          <w:sz w:val="26"/>
          <w:szCs w:val="26"/>
        </w:rPr>
        <w:t xml:space="preserve">Цільові індикатори, які передбачається досягти в середньостроковій перспективі </w:t>
      </w:r>
    </w:p>
    <w:tbl>
      <w:tblPr>
        <w:tblStyle w:val="-21"/>
        <w:tblW w:w="5000" w:type="pct"/>
        <w:tblLook w:val="01E0" w:firstRow="1" w:lastRow="1" w:firstColumn="1" w:lastColumn="1" w:noHBand="0" w:noVBand="0"/>
      </w:tblPr>
      <w:tblGrid>
        <w:gridCol w:w="516"/>
        <w:gridCol w:w="3814"/>
        <w:gridCol w:w="1313"/>
        <w:gridCol w:w="865"/>
        <w:gridCol w:w="867"/>
        <w:gridCol w:w="867"/>
        <w:gridCol w:w="1396"/>
      </w:tblGrid>
      <w:tr w:rsidR="00DB483C" w:rsidRPr="00DB483C" w14:paraId="04F88EF7" w14:textId="77777777" w:rsidTr="0063556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7CF37365" w14:textId="77777777" w:rsidR="00C04C9D" w:rsidRPr="00DB483C" w:rsidRDefault="00C04C9D">
            <w:pPr>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vAlign w:val="center"/>
          </w:tcPr>
          <w:p w14:paraId="229ED73D" w14:textId="77777777" w:rsidR="00C04C9D" w:rsidRPr="00DB483C" w:rsidRDefault="00C04C9D">
            <w:pPr>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Індикатор</w:t>
            </w:r>
          </w:p>
        </w:tc>
        <w:tc>
          <w:tcPr>
            <w:tcW w:w="681" w:type="pct"/>
            <w:shd w:val="clear" w:color="auto" w:fill="auto"/>
            <w:vAlign w:val="center"/>
          </w:tcPr>
          <w:p w14:paraId="42B40837" w14:textId="77777777" w:rsidR="00C04C9D" w:rsidRPr="00DB483C" w:rsidRDefault="00C04C9D">
            <w:pPr>
              <w:tabs>
                <w:tab w:val="left" w:pos="99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Одиниця виміру</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0FAC03A5"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2024</w:t>
            </w:r>
          </w:p>
        </w:tc>
        <w:tc>
          <w:tcPr>
            <w:tcW w:w="450" w:type="pct"/>
            <w:shd w:val="clear" w:color="auto" w:fill="auto"/>
            <w:vAlign w:val="center"/>
          </w:tcPr>
          <w:p w14:paraId="5514865D" w14:textId="77777777" w:rsidR="00C04C9D" w:rsidRPr="00DB483C" w:rsidRDefault="00C04C9D">
            <w:pPr>
              <w:tabs>
                <w:tab w:val="left" w:pos="99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2025</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0F738B2F" w14:textId="77777777" w:rsidR="00C04C9D" w:rsidRPr="00DB483C" w:rsidRDefault="00C04C9D">
            <w:pPr>
              <w:widowControl w:val="0"/>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2026</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5EAF450B" w14:textId="77777777" w:rsidR="00C04C9D" w:rsidRPr="00DB483C" w:rsidRDefault="00C04C9D">
            <w:pPr>
              <w:widowControl w:val="0"/>
              <w:tabs>
                <w:tab w:val="left" w:pos="0"/>
              </w:tabs>
              <w:contextualSpacing/>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Джерело інформації</w:t>
            </w:r>
          </w:p>
        </w:tc>
      </w:tr>
      <w:tr w:rsidR="00DB483C" w:rsidRPr="00DB483C" w14:paraId="30B72549" w14:textId="77777777" w:rsidTr="0063556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4E9156A6" w14:textId="033BFE30" w:rsidR="00C04C9D" w:rsidRPr="00DB483C" w:rsidRDefault="00C04C9D"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1</w:t>
            </w:r>
            <w:r w:rsidR="004A38F3" w:rsidRPr="00DB483C">
              <w:rPr>
                <w:rFonts w:ascii="Times New Roman" w:eastAsia="Times New Roman" w:hAnsi="Times New Roman" w:cs="Times New Roman"/>
                <w:b w:val="0"/>
                <w:color w:val="17365D" w:themeColor="text2" w:themeShade="BF"/>
                <w:sz w:val="24"/>
                <w:szCs w:val="24"/>
                <w:lang w:val="uk-UA" w:eastAsia="ru-RU"/>
              </w:rPr>
              <w:t>.</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38B5EBA2"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Капітальні інвестиції на рік</w:t>
            </w:r>
          </w:p>
        </w:tc>
        <w:tc>
          <w:tcPr>
            <w:tcW w:w="681" w:type="pct"/>
            <w:shd w:val="clear" w:color="auto" w:fill="auto"/>
            <w:vAlign w:val="center"/>
          </w:tcPr>
          <w:p w14:paraId="361D6AB6" w14:textId="77777777" w:rsidR="00C04C9D" w:rsidRPr="00DB483C" w:rsidRDefault="00C04C9D">
            <w:pPr>
              <w:pStyle w:val="ad"/>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тис. грн/</w:t>
            </w:r>
          </w:p>
          <w:p w14:paraId="21939F30" w14:textId="77777777" w:rsidR="00C04C9D" w:rsidRPr="00DB483C" w:rsidRDefault="00C04C9D">
            <w:pPr>
              <w:pStyle w:val="ad"/>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мешканця</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374EAA76"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60</w:t>
            </w:r>
          </w:p>
        </w:tc>
        <w:tc>
          <w:tcPr>
            <w:tcW w:w="450" w:type="pct"/>
            <w:shd w:val="clear" w:color="auto" w:fill="auto"/>
            <w:vAlign w:val="center"/>
          </w:tcPr>
          <w:p w14:paraId="5FEE4948" w14:textId="0A23758D" w:rsidR="00C04C9D" w:rsidRPr="00DB483C" w:rsidRDefault="00C04C9D">
            <w:pPr>
              <w:tabs>
                <w:tab w:val="left" w:pos="99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65</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537E35E2" w14:textId="77777777" w:rsidR="00C04C9D" w:rsidRPr="00DB483C" w:rsidRDefault="00C04C9D">
            <w:pPr>
              <w:widowControl w:val="0"/>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70</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2BE5FA11"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r w:rsidR="00DB483C" w:rsidRPr="00DB483C" w14:paraId="06721FEF" w14:textId="77777777" w:rsidTr="00635562">
        <w:trPr>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7D1E2374" w14:textId="7A5FEB0A" w:rsidR="00C04C9D" w:rsidRPr="00DB483C" w:rsidRDefault="00C04C9D"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2</w:t>
            </w:r>
            <w:r w:rsidR="004A38F3" w:rsidRPr="00DB483C">
              <w:rPr>
                <w:rFonts w:ascii="Times New Roman" w:eastAsia="Times New Roman" w:hAnsi="Times New Roman" w:cs="Times New Roman"/>
                <w:b w:val="0"/>
                <w:color w:val="17365D" w:themeColor="text2" w:themeShade="BF"/>
                <w:sz w:val="24"/>
                <w:szCs w:val="24"/>
                <w:lang w:val="uk-UA" w:eastAsia="ru-RU"/>
              </w:rPr>
              <w:t>.</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0843135A"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Кумулятивні ПІІ</w:t>
            </w:r>
          </w:p>
        </w:tc>
        <w:tc>
          <w:tcPr>
            <w:tcW w:w="681" w:type="pct"/>
            <w:shd w:val="clear" w:color="auto" w:fill="auto"/>
            <w:vAlign w:val="center"/>
          </w:tcPr>
          <w:p w14:paraId="104A2111" w14:textId="77777777" w:rsidR="00C04C9D" w:rsidRPr="00DB483C" w:rsidRDefault="00C04C9D">
            <w:pPr>
              <w:pStyle w:val="ad"/>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тис. дол. США/</w:t>
            </w:r>
          </w:p>
          <w:p w14:paraId="06E33397" w14:textId="77777777" w:rsidR="00C04C9D" w:rsidRPr="00DB483C" w:rsidRDefault="00C04C9D">
            <w:pPr>
              <w:pStyle w:val="ad"/>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мешканця</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553ED3FD"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3,5</w:t>
            </w:r>
          </w:p>
        </w:tc>
        <w:tc>
          <w:tcPr>
            <w:tcW w:w="450" w:type="pct"/>
            <w:shd w:val="clear" w:color="auto" w:fill="auto"/>
            <w:vAlign w:val="center"/>
          </w:tcPr>
          <w:p w14:paraId="66576A39" w14:textId="4A7F1F8B" w:rsidR="00C04C9D" w:rsidRPr="00DB483C" w:rsidRDefault="00C04C9D">
            <w:pPr>
              <w:tabs>
                <w:tab w:val="left" w:pos="993"/>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5,0</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4292FA54" w14:textId="77777777" w:rsidR="00C04C9D" w:rsidRPr="00DB483C" w:rsidRDefault="00C04C9D">
            <w:pPr>
              <w:widowControl w:val="0"/>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6,5</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1B9A3864"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r w:rsidR="00DB483C" w:rsidRPr="00DB483C" w14:paraId="7FCE8807" w14:textId="77777777" w:rsidTr="00635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633FD1DD" w14:textId="7381B645" w:rsidR="00C04C9D" w:rsidRPr="00DB483C" w:rsidRDefault="00C04C9D"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3</w:t>
            </w:r>
            <w:r w:rsidR="004A38F3" w:rsidRPr="00DB483C">
              <w:rPr>
                <w:rFonts w:ascii="Times New Roman" w:eastAsia="Times New Roman" w:hAnsi="Times New Roman" w:cs="Times New Roman"/>
                <w:b w:val="0"/>
                <w:color w:val="17365D" w:themeColor="text2" w:themeShade="BF"/>
                <w:sz w:val="24"/>
                <w:szCs w:val="24"/>
                <w:lang w:val="uk-UA" w:eastAsia="ru-RU"/>
              </w:rPr>
              <w:t>.</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2262F469"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Кредитний рейтинг міста за шкалою рейтингового агентства S&amp;P (не нижче)</w:t>
            </w:r>
          </w:p>
        </w:tc>
        <w:tc>
          <w:tcPr>
            <w:tcW w:w="681" w:type="pct"/>
            <w:shd w:val="clear" w:color="auto" w:fill="auto"/>
            <w:vAlign w:val="center"/>
          </w:tcPr>
          <w:p w14:paraId="494733EA" w14:textId="77777777" w:rsidR="00C04C9D" w:rsidRPr="00DB483C" w:rsidRDefault="00C04C9D">
            <w:pPr>
              <w:pStyle w:val="ad"/>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кредитний рейтинг</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4B9F74B2" w14:textId="0088FE65" w:rsidR="00C04C9D" w:rsidRPr="00DB483C" w:rsidRDefault="00C04C9D">
            <w:pPr>
              <w:tabs>
                <w:tab w:val="left" w:pos="993"/>
              </w:tabs>
              <w:jc w:val="center"/>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ССС+</w:t>
            </w:r>
          </w:p>
        </w:tc>
        <w:tc>
          <w:tcPr>
            <w:tcW w:w="450" w:type="pct"/>
            <w:shd w:val="clear" w:color="auto" w:fill="auto"/>
            <w:vAlign w:val="center"/>
          </w:tcPr>
          <w:p w14:paraId="3F4C9E97" w14:textId="42AE1E10" w:rsidR="00C04C9D" w:rsidRPr="00DB483C" w:rsidRDefault="00C04C9D">
            <w:pPr>
              <w:tabs>
                <w:tab w:val="left" w:pos="99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ССС+</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796CDD18" w14:textId="77777777" w:rsidR="00C04C9D" w:rsidRPr="00DB483C" w:rsidRDefault="00C04C9D">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606AE48B"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ДФ</w:t>
            </w:r>
          </w:p>
        </w:tc>
      </w:tr>
      <w:tr w:rsidR="00DB483C" w:rsidRPr="00DB483C" w14:paraId="307CF05A" w14:textId="77777777" w:rsidTr="00635562">
        <w:trPr>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6EE916A5" w14:textId="1E3FAA50" w:rsidR="00C04C9D" w:rsidRPr="00DB483C" w:rsidRDefault="004A38F3"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4.</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7F169A2B"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Співвідношення кількості підписаних інвестиційних договорів до кількості заповнених анкет інвесторів (через єдиний інвестиційний портал КМДА)</w:t>
            </w:r>
          </w:p>
        </w:tc>
        <w:tc>
          <w:tcPr>
            <w:tcW w:w="681" w:type="pct"/>
            <w:shd w:val="clear" w:color="auto" w:fill="auto"/>
            <w:vAlign w:val="center"/>
          </w:tcPr>
          <w:p w14:paraId="212568EC" w14:textId="77777777" w:rsidR="00C04C9D" w:rsidRPr="00DB483C" w:rsidRDefault="00C04C9D">
            <w:pPr>
              <w:pStyle w:val="ad"/>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3336DE9B"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tcW w:w="450" w:type="pct"/>
            <w:shd w:val="clear" w:color="auto" w:fill="auto"/>
            <w:vAlign w:val="center"/>
          </w:tcPr>
          <w:p w14:paraId="5B06B4FA" w14:textId="77777777" w:rsidR="00C04C9D" w:rsidRPr="00DB483C" w:rsidRDefault="00C04C9D">
            <w:pPr>
              <w:tabs>
                <w:tab w:val="left" w:pos="993"/>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2B59BE67" w14:textId="77777777" w:rsidR="00C04C9D" w:rsidRPr="00DB483C" w:rsidRDefault="00C04C9D">
            <w:pPr>
              <w:widowControl w:val="0"/>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30</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2CEA3841"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r w:rsidR="00DB483C" w:rsidRPr="00DB483C" w14:paraId="465601F4" w14:textId="77777777" w:rsidTr="00635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441D8543" w14:textId="1C5BB5F8" w:rsidR="00C04C9D" w:rsidRPr="00DB483C" w:rsidRDefault="00606317"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5.</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3B8E29A4"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Співвідношення кількості укладених інвестиційних договорів до кількості інвестиційних проєктів, включених до переліку об'єктів, </w:t>
            </w:r>
            <w:r w:rsidRPr="00DB483C">
              <w:rPr>
                <w:rFonts w:ascii="Times New Roman" w:hAnsi="Times New Roman" w:cs="Times New Roman"/>
                <w:color w:val="17365D" w:themeColor="text2" w:themeShade="BF"/>
                <w:sz w:val="24"/>
                <w:szCs w:val="24"/>
                <w:lang w:val="uk-UA"/>
              </w:rPr>
              <w:lastRenderedPageBreak/>
              <w:t>що потребують залучення інвестицій</w:t>
            </w:r>
          </w:p>
        </w:tc>
        <w:tc>
          <w:tcPr>
            <w:tcW w:w="681" w:type="pct"/>
            <w:shd w:val="clear" w:color="auto" w:fill="auto"/>
            <w:vAlign w:val="center"/>
          </w:tcPr>
          <w:p w14:paraId="57E04B4C" w14:textId="77777777" w:rsidR="00C04C9D" w:rsidRPr="00DB483C" w:rsidRDefault="00C04C9D">
            <w:pPr>
              <w:pStyle w:val="ad"/>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lastRenderedPageBreak/>
              <w:t>%</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52B590D4"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tcW w:w="450" w:type="pct"/>
            <w:shd w:val="clear" w:color="auto" w:fill="auto"/>
            <w:vAlign w:val="center"/>
          </w:tcPr>
          <w:p w14:paraId="1A81F646" w14:textId="77777777" w:rsidR="00C04C9D" w:rsidRPr="00DB483C" w:rsidRDefault="00C04C9D">
            <w:pPr>
              <w:tabs>
                <w:tab w:val="left" w:pos="99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50</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06D1AC6E" w14:textId="77777777" w:rsidR="00C04C9D" w:rsidRPr="00DB483C" w:rsidRDefault="00C04C9D">
            <w:pPr>
              <w:widowControl w:val="0"/>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50</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34D0B900"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r w:rsidR="00DB483C" w:rsidRPr="00DB483C" w14:paraId="626A5F51" w14:textId="77777777" w:rsidTr="00635562">
        <w:trPr>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6C95B605" w14:textId="1CBF95B1" w:rsidR="00C04C9D" w:rsidRPr="00DB483C" w:rsidRDefault="00606317"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6.</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4674C97D" w14:textId="77777777" w:rsidR="00C04C9D" w:rsidRPr="00DB483C" w:rsidRDefault="00C04C9D" w:rsidP="00E63398">
            <w:pPr>
              <w:pStyle w:val="ad"/>
              <w:ind w:left="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Співвідношення кількості інвестиційних проєктів, включених до переліку об'єктів, що потребують залучення інвестицій, до кількості заповнених анкет ініціаторів</w:t>
            </w:r>
          </w:p>
        </w:tc>
        <w:tc>
          <w:tcPr>
            <w:tcW w:w="681" w:type="pct"/>
            <w:shd w:val="clear" w:color="auto" w:fill="auto"/>
            <w:vAlign w:val="center"/>
          </w:tcPr>
          <w:p w14:paraId="09629B01" w14:textId="77777777" w:rsidR="00C04C9D" w:rsidRPr="00DB483C" w:rsidRDefault="00C04C9D">
            <w:pPr>
              <w:pStyle w:val="ad"/>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26E119A1" w14:textId="77777777" w:rsidR="00C04C9D" w:rsidRPr="00DB483C" w:rsidRDefault="00C04C9D">
            <w:pPr>
              <w:tabs>
                <w:tab w:val="left" w:pos="993"/>
              </w:tabs>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tcW w:w="450" w:type="pct"/>
            <w:shd w:val="clear" w:color="auto" w:fill="auto"/>
            <w:vAlign w:val="center"/>
          </w:tcPr>
          <w:p w14:paraId="24A10C08" w14:textId="77777777" w:rsidR="00C04C9D" w:rsidRPr="00DB483C" w:rsidRDefault="00C04C9D">
            <w:pPr>
              <w:tabs>
                <w:tab w:val="left" w:pos="993"/>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515760E1" w14:textId="77777777" w:rsidR="00C04C9D" w:rsidRPr="00DB483C" w:rsidRDefault="00C04C9D">
            <w:pPr>
              <w:widowControl w:val="0"/>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30</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202C66A4"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r w:rsidR="00DB483C" w:rsidRPr="00DB483C" w14:paraId="632B9CDE" w14:textId="77777777" w:rsidTr="0063556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shd w:val="clear" w:color="auto" w:fill="auto"/>
          </w:tcPr>
          <w:p w14:paraId="394EC494" w14:textId="2828D6AC" w:rsidR="00C04C9D" w:rsidRPr="00DB483C" w:rsidRDefault="00606317" w:rsidP="00E63398">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7.</w:t>
            </w:r>
          </w:p>
        </w:tc>
        <w:tc>
          <w:tcPr>
            <w:cnfStyle w:val="000010000000" w:firstRow="0" w:lastRow="0" w:firstColumn="0" w:lastColumn="0" w:oddVBand="1" w:evenVBand="0" w:oddHBand="0" w:evenHBand="0" w:firstRowFirstColumn="0" w:firstRowLastColumn="0" w:lastRowFirstColumn="0" w:lastRowLastColumn="0"/>
            <w:tcW w:w="1978" w:type="pct"/>
            <w:shd w:val="clear" w:color="auto" w:fill="auto"/>
          </w:tcPr>
          <w:p w14:paraId="1DD825A7" w14:textId="5DDD07C7" w:rsidR="00C04C9D" w:rsidRPr="00DB483C" w:rsidRDefault="00C04C9D" w:rsidP="00E63398">
            <w:pP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 xml:space="preserve">Залучення коштів до спеціального фонду бюджету </w:t>
            </w:r>
            <w:r w:rsidR="00AB1DCE" w:rsidRPr="00DB483C">
              <w:rPr>
                <w:rFonts w:ascii="Times New Roman" w:eastAsia="Times New Roman" w:hAnsi="Times New Roman" w:cs="Times New Roman"/>
                <w:b w:val="0"/>
                <w:color w:val="17365D" w:themeColor="text2" w:themeShade="BF"/>
                <w:sz w:val="24"/>
                <w:szCs w:val="24"/>
                <w:lang w:val="uk-UA" w:eastAsia="ru-RU"/>
              </w:rPr>
              <w:t xml:space="preserve">м. Києва </w:t>
            </w:r>
            <w:r w:rsidRPr="00DB483C">
              <w:rPr>
                <w:rFonts w:ascii="Times New Roman" w:eastAsia="Times New Roman" w:hAnsi="Times New Roman" w:cs="Times New Roman"/>
                <w:b w:val="0"/>
                <w:color w:val="17365D" w:themeColor="text2" w:themeShade="BF"/>
                <w:sz w:val="24"/>
                <w:szCs w:val="24"/>
                <w:lang w:val="uk-UA" w:eastAsia="ru-RU"/>
              </w:rPr>
              <w:t>(відповідно до умов інвестиційних договорів)</w:t>
            </w:r>
          </w:p>
        </w:tc>
        <w:tc>
          <w:tcPr>
            <w:tcW w:w="681" w:type="pct"/>
            <w:shd w:val="clear" w:color="auto" w:fill="auto"/>
            <w:vAlign w:val="center"/>
          </w:tcPr>
          <w:p w14:paraId="082940E0" w14:textId="77777777" w:rsidR="00C04C9D" w:rsidRPr="00DB483C" w:rsidRDefault="00C04C9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млн грн</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14:paraId="31AA969C" w14:textId="77777777" w:rsidR="00C04C9D" w:rsidRPr="00DB483C" w:rsidRDefault="00C04C9D">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2</w:t>
            </w:r>
          </w:p>
        </w:tc>
        <w:tc>
          <w:tcPr>
            <w:tcW w:w="450" w:type="pct"/>
            <w:shd w:val="clear" w:color="auto" w:fill="auto"/>
            <w:vAlign w:val="center"/>
          </w:tcPr>
          <w:p w14:paraId="7860B237" w14:textId="77777777" w:rsidR="00C04C9D" w:rsidRPr="00DB483C" w:rsidRDefault="00C04C9D">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3</w:t>
            </w:r>
          </w:p>
        </w:tc>
        <w:tc>
          <w:tcPr>
            <w:cnfStyle w:val="000010000000" w:firstRow="0" w:lastRow="0" w:firstColumn="0" w:lastColumn="0" w:oddVBand="1" w:evenVBand="0" w:oddHBand="0" w:evenHBand="0" w:firstRowFirstColumn="0" w:firstRowLastColumn="0" w:lastRowFirstColumn="0" w:lastRowLastColumn="0"/>
            <w:tcW w:w="450" w:type="pct"/>
            <w:shd w:val="clear" w:color="auto" w:fill="auto"/>
            <w:vAlign w:val="center"/>
          </w:tcPr>
          <w:p w14:paraId="30A1D620"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4</w:t>
            </w:r>
          </w:p>
        </w:tc>
        <w:tc>
          <w:tcPr>
            <w:cnfStyle w:val="000100000000" w:firstRow="0" w:lastRow="0" w:firstColumn="0" w:lastColumn="1" w:oddVBand="0" w:evenVBand="0" w:oddHBand="0" w:evenHBand="0" w:firstRowFirstColumn="0" w:firstRowLastColumn="0" w:lastRowFirstColumn="0" w:lastRowLastColumn="0"/>
            <w:tcW w:w="724" w:type="pct"/>
            <w:shd w:val="clear" w:color="auto" w:fill="auto"/>
            <w:vAlign w:val="center"/>
          </w:tcPr>
          <w:p w14:paraId="4BA06410" w14:textId="77777777" w:rsidR="00C04C9D" w:rsidRPr="00DB483C" w:rsidRDefault="00C04C9D">
            <w:pPr>
              <w:widowControl w:val="0"/>
              <w:jc w:val="cente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ДЕІ</w:t>
            </w:r>
          </w:p>
        </w:tc>
      </w:tr>
    </w:tbl>
    <w:p w14:paraId="7631EC37" w14:textId="77777777" w:rsidR="00AA47FD" w:rsidRDefault="00AA47FD" w:rsidP="00397579">
      <w:pPr>
        <w:tabs>
          <w:tab w:val="left" w:pos="993"/>
        </w:tabs>
        <w:spacing w:after="0" w:line="240" w:lineRule="auto"/>
        <w:ind w:firstLine="567"/>
        <w:contextualSpacing/>
        <w:jc w:val="both"/>
        <w:rPr>
          <w:rFonts w:ascii="Times New Roman" w:eastAsia="Calibri" w:hAnsi="Times New Roman" w:cs="Times New Roman"/>
          <w:i/>
          <w:sz w:val="26"/>
          <w:szCs w:val="26"/>
          <w:lang w:val="uk-UA"/>
        </w:rPr>
      </w:pPr>
    </w:p>
    <w:p w14:paraId="10E3ECB6" w14:textId="083862C6" w:rsidR="0074581D" w:rsidRPr="00AA47FD" w:rsidRDefault="0074581D" w:rsidP="00397579">
      <w:pPr>
        <w:tabs>
          <w:tab w:val="left" w:pos="993"/>
        </w:tabs>
        <w:spacing w:after="0" w:line="240" w:lineRule="auto"/>
        <w:ind w:firstLine="567"/>
        <w:contextualSpacing/>
        <w:jc w:val="both"/>
        <w:rPr>
          <w:rFonts w:ascii="Times New Roman" w:hAnsi="Times New Roman" w:cs="Times New Roman"/>
          <w:b/>
          <w:i/>
          <w:sz w:val="26"/>
          <w:szCs w:val="26"/>
          <w:lang w:val="uk-UA"/>
        </w:rPr>
      </w:pPr>
      <w:r w:rsidRPr="00AA47FD">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r w:rsidRPr="00AA47FD">
        <w:rPr>
          <w:rFonts w:ascii="Times New Roman" w:hAnsi="Times New Roman" w:cs="Times New Roman"/>
          <w:b/>
          <w:i/>
          <w:sz w:val="26"/>
          <w:szCs w:val="26"/>
          <w:lang w:val="uk-UA"/>
        </w:rPr>
        <w:t xml:space="preserve"> </w:t>
      </w:r>
    </w:p>
    <w:p w14:paraId="12FCB9B8" w14:textId="24637C60" w:rsidR="0074581D" w:rsidRPr="00327C07" w:rsidRDefault="00327C07" w:rsidP="00E56E25">
      <w:pPr>
        <w:pStyle w:val="ad"/>
        <w:numPr>
          <w:ilvl w:val="0"/>
          <w:numId w:val="84"/>
        </w:numPr>
        <w:tabs>
          <w:tab w:val="left" w:pos="142"/>
          <w:tab w:val="left" w:pos="284"/>
          <w:tab w:val="left" w:pos="851"/>
        </w:tabs>
        <w:spacing w:after="0" w:line="240" w:lineRule="auto"/>
        <w:ind w:left="0" w:firstLine="567"/>
        <w:jc w:val="both"/>
        <w:rPr>
          <w:rFonts w:ascii="Times New Roman" w:hAnsi="Times New Roman" w:cs="Times New Roman"/>
          <w:sz w:val="26"/>
          <w:szCs w:val="26"/>
          <w:lang w:val="uk-UA"/>
        </w:rPr>
      </w:pPr>
      <w:r w:rsidRPr="00327C07">
        <w:rPr>
          <w:rFonts w:ascii="Times New Roman" w:hAnsi="Times New Roman" w:cs="Times New Roman"/>
          <w:sz w:val="26"/>
          <w:szCs w:val="26"/>
          <w:lang w:val="uk-UA"/>
        </w:rPr>
        <w:t>недостатній рів</w:t>
      </w:r>
      <w:r>
        <w:rPr>
          <w:rFonts w:ascii="Times New Roman" w:hAnsi="Times New Roman" w:cs="Times New Roman"/>
          <w:sz w:val="26"/>
          <w:szCs w:val="26"/>
          <w:lang w:val="uk-UA"/>
        </w:rPr>
        <w:t>ень міжнародного іміджу м. К</w:t>
      </w:r>
      <w:r w:rsidRPr="00327C07">
        <w:rPr>
          <w:rFonts w:ascii="Times New Roman" w:hAnsi="Times New Roman" w:cs="Times New Roman"/>
          <w:sz w:val="26"/>
          <w:szCs w:val="26"/>
          <w:lang w:val="uk-UA"/>
        </w:rPr>
        <w:t>иєва як інвестиційно привабливої дестинації</w:t>
      </w:r>
      <w:r>
        <w:rPr>
          <w:rFonts w:ascii="Times New Roman" w:hAnsi="Times New Roman" w:cs="Times New Roman"/>
          <w:sz w:val="26"/>
          <w:szCs w:val="26"/>
          <w:lang w:val="uk-UA"/>
        </w:rPr>
        <w:t>;</w:t>
      </w:r>
    </w:p>
    <w:p w14:paraId="046D72C8" w14:textId="556CEBE9" w:rsidR="0074581D" w:rsidRPr="00327C07" w:rsidRDefault="00327C07" w:rsidP="00E56E25">
      <w:pPr>
        <w:pStyle w:val="ad"/>
        <w:numPr>
          <w:ilvl w:val="0"/>
          <w:numId w:val="84"/>
        </w:numPr>
        <w:tabs>
          <w:tab w:val="left" w:pos="142"/>
          <w:tab w:val="left" w:pos="284"/>
          <w:tab w:val="left" w:pos="851"/>
        </w:tabs>
        <w:spacing w:after="0" w:line="240" w:lineRule="auto"/>
        <w:ind w:left="0" w:firstLine="567"/>
        <w:jc w:val="both"/>
        <w:rPr>
          <w:rFonts w:ascii="Times New Roman" w:hAnsi="Times New Roman" w:cs="Times New Roman"/>
          <w:sz w:val="26"/>
          <w:szCs w:val="26"/>
          <w:lang w:val="uk-UA"/>
        </w:rPr>
      </w:pPr>
      <w:r w:rsidRPr="00327C07">
        <w:rPr>
          <w:rFonts w:ascii="Times New Roman" w:hAnsi="Times New Roman" w:cs="Times New Roman"/>
          <w:sz w:val="26"/>
          <w:szCs w:val="26"/>
          <w:lang w:val="uk-UA"/>
        </w:rPr>
        <w:t>недосконалість існуючого порядку проведенн</w:t>
      </w:r>
      <w:r>
        <w:rPr>
          <w:rFonts w:ascii="Times New Roman" w:hAnsi="Times New Roman" w:cs="Times New Roman"/>
          <w:sz w:val="26"/>
          <w:szCs w:val="26"/>
          <w:lang w:val="uk-UA"/>
        </w:rPr>
        <w:t>я інвестиційних конкурсів у м. К</w:t>
      </w:r>
      <w:r w:rsidRPr="00327C07">
        <w:rPr>
          <w:rFonts w:ascii="Times New Roman" w:hAnsi="Times New Roman" w:cs="Times New Roman"/>
          <w:sz w:val="26"/>
          <w:szCs w:val="26"/>
          <w:lang w:val="uk-UA"/>
        </w:rPr>
        <w:t>иєві</w:t>
      </w:r>
      <w:r>
        <w:rPr>
          <w:rFonts w:ascii="Times New Roman" w:hAnsi="Times New Roman" w:cs="Times New Roman"/>
          <w:sz w:val="26"/>
          <w:szCs w:val="26"/>
          <w:lang w:val="uk-UA"/>
        </w:rPr>
        <w:t>;</w:t>
      </w:r>
    </w:p>
    <w:p w14:paraId="75D91933" w14:textId="07CC07CC" w:rsidR="0074581D" w:rsidRPr="00327C07" w:rsidRDefault="00327C07" w:rsidP="00E56E25">
      <w:pPr>
        <w:pStyle w:val="ad"/>
        <w:numPr>
          <w:ilvl w:val="0"/>
          <w:numId w:val="84"/>
        </w:numPr>
        <w:tabs>
          <w:tab w:val="left" w:pos="142"/>
          <w:tab w:val="left" w:pos="284"/>
          <w:tab w:val="left" w:pos="851"/>
        </w:tabs>
        <w:spacing w:after="0" w:line="240" w:lineRule="auto"/>
        <w:ind w:left="0" w:firstLine="567"/>
        <w:jc w:val="both"/>
        <w:rPr>
          <w:rFonts w:ascii="Times New Roman" w:hAnsi="Times New Roman" w:cs="Times New Roman"/>
          <w:sz w:val="26"/>
          <w:szCs w:val="26"/>
          <w:lang w:val="uk-UA"/>
        </w:rPr>
      </w:pPr>
      <w:r w:rsidRPr="00327C07">
        <w:rPr>
          <w:rFonts w:ascii="Times New Roman" w:hAnsi="Times New Roman" w:cs="Times New Roman"/>
          <w:sz w:val="26"/>
          <w:szCs w:val="26"/>
          <w:lang w:val="uk-UA"/>
        </w:rPr>
        <w:t>невикористання у повній мірі потенціалу приватного сектору для</w:t>
      </w:r>
      <w:r>
        <w:rPr>
          <w:rFonts w:ascii="Times New Roman" w:hAnsi="Times New Roman" w:cs="Times New Roman"/>
          <w:sz w:val="26"/>
          <w:szCs w:val="26"/>
          <w:lang w:val="uk-UA"/>
        </w:rPr>
        <w:t xml:space="preserve"> інвестування в економіку міста;</w:t>
      </w:r>
    </w:p>
    <w:p w14:paraId="24A8C2B9" w14:textId="0877A054" w:rsidR="0074581D" w:rsidRDefault="00327C07" w:rsidP="00E56E25">
      <w:pPr>
        <w:pStyle w:val="ad"/>
        <w:numPr>
          <w:ilvl w:val="0"/>
          <w:numId w:val="84"/>
        </w:numPr>
        <w:tabs>
          <w:tab w:val="left" w:pos="142"/>
          <w:tab w:val="left" w:pos="284"/>
          <w:tab w:val="left" w:pos="851"/>
        </w:tabs>
        <w:spacing w:after="0" w:line="240" w:lineRule="auto"/>
        <w:ind w:left="0" w:firstLine="567"/>
        <w:jc w:val="both"/>
        <w:rPr>
          <w:rFonts w:ascii="Times New Roman" w:hAnsi="Times New Roman" w:cs="Times New Roman"/>
          <w:sz w:val="26"/>
          <w:szCs w:val="26"/>
          <w:lang w:val="uk-UA"/>
        </w:rPr>
      </w:pPr>
      <w:r w:rsidRPr="00327C07">
        <w:rPr>
          <w:rFonts w:ascii="Times New Roman" w:hAnsi="Times New Roman" w:cs="Times New Roman"/>
          <w:sz w:val="26"/>
          <w:szCs w:val="26"/>
          <w:lang w:val="uk-UA"/>
        </w:rPr>
        <w:t>недостатній рівень використання інвестиційного потенціалу для залучення іноземних інвестицій</w:t>
      </w:r>
      <w:r w:rsidR="00A1396C">
        <w:rPr>
          <w:rFonts w:ascii="Times New Roman" w:hAnsi="Times New Roman" w:cs="Times New Roman"/>
          <w:sz w:val="26"/>
          <w:szCs w:val="26"/>
          <w:lang w:val="uk-UA"/>
        </w:rPr>
        <w:t>;</w:t>
      </w:r>
    </w:p>
    <w:p w14:paraId="5DC3E550" w14:textId="49A7AD5F" w:rsidR="00972648" w:rsidRPr="00635562" w:rsidRDefault="005B0CB0" w:rsidP="00E56E25">
      <w:pPr>
        <w:pStyle w:val="ad"/>
        <w:numPr>
          <w:ilvl w:val="0"/>
          <w:numId w:val="84"/>
        </w:numPr>
        <w:tabs>
          <w:tab w:val="left" w:pos="142"/>
          <w:tab w:val="left" w:pos="284"/>
          <w:tab w:val="left" w:pos="851"/>
        </w:tabs>
        <w:spacing w:after="0" w:line="240" w:lineRule="auto"/>
        <w:ind w:left="0" w:firstLine="567"/>
        <w:jc w:val="both"/>
        <w:rPr>
          <w:rFonts w:ascii="Times New Roman" w:hAnsi="Times New Roman" w:cs="Times New Roman"/>
          <w:sz w:val="26"/>
          <w:szCs w:val="26"/>
          <w:lang w:val="uk-UA"/>
        </w:rPr>
      </w:pPr>
      <w:r w:rsidRPr="00635562">
        <w:rPr>
          <w:rFonts w:ascii="Times New Roman" w:hAnsi="Times New Roman" w:cs="Times New Roman"/>
          <w:sz w:val="26"/>
          <w:szCs w:val="26"/>
          <w:lang w:val="uk-UA"/>
        </w:rPr>
        <w:t>обмеженість</w:t>
      </w:r>
      <w:r w:rsidR="00A1396C" w:rsidRPr="00635562">
        <w:rPr>
          <w:rFonts w:ascii="Times New Roman" w:hAnsi="Times New Roman" w:cs="Times New Roman"/>
          <w:sz w:val="26"/>
          <w:szCs w:val="26"/>
          <w:lang w:val="uk-UA"/>
        </w:rPr>
        <w:t xml:space="preserve"> фінансових ресурсів </w:t>
      </w:r>
      <w:r w:rsidR="00972648" w:rsidRPr="00635562">
        <w:rPr>
          <w:rFonts w:ascii="Times New Roman" w:hAnsi="Times New Roman" w:cs="Times New Roman"/>
          <w:sz w:val="26"/>
          <w:szCs w:val="26"/>
          <w:lang w:val="uk-UA"/>
        </w:rPr>
        <w:t xml:space="preserve">для </w:t>
      </w:r>
      <w:r w:rsidR="00321E68" w:rsidRPr="00635562">
        <w:rPr>
          <w:rFonts w:ascii="Times New Roman" w:hAnsi="Times New Roman" w:cs="Times New Roman"/>
          <w:sz w:val="26"/>
          <w:szCs w:val="26"/>
          <w:lang w:val="uk-UA"/>
        </w:rPr>
        <w:t xml:space="preserve">оперативного </w:t>
      </w:r>
      <w:r w:rsidR="00972648" w:rsidRPr="00635562">
        <w:rPr>
          <w:rFonts w:ascii="Times New Roman" w:hAnsi="Times New Roman" w:cs="Times New Roman"/>
          <w:sz w:val="26"/>
          <w:szCs w:val="26"/>
          <w:lang w:val="uk-UA"/>
        </w:rPr>
        <w:t>подолання негативних наслідків збройної агресії російської федерації та подальшої відбудови, відновлення та розвитку міста Києва.</w:t>
      </w:r>
    </w:p>
    <w:p w14:paraId="2EAC7870" w14:textId="77777777" w:rsidR="00972648" w:rsidRPr="00F9350D" w:rsidRDefault="00972648" w:rsidP="00397579">
      <w:pPr>
        <w:spacing w:after="0" w:line="240" w:lineRule="auto"/>
        <w:ind w:firstLine="567"/>
        <w:rPr>
          <w:rFonts w:ascii="Times New Roman" w:hAnsi="Times New Roman" w:cs="Times New Roman"/>
          <w:sz w:val="26"/>
          <w:szCs w:val="26"/>
          <w:lang w:val="uk-UA"/>
        </w:rPr>
      </w:pPr>
    </w:p>
    <w:p w14:paraId="19F6F273" w14:textId="77777777" w:rsidR="0074581D" w:rsidRPr="00F9350D" w:rsidRDefault="0074581D" w:rsidP="00397579">
      <w:pPr>
        <w:widowControl w:val="0"/>
        <w:shd w:val="clear" w:color="auto" w:fill="FFFFFF"/>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F9350D">
        <w:rPr>
          <w:rFonts w:ascii="Times New Roman" w:eastAsia="Times New Roman" w:hAnsi="Times New Roman" w:cs="Times New Roman"/>
          <w:b/>
          <w:bCs/>
          <w:sz w:val="26"/>
          <w:szCs w:val="26"/>
          <w:lang w:val="uk-UA" w:eastAsia="ru-RU"/>
        </w:rPr>
        <w:t>1.3. Ринок праці</w:t>
      </w:r>
    </w:p>
    <w:p w14:paraId="31BFF6A0" w14:textId="77777777" w:rsidR="0074581D" w:rsidRPr="00F9350D" w:rsidRDefault="0074581D" w:rsidP="00397579">
      <w:pPr>
        <w:widowControl w:val="0"/>
        <w:tabs>
          <w:tab w:val="left" w:pos="993"/>
        </w:tabs>
        <w:spacing w:after="0" w:line="240" w:lineRule="auto"/>
        <w:ind w:firstLine="567"/>
        <w:jc w:val="both"/>
        <w:rPr>
          <w:rFonts w:ascii="Times New Roman" w:eastAsia="Times New Roman" w:hAnsi="Times New Roman" w:cs="Times New Roman"/>
          <w:b/>
          <w:i/>
          <w:sz w:val="26"/>
          <w:szCs w:val="26"/>
          <w:lang w:val="uk-UA" w:eastAsia="uk-UA"/>
        </w:rPr>
      </w:pPr>
      <w:r w:rsidRPr="00F9350D">
        <w:rPr>
          <w:rFonts w:ascii="Times New Roman" w:eastAsia="Times New Roman" w:hAnsi="Times New Roman" w:cs="Times New Roman"/>
          <w:b/>
          <w:i/>
          <w:sz w:val="26"/>
          <w:szCs w:val="26"/>
          <w:lang w:val="uk-UA" w:eastAsia="uk-UA"/>
        </w:rPr>
        <w:t>Бачення майбутнього стану сектора</w:t>
      </w:r>
    </w:p>
    <w:p w14:paraId="2C653197" w14:textId="1B3C3DD4" w:rsidR="0074581D" w:rsidRPr="00F9350D" w:rsidRDefault="0074581D" w:rsidP="00397579">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F9350D">
        <w:rPr>
          <w:rFonts w:ascii="Times New Roman" w:eastAsia="Times New Roman" w:hAnsi="Times New Roman" w:cs="Times New Roman"/>
          <w:sz w:val="26"/>
          <w:szCs w:val="26"/>
          <w:lang w:val="uk-UA" w:eastAsia="ru-RU"/>
        </w:rPr>
        <w:t>Київ – місто, де активно створюються та забезпечуються професійними кадрами високооплачувані робочі місця</w:t>
      </w:r>
    </w:p>
    <w:p w14:paraId="19EAF1FE" w14:textId="77777777" w:rsidR="005A340E" w:rsidRPr="00F9350D" w:rsidRDefault="005A340E" w:rsidP="00AB39EC">
      <w:pPr>
        <w:widowControl w:val="0"/>
        <w:tabs>
          <w:tab w:val="left" w:pos="0"/>
          <w:tab w:val="left" w:pos="993"/>
        </w:tabs>
        <w:spacing w:after="0" w:line="240" w:lineRule="auto"/>
        <w:ind w:firstLine="567"/>
        <w:contextualSpacing/>
        <w:jc w:val="both"/>
        <w:rPr>
          <w:rFonts w:ascii="Times New Roman" w:eastAsia="Calibri" w:hAnsi="Times New Roman" w:cs="Times New Roman"/>
          <w:i/>
          <w:sz w:val="16"/>
          <w:szCs w:val="16"/>
          <w:lang w:val="uk-UA" w:eastAsia="ru-RU"/>
        </w:rPr>
      </w:pPr>
    </w:p>
    <w:p w14:paraId="655250F9" w14:textId="77777777" w:rsidR="0074581D" w:rsidRPr="00F9350D" w:rsidRDefault="0074581D" w:rsidP="00AB39EC">
      <w:pPr>
        <w:widowControl w:val="0"/>
        <w:tabs>
          <w:tab w:val="left" w:pos="0"/>
          <w:tab w:val="left" w:pos="993"/>
        </w:tabs>
        <w:spacing w:after="0" w:line="240" w:lineRule="auto"/>
        <w:ind w:firstLine="567"/>
        <w:contextualSpacing/>
        <w:jc w:val="both"/>
        <w:rPr>
          <w:rFonts w:ascii="Times New Roman" w:eastAsia="Calibri" w:hAnsi="Times New Roman" w:cs="Times New Roman"/>
          <w:b/>
          <w:i/>
          <w:sz w:val="26"/>
          <w:szCs w:val="26"/>
          <w:lang w:val="uk-UA" w:eastAsia="ru-RU"/>
        </w:rPr>
      </w:pPr>
      <w:r w:rsidRPr="00F9350D">
        <w:rPr>
          <w:rFonts w:ascii="Times New Roman" w:eastAsia="Calibri" w:hAnsi="Times New Roman" w:cs="Times New Roman"/>
          <w:b/>
          <w:i/>
          <w:sz w:val="26"/>
          <w:szCs w:val="26"/>
          <w:lang w:val="uk-UA" w:eastAsia="ru-RU"/>
        </w:rPr>
        <w:t>Завдання та заходи</w:t>
      </w:r>
    </w:p>
    <w:p w14:paraId="21F94709" w14:textId="77777777" w:rsidR="0074581D" w:rsidRPr="00F9350D" w:rsidRDefault="0074581D" w:rsidP="00327C07">
      <w:pPr>
        <w:shd w:val="clear" w:color="auto" w:fill="C6D9F1" w:themeFill="text2" w:themeFillTint="33"/>
        <w:tabs>
          <w:tab w:val="left" w:pos="993"/>
          <w:tab w:val="left" w:pos="1134"/>
        </w:tabs>
        <w:spacing w:after="0" w:line="240" w:lineRule="auto"/>
        <w:ind w:firstLine="567"/>
        <w:jc w:val="both"/>
        <w:rPr>
          <w:rFonts w:ascii="Times New Roman" w:eastAsia="Times New Roman" w:hAnsi="Times New Roman" w:cs="Times New Roman"/>
          <w:i/>
          <w:sz w:val="26"/>
          <w:szCs w:val="26"/>
          <w:lang w:val="uk-UA" w:eastAsia="uk-UA"/>
        </w:rPr>
      </w:pPr>
      <w:r w:rsidRPr="00F9350D">
        <w:rPr>
          <w:rFonts w:ascii="Times New Roman" w:eastAsia="Times New Roman" w:hAnsi="Times New Roman" w:cs="Times New Roman"/>
          <w:i/>
          <w:sz w:val="26"/>
          <w:szCs w:val="26"/>
          <w:lang w:val="uk-UA" w:eastAsia="uk-UA"/>
        </w:rPr>
        <w:t>Оперативна ціль 1 «Підвищення рівня зайнятості мешканців міста Києва»</w:t>
      </w:r>
    </w:p>
    <w:p w14:paraId="7326F14B" w14:textId="77777777" w:rsidR="0074581D" w:rsidRPr="00F9350D" w:rsidRDefault="0074581D" w:rsidP="00AB39EC">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F9350D">
        <w:rPr>
          <w:rFonts w:ascii="Times New Roman" w:eastAsia="Times New Roman" w:hAnsi="Times New Roman" w:cs="Times New Roman"/>
          <w:sz w:val="26"/>
          <w:szCs w:val="26"/>
          <w:lang w:val="uk-UA" w:eastAsia="ru-RU"/>
        </w:rPr>
        <w:t>1.1. Створення додаткового попиту на робочу силу:</w:t>
      </w:r>
    </w:p>
    <w:p w14:paraId="3803BFF6" w14:textId="4FB1170A" w:rsidR="00385CE8" w:rsidRPr="00F9350D" w:rsidRDefault="00385CE8" w:rsidP="006B30FB">
      <w:pPr>
        <w:pStyle w:val="ad"/>
        <w:widowControl w:val="0"/>
        <w:numPr>
          <w:ilvl w:val="0"/>
          <w:numId w:val="80"/>
        </w:numPr>
        <w:tabs>
          <w:tab w:val="left" w:pos="851"/>
        </w:tabs>
        <w:spacing w:after="0" w:line="240" w:lineRule="auto"/>
        <w:ind w:left="0" w:firstLine="567"/>
        <w:jc w:val="both"/>
        <w:rPr>
          <w:rFonts w:ascii="Times New Roman" w:eastAsia="Calibri" w:hAnsi="Times New Roman" w:cs="Times New Roman"/>
          <w:sz w:val="26"/>
          <w:szCs w:val="26"/>
          <w:lang w:val="uk-UA"/>
        </w:rPr>
      </w:pPr>
      <w:r w:rsidRPr="00F9350D">
        <w:rPr>
          <w:rFonts w:ascii="Times New Roman" w:eastAsia="Calibri" w:hAnsi="Times New Roman" w:cs="Times New Roman"/>
          <w:sz w:val="26"/>
          <w:szCs w:val="26"/>
          <w:lang w:val="uk-UA"/>
        </w:rPr>
        <w:t xml:space="preserve">Стимулювання роботодавців до створення робочих місць, </w:t>
      </w:r>
      <w:r w:rsidR="00643403" w:rsidRPr="00635562">
        <w:rPr>
          <w:rFonts w:ascii="Times New Roman" w:eastAsia="Calibri" w:hAnsi="Times New Roman" w:cs="Times New Roman"/>
          <w:sz w:val="26"/>
          <w:szCs w:val="26"/>
          <w:lang w:val="uk-UA"/>
        </w:rPr>
        <w:t>також і</w:t>
      </w:r>
      <w:r w:rsidR="00643403" w:rsidRPr="00F9350D">
        <w:rPr>
          <w:rFonts w:ascii="Times New Roman" w:eastAsia="Calibri" w:hAnsi="Times New Roman" w:cs="Times New Roman"/>
          <w:sz w:val="26"/>
          <w:szCs w:val="26"/>
          <w:lang w:val="uk-UA"/>
        </w:rPr>
        <w:t xml:space="preserve"> </w:t>
      </w:r>
      <w:r w:rsidRPr="00F9350D">
        <w:rPr>
          <w:rFonts w:ascii="Times New Roman" w:eastAsia="Calibri" w:hAnsi="Times New Roman" w:cs="Times New Roman"/>
          <w:sz w:val="26"/>
          <w:szCs w:val="26"/>
          <w:lang w:val="uk-UA"/>
        </w:rPr>
        <w:t>шляхом застосування фінансових програм, передбачених законодавством про зайнятість населення</w:t>
      </w:r>
      <w:r w:rsidR="007029ED" w:rsidRPr="00F9350D">
        <w:rPr>
          <w:rFonts w:ascii="Times New Roman" w:eastAsia="Calibri" w:hAnsi="Times New Roman" w:cs="Times New Roman"/>
          <w:sz w:val="26"/>
          <w:szCs w:val="26"/>
          <w:lang w:val="uk-UA"/>
        </w:rPr>
        <w:t xml:space="preserve">, </w:t>
      </w:r>
      <w:r w:rsidR="00643403" w:rsidRPr="00635562">
        <w:rPr>
          <w:rFonts w:ascii="Times New Roman" w:eastAsia="Calibri" w:hAnsi="Times New Roman" w:cs="Times New Roman"/>
          <w:sz w:val="26"/>
          <w:szCs w:val="26"/>
          <w:lang w:val="uk-UA"/>
        </w:rPr>
        <w:t>зокрема</w:t>
      </w:r>
      <w:r w:rsidR="004B02A9" w:rsidRPr="00F9350D">
        <w:rPr>
          <w:rFonts w:ascii="Times New Roman" w:eastAsia="Calibri" w:hAnsi="Times New Roman" w:cs="Times New Roman"/>
          <w:sz w:val="26"/>
          <w:szCs w:val="26"/>
          <w:lang w:val="uk-UA"/>
        </w:rPr>
        <w:t xml:space="preserve"> </w:t>
      </w:r>
      <w:r w:rsidR="007029ED" w:rsidRPr="00F9350D">
        <w:rPr>
          <w:rFonts w:ascii="Times New Roman" w:eastAsia="Calibri" w:hAnsi="Times New Roman" w:cs="Times New Roman"/>
          <w:sz w:val="26"/>
          <w:szCs w:val="26"/>
          <w:lang w:val="uk-UA"/>
        </w:rPr>
        <w:t>для ВПО</w:t>
      </w:r>
      <w:r w:rsidR="002C5FCA" w:rsidRPr="00F9350D">
        <w:rPr>
          <w:rFonts w:ascii="Times New Roman" w:eastAsia="Calibri" w:hAnsi="Times New Roman" w:cs="Times New Roman"/>
          <w:sz w:val="26"/>
          <w:szCs w:val="26"/>
          <w:lang w:val="uk-UA"/>
        </w:rPr>
        <w:t xml:space="preserve"> та учасників бойових дій</w:t>
      </w:r>
      <w:r w:rsidRPr="00F9350D">
        <w:rPr>
          <w:rFonts w:ascii="Times New Roman" w:eastAsia="Calibri" w:hAnsi="Times New Roman" w:cs="Times New Roman"/>
          <w:sz w:val="26"/>
          <w:szCs w:val="26"/>
          <w:lang w:val="uk-UA"/>
        </w:rPr>
        <w:t>.</w:t>
      </w:r>
    </w:p>
    <w:p w14:paraId="02E801A2" w14:textId="77777777" w:rsidR="0074581D" w:rsidRPr="00F9350D" w:rsidRDefault="0074581D" w:rsidP="00AB39EC">
      <w:pPr>
        <w:pStyle w:val="TableParagraph"/>
        <w:tabs>
          <w:tab w:val="left" w:pos="851"/>
          <w:tab w:val="left" w:pos="993"/>
        </w:tabs>
        <w:ind w:firstLine="567"/>
        <w:jc w:val="both"/>
        <w:rPr>
          <w:i/>
          <w:iCs/>
          <w:sz w:val="26"/>
          <w:szCs w:val="26"/>
          <w:lang w:val="uk-UA"/>
        </w:rPr>
      </w:pPr>
      <w:r w:rsidRPr="00F9350D">
        <w:rPr>
          <w:i/>
          <w:iCs/>
          <w:sz w:val="26"/>
          <w:szCs w:val="26"/>
          <w:lang w:val="uk-UA"/>
        </w:rPr>
        <w:t>Виконавці:</w:t>
      </w:r>
      <w:r w:rsidRPr="00F9350D">
        <w:rPr>
          <w:i/>
          <w:iCs/>
          <w:sz w:val="26"/>
          <w:szCs w:val="26"/>
          <w:lang w:val="uk-UA"/>
        </w:rPr>
        <w:tab/>
        <w:t>Д</w:t>
      </w:r>
      <w:r w:rsidR="00385CE8" w:rsidRPr="00F9350D">
        <w:rPr>
          <w:i/>
          <w:iCs/>
          <w:sz w:val="26"/>
          <w:szCs w:val="26"/>
          <w:lang w:val="uk-UA"/>
        </w:rPr>
        <w:t>ПРП</w:t>
      </w:r>
      <w:r w:rsidRPr="00F9350D">
        <w:rPr>
          <w:i/>
          <w:iCs/>
          <w:sz w:val="26"/>
          <w:szCs w:val="26"/>
          <w:lang w:val="uk-UA"/>
        </w:rPr>
        <w:t>, структурні підрозділи КМДА, КМЦЗ, РДА</w:t>
      </w:r>
      <w:r w:rsidRPr="00F9350D">
        <w:rPr>
          <w:rFonts w:eastAsia="Calibri"/>
          <w:i/>
          <w:sz w:val="26"/>
          <w:szCs w:val="26"/>
          <w:lang w:val="uk-UA"/>
        </w:rPr>
        <w:t xml:space="preserve"> </w:t>
      </w:r>
    </w:p>
    <w:p w14:paraId="19935F59" w14:textId="4C2B6A37" w:rsidR="0074581D" w:rsidRPr="00F9350D"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F9350D">
        <w:rPr>
          <w:rFonts w:ascii="Times New Roman" w:eastAsia="Calibri" w:hAnsi="Times New Roman" w:cs="Times New Roman"/>
          <w:sz w:val="26"/>
          <w:szCs w:val="26"/>
          <w:lang w:val="uk-UA"/>
        </w:rPr>
        <w:t>Сприяння розвитку підприємницької ініціативи, самостійній зайнятості</w:t>
      </w:r>
      <w:r w:rsidRPr="00AB39EC">
        <w:rPr>
          <w:rFonts w:ascii="Times New Roman" w:eastAsia="Calibri" w:hAnsi="Times New Roman" w:cs="Times New Roman"/>
          <w:sz w:val="26"/>
          <w:szCs w:val="26"/>
          <w:lang w:val="uk-UA"/>
        </w:rPr>
        <w:t xml:space="preserve"> </w:t>
      </w:r>
      <w:r w:rsidRPr="00F9350D">
        <w:rPr>
          <w:rFonts w:ascii="Times New Roman" w:eastAsia="Calibri" w:hAnsi="Times New Roman" w:cs="Times New Roman"/>
          <w:sz w:val="26"/>
          <w:szCs w:val="26"/>
          <w:lang w:val="uk-UA"/>
        </w:rPr>
        <w:t xml:space="preserve">мешканців </w:t>
      </w:r>
      <w:r w:rsidR="00445BE5" w:rsidRPr="00635562">
        <w:rPr>
          <w:rFonts w:ascii="Times New Roman" w:eastAsia="Calibri" w:hAnsi="Times New Roman" w:cs="Times New Roman"/>
          <w:sz w:val="26"/>
          <w:szCs w:val="26"/>
          <w:lang w:val="uk-UA"/>
        </w:rPr>
        <w:t>та мешканок</w:t>
      </w:r>
      <w:r w:rsidR="00445BE5" w:rsidRPr="00F9350D">
        <w:rPr>
          <w:rFonts w:ascii="Times New Roman" w:eastAsia="Calibri" w:hAnsi="Times New Roman" w:cs="Times New Roman"/>
          <w:sz w:val="26"/>
          <w:szCs w:val="26"/>
          <w:lang w:val="uk-UA"/>
        </w:rPr>
        <w:t xml:space="preserve"> </w:t>
      </w:r>
      <w:r w:rsidRPr="00F9350D">
        <w:rPr>
          <w:rFonts w:ascii="Times New Roman" w:eastAsia="Calibri" w:hAnsi="Times New Roman" w:cs="Times New Roman"/>
          <w:sz w:val="26"/>
          <w:szCs w:val="26"/>
          <w:lang w:val="uk-UA"/>
        </w:rPr>
        <w:t xml:space="preserve">міста. </w:t>
      </w:r>
    </w:p>
    <w:p w14:paraId="45BD955A" w14:textId="0C630F9B" w:rsidR="001A3E8C" w:rsidRDefault="001A3E8C" w:rsidP="00AB39EC">
      <w:pPr>
        <w:widowControl w:val="0"/>
        <w:tabs>
          <w:tab w:val="left" w:pos="851"/>
          <w:tab w:val="left" w:pos="993"/>
          <w:tab w:val="left" w:pos="1134"/>
        </w:tabs>
        <w:spacing w:after="0" w:line="240" w:lineRule="auto"/>
        <w:ind w:firstLine="567"/>
        <w:contextualSpacing/>
        <w:jc w:val="both"/>
        <w:rPr>
          <w:rFonts w:ascii="Times New Roman" w:eastAsia="Calibri" w:hAnsi="Times New Roman" w:cs="Times New Roman"/>
          <w:i/>
          <w:sz w:val="26"/>
          <w:szCs w:val="26"/>
          <w:lang w:val="uk-UA"/>
        </w:rPr>
      </w:pPr>
      <w:r w:rsidRPr="00AB39EC">
        <w:rPr>
          <w:rFonts w:ascii="Times New Roman" w:eastAsia="Calibri" w:hAnsi="Times New Roman" w:cs="Times New Roman"/>
          <w:i/>
          <w:sz w:val="26"/>
          <w:szCs w:val="26"/>
          <w:lang w:val="uk-UA"/>
        </w:rPr>
        <w:t>Виконавці:</w:t>
      </w:r>
      <w:r w:rsidRPr="00AB39EC">
        <w:rPr>
          <w:rFonts w:ascii="Times New Roman" w:eastAsia="Calibri" w:hAnsi="Times New Roman" w:cs="Times New Roman"/>
          <w:i/>
          <w:sz w:val="26"/>
          <w:szCs w:val="26"/>
          <w:lang w:val="uk-UA"/>
        </w:rPr>
        <w:tab/>
        <w:t>ДПРП, КМЦЗ</w:t>
      </w:r>
    </w:p>
    <w:p w14:paraId="4F5A6910" w14:textId="77777777" w:rsidR="0014650E" w:rsidRPr="007003F1" w:rsidRDefault="0014650E" w:rsidP="00AB39EC">
      <w:pPr>
        <w:widowControl w:val="0"/>
        <w:tabs>
          <w:tab w:val="left" w:pos="851"/>
          <w:tab w:val="left" w:pos="993"/>
          <w:tab w:val="left" w:pos="1134"/>
        </w:tabs>
        <w:spacing w:after="0" w:line="240" w:lineRule="auto"/>
        <w:ind w:firstLine="567"/>
        <w:contextualSpacing/>
        <w:jc w:val="both"/>
        <w:rPr>
          <w:rFonts w:ascii="Times New Roman" w:eastAsia="Calibri" w:hAnsi="Times New Roman" w:cs="Times New Roman"/>
          <w:i/>
          <w:sz w:val="26"/>
          <w:szCs w:val="26"/>
          <w:lang w:val="uk-UA"/>
        </w:rPr>
      </w:pPr>
    </w:p>
    <w:p w14:paraId="15177B22" w14:textId="77777777" w:rsidR="0074581D" w:rsidRPr="00AB39EC" w:rsidRDefault="0074581D" w:rsidP="00AB39EC">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AB39EC">
        <w:rPr>
          <w:rFonts w:ascii="Times New Roman" w:eastAsia="Times New Roman" w:hAnsi="Times New Roman" w:cs="Times New Roman"/>
          <w:sz w:val="26"/>
          <w:szCs w:val="26"/>
          <w:lang w:val="uk-UA" w:eastAsia="ru-RU"/>
        </w:rPr>
        <w:t>1.2. Підвищення рівня обізнаності населення про можливості на ринку праці:</w:t>
      </w:r>
    </w:p>
    <w:p w14:paraId="40DB8E3C" w14:textId="77777777"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Подальший розвиток комунікацій між учасниками столичного ринку праці.</w:t>
      </w:r>
    </w:p>
    <w:p w14:paraId="253FA303" w14:textId="16E7470C"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Впровадження інноваційних форм надання послуг учасникам ринку праці</w:t>
      </w:r>
      <w:r w:rsidR="007029ED">
        <w:rPr>
          <w:rFonts w:ascii="Times New Roman" w:eastAsia="Calibri" w:hAnsi="Times New Roman" w:cs="Times New Roman"/>
          <w:sz w:val="26"/>
          <w:szCs w:val="26"/>
          <w:lang w:val="uk-UA"/>
        </w:rPr>
        <w:t>, у</w:t>
      </w:r>
      <w:r w:rsidRPr="00AB39EC">
        <w:rPr>
          <w:rFonts w:ascii="Times New Roman" w:eastAsia="Calibri" w:hAnsi="Times New Roman" w:cs="Times New Roman"/>
          <w:sz w:val="26"/>
          <w:szCs w:val="26"/>
          <w:lang w:val="uk-UA"/>
        </w:rPr>
        <w:t xml:space="preserve">досконалення існуючих та запровадження нових електронних сервісів з метою </w:t>
      </w:r>
      <w:r w:rsidRPr="00AB39EC">
        <w:rPr>
          <w:rFonts w:ascii="Times New Roman" w:eastAsia="Calibri" w:hAnsi="Times New Roman" w:cs="Times New Roman"/>
          <w:sz w:val="26"/>
          <w:szCs w:val="26"/>
          <w:lang w:val="uk-UA"/>
        </w:rPr>
        <w:lastRenderedPageBreak/>
        <w:t xml:space="preserve">підвищення рівня комунікацій та надання можливостей для самообслуговування клієнтів </w:t>
      </w:r>
      <w:r w:rsidR="00445BE5" w:rsidRPr="00635562">
        <w:rPr>
          <w:rFonts w:ascii="Times New Roman" w:eastAsia="Calibri" w:hAnsi="Times New Roman" w:cs="Times New Roman"/>
          <w:sz w:val="26"/>
          <w:szCs w:val="26"/>
          <w:lang w:val="uk-UA"/>
        </w:rPr>
        <w:t>та клієнток</w:t>
      </w:r>
      <w:r w:rsidR="00445BE5">
        <w:rPr>
          <w:rFonts w:ascii="Times New Roman" w:eastAsia="Calibri" w:hAnsi="Times New Roman" w:cs="Times New Roman"/>
          <w:sz w:val="26"/>
          <w:szCs w:val="26"/>
          <w:lang w:val="uk-UA"/>
        </w:rPr>
        <w:t xml:space="preserve"> </w:t>
      </w:r>
      <w:r w:rsidRPr="00AB39EC">
        <w:rPr>
          <w:rFonts w:ascii="Times New Roman" w:eastAsia="Calibri" w:hAnsi="Times New Roman" w:cs="Times New Roman"/>
          <w:sz w:val="26"/>
          <w:szCs w:val="26"/>
          <w:lang w:val="uk-UA"/>
        </w:rPr>
        <w:t>служби зайнятості.</w:t>
      </w:r>
    </w:p>
    <w:p w14:paraId="20FF0804" w14:textId="19CA7CA2" w:rsidR="008168C9" w:rsidRPr="00AB39EC" w:rsidRDefault="008168C9" w:rsidP="008168C9">
      <w:pPr>
        <w:pStyle w:val="TableParagraph"/>
        <w:tabs>
          <w:tab w:val="left" w:pos="851"/>
          <w:tab w:val="left" w:pos="993"/>
        </w:tabs>
        <w:ind w:firstLine="567"/>
        <w:jc w:val="both"/>
        <w:rPr>
          <w:i/>
          <w:iCs/>
          <w:sz w:val="26"/>
          <w:szCs w:val="26"/>
          <w:lang w:val="uk-UA"/>
        </w:rPr>
      </w:pPr>
      <w:r w:rsidRPr="00AB39EC">
        <w:rPr>
          <w:i/>
          <w:iCs/>
          <w:sz w:val="26"/>
          <w:szCs w:val="26"/>
          <w:lang w:val="uk-UA"/>
        </w:rPr>
        <w:t>Виконавці:</w:t>
      </w:r>
      <w:r w:rsidRPr="00AB39EC">
        <w:rPr>
          <w:i/>
          <w:iCs/>
          <w:sz w:val="26"/>
          <w:szCs w:val="26"/>
          <w:lang w:val="uk-UA"/>
        </w:rPr>
        <w:tab/>
        <w:t>ДПРП, КМЦЗ</w:t>
      </w:r>
    </w:p>
    <w:p w14:paraId="3B28C659" w14:textId="77777777"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Формування обсягів регіонального замовлення на підготовку робітничих кадрів (кваліфікований робітник та фаховий молодший бакалавр).</w:t>
      </w:r>
    </w:p>
    <w:p w14:paraId="264E0C0A" w14:textId="77777777" w:rsidR="0074581D" w:rsidRPr="00AB39EC" w:rsidRDefault="0074581D" w:rsidP="00AB39EC">
      <w:pPr>
        <w:pStyle w:val="TableParagraph"/>
        <w:tabs>
          <w:tab w:val="left" w:pos="851"/>
          <w:tab w:val="left" w:pos="993"/>
        </w:tabs>
        <w:ind w:firstLine="567"/>
        <w:jc w:val="both"/>
        <w:rPr>
          <w:i/>
          <w:iCs/>
          <w:sz w:val="26"/>
          <w:szCs w:val="26"/>
          <w:lang w:val="uk-UA"/>
        </w:rPr>
      </w:pPr>
      <w:r w:rsidRPr="00AB39EC">
        <w:rPr>
          <w:i/>
          <w:iCs/>
          <w:sz w:val="26"/>
          <w:szCs w:val="26"/>
          <w:lang w:val="uk-UA"/>
        </w:rPr>
        <w:t>Виконавці:</w:t>
      </w:r>
      <w:r w:rsidRPr="00AB39EC">
        <w:rPr>
          <w:i/>
          <w:iCs/>
          <w:sz w:val="26"/>
          <w:szCs w:val="26"/>
          <w:lang w:val="uk-UA"/>
        </w:rPr>
        <w:tab/>
        <w:t>ДОН, ЗП(ПТ)О</w:t>
      </w:r>
    </w:p>
    <w:p w14:paraId="1B30AEF5" w14:textId="77777777" w:rsidR="00F521E5" w:rsidRPr="00AB39EC" w:rsidRDefault="00F521E5" w:rsidP="006B30FB">
      <w:pPr>
        <w:pStyle w:val="TableParagraph"/>
        <w:numPr>
          <w:ilvl w:val="0"/>
          <w:numId w:val="62"/>
        </w:numPr>
        <w:tabs>
          <w:tab w:val="left" w:pos="851"/>
          <w:tab w:val="left" w:pos="993"/>
        </w:tabs>
        <w:ind w:left="0" w:firstLine="567"/>
        <w:jc w:val="both"/>
        <w:rPr>
          <w:iCs/>
          <w:sz w:val="26"/>
          <w:szCs w:val="26"/>
          <w:lang w:val="uk-UA"/>
        </w:rPr>
      </w:pPr>
      <w:r w:rsidRPr="00AB39EC">
        <w:rPr>
          <w:iCs/>
          <w:sz w:val="26"/>
          <w:szCs w:val="26"/>
          <w:lang w:val="uk-UA"/>
        </w:rPr>
        <w:t>Реалізація спільних проєктів із закладами професійної (професійно-технічної) освіти та роботодавцями щодо організації та проведення спільних майстер-класів, семінарів тощо.</w:t>
      </w:r>
    </w:p>
    <w:p w14:paraId="35B49FE2" w14:textId="0A3A8E67" w:rsidR="00F521E5" w:rsidRDefault="00F521E5" w:rsidP="00AB39EC">
      <w:pPr>
        <w:pStyle w:val="TableParagraph"/>
        <w:tabs>
          <w:tab w:val="left" w:pos="851"/>
          <w:tab w:val="left" w:pos="993"/>
        </w:tabs>
        <w:ind w:firstLine="567"/>
        <w:jc w:val="both"/>
        <w:rPr>
          <w:i/>
          <w:iCs/>
          <w:sz w:val="26"/>
          <w:szCs w:val="26"/>
          <w:lang w:val="uk-UA"/>
        </w:rPr>
      </w:pPr>
      <w:r w:rsidRPr="00AB39EC">
        <w:rPr>
          <w:i/>
          <w:iCs/>
          <w:sz w:val="26"/>
          <w:szCs w:val="26"/>
          <w:lang w:val="uk-UA"/>
        </w:rPr>
        <w:t>Виконавці:</w:t>
      </w:r>
      <w:r w:rsidRPr="00AB39EC">
        <w:rPr>
          <w:i/>
          <w:iCs/>
          <w:sz w:val="26"/>
          <w:szCs w:val="26"/>
          <w:lang w:val="uk-UA"/>
        </w:rPr>
        <w:tab/>
        <w:t>ДПРП, ДОН, РДА</w:t>
      </w:r>
    </w:p>
    <w:p w14:paraId="0375C1D0" w14:textId="77777777" w:rsidR="0014650E" w:rsidRPr="007003F1" w:rsidRDefault="0014650E" w:rsidP="00AB39EC">
      <w:pPr>
        <w:pStyle w:val="TableParagraph"/>
        <w:tabs>
          <w:tab w:val="left" w:pos="851"/>
          <w:tab w:val="left" w:pos="993"/>
        </w:tabs>
        <w:ind w:firstLine="567"/>
        <w:jc w:val="both"/>
        <w:rPr>
          <w:i/>
          <w:iCs/>
          <w:sz w:val="26"/>
          <w:szCs w:val="26"/>
          <w:lang w:val="uk-UA"/>
        </w:rPr>
      </w:pPr>
    </w:p>
    <w:p w14:paraId="6D666163" w14:textId="77777777" w:rsidR="0074581D" w:rsidRPr="00AB39EC" w:rsidRDefault="0074581D" w:rsidP="00AB39EC">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AB39EC">
        <w:rPr>
          <w:rFonts w:ascii="Times New Roman" w:eastAsia="Times New Roman" w:hAnsi="Times New Roman" w:cs="Times New Roman"/>
          <w:sz w:val="26"/>
          <w:szCs w:val="26"/>
          <w:lang w:val="uk-UA" w:eastAsia="ru-RU"/>
        </w:rPr>
        <w:t>1.3. Підвищення кваліфікації робочої сили:</w:t>
      </w:r>
    </w:p>
    <w:p w14:paraId="0BB30D54" w14:textId="01296CBC" w:rsidR="0074581D" w:rsidRPr="004C0C46"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4C0C46">
        <w:rPr>
          <w:rFonts w:ascii="Times New Roman" w:eastAsia="Calibri" w:hAnsi="Times New Roman" w:cs="Times New Roman"/>
          <w:sz w:val="26"/>
          <w:szCs w:val="26"/>
          <w:lang w:val="uk-UA"/>
        </w:rPr>
        <w:t>Організація професійного навчання безробітних</w:t>
      </w:r>
      <w:r w:rsidR="007029ED" w:rsidRPr="004C0C46">
        <w:rPr>
          <w:rFonts w:ascii="Times New Roman" w:eastAsia="Calibri" w:hAnsi="Times New Roman" w:cs="Times New Roman"/>
          <w:sz w:val="26"/>
          <w:szCs w:val="26"/>
          <w:lang w:val="uk-UA"/>
        </w:rPr>
        <w:t>, зокрема ВПО</w:t>
      </w:r>
      <w:r w:rsidR="002C5FCA" w:rsidRPr="004C0C46">
        <w:rPr>
          <w:rFonts w:ascii="Times New Roman" w:eastAsia="Calibri" w:hAnsi="Times New Roman" w:cs="Times New Roman"/>
          <w:sz w:val="26"/>
          <w:szCs w:val="26"/>
          <w:lang w:val="uk-UA"/>
        </w:rPr>
        <w:t xml:space="preserve"> та учасників бойових дій</w:t>
      </w:r>
      <w:r w:rsidR="007029ED" w:rsidRPr="004C0C46">
        <w:rPr>
          <w:rFonts w:ascii="Times New Roman" w:eastAsia="Calibri" w:hAnsi="Times New Roman" w:cs="Times New Roman"/>
          <w:sz w:val="26"/>
          <w:szCs w:val="26"/>
          <w:lang w:val="uk-UA"/>
        </w:rPr>
        <w:t>,</w:t>
      </w:r>
      <w:r w:rsidRPr="004C0C46">
        <w:rPr>
          <w:rFonts w:ascii="Times New Roman" w:eastAsia="Calibri" w:hAnsi="Times New Roman" w:cs="Times New Roman"/>
          <w:sz w:val="26"/>
          <w:szCs w:val="26"/>
          <w:lang w:val="uk-UA"/>
        </w:rPr>
        <w:t xml:space="preserve"> на замовлення роботодавців, з урахуванням поточної та перспективної потреби на ринку праці, </w:t>
      </w:r>
      <w:r w:rsidR="007029ED" w:rsidRPr="004C0C46">
        <w:rPr>
          <w:rFonts w:ascii="Times New Roman" w:eastAsia="Calibri" w:hAnsi="Times New Roman" w:cs="Times New Roman"/>
          <w:sz w:val="26"/>
          <w:szCs w:val="26"/>
          <w:lang w:val="uk-UA"/>
        </w:rPr>
        <w:t>зокрема</w:t>
      </w:r>
      <w:r w:rsidRPr="004C0C46">
        <w:rPr>
          <w:rFonts w:ascii="Times New Roman" w:eastAsia="Calibri" w:hAnsi="Times New Roman" w:cs="Times New Roman"/>
          <w:sz w:val="26"/>
          <w:szCs w:val="26"/>
          <w:lang w:val="uk-UA"/>
        </w:rPr>
        <w:t xml:space="preserve"> з використанням сучасних форм навчання.</w:t>
      </w:r>
    </w:p>
    <w:p w14:paraId="6F12F474" w14:textId="683882C1" w:rsidR="00463ABB" w:rsidRPr="004C0C46" w:rsidRDefault="007029ED" w:rsidP="006B30FB">
      <w:pPr>
        <w:pStyle w:val="TableParagraph"/>
        <w:numPr>
          <w:ilvl w:val="0"/>
          <w:numId w:val="61"/>
        </w:numPr>
        <w:tabs>
          <w:tab w:val="left" w:pos="851"/>
          <w:tab w:val="left" w:pos="993"/>
        </w:tabs>
        <w:ind w:left="0" w:firstLine="567"/>
        <w:jc w:val="both"/>
        <w:rPr>
          <w:sz w:val="26"/>
          <w:szCs w:val="26"/>
          <w:shd w:val="clear" w:color="auto" w:fill="FFFFFF"/>
          <w:lang w:val="uk-UA"/>
        </w:rPr>
      </w:pPr>
      <w:r w:rsidRPr="004C0C46">
        <w:rPr>
          <w:sz w:val="26"/>
          <w:szCs w:val="26"/>
          <w:shd w:val="clear" w:color="auto" w:fill="FFFFFF"/>
          <w:lang w:val="uk-UA"/>
        </w:rPr>
        <w:t>П</w:t>
      </w:r>
      <w:r w:rsidR="00463ABB" w:rsidRPr="004C0C46">
        <w:rPr>
          <w:sz w:val="26"/>
          <w:szCs w:val="26"/>
          <w:shd w:val="clear" w:color="auto" w:fill="FFFFFF"/>
          <w:lang w:val="uk-UA"/>
        </w:rPr>
        <w:t>ідвищення соціальної та професійної мобільності громадян</w:t>
      </w:r>
      <w:r w:rsidRPr="004C0C46">
        <w:rPr>
          <w:sz w:val="26"/>
          <w:szCs w:val="26"/>
          <w:shd w:val="clear" w:color="auto" w:fill="FFFFFF"/>
          <w:lang w:val="uk-UA"/>
        </w:rPr>
        <w:t>, зокрема ВПО</w:t>
      </w:r>
      <w:r w:rsidR="002C5FCA" w:rsidRPr="004C0C46">
        <w:rPr>
          <w:sz w:val="26"/>
          <w:szCs w:val="26"/>
          <w:shd w:val="clear" w:color="auto" w:fill="FFFFFF"/>
          <w:lang w:val="uk-UA"/>
        </w:rPr>
        <w:t xml:space="preserve"> та учасників бойових дій</w:t>
      </w:r>
      <w:r w:rsidR="00463ABB" w:rsidRPr="004C0C46">
        <w:rPr>
          <w:sz w:val="26"/>
          <w:szCs w:val="26"/>
          <w:shd w:val="clear" w:color="auto" w:fill="FFFFFF"/>
          <w:lang w:val="uk-UA"/>
        </w:rPr>
        <w:t>, підтримання їх конкурентоспроможності на ринку праці, забезпечення видачі ваучерів особам для здійснення перепідготовки, підготовки, спеціалізації та підвищення кваліфікації за професіями, спеціальностями, для навчання за якими може бути виданий ваучер</w:t>
      </w:r>
      <w:r w:rsidR="006E2403" w:rsidRPr="004C0C46">
        <w:rPr>
          <w:sz w:val="26"/>
          <w:szCs w:val="26"/>
          <w:shd w:val="clear" w:color="auto" w:fill="FFFFFF"/>
          <w:lang w:val="uk-UA"/>
        </w:rPr>
        <w:t>.</w:t>
      </w:r>
    </w:p>
    <w:p w14:paraId="4538F509" w14:textId="77777777" w:rsidR="0074581D" w:rsidRPr="004C0C46"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4C0C46">
        <w:rPr>
          <w:rFonts w:ascii="Times New Roman" w:eastAsia="Calibri" w:hAnsi="Times New Roman" w:cs="Times New Roman"/>
          <w:sz w:val="26"/>
          <w:szCs w:val="26"/>
          <w:lang w:val="uk-UA"/>
        </w:rPr>
        <w:t>Сприяння організації роботи з підтвердження результатів неформального професійного навчання за робітничими професіями.</w:t>
      </w:r>
    </w:p>
    <w:p w14:paraId="351D2D84" w14:textId="44F18FDF" w:rsidR="0074581D" w:rsidRPr="004C0C46"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4C0C46">
        <w:rPr>
          <w:rFonts w:ascii="Times New Roman" w:eastAsia="Calibri" w:hAnsi="Times New Roman" w:cs="Times New Roman"/>
          <w:sz w:val="26"/>
          <w:szCs w:val="26"/>
          <w:lang w:val="uk-UA"/>
        </w:rPr>
        <w:t>Проведення профорієнтаційної роботи з населенням</w:t>
      </w:r>
      <w:r w:rsidR="007029ED" w:rsidRPr="004C0C46">
        <w:rPr>
          <w:rFonts w:ascii="Times New Roman" w:eastAsia="Calibri" w:hAnsi="Times New Roman" w:cs="Times New Roman"/>
          <w:sz w:val="26"/>
          <w:szCs w:val="26"/>
          <w:lang w:val="uk-UA"/>
        </w:rPr>
        <w:t>, зокрема з ВПО,</w:t>
      </w:r>
      <w:r w:rsidRPr="004C0C46">
        <w:rPr>
          <w:rFonts w:ascii="Times New Roman" w:eastAsia="Calibri" w:hAnsi="Times New Roman" w:cs="Times New Roman"/>
          <w:sz w:val="26"/>
          <w:szCs w:val="26"/>
          <w:lang w:val="uk-UA"/>
        </w:rPr>
        <w:t xml:space="preserve"> у сучасному форматі: тренінги та семінари з професійної орієнтації та розвитку навичок, дистанційна профорієнтація тощо.</w:t>
      </w:r>
    </w:p>
    <w:p w14:paraId="3B67F33A" w14:textId="77777777" w:rsidR="0074581D" w:rsidRPr="004C0C46" w:rsidRDefault="0074581D" w:rsidP="00AB39EC">
      <w:pPr>
        <w:pStyle w:val="TableParagraph"/>
        <w:tabs>
          <w:tab w:val="left" w:pos="851"/>
          <w:tab w:val="left" w:pos="993"/>
        </w:tabs>
        <w:ind w:firstLine="567"/>
        <w:jc w:val="both"/>
        <w:rPr>
          <w:i/>
          <w:iCs/>
          <w:sz w:val="26"/>
          <w:szCs w:val="26"/>
          <w:lang w:val="uk-UA"/>
        </w:rPr>
      </w:pPr>
      <w:r w:rsidRPr="004C0C46">
        <w:rPr>
          <w:i/>
          <w:iCs/>
          <w:sz w:val="26"/>
          <w:szCs w:val="26"/>
          <w:lang w:val="uk-UA"/>
        </w:rPr>
        <w:t>Виконавець:</w:t>
      </w:r>
      <w:r w:rsidRPr="004C0C46">
        <w:rPr>
          <w:i/>
          <w:iCs/>
          <w:sz w:val="26"/>
          <w:szCs w:val="26"/>
          <w:lang w:val="uk-UA"/>
        </w:rPr>
        <w:tab/>
        <w:t>КМЦЗ</w:t>
      </w:r>
    </w:p>
    <w:p w14:paraId="1DEABC7B" w14:textId="4BD7C75D" w:rsidR="00AB7D83" w:rsidRPr="004C0C46" w:rsidRDefault="007029E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4C0C46">
        <w:rPr>
          <w:rFonts w:ascii="Times New Roman" w:eastAsia="Calibri" w:hAnsi="Times New Roman" w:cs="Times New Roman"/>
          <w:sz w:val="26"/>
          <w:szCs w:val="26"/>
          <w:lang w:val="uk-UA"/>
        </w:rPr>
        <w:t>П</w:t>
      </w:r>
      <w:r w:rsidR="00AB7D83" w:rsidRPr="004C0C46">
        <w:rPr>
          <w:rFonts w:ascii="Times New Roman" w:eastAsia="Calibri" w:hAnsi="Times New Roman" w:cs="Times New Roman"/>
          <w:sz w:val="26"/>
          <w:szCs w:val="26"/>
          <w:lang w:val="uk-UA"/>
        </w:rPr>
        <w:t>ідвищенн</w:t>
      </w:r>
      <w:r w:rsidRPr="004C0C46">
        <w:rPr>
          <w:rFonts w:ascii="Times New Roman" w:eastAsia="Calibri" w:hAnsi="Times New Roman" w:cs="Times New Roman"/>
          <w:sz w:val="26"/>
          <w:szCs w:val="26"/>
          <w:lang w:val="uk-UA"/>
        </w:rPr>
        <w:t>я</w:t>
      </w:r>
      <w:r w:rsidR="00AB7D83" w:rsidRPr="004C0C46">
        <w:rPr>
          <w:rFonts w:ascii="Times New Roman" w:eastAsia="Calibri" w:hAnsi="Times New Roman" w:cs="Times New Roman"/>
          <w:sz w:val="26"/>
          <w:szCs w:val="26"/>
          <w:lang w:val="uk-UA"/>
        </w:rPr>
        <w:t xml:space="preserve"> рівня охоплення професійним навчанням та зайнятістю осіб з інвалідністю</w:t>
      </w:r>
      <w:r w:rsidR="002C5FCA" w:rsidRPr="004C0C46">
        <w:rPr>
          <w:rFonts w:ascii="Times New Roman" w:eastAsia="Calibri" w:hAnsi="Times New Roman" w:cs="Times New Roman"/>
          <w:sz w:val="26"/>
          <w:szCs w:val="26"/>
          <w:lang w:val="uk-UA"/>
        </w:rPr>
        <w:t>, зокрема учасників бойових дій</w:t>
      </w:r>
      <w:r w:rsidR="00AB7D83" w:rsidRPr="004C0C46">
        <w:rPr>
          <w:rFonts w:ascii="Times New Roman" w:eastAsia="Calibri" w:hAnsi="Times New Roman" w:cs="Times New Roman"/>
          <w:sz w:val="26"/>
          <w:szCs w:val="26"/>
          <w:lang w:val="uk-UA"/>
        </w:rPr>
        <w:t>.</w:t>
      </w:r>
    </w:p>
    <w:p w14:paraId="514D8E4E" w14:textId="61521478" w:rsidR="00AB7D83" w:rsidRPr="00AB39EC" w:rsidRDefault="00AB7D83" w:rsidP="00AB39EC">
      <w:pPr>
        <w:pStyle w:val="TableParagraph"/>
        <w:tabs>
          <w:tab w:val="left" w:pos="851"/>
          <w:tab w:val="left" w:pos="993"/>
        </w:tabs>
        <w:ind w:firstLine="567"/>
        <w:jc w:val="both"/>
        <w:rPr>
          <w:i/>
          <w:iCs/>
          <w:sz w:val="26"/>
          <w:szCs w:val="26"/>
          <w:lang w:val="uk-UA"/>
        </w:rPr>
      </w:pPr>
      <w:r w:rsidRPr="00AB39EC">
        <w:rPr>
          <w:i/>
          <w:iCs/>
          <w:sz w:val="26"/>
          <w:szCs w:val="26"/>
          <w:lang w:val="uk-UA"/>
        </w:rPr>
        <w:t>Виконав</w:t>
      </w:r>
      <w:r w:rsidR="004C0C46">
        <w:rPr>
          <w:i/>
          <w:iCs/>
          <w:sz w:val="26"/>
          <w:szCs w:val="26"/>
          <w:lang w:val="uk-UA"/>
        </w:rPr>
        <w:t>ці</w:t>
      </w:r>
      <w:r w:rsidRPr="00AB39EC">
        <w:rPr>
          <w:i/>
          <w:iCs/>
          <w:sz w:val="26"/>
          <w:szCs w:val="26"/>
          <w:lang w:val="uk-UA"/>
        </w:rPr>
        <w:t>:</w:t>
      </w:r>
      <w:r w:rsidRPr="00AB39EC">
        <w:rPr>
          <w:i/>
          <w:iCs/>
          <w:sz w:val="26"/>
          <w:szCs w:val="26"/>
          <w:lang w:val="uk-UA"/>
        </w:rPr>
        <w:tab/>
        <w:t>ДПРП,</w:t>
      </w:r>
      <w:r w:rsidR="00A754CE" w:rsidRPr="00AB39EC">
        <w:rPr>
          <w:i/>
          <w:iCs/>
          <w:sz w:val="26"/>
          <w:szCs w:val="26"/>
          <w:lang w:val="uk-UA"/>
        </w:rPr>
        <w:t xml:space="preserve"> </w:t>
      </w:r>
      <w:r w:rsidRPr="00AB39EC">
        <w:rPr>
          <w:i/>
          <w:iCs/>
          <w:sz w:val="26"/>
          <w:szCs w:val="26"/>
          <w:lang w:val="uk-UA"/>
        </w:rPr>
        <w:t>КМЦЗ</w:t>
      </w:r>
    </w:p>
    <w:p w14:paraId="79D18270" w14:textId="77777777" w:rsidR="0014650E" w:rsidRPr="007003F1" w:rsidRDefault="0014650E" w:rsidP="00AB39EC">
      <w:pPr>
        <w:tabs>
          <w:tab w:val="left" w:pos="388"/>
          <w:tab w:val="left" w:pos="851"/>
          <w:tab w:val="left" w:pos="993"/>
          <w:tab w:val="left" w:pos="1134"/>
        </w:tabs>
        <w:spacing w:after="0" w:line="240" w:lineRule="auto"/>
        <w:ind w:firstLine="567"/>
        <w:jc w:val="both"/>
        <w:rPr>
          <w:rFonts w:ascii="Times New Roman" w:eastAsia="Times New Roman" w:hAnsi="Times New Roman" w:cs="Times New Roman"/>
          <w:i/>
          <w:iCs/>
          <w:sz w:val="26"/>
          <w:szCs w:val="26"/>
          <w:lang w:val="uk-UA" w:eastAsia="ru-RU" w:bidi="ru-RU"/>
        </w:rPr>
      </w:pPr>
    </w:p>
    <w:p w14:paraId="707A6ED9" w14:textId="77777777" w:rsidR="0074581D" w:rsidRPr="00AB39EC" w:rsidRDefault="0074581D" w:rsidP="00327C07">
      <w:pPr>
        <w:shd w:val="clear" w:color="auto" w:fill="C6D9F1" w:themeFill="text2" w:themeFillTint="33"/>
        <w:tabs>
          <w:tab w:val="left" w:pos="993"/>
          <w:tab w:val="left" w:pos="1134"/>
        </w:tabs>
        <w:spacing w:after="0" w:line="240" w:lineRule="auto"/>
        <w:ind w:firstLine="567"/>
        <w:jc w:val="both"/>
        <w:rPr>
          <w:rFonts w:ascii="Times New Roman" w:eastAsia="Times New Roman" w:hAnsi="Times New Roman" w:cs="Times New Roman"/>
          <w:sz w:val="26"/>
          <w:szCs w:val="26"/>
          <w:lang w:val="uk-UA" w:eastAsia="ru-RU"/>
        </w:rPr>
      </w:pPr>
      <w:r w:rsidRPr="00AB39EC">
        <w:rPr>
          <w:rFonts w:ascii="Times New Roman" w:eastAsia="Times New Roman" w:hAnsi="Times New Roman" w:cs="Times New Roman"/>
          <w:i/>
          <w:sz w:val="26"/>
          <w:szCs w:val="26"/>
          <w:lang w:val="uk-UA" w:eastAsia="uk-UA"/>
        </w:rPr>
        <w:t xml:space="preserve">Оперативна ціль 2 </w:t>
      </w:r>
      <w:r w:rsidRPr="00327C07">
        <w:rPr>
          <w:rFonts w:ascii="Times New Roman" w:eastAsia="Times New Roman" w:hAnsi="Times New Roman" w:cs="Times New Roman"/>
          <w:i/>
          <w:sz w:val="26"/>
          <w:szCs w:val="26"/>
          <w:lang w:val="uk-UA" w:eastAsia="uk-UA"/>
        </w:rPr>
        <w:t>«Створення умов для зростання офіційної заробітної плати в місті</w:t>
      </w:r>
      <w:r w:rsidRPr="00AB39EC">
        <w:rPr>
          <w:rFonts w:ascii="Times New Roman" w:eastAsia="Times New Roman" w:hAnsi="Times New Roman" w:cs="Times New Roman"/>
          <w:sz w:val="26"/>
          <w:szCs w:val="26"/>
          <w:lang w:val="uk-UA" w:eastAsia="ru-RU"/>
        </w:rPr>
        <w:t xml:space="preserve"> Києві»</w:t>
      </w:r>
    </w:p>
    <w:p w14:paraId="23FB63A9" w14:textId="2EA3B168" w:rsidR="0074581D" w:rsidRPr="00AB39EC" w:rsidRDefault="0074581D" w:rsidP="00AB39EC">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AB39EC">
        <w:rPr>
          <w:rFonts w:ascii="Times New Roman" w:eastAsia="Times New Roman" w:hAnsi="Times New Roman" w:cs="Times New Roman"/>
          <w:sz w:val="26"/>
          <w:szCs w:val="26"/>
          <w:lang w:val="uk-UA" w:eastAsia="ru-RU"/>
        </w:rPr>
        <w:t xml:space="preserve">2.1. Становлення та розвиток в столиці цивілізованого ринку </w:t>
      </w:r>
      <w:r w:rsidRPr="00FF43E4">
        <w:rPr>
          <w:rFonts w:ascii="Times New Roman" w:eastAsia="Times New Roman" w:hAnsi="Times New Roman" w:cs="Times New Roman"/>
          <w:sz w:val="26"/>
          <w:szCs w:val="26"/>
          <w:lang w:val="uk-UA" w:eastAsia="ru-RU"/>
        </w:rPr>
        <w:t>праці (</w:t>
      </w:r>
      <w:r w:rsidR="0058442E" w:rsidRPr="00635562">
        <w:rPr>
          <w:rFonts w:ascii="Times New Roman" w:eastAsia="Times New Roman" w:hAnsi="Times New Roman" w:cs="Times New Roman"/>
          <w:sz w:val="26"/>
          <w:szCs w:val="26"/>
          <w:lang w:val="uk-UA" w:eastAsia="ru-RU"/>
        </w:rPr>
        <w:t>зокрема</w:t>
      </w:r>
      <w:r w:rsidR="0058442E" w:rsidRPr="00FF43E4">
        <w:rPr>
          <w:rFonts w:ascii="Times New Roman" w:eastAsia="Times New Roman" w:hAnsi="Times New Roman" w:cs="Times New Roman"/>
          <w:sz w:val="26"/>
          <w:szCs w:val="26"/>
          <w:lang w:val="uk-UA" w:eastAsia="ru-RU"/>
        </w:rPr>
        <w:t xml:space="preserve"> </w:t>
      </w:r>
      <w:r w:rsidRPr="00FF43E4">
        <w:rPr>
          <w:rFonts w:ascii="Times New Roman" w:eastAsia="Times New Roman" w:hAnsi="Times New Roman" w:cs="Times New Roman"/>
          <w:sz w:val="26"/>
          <w:szCs w:val="26"/>
          <w:lang w:val="uk-UA" w:eastAsia="ru-RU"/>
        </w:rPr>
        <w:t>легалізація трудових відносин та виведення заробітної плати з «тіні»):</w:t>
      </w:r>
    </w:p>
    <w:p w14:paraId="7E2B025D" w14:textId="77777777"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Проведення інформаційно-роз’яснювальної роботи серед громадян та роботодавців щодо негативних соціально-економічних наслідків нелегальних трудових відносин та виплати заробітної плати в «конвертах».</w:t>
      </w:r>
    </w:p>
    <w:p w14:paraId="53069DEC" w14:textId="77777777" w:rsidR="0074581D" w:rsidRPr="00AB39EC" w:rsidRDefault="0074581D" w:rsidP="00AB39EC">
      <w:pPr>
        <w:pStyle w:val="TableParagraph"/>
        <w:tabs>
          <w:tab w:val="left" w:pos="851"/>
          <w:tab w:val="left" w:pos="993"/>
        </w:tabs>
        <w:ind w:firstLine="567"/>
        <w:jc w:val="both"/>
        <w:rPr>
          <w:i/>
          <w:iCs/>
          <w:sz w:val="26"/>
          <w:szCs w:val="26"/>
          <w:lang w:val="uk-UA"/>
        </w:rPr>
      </w:pPr>
      <w:r w:rsidRPr="00AB39EC">
        <w:rPr>
          <w:i/>
          <w:iCs/>
          <w:sz w:val="26"/>
          <w:szCs w:val="26"/>
          <w:lang w:val="uk-UA"/>
        </w:rPr>
        <w:t>Виконавці:</w:t>
      </w:r>
      <w:r w:rsidRPr="00AB39EC">
        <w:rPr>
          <w:i/>
          <w:iCs/>
          <w:sz w:val="26"/>
          <w:szCs w:val="26"/>
          <w:lang w:val="uk-UA"/>
        </w:rPr>
        <w:tab/>
      </w:r>
      <w:r w:rsidR="00385CE8" w:rsidRPr="00AB39EC">
        <w:rPr>
          <w:i/>
          <w:iCs/>
          <w:sz w:val="26"/>
          <w:szCs w:val="26"/>
          <w:lang w:val="uk-UA"/>
        </w:rPr>
        <w:t>ДПРП</w:t>
      </w:r>
      <w:r w:rsidRPr="00AB39EC">
        <w:rPr>
          <w:i/>
          <w:iCs/>
          <w:sz w:val="26"/>
          <w:szCs w:val="26"/>
          <w:lang w:val="uk-UA"/>
        </w:rPr>
        <w:t>, ДФ, ГУ ПФУ в м. Києві, ГУ ДПС у м. Києві, РДА</w:t>
      </w:r>
    </w:p>
    <w:p w14:paraId="3FE5558E" w14:textId="77777777"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Проведення роботи з підприємствами, які здійснюють фінансово-господарську діяльність, нарощують обсяги виробництва, отримують значні прибутки, проводять рух коштів на розрахункових рахунках, при цьому мінімізують заробітну плату та перераховують податок на доходи фізичних осіб до бюджету у незначних розмірах.</w:t>
      </w:r>
    </w:p>
    <w:p w14:paraId="5C0FF4DD" w14:textId="77777777" w:rsidR="0074581D" w:rsidRPr="00AB39EC" w:rsidRDefault="0074581D" w:rsidP="00AB39EC">
      <w:pPr>
        <w:widowControl w:val="0"/>
        <w:tabs>
          <w:tab w:val="left" w:pos="851"/>
          <w:tab w:val="left" w:pos="993"/>
        </w:tabs>
        <w:spacing w:after="0" w:line="240" w:lineRule="auto"/>
        <w:ind w:firstLine="567"/>
        <w:contextualSpacing/>
        <w:jc w:val="both"/>
        <w:rPr>
          <w:rFonts w:ascii="Times New Roman" w:eastAsia="Times New Roman" w:hAnsi="Times New Roman" w:cs="Times New Roman"/>
          <w:i/>
          <w:iCs/>
          <w:sz w:val="26"/>
          <w:szCs w:val="26"/>
          <w:lang w:val="uk-UA" w:eastAsia="ru-RU" w:bidi="ru-RU"/>
        </w:rPr>
      </w:pPr>
      <w:r w:rsidRPr="00AB39EC">
        <w:rPr>
          <w:rFonts w:ascii="Times New Roman" w:eastAsia="Times New Roman" w:hAnsi="Times New Roman" w:cs="Times New Roman"/>
          <w:i/>
          <w:iCs/>
          <w:sz w:val="26"/>
          <w:szCs w:val="26"/>
          <w:lang w:val="uk-UA" w:eastAsia="ru-RU" w:bidi="ru-RU"/>
        </w:rPr>
        <w:t>Виконавець:</w:t>
      </w:r>
      <w:r w:rsidRPr="00AB39EC">
        <w:rPr>
          <w:rFonts w:ascii="Times New Roman" w:eastAsia="Times New Roman" w:hAnsi="Times New Roman" w:cs="Times New Roman"/>
          <w:i/>
          <w:iCs/>
          <w:sz w:val="26"/>
          <w:szCs w:val="26"/>
          <w:lang w:val="uk-UA" w:eastAsia="ru-RU" w:bidi="ru-RU"/>
        </w:rPr>
        <w:tab/>
        <w:t>ДФ</w:t>
      </w:r>
    </w:p>
    <w:p w14:paraId="6B3198AD" w14:textId="6EBEDF3D" w:rsidR="0074581D" w:rsidRPr="00AB39EC" w:rsidRDefault="0074581D" w:rsidP="00AA47FD">
      <w:pPr>
        <w:widowControl w:val="0"/>
        <w:numPr>
          <w:ilvl w:val="0"/>
          <w:numId w:val="2"/>
        </w:numPr>
        <w:tabs>
          <w:tab w:val="left" w:pos="851"/>
          <w:tab w:val="left" w:pos="993"/>
          <w:tab w:val="left" w:pos="1134"/>
        </w:tabs>
        <w:spacing w:after="0" w:line="240" w:lineRule="auto"/>
        <w:ind w:left="0" w:firstLine="567"/>
        <w:contextualSpacing/>
        <w:jc w:val="both"/>
        <w:rPr>
          <w:rFonts w:ascii="Times New Roman" w:eastAsia="Calibri" w:hAnsi="Times New Roman" w:cs="Times New Roman"/>
          <w:sz w:val="26"/>
          <w:szCs w:val="26"/>
          <w:lang w:val="uk-UA"/>
        </w:rPr>
      </w:pPr>
      <w:r w:rsidRPr="00AB39EC">
        <w:rPr>
          <w:rFonts w:ascii="Times New Roman" w:eastAsia="Calibri" w:hAnsi="Times New Roman" w:cs="Times New Roman"/>
          <w:sz w:val="26"/>
          <w:szCs w:val="26"/>
          <w:lang w:val="uk-UA"/>
        </w:rPr>
        <w:t xml:space="preserve">Активізація роботи відповідних контролюючих органів в частині реалізації повноважень (здійснення інспекційних відвідувань (перевірок) з питань здійснення державного нагляду (контролю) за додержанням законодавства про працю та зайнятість в частині неоформлених трудових відносин між роботодавцем та найманими працівниками, а також на підприємствах-боржниках із виплати заробітної </w:t>
      </w:r>
      <w:r w:rsidRPr="00AB39EC">
        <w:rPr>
          <w:rFonts w:ascii="Times New Roman" w:eastAsia="Calibri" w:hAnsi="Times New Roman" w:cs="Times New Roman"/>
          <w:sz w:val="26"/>
          <w:szCs w:val="26"/>
          <w:lang w:val="uk-UA"/>
        </w:rPr>
        <w:lastRenderedPageBreak/>
        <w:t>плати) після відновлення проведення Держпраці та її територіальними органами заходів державного нагляду (контролю).</w:t>
      </w:r>
    </w:p>
    <w:p w14:paraId="68BB0F3E" w14:textId="77777777" w:rsidR="0074581D" w:rsidRPr="00AB39EC" w:rsidRDefault="0074581D" w:rsidP="00AB39EC">
      <w:pPr>
        <w:pStyle w:val="TableParagraph"/>
        <w:tabs>
          <w:tab w:val="left" w:pos="851"/>
          <w:tab w:val="left" w:pos="993"/>
        </w:tabs>
        <w:ind w:firstLine="567"/>
        <w:jc w:val="both"/>
        <w:rPr>
          <w:i/>
          <w:iCs/>
          <w:sz w:val="26"/>
          <w:szCs w:val="26"/>
          <w:lang w:val="uk-UA"/>
        </w:rPr>
      </w:pPr>
      <w:r w:rsidRPr="00AB39EC">
        <w:rPr>
          <w:i/>
          <w:iCs/>
          <w:sz w:val="26"/>
          <w:szCs w:val="26"/>
          <w:lang w:val="uk-UA"/>
        </w:rPr>
        <w:t>Виконавці:</w:t>
      </w:r>
      <w:r w:rsidRPr="00AB39EC">
        <w:rPr>
          <w:i/>
          <w:iCs/>
          <w:sz w:val="26"/>
          <w:szCs w:val="26"/>
          <w:lang w:val="uk-UA"/>
        </w:rPr>
        <w:tab/>
      </w:r>
      <w:r w:rsidR="00385CE8" w:rsidRPr="00AB39EC">
        <w:rPr>
          <w:i/>
          <w:iCs/>
          <w:sz w:val="26"/>
          <w:szCs w:val="26"/>
          <w:lang w:val="uk-UA"/>
        </w:rPr>
        <w:t>ДПРП</w:t>
      </w:r>
      <w:r w:rsidRPr="00AB39EC">
        <w:rPr>
          <w:i/>
          <w:iCs/>
          <w:sz w:val="26"/>
          <w:szCs w:val="26"/>
          <w:lang w:val="uk-UA"/>
        </w:rPr>
        <w:t>, Центральне міжрегіональне управління Держпраці</w:t>
      </w:r>
    </w:p>
    <w:p w14:paraId="6B44BB07" w14:textId="77777777" w:rsidR="0074581D" w:rsidRPr="007003F1" w:rsidRDefault="0074581D" w:rsidP="00AB39EC">
      <w:pPr>
        <w:widowControl w:val="0"/>
        <w:tabs>
          <w:tab w:val="left" w:pos="993"/>
        </w:tabs>
        <w:spacing w:after="0" w:line="240" w:lineRule="auto"/>
        <w:ind w:firstLine="567"/>
        <w:jc w:val="both"/>
        <w:rPr>
          <w:rFonts w:ascii="Times New Roman" w:eastAsia="Calibri" w:hAnsi="Times New Roman" w:cs="Times New Roman"/>
          <w:sz w:val="26"/>
          <w:szCs w:val="26"/>
          <w:lang w:val="uk-UA"/>
        </w:rPr>
      </w:pPr>
    </w:p>
    <w:p w14:paraId="0D2BAE2C" w14:textId="77777777" w:rsidR="00327C07" w:rsidRPr="002C5FCA" w:rsidRDefault="00327C07" w:rsidP="00327C07">
      <w:pPr>
        <w:widowControl w:val="0"/>
        <w:tabs>
          <w:tab w:val="left" w:pos="993"/>
        </w:tabs>
        <w:spacing w:after="0" w:line="240" w:lineRule="auto"/>
        <w:ind w:firstLine="567"/>
        <w:jc w:val="both"/>
        <w:rPr>
          <w:rFonts w:ascii="Times New Roman" w:eastAsia="Times New Roman" w:hAnsi="Times New Roman" w:cs="Times New Roman"/>
          <w:b/>
          <w:i/>
          <w:sz w:val="26"/>
          <w:szCs w:val="26"/>
          <w:lang w:val="uk-UA" w:eastAsia="uk-UA"/>
        </w:rPr>
      </w:pPr>
      <w:r w:rsidRPr="002C5FCA">
        <w:rPr>
          <w:rFonts w:ascii="Times New Roman" w:eastAsia="Times New Roman" w:hAnsi="Times New Roman" w:cs="Times New Roman"/>
          <w:b/>
          <w:i/>
          <w:sz w:val="26"/>
          <w:szCs w:val="26"/>
          <w:lang w:val="uk-UA" w:eastAsia="uk-UA"/>
        </w:rPr>
        <w:t xml:space="preserve">Цільові індикатори, які передбачається досягти в середньостроковій перспективі </w:t>
      </w:r>
    </w:p>
    <w:tbl>
      <w:tblPr>
        <w:tblStyle w:val="-21"/>
        <w:tblW w:w="5000" w:type="pct"/>
        <w:tblLook w:val="04A0" w:firstRow="1" w:lastRow="0" w:firstColumn="1" w:lastColumn="0" w:noHBand="0" w:noVBand="1"/>
      </w:tblPr>
      <w:tblGrid>
        <w:gridCol w:w="458"/>
        <w:gridCol w:w="2916"/>
        <w:gridCol w:w="1795"/>
        <w:gridCol w:w="876"/>
        <w:gridCol w:w="903"/>
        <w:gridCol w:w="876"/>
        <w:gridCol w:w="1814"/>
      </w:tblGrid>
      <w:tr w:rsidR="00DB483C" w:rsidRPr="00DB483C" w14:paraId="133CE712" w14:textId="77777777" w:rsidTr="00635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vAlign w:val="center"/>
          </w:tcPr>
          <w:p w14:paraId="5FC597A3" w14:textId="77777777" w:rsidR="00327C07" w:rsidRPr="00DB483C" w:rsidRDefault="00327C07">
            <w:pPr>
              <w:widowControl w:val="0"/>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1527" w:type="pct"/>
            <w:shd w:val="clear" w:color="auto" w:fill="auto"/>
            <w:vAlign w:val="center"/>
          </w:tcPr>
          <w:p w14:paraId="3A573742"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Індикатор</w:t>
            </w:r>
          </w:p>
        </w:tc>
        <w:tc>
          <w:tcPr>
            <w:tcW w:w="903" w:type="pct"/>
            <w:shd w:val="clear" w:color="auto" w:fill="auto"/>
            <w:vAlign w:val="center"/>
          </w:tcPr>
          <w:p w14:paraId="3EEFC029"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Одиниця виміру</w:t>
            </w:r>
          </w:p>
        </w:tc>
        <w:tc>
          <w:tcPr>
            <w:tcW w:w="454" w:type="pct"/>
            <w:shd w:val="clear" w:color="auto" w:fill="auto"/>
            <w:vAlign w:val="center"/>
          </w:tcPr>
          <w:p w14:paraId="0EABAEED"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2024</w:t>
            </w:r>
          </w:p>
        </w:tc>
        <w:tc>
          <w:tcPr>
            <w:tcW w:w="475" w:type="pct"/>
            <w:shd w:val="clear" w:color="auto" w:fill="auto"/>
            <w:vAlign w:val="center"/>
          </w:tcPr>
          <w:p w14:paraId="6B627F41"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2025</w:t>
            </w:r>
          </w:p>
        </w:tc>
        <w:tc>
          <w:tcPr>
            <w:tcW w:w="454" w:type="pct"/>
            <w:shd w:val="clear" w:color="auto" w:fill="auto"/>
            <w:vAlign w:val="center"/>
          </w:tcPr>
          <w:p w14:paraId="3CB8D38E"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2026</w:t>
            </w:r>
          </w:p>
        </w:tc>
        <w:tc>
          <w:tcPr>
            <w:tcW w:w="948" w:type="pct"/>
            <w:shd w:val="clear" w:color="auto" w:fill="auto"/>
            <w:vAlign w:val="center"/>
          </w:tcPr>
          <w:p w14:paraId="1998BAA4" w14:textId="77777777" w:rsidR="00327C07" w:rsidRPr="00DB483C" w:rsidRDefault="00327C0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Джерело інформації</w:t>
            </w:r>
          </w:p>
        </w:tc>
      </w:tr>
      <w:tr w:rsidR="00DB483C" w:rsidRPr="00DB483C" w14:paraId="522CF26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22794793" w14:textId="67BA21C9" w:rsidR="00327C07" w:rsidRPr="00DB483C" w:rsidRDefault="00327C07" w:rsidP="00E63398">
            <w:pPr>
              <w:jc w:val="both"/>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w:t>
            </w:r>
            <w:r w:rsidR="004C0C46" w:rsidRPr="00DB483C">
              <w:rPr>
                <w:rFonts w:ascii="Times New Roman" w:hAnsi="Times New Roman" w:cs="Times New Roman"/>
                <w:b w:val="0"/>
                <w:color w:val="17365D" w:themeColor="text2" w:themeShade="BF"/>
                <w:sz w:val="24"/>
                <w:szCs w:val="24"/>
                <w:lang w:val="uk-UA"/>
              </w:rPr>
              <w:t>.</w:t>
            </w:r>
          </w:p>
        </w:tc>
        <w:tc>
          <w:tcPr>
            <w:tcW w:w="1527" w:type="pct"/>
            <w:shd w:val="clear" w:color="auto" w:fill="auto"/>
          </w:tcPr>
          <w:p w14:paraId="21BBA86C" w14:textId="72002761" w:rsidR="00327C07" w:rsidRPr="00DB483C" w:rsidRDefault="00327C07" w:rsidP="00E6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Рівень безробіття населення у віці </w:t>
            </w:r>
            <w:r w:rsidR="00C95E99" w:rsidRPr="00DB483C">
              <w:rPr>
                <w:rFonts w:ascii="Times New Roman" w:hAnsi="Times New Roman" w:cs="Times New Roman"/>
                <w:color w:val="17365D" w:themeColor="text2" w:themeShade="BF"/>
                <w:sz w:val="24"/>
                <w:szCs w:val="24"/>
                <w:lang w:val="uk-UA"/>
              </w:rPr>
              <w:br/>
            </w:r>
            <w:r w:rsidRPr="00DB483C">
              <w:rPr>
                <w:rFonts w:ascii="Times New Roman" w:hAnsi="Times New Roman" w:cs="Times New Roman"/>
                <w:color w:val="17365D" w:themeColor="text2" w:themeShade="BF"/>
                <w:sz w:val="24"/>
                <w:szCs w:val="24"/>
                <w:lang w:val="uk-UA"/>
              </w:rPr>
              <w:t>15–70 років (за методологією МОП)</w:t>
            </w:r>
          </w:p>
        </w:tc>
        <w:tc>
          <w:tcPr>
            <w:tcW w:w="903" w:type="pct"/>
            <w:shd w:val="clear" w:color="auto" w:fill="auto"/>
            <w:vAlign w:val="center"/>
          </w:tcPr>
          <w:p w14:paraId="3738FECB"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54" w:type="pct"/>
            <w:shd w:val="clear" w:color="auto" w:fill="auto"/>
            <w:vAlign w:val="center"/>
          </w:tcPr>
          <w:p w14:paraId="20937722"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12,7</w:t>
            </w:r>
          </w:p>
        </w:tc>
        <w:tc>
          <w:tcPr>
            <w:tcW w:w="475" w:type="pct"/>
            <w:shd w:val="clear" w:color="auto" w:fill="auto"/>
            <w:vAlign w:val="center"/>
          </w:tcPr>
          <w:p w14:paraId="544E0E78"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12,3</w:t>
            </w:r>
          </w:p>
        </w:tc>
        <w:tc>
          <w:tcPr>
            <w:tcW w:w="454" w:type="pct"/>
            <w:shd w:val="clear" w:color="auto" w:fill="auto"/>
            <w:vAlign w:val="center"/>
          </w:tcPr>
          <w:p w14:paraId="518DF77F"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11,2</w:t>
            </w:r>
          </w:p>
        </w:tc>
        <w:tc>
          <w:tcPr>
            <w:tcW w:w="948" w:type="pct"/>
            <w:shd w:val="clear" w:color="auto" w:fill="auto"/>
            <w:vAlign w:val="center"/>
          </w:tcPr>
          <w:p w14:paraId="4E5C9E2D"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ДПРП</w:t>
            </w:r>
          </w:p>
        </w:tc>
      </w:tr>
      <w:tr w:rsidR="00DB483C" w:rsidRPr="00DB483C" w14:paraId="5086325A"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215CFD6A" w14:textId="5272B4A9" w:rsidR="00327C07" w:rsidRPr="00DB483C" w:rsidRDefault="00327C07" w:rsidP="00E63398">
            <w:pP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w:t>
            </w:r>
            <w:r w:rsidR="004C0C46" w:rsidRPr="00DB483C">
              <w:rPr>
                <w:rFonts w:ascii="Times New Roman" w:hAnsi="Times New Roman" w:cs="Times New Roman"/>
                <w:b w:val="0"/>
                <w:color w:val="17365D" w:themeColor="text2" w:themeShade="BF"/>
                <w:sz w:val="24"/>
                <w:szCs w:val="24"/>
                <w:lang w:val="uk-UA"/>
              </w:rPr>
              <w:t>.</w:t>
            </w:r>
          </w:p>
        </w:tc>
        <w:tc>
          <w:tcPr>
            <w:tcW w:w="1527" w:type="pct"/>
            <w:shd w:val="clear" w:color="auto" w:fill="auto"/>
          </w:tcPr>
          <w:p w14:paraId="07729FBB" w14:textId="77777777" w:rsidR="00327C07" w:rsidRPr="00DB483C" w:rsidRDefault="00327C07" w:rsidP="00E6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Навантаження на одне вільне робоче місце (вакантну посаду) на кінець звітного періоду</w:t>
            </w:r>
          </w:p>
        </w:tc>
        <w:tc>
          <w:tcPr>
            <w:tcW w:w="903" w:type="pct"/>
            <w:shd w:val="clear" w:color="auto" w:fill="auto"/>
            <w:vAlign w:val="center"/>
          </w:tcPr>
          <w:p w14:paraId="536682B4"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зареєстрованих безробітних / вакантну посаду</w:t>
            </w:r>
          </w:p>
        </w:tc>
        <w:tc>
          <w:tcPr>
            <w:tcW w:w="454" w:type="pct"/>
            <w:shd w:val="clear" w:color="auto" w:fill="auto"/>
            <w:vAlign w:val="center"/>
          </w:tcPr>
          <w:p w14:paraId="1EB10EF5"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75" w:type="pct"/>
            <w:shd w:val="clear" w:color="auto" w:fill="auto"/>
            <w:vAlign w:val="center"/>
          </w:tcPr>
          <w:p w14:paraId="09977F22"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54" w:type="pct"/>
            <w:shd w:val="clear" w:color="auto" w:fill="auto"/>
            <w:vAlign w:val="center"/>
          </w:tcPr>
          <w:p w14:paraId="13F502B0"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948" w:type="pct"/>
            <w:shd w:val="clear" w:color="auto" w:fill="auto"/>
            <w:vAlign w:val="center"/>
          </w:tcPr>
          <w:p w14:paraId="3974CA6B"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КМЦЗ</w:t>
            </w:r>
          </w:p>
        </w:tc>
      </w:tr>
      <w:tr w:rsidR="00DB483C" w:rsidRPr="00DB483C" w14:paraId="7F7475C8"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47468B79" w14:textId="11CC7568" w:rsidR="00327C07" w:rsidRPr="00DB483C" w:rsidRDefault="00327C07" w:rsidP="00E63398">
            <w:pPr>
              <w:jc w:val="both"/>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3</w:t>
            </w:r>
            <w:r w:rsidR="004C0C46" w:rsidRPr="00DB483C">
              <w:rPr>
                <w:rFonts w:ascii="Times New Roman" w:hAnsi="Times New Roman" w:cs="Times New Roman"/>
                <w:b w:val="0"/>
                <w:color w:val="17365D" w:themeColor="text2" w:themeShade="BF"/>
                <w:sz w:val="24"/>
                <w:szCs w:val="24"/>
                <w:lang w:val="uk-UA"/>
              </w:rPr>
              <w:t>.</w:t>
            </w:r>
          </w:p>
        </w:tc>
        <w:tc>
          <w:tcPr>
            <w:tcW w:w="1527" w:type="pct"/>
            <w:shd w:val="clear" w:color="auto" w:fill="auto"/>
          </w:tcPr>
          <w:p w14:paraId="7861868F" w14:textId="77777777" w:rsidR="00327C07" w:rsidRPr="00DB483C" w:rsidRDefault="00327C07" w:rsidP="00E6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Середня тривалість пошуку роботи безробітними (за методологією МОП)</w:t>
            </w:r>
          </w:p>
        </w:tc>
        <w:tc>
          <w:tcPr>
            <w:tcW w:w="903" w:type="pct"/>
            <w:shd w:val="clear" w:color="auto" w:fill="auto"/>
            <w:vAlign w:val="center"/>
          </w:tcPr>
          <w:p w14:paraId="5074017A"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місяців</w:t>
            </w:r>
          </w:p>
        </w:tc>
        <w:tc>
          <w:tcPr>
            <w:tcW w:w="454" w:type="pct"/>
            <w:shd w:val="clear" w:color="auto" w:fill="auto"/>
            <w:vAlign w:val="center"/>
          </w:tcPr>
          <w:p w14:paraId="0D6983F5"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75" w:type="pct"/>
            <w:shd w:val="clear" w:color="auto" w:fill="auto"/>
            <w:vAlign w:val="center"/>
          </w:tcPr>
          <w:p w14:paraId="23F8114B"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w:t>
            </w:r>
          </w:p>
        </w:tc>
        <w:tc>
          <w:tcPr>
            <w:tcW w:w="454" w:type="pct"/>
            <w:shd w:val="clear" w:color="auto" w:fill="auto"/>
            <w:vAlign w:val="center"/>
          </w:tcPr>
          <w:p w14:paraId="7EBC2210"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w:t>
            </w:r>
          </w:p>
        </w:tc>
        <w:tc>
          <w:tcPr>
            <w:tcW w:w="948" w:type="pct"/>
            <w:shd w:val="clear" w:color="auto" w:fill="auto"/>
            <w:vAlign w:val="center"/>
          </w:tcPr>
          <w:p w14:paraId="1273CC62"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ДПРП</w:t>
            </w:r>
          </w:p>
        </w:tc>
      </w:tr>
      <w:tr w:rsidR="00DB483C" w:rsidRPr="00DB483C" w14:paraId="29A9DDCC" w14:textId="77777777" w:rsidTr="00635562">
        <w:trPr>
          <w:trHeight w:val="856"/>
        </w:trPr>
        <w:tc>
          <w:tcPr>
            <w:cnfStyle w:val="001000000000" w:firstRow="0" w:lastRow="0" w:firstColumn="1" w:lastColumn="0" w:oddVBand="0" w:evenVBand="0" w:oddHBand="0" w:evenHBand="0" w:firstRowFirstColumn="0" w:firstRowLastColumn="0" w:lastRowFirstColumn="0" w:lastRowLastColumn="0"/>
            <w:tcW w:w="238" w:type="pct"/>
            <w:vMerge w:val="restart"/>
            <w:shd w:val="clear" w:color="auto" w:fill="auto"/>
          </w:tcPr>
          <w:p w14:paraId="31D783FA" w14:textId="048150B8" w:rsidR="00327C07" w:rsidRPr="00DB483C" w:rsidRDefault="00327C07" w:rsidP="00E63398">
            <w:pPr>
              <w:jc w:val="both"/>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4</w:t>
            </w:r>
            <w:r w:rsidR="004C0C46" w:rsidRPr="00DB483C">
              <w:rPr>
                <w:rFonts w:ascii="Times New Roman" w:hAnsi="Times New Roman" w:cs="Times New Roman"/>
                <w:b w:val="0"/>
                <w:color w:val="17365D" w:themeColor="text2" w:themeShade="BF"/>
                <w:sz w:val="24"/>
                <w:szCs w:val="24"/>
                <w:lang w:val="uk-UA"/>
              </w:rPr>
              <w:t>.</w:t>
            </w:r>
          </w:p>
        </w:tc>
        <w:tc>
          <w:tcPr>
            <w:tcW w:w="1527" w:type="pct"/>
            <w:vMerge w:val="restart"/>
            <w:shd w:val="clear" w:color="auto" w:fill="auto"/>
          </w:tcPr>
          <w:p w14:paraId="33EECD49" w14:textId="77777777" w:rsidR="00327C07" w:rsidRPr="00DB483C" w:rsidRDefault="00327C07" w:rsidP="00E6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Рівень офіційної середньомісячної заробітної плати в м. Києві (у розрахунку на одного штатного працівника) </w:t>
            </w:r>
          </w:p>
        </w:tc>
        <w:tc>
          <w:tcPr>
            <w:tcW w:w="903" w:type="pct"/>
            <w:shd w:val="clear" w:color="auto" w:fill="auto"/>
            <w:vAlign w:val="center"/>
          </w:tcPr>
          <w:p w14:paraId="6B463D96"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євро/місяць</w:t>
            </w:r>
          </w:p>
        </w:tc>
        <w:tc>
          <w:tcPr>
            <w:tcW w:w="454" w:type="pct"/>
            <w:shd w:val="clear" w:color="auto" w:fill="auto"/>
            <w:vAlign w:val="center"/>
          </w:tcPr>
          <w:p w14:paraId="00B59C0E"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927</w:t>
            </w:r>
          </w:p>
        </w:tc>
        <w:tc>
          <w:tcPr>
            <w:tcW w:w="475" w:type="pct"/>
            <w:shd w:val="clear" w:color="auto" w:fill="auto"/>
            <w:vAlign w:val="center"/>
          </w:tcPr>
          <w:p w14:paraId="5230829A" w14:textId="32CBBF80"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&gt;1</w:t>
            </w:r>
            <w:r w:rsidR="001B5133"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042</w:t>
            </w:r>
          </w:p>
        </w:tc>
        <w:tc>
          <w:tcPr>
            <w:tcW w:w="454" w:type="pct"/>
            <w:shd w:val="clear" w:color="auto" w:fill="auto"/>
            <w:vAlign w:val="center"/>
          </w:tcPr>
          <w:p w14:paraId="2A0F2CA8" w14:textId="2635A215"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1B5133"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198</w:t>
            </w:r>
          </w:p>
        </w:tc>
        <w:tc>
          <w:tcPr>
            <w:tcW w:w="948" w:type="pct"/>
            <w:vMerge w:val="restart"/>
            <w:shd w:val="clear" w:color="auto" w:fill="auto"/>
            <w:vAlign w:val="center"/>
          </w:tcPr>
          <w:p w14:paraId="2330FEC0" w14:textId="77777777" w:rsidR="00327C07" w:rsidRPr="00DB483C" w:rsidRDefault="00327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ДПРП</w:t>
            </w:r>
          </w:p>
        </w:tc>
      </w:tr>
      <w:tr w:rsidR="00DB483C" w:rsidRPr="00DB483C" w14:paraId="7F644FB0"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vMerge/>
            <w:shd w:val="clear" w:color="auto" w:fill="auto"/>
          </w:tcPr>
          <w:p w14:paraId="74AEB0F9" w14:textId="77777777" w:rsidR="00327C07" w:rsidRPr="00DB483C" w:rsidRDefault="00327C07" w:rsidP="00E63398">
            <w:pPr>
              <w:jc w:val="both"/>
              <w:rPr>
                <w:rFonts w:ascii="Times New Roman" w:hAnsi="Times New Roman" w:cs="Times New Roman"/>
                <w:b w:val="0"/>
                <w:color w:val="17365D" w:themeColor="text2" w:themeShade="BF"/>
                <w:sz w:val="24"/>
                <w:szCs w:val="24"/>
                <w:lang w:val="uk-UA"/>
              </w:rPr>
            </w:pPr>
          </w:p>
        </w:tc>
        <w:tc>
          <w:tcPr>
            <w:tcW w:w="1527" w:type="pct"/>
            <w:vMerge/>
            <w:shd w:val="clear" w:color="auto" w:fill="auto"/>
          </w:tcPr>
          <w:p w14:paraId="6CC846CD" w14:textId="77777777" w:rsidR="00327C07" w:rsidRPr="00DB483C" w:rsidRDefault="00327C07" w:rsidP="00E633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c>
          <w:tcPr>
            <w:tcW w:w="903" w:type="pct"/>
            <w:shd w:val="clear" w:color="auto" w:fill="auto"/>
            <w:vAlign w:val="center"/>
          </w:tcPr>
          <w:p w14:paraId="5A511A89"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грн/місяць</w:t>
            </w:r>
          </w:p>
        </w:tc>
        <w:tc>
          <w:tcPr>
            <w:tcW w:w="454" w:type="pct"/>
            <w:shd w:val="clear" w:color="auto" w:fill="auto"/>
            <w:vAlign w:val="center"/>
          </w:tcPr>
          <w:p w14:paraId="7473E18B" w14:textId="7F5C0DD8"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31</w:t>
            </w:r>
            <w:r w:rsidR="0003434E"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494</w:t>
            </w:r>
          </w:p>
        </w:tc>
        <w:tc>
          <w:tcPr>
            <w:tcW w:w="475" w:type="pct"/>
            <w:shd w:val="clear" w:color="auto" w:fill="auto"/>
            <w:vAlign w:val="center"/>
          </w:tcPr>
          <w:p w14:paraId="1CA0814B" w14:textId="3146A591"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35</w:t>
            </w:r>
            <w:r w:rsidR="0003434E"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399</w:t>
            </w:r>
          </w:p>
        </w:tc>
        <w:tc>
          <w:tcPr>
            <w:tcW w:w="454" w:type="pct"/>
            <w:shd w:val="clear" w:color="auto" w:fill="auto"/>
            <w:vAlign w:val="center"/>
          </w:tcPr>
          <w:p w14:paraId="548CCE05" w14:textId="01CEFBDA"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r w:rsidR="0003434E"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708</w:t>
            </w:r>
          </w:p>
        </w:tc>
        <w:tc>
          <w:tcPr>
            <w:tcW w:w="948" w:type="pct"/>
            <w:vMerge/>
            <w:shd w:val="clear" w:color="auto" w:fill="auto"/>
            <w:vAlign w:val="center"/>
          </w:tcPr>
          <w:p w14:paraId="38C8835D" w14:textId="77777777" w:rsidR="00327C07" w:rsidRPr="00DB483C" w:rsidRDefault="00327C07" w:rsidP="006355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r>
      <w:tr w:rsidR="00DB483C" w:rsidRPr="00DB483C" w14:paraId="369BFAF2"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46520906" w14:textId="0060FD26" w:rsidR="00327C07" w:rsidRPr="00DB483C" w:rsidRDefault="00327C07" w:rsidP="00E63398">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5</w:t>
            </w:r>
            <w:r w:rsidR="004C0C46" w:rsidRPr="00DB483C">
              <w:rPr>
                <w:rFonts w:ascii="Times New Roman" w:eastAsia="Times New Roman" w:hAnsi="Times New Roman" w:cs="Times New Roman"/>
                <w:b w:val="0"/>
                <w:color w:val="17365D" w:themeColor="text2" w:themeShade="BF"/>
                <w:sz w:val="24"/>
                <w:szCs w:val="24"/>
                <w:lang w:val="uk-UA" w:eastAsia="ru-RU"/>
              </w:rPr>
              <w:t>.</w:t>
            </w:r>
          </w:p>
        </w:tc>
        <w:tc>
          <w:tcPr>
            <w:tcW w:w="1527" w:type="pct"/>
            <w:shd w:val="clear" w:color="auto" w:fill="auto"/>
          </w:tcPr>
          <w:p w14:paraId="54310F35" w14:textId="77777777" w:rsidR="00327C07" w:rsidRPr="00DB483C" w:rsidRDefault="00327C07" w:rsidP="00E6339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Працевлаштування зареєстрованих безробітних (середньозважений за місяцями)</w:t>
            </w:r>
          </w:p>
        </w:tc>
        <w:tc>
          <w:tcPr>
            <w:tcW w:w="903" w:type="pct"/>
            <w:shd w:val="clear" w:color="auto" w:fill="auto"/>
            <w:vAlign w:val="center"/>
          </w:tcPr>
          <w:p w14:paraId="792150E6"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 до кількості громадян, які мали статус безробітного</w:t>
            </w:r>
          </w:p>
        </w:tc>
        <w:tc>
          <w:tcPr>
            <w:tcW w:w="454" w:type="pct"/>
            <w:shd w:val="clear" w:color="auto" w:fill="auto"/>
            <w:vAlign w:val="center"/>
          </w:tcPr>
          <w:p w14:paraId="0E296FEF"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6,5</w:t>
            </w:r>
          </w:p>
        </w:tc>
        <w:tc>
          <w:tcPr>
            <w:tcW w:w="475" w:type="pct"/>
            <w:shd w:val="clear" w:color="auto" w:fill="auto"/>
            <w:vAlign w:val="center"/>
          </w:tcPr>
          <w:p w14:paraId="66B7D859"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7</w:t>
            </w:r>
          </w:p>
        </w:tc>
        <w:tc>
          <w:tcPr>
            <w:tcW w:w="454" w:type="pct"/>
            <w:shd w:val="clear" w:color="auto" w:fill="auto"/>
            <w:vAlign w:val="center"/>
          </w:tcPr>
          <w:p w14:paraId="35F3B4D6"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8</w:t>
            </w:r>
          </w:p>
        </w:tc>
        <w:tc>
          <w:tcPr>
            <w:tcW w:w="948" w:type="pct"/>
            <w:shd w:val="clear" w:color="auto" w:fill="auto"/>
            <w:vAlign w:val="center"/>
          </w:tcPr>
          <w:p w14:paraId="616D3BCC"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КМЦЗ</w:t>
            </w:r>
          </w:p>
        </w:tc>
      </w:tr>
      <w:tr w:rsidR="00DB483C" w:rsidRPr="00DB483C" w14:paraId="753ACAEB"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18F6D6BB" w14:textId="562B4537" w:rsidR="00327C07" w:rsidRPr="00DB483C" w:rsidRDefault="00327C07" w:rsidP="00E63398">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6</w:t>
            </w:r>
            <w:r w:rsidR="004C0C46" w:rsidRPr="00DB483C">
              <w:rPr>
                <w:rFonts w:ascii="Times New Roman" w:eastAsia="Times New Roman" w:hAnsi="Times New Roman" w:cs="Times New Roman"/>
                <w:b w:val="0"/>
                <w:color w:val="17365D" w:themeColor="text2" w:themeShade="BF"/>
                <w:sz w:val="24"/>
                <w:szCs w:val="24"/>
                <w:lang w:val="uk-UA" w:eastAsia="ru-RU"/>
              </w:rPr>
              <w:t>.</w:t>
            </w:r>
          </w:p>
        </w:tc>
        <w:tc>
          <w:tcPr>
            <w:tcW w:w="1527" w:type="pct"/>
            <w:shd w:val="clear" w:color="auto" w:fill="auto"/>
          </w:tcPr>
          <w:p w14:paraId="50987BFB" w14:textId="77777777" w:rsidR="00327C07" w:rsidRPr="00DB483C" w:rsidRDefault="00327C07" w:rsidP="00E63398">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Частка безробітної молоді у віці до 35 років від загальної кількості зареєстрованих безробітних (станом на кінець року)</w:t>
            </w:r>
          </w:p>
        </w:tc>
        <w:tc>
          <w:tcPr>
            <w:tcW w:w="903" w:type="pct"/>
            <w:shd w:val="clear" w:color="auto" w:fill="auto"/>
            <w:vAlign w:val="center"/>
          </w:tcPr>
          <w:p w14:paraId="04D920EE" w14:textId="77777777" w:rsidR="00327C07" w:rsidRPr="00DB483C" w:rsidRDefault="00327C0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54" w:type="pct"/>
            <w:shd w:val="clear" w:color="auto" w:fill="auto"/>
            <w:vAlign w:val="center"/>
          </w:tcPr>
          <w:p w14:paraId="18D10EA6" w14:textId="77777777" w:rsidR="00327C07" w:rsidRPr="00DB483C" w:rsidRDefault="00327C0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30</w:t>
            </w:r>
          </w:p>
        </w:tc>
        <w:tc>
          <w:tcPr>
            <w:tcW w:w="475" w:type="pct"/>
            <w:shd w:val="clear" w:color="auto" w:fill="auto"/>
            <w:vAlign w:val="center"/>
          </w:tcPr>
          <w:p w14:paraId="272BB506" w14:textId="77777777" w:rsidR="00327C07" w:rsidRPr="00DB483C" w:rsidRDefault="00327C0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30</w:t>
            </w:r>
          </w:p>
        </w:tc>
        <w:tc>
          <w:tcPr>
            <w:tcW w:w="454" w:type="pct"/>
            <w:shd w:val="clear" w:color="auto" w:fill="auto"/>
            <w:vAlign w:val="center"/>
          </w:tcPr>
          <w:p w14:paraId="52CC5BEE" w14:textId="77777777" w:rsidR="00327C07" w:rsidRPr="00DB483C" w:rsidRDefault="00327C0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29</w:t>
            </w:r>
          </w:p>
        </w:tc>
        <w:tc>
          <w:tcPr>
            <w:tcW w:w="948" w:type="pct"/>
            <w:shd w:val="clear" w:color="auto" w:fill="auto"/>
            <w:vAlign w:val="center"/>
          </w:tcPr>
          <w:p w14:paraId="04EF8E82" w14:textId="77777777" w:rsidR="00327C07" w:rsidRPr="00DB483C" w:rsidRDefault="00327C0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КМЦЗ</w:t>
            </w:r>
          </w:p>
        </w:tc>
      </w:tr>
      <w:tr w:rsidR="00DB483C" w:rsidRPr="00DB483C" w14:paraId="1625DDFC"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6B879453" w14:textId="0703742C" w:rsidR="00327C07" w:rsidRPr="00DB483C" w:rsidRDefault="00327C07" w:rsidP="00E63398">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7</w:t>
            </w:r>
            <w:r w:rsidR="0003434E" w:rsidRPr="00DB483C">
              <w:rPr>
                <w:rFonts w:ascii="Times New Roman" w:eastAsia="Times New Roman" w:hAnsi="Times New Roman" w:cs="Times New Roman"/>
                <w:b w:val="0"/>
                <w:color w:val="17365D" w:themeColor="text2" w:themeShade="BF"/>
                <w:sz w:val="24"/>
                <w:szCs w:val="24"/>
                <w:lang w:val="uk-UA" w:eastAsia="ru-RU"/>
              </w:rPr>
              <w:t>.</w:t>
            </w:r>
          </w:p>
        </w:tc>
        <w:tc>
          <w:tcPr>
            <w:tcW w:w="1527" w:type="pct"/>
            <w:shd w:val="clear" w:color="auto" w:fill="auto"/>
          </w:tcPr>
          <w:p w14:paraId="4B523734" w14:textId="77777777" w:rsidR="00327C07" w:rsidRPr="00DB483C" w:rsidRDefault="00327C07" w:rsidP="00E63398">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Динаміка реальних доходів місцевого бюджету від ПДФО (у цінах попереднього року)</w:t>
            </w:r>
          </w:p>
        </w:tc>
        <w:tc>
          <w:tcPr>
            <w:tcW w:w="903" w:type="pct"/>
            <w:shd w:val="clear" w:color="auto" w:fill="auto"/>
            <w:vAlign w:val="center"/>
          </w:tcPr>
          <w:p w14:paraId="2C1C93E4"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54" w:type="pct"/>
            <w:shd w:val="clear" w:color="auto" w:fill="auto"/>
            <w:vAlign w:val="center"/>
          </w:tcPr>
          <w:p w14:paraId="5F626F0A"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&gt;0</w:t>
            </w:r>
          </w:p>
        </w:tc>
        <w:tc>
          <w:tcPr>
            <w:tcW w:w="475" w:type="pct"/>
            <w:shd w:val="clear" w:color="auto" w:fill="auto"/>
            <w:vAlign w:val="center"/>
          </w:tcPr>
          <w:p w14:paraId="5E4AAAF9"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&gt;0</w:t>
            </w:r>
          </w:p>
        </w:tc>
        <w:tc>
          <w:tcPr>
            <w:tcW w:w="454" w:type="pct"/>
            <w:shd w:val="clear" w:color="auto" w:fill="auto"/>
            <w:vAlign w:val="center"/>
          </w:tcPr>
          <w:p w14:paraId="718DF236"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&gt;0</w:t>
            </w:r>
          </w:p>
        </w:tc>
        <w:tc>
          <w:tcPr>
            <w:tcW w:w="948" w:type="pct"/>
            <w:shd w:val="clear" w:color="auto" w:fill="auto"/>
            <w:vAlign w:val="center"/>
          </w:tcPr>
          <w:p w14:paraId="6D920710" w14:textId="77777777" w:rsidR="00327C07" w:rsidRPr="00DB483C" w:rsidRDefault="00327C0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ДФ</w:t>
            </w:r>
          </w:p>
        </w:tc>
      </w:tr>
      <w:tr w:rsidR="00DB483C" w:rsidRPr="00DB483C" w14:paraId="32D0CE1B"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45C1D90C" w14:textId="03469EB5" w:rsidR="00327C07" w:rsidRPr="00DB483C" w:rsidRDefault="00327C07" w:rsidP="00E63398">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8</w:t>
            </w:r>
            <w:r w:rsidR="0003434E" w:rsidRPr="00DB483C">
              <w:rPr>
                <w:rFonts w:ascii="Times New Roman" w:eastAsia="Times New Roman" w:hAnsi="Times New Roman" w:cs="Times New Roman"/>
                <w:b w:val="0"/>
                <w:color w:val="17365D" w:themeColor="text2" w:themeShade="BF"/>
                <w:sz w:val="24"/>
                <w:szCs w:val="24"/>
                <w:lang w:val="uk-UA" w:eastAsia="ru-RU"/>
              </w:rPr>
              <w:t>.</w:t>
            </w:r>
          </w:p>
        </w:tc>
        <w:tc>
          <w:tcPr>
            <w:tcW w:w="1527" w:type="pct"/>
            <w:shd w:val="clear" w:color="auto" w:fill="auto"/>
          </w:tcPr>
          <w:p w14:paraId="38B08CA8" w14:textId="77777777" w:rsidR="00327C07" w:rsidRPr="00DB483C" w:rsidRDefault="00327C07" w:rsidP="00E63398">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 xml:space="preserve">Чисельність прийнятих на нові робочі місця у всіх секторах економіки міста </w:t>
            </w:r>
          </w:p>
        </w:tc>
        <w:tc>
          <w:tcPr>
            <w:tcW w:w="903" w:type="pct"/>
            <w:shd w:val="clear" w:color="auto" w:fill="auto"/>
            <w:vAlign w:val="center"/>
          </w:tcPr>
          <w:p w14:paraId="6810E710"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тис. осіб</w:t>
            </w:r>
          </w:p>
        </w:tc>
        <w:tc>
          <w:tcPr>
            <w:tcW w:w="454" w:type="pct"/>
            <w:shd w:val="clear" w:color="auto" w:fill="auto"/>
            <w:vAlign w:val="center"/>
          </w:tcPr>
          <w:p w14:paraId="6B7D4F70"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73,0</w:t>
            </w:r>
          </w:p>
        </w:tc>
        <w:tc>
          <w:tcPr>
            <w:tcW w:w="475" w:type="pct"/>
            <w:shd w:val="clear" w:color="auto" w:fill="auto"/>
            <w:vAlign w:val="center"/>
          </w:tcPr>
          <w:p w14:paraId="415D7AD7"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79,0</w:t>
            </w:r>
          </w:p>
        </w:tc>
        <w:tc>
          <w:tcPr>
            <w:tcW w:w="454" w:type="pct"/>
            <w:shd w:val="clear" w:color="auto" w:fill="auto"/>
            <w:vAlign w:val="center"/>
          </w:tcPr>
          <w:p w14:paraId="3A3E6D63"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87,0</w:t>
            </w:r>
          </w:p>
        </w:tc>
        <w:tc>
          <w:tcPr>
            <w:tcW w:w="948" w:type="pct"/>
            <w:shd w:val="clear" w:color="auto" w:fill="auto"/>
            <w:vAlign w:val="center"/>
          </w:tcPr>
          <w:p w14:paraId="07F73C4B" w14:textId="77777777" w:rsidR="00327C07" w:rsidRPr="00DB483C" w:rsidRDefault="00327C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ДПРП</w:t>
            </w:r>
          </w:p>
        </w:tc>
      </w:tr>
    </w:tbl>
    <w:p w14:paraId="19D595E5" w14:textId="77777777" w:rsidR="003109D7" w:rsidRDefault="003109D7" w:rsidP="00AB39EC">
      <w:pPr>
        <w:tabs>
          <w:tab w:val="left" w:pos="993"/>
        </w:tabs>
        <w:spacing w:after="0" w:line="240" w:lineRule="auto"/>
        <w:ind w:firstLine="567"/>
        <w:contextualSpacing/>
        <w:jc w:val="both"/>
        <w:rPr>
          <w:rFonts w:ascii="Times New Roman" w:eastAsia="Calibri" w:hAnsi="Times New Roman" w:cs="Times New Roman"/>
          <w:b/>
          <w:i/>
          <w:sz w:val="26"/>
          <w:szCs w:val="26"/>
          <w:lang w:val="uk-UA"/>
        </w:rPr>
      </w:pPr>
    </w:p>
    <w:p w14:paraId="46C7DEE6" w14:textId="3BE34B89" w:rsidR="0074581D" w:rsidRPr="002C5FCA" w:rsidRDefault="0074581D" w:rsidP="00AB39EC">
      <w:pPr>
        <w:tabs>
          <w:tab w:val="left" w:pos="993"/>
        </w:tabs>
        <w:spacing w:after="0" w:line="240" w:lineRule="auto"/>
        <w:ind w:firstLine="567"/>
        <w:contextualSpacing/>
        <w:jc w:val="both"/>
        <w:rPr>
          <w:rFonts w:ascii="Times New Roman" w:eastAsia="Times New Roman" w:hAnsi="Times New Roman" w:cs="Times New Roman"/>
          <w:b/>
          <w:i/>
          <w:sz w:val="26"/>
          <w:szCs w:val="26"/>
          <w:lang w:val="uk-UA" w:eastAsia="ru-RU"/>
        </w:rPr>
      </w:pPr>
      <w:r w:rsidRPr="002C5FCA">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r w:rsidRPr="002C5FCA">
        <w:rPr>
          <w:rFonts w:ascii="Times New Roman" w:hAnsi="Times New Roman" w:cs="Times New Roman"/>
          <w:b/>
          <w:i/>
          <w:sz w:val="26"/>
          <w:szCs w:val="26"/>
          <w:lang w:val="uk-UA"/>
        </w:rPr>
        <w:t xml:space="preserve"> </w:t>
      </w:r>
    </w:p>
    <w:p w14:paraId="06FCE2AF" w14:textId="77777777" w:rsidR="00C428F6" w:rsidRPr="002C5FCA" w:rsidRDefault="00C428F6"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2C5FCA">
        <w:rPr>
          <w:rFonts w:ascii="Times New Roman" w:eastAsia="Times New Roman" w:hAnsi="Times New Roman" w:cs="Times New Roman"/>
          <w:sz w:val="26"/>
          <w:szCs w:val="26"/>
          <w:lang w:val="uk-UA" w:eastAsia="ru-RU"/>
        </w:rPr>
        <w:t>негативні соціально-економічні наслідки</w:t>
      </w:r>
      <w:r>
        <w:rPr>
          <w:rFonts w:ascii="Times New Roman" w:eastAsia="Times New Roman" w:hAnsi="Times New Roman" w:cs="Times New Roman"/>
          <w:sz w:val="26"/>
          <w:szCs w:val="26"/>
          <w:lang w:val="uk-UA" w:eastAsia="ru-RU"/>
        </w:rPr>
        <w:t xml:space="preserve"> на ринку праці</w:t>
      </w:r>
      <w:r w:rsidRPr="002C5FCA">
        <w:rPr>
          <w:rFonts w:ascii="Times New Roman" w:eastAsia="Times New Roman" w:hAnsi="Times New Roman" w:cs="Times New Roman"/>
          <w:sz w:val="26"/>
          <w:szCs w:val="26"/>
          <w:lang w:val="uk-UA" w:eastAsia="ru-RU"/>
        </w:rPr>
        <w:t xml:space="preserve">, спричинені зниженням ділової активності та призупиненням діяльності суб’єктів господарювання у зв’язку з військовою агресією </w:t>
      </w:r>
      <w:r>
        <w:rPr>
          <w:rFonts w:ascii="Times New Roman" w:eastAsia="Times New Roman" w:hAnsi="Times New Roman" w:cs="Times New Roman"/>
          <w:sz w:val="26"/>
          <w:szCs w:val="26"/>
          <w:lang w:val="uk-UA" w:eastAsia="ru-RU"/>
        </w:rPr>
        <w:t>російської федерації</w:t>
      </w:r>
      <w:r w:rsidRPr="002C5FCA">
        <w:rPr>
          <w:rFonts w:ascii="Times New Roman" w:eastAsia="Times New Roman" w:hAnsi="Times New Roman" w:cs="Times New Roman"/>
          <w:sz w:val="26"/>
          <w:szCs w:val="26"/>
          <w:lang w:val="uk-UA" w:eastAsia="ru-RU"/>
        </w:rPr>
        <w:t xml:space="preserve"> проти </w:t>
      </w:r>
      <w:r>
        <w:rPr>
          <w:rFonts w:ascii="Times New Roman" w:eastAsia="Times New Roman" w:hAnsi="Times New Roman" w:cs="Times New Roman"/>
          <w:sz w:val="26"/>
          <w:szCs w:val="26"/>
          <w:lang w:val="uk-UA" w:eastAsia="ru-RU"/>
        </w:rPr>
        <w:t>У</w:t>
      </w:r>
      <w:r w:rsidRPr="002C5FCA">
        <w:rPr>
          <w:rFonts w:ascii="Times New Roman" w:eastAsia="Times New Roman" w:hAnsi="Times New Roman" w:cs="Times New Roman"/>
          <w:sz w:val="26"/>
          <w:szCs w:val="26"/>
          <w:lang w:val="uk-UA" w:eastAsia="ru-RU"/>
        </w:rPr>
        <w:t>країни.</w:t>
      </w:r>
    </w:p>
    <w:p w14:paraId="7CBEF1FF" w14:textId="38C20261" w:rsidR="0074581D" w:rsidRPr="002C5FCA" w:rsidRDefault="002C5FCA"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2C5FCA">
        <w:rPr>
          <w:rFonts w:ascii="Times New Roman" w:eastAsia="Times New Roman" w:hAnsi="Times New Roman" w:cs="Times New Roman"/>
          <w:sz w:val="26"/>
          <w:szCs w:val="26"/>
          <w:lang w:val="uk-UA" w:eastAsia="ru-RU"/>
        </w:rPr>
        <w:t xml:space="preserve">невідповідність попиту на робочу силу та її пропозиції на ринку праці міста у </w:t>
      </w:r>
      <w:r w:rsidRPr="002C5FCA">
        <w:rPr>
          <w:rFonts w:ascii="Times New Roman" w:eastAsia="Times New Roman" w:hAnsi="Times New Roman" w:cs="Times New Roman"/>
          <w:sz w:val="26"/>
          <w:szCs w:val="26"/>
          <w:lang w:val="uk-UA" w:eastAsia="ru-RU"/>
        </w:rPr>
        <w:lastRenderedPageBreak/>
        <w:t>профе</w:t>
      </w:r>
      <w:r w:rsidR="0094593B">
        <w:rPr>
          <w:rFonts w:ascii="Times New Roman" w:eastAsia="Times New Roman" w:hAnsi="Times New Roman" w:cs="Times New Roman"/>
          <w:sz w:val="26"/>
          <w:szCs w:val="26"/>
          <w:lang w:val="uk-UA" w:eastAsia="ru-RU"/>
        </w:rPr>
        <w:t>сійно-кваліфікаційному розрізі;</w:t>
      </w:r>
    </w:p>
    <w:p w14:paraId="4456B8AD" w14:textId="0B2EE867" w:rsidR="0074581D" w:rsidRPr="002C5FCA" w:rsidRDefault="002C5FCA"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2C5FCA">
        <w:rPr>
          <w:rFonts w:ascii="Times New Roman" w:eastAsia="Times New Roman" w:hAnsi="Times New Roman" w:cs="Times New Roman"/>
          <w:sz w:val="26"/>
          <w:szCs w:val="26"/>
          <w:lang w:val="uk-UA" w:eastAsia="ru-RU"/>
        </w:rPr>
        <w:t xml:space="preserve">працевлаштування внутрішніх </w:t>
      </w:r>
      <w:r w:rsidR="0094593B">
        <w:rPr>
          <w:rFonts w:ascii="Times New Roman" w:eastAsia="Times New Roman" w:hAnsi="Times New Roman" w:cs="Times New Roman"/>
          <w:sz w:val="26"/>
          <w:szCs w:val="26"/>
          <w:lang w:val="uk-UA" w:eastAsia="ru-RU"/>
        </w:rPr>
        <w:t>переміщених осіб та учасників бойових дій;</w:t>
      </w:r>
    </w:p>
    <w:p w14:paraId="4DF79432" w14:textId="368AD766" w:rsidR="0074581D" w:rsidRPr="002C5FCA" w:rsidRDefault="002C5FCA"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2C5FCA">
        <w:rPr>
          <w:rFonts w:ascii="Times New Roman" w:eastAsia="Times New Roman" w:hAnsi="Times New Roman" w:cs="Times New Roman"/>
          <w:sz w:val="26"/>
          <w:szCs w:val="26"/>
          <w:lang w:val="uk-UA" w:eastAsia="ru-RU"/>
        </w:rPr>
        <w:t xml:space="preserve">висока тривалість пошуку роботи безробітними (за методологією </w:t>
      </w:r>
      <w:r w:rsidR="0094593B">
        <w:rPr>
          <w:rFonts w:ascii="Times New Roman" w:eastAsia="Times New Roman" w:hAnsi="Times New Roman" w:cs="Times New Roman"/>
          <w:sz w:val="26"/>
          <w:szCs w:val="26"/>
          <w:lang w:val="uk-UA" w:eastAsia="ru-RU"/>
        </w:rPr>
        <w:t>МОП</w:t>
      </w:r>
      <w:r w:rsidRPr="002C5FCA">
        <w:rPr>
          <w:rFonts w:ascii="Times New Roman" w:eastAsia="Times New Roman" w:hAnsi="Times New Roman" w:cs="Times New Roman"/>
          <w:sz w:val="26"/>
          <w:szCs w:val="26"/>
          <w:lang w:val="uk-UA" w:eastAsia="ru-RU"/>
        </w:rPr>
        <w:t>)</w:t>
      </w:r>
      <w:r w:rsidR="0094593B">
        <w:rPr>
          <w:rFonts w:ascii="Times New Roman" w:eastAsia="Times New Roman" w:hAnsi="Times New Roman" w:cs="Times New Roman"/>
          <w:sz w:val="26"/>
          <w:szCs w:val="26"/>
          <w:lang w:val="uk-UA" w:eastAsia="ru-RU"/>
        </w:rPr>
        <w:t>;</w:t>
      </w:r>
    </w:p>
    <w:p w14:paraId="2DFD29B7" w14:textId="1C2AEF67" w:rsidR="0074581D" w:rsidRPr="002C5FCA" w:rsidRDefault="002C5FCA"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2C5FCA">
        <w:rPr>
          <w:rFonts w:ascii="Times New Roman" w:eastAsia="Times New Roman" w:hAnsi="Times New Roman" w:cs="Times New Roman"/>
          <w:sz w:val="26"/>
          <w:szCs w:val="26"/>
          <w:lang w:val="uk-UA" w:eastAsia="ru-RU"/>
        </w:rPr>
        <w:t>наявність заборговано</w:t>
      </w:r>
      <w:r w:rsidR="0094593B">
        <w:rPr>
          <w:rFonts w:ascii="Times New Roman" w:eastAsia="Times New Roman" w:hAnsi="Times New Roman" w:cs="Times New Roman"/>
          <w:sz w:val="26"/>
          <w:szCs w:val="26"/>
          <w:lang w:val="uk-UA" w:eastAsia="ru-RU"/>
        </w:rPr>
        <w:t>сті із виплати заробітної плати;</w:t>
      </w:r>
    </w:p>
    <w:p w14:paraId="64362C5E" w14:textId="75867297" w:rsidR="0074581D" w:rsidRPr="002C5FCA" w:rsidRDefault="0094593B" w:rsidP="006B30FB">
      <w:pPr>
        <w:pStyle w:val="ad"/>
        <w:widowControl w:val="0"/>
        <w:numPr>
          <w:ilvl w:val="0"/>
          <w:numId w:val="85"/>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високий рівень </w:t>
      </w:r>
      <w:r w:rsidRPr="00AB39EC">
        <w:rPr>
          <w:rFonts w:ascii="Times New Roman" w:eastAsia="Calibri" w:hAnsi="Times New Roman" w:cs="Times New Roman"/>
          <w:sz w:val="26"/>
          <w:szCs w:val="26"/>
          <w:lang w:val="uk-UA"/>
        </w:rPr>
        <w:t>нелегальних трудових відносин</w:t>
      </w:r>
      <w:r w:rsidRPr="002C5FCA">
        <w:rPr>
          <w:rFonts w:ascii="Times New Roman" w:eastAsia="Times New Roman" w:hAnsi="Times New Roman" w:cs="Times New Roman"/>
          <w:sz w:val="26"/>
          <w:szCs w:val="26"/>
          <w:lang w:val="uk-UA" w:eastAsia="ru-RU"/>
        </w:rPr>
        <w:t xml:space="preserve"> </w:t>
      </w:r>
      <w:r w:rsidR="002C5FCA" w:rsidRPr="002C5FCA">
        <w:rPr>
          <w:rFonts w:ascii="Times New Roman" w:eastAsia="Times New Roman" w:hAnsi="Times New Roman" w:cs="Times New Roman"/>
          <w:sz w:val="26"/>
          <w:szCs w:val="26"/>
          <w:lang w:val="uk-UA" w:eastAsia="ru-RU"/>
        </w:rPr>
        <w:t>та виплати заробітної плати «в конвертах».</w:t>
      </w:r>
    </w:p>
    <w:p w14:paraId="4D4C90F5" w14:textId="77777777" w:rsidR="0014650E" w:rsidRPr="00FE352B" w:rsidRDefault="0014650E" w:rsidP="0074581D">
      <w:pPr>
        <w:tabs>
          <w:tab w:val="left" w:pos="1545"/>
        </w:tabs>
        <w:spacing w:after="0" w:line="240" w:lineRule="auto"/>
        <w:ind w:firstLine="567"/>
        <w:rPr>
          <w:rFonts w:ascii="Times New Roman" w:hAnsi="Times New Roman" w:cs="Times New Roman"/>
          <w:sz w:val="26"/>
          <w:szCs w:val="26"/>
          <w:lang w:val="uk-UA"/>
        </w:rPr>
      </w:pPr>
    </w:p>
    <w:p w14:paraId="69993932" w14:textId="77777777" w:rsidR="0074581D" w:rsidRPr="00FE352B" w:rsidRDefault="0074581D" w:rsidP="00AB39EC">
      <w:pPr>
        <w:widowControl w:val="0"/>
        <w:spacing w:after="0" w:line="240" w:lineRule="auto"/>
        <w:ind w:firstLine="567"/>
        <w:jc w:val="both"/>
        <w:rPr>
          <w:rFonts w:ascii="Times New Roman" w:eastAsia="Calibri" w:hAnsi="Times New Roman" w:cs="Times New Roman"/>
          <w:b/>
          <w:sz w:val="26"/>
          <w:szCs w:val="26"/>
          <w:lang w:val="uk-UA"/>
        </w:rPr>
      </w:pPr>
      <w:r w:rsidRPr="00FE352B">
        <w:rPr>
          <w:rFonts w:ascii="Times New Roman" w:eastAsia="Calibri" w:hAnsi="Times New Roman" w:cs="Times New Roman"/>
          <w:b/>
          <w:sz w:val="26"/>
          <w:szCs w:val="26"/>
          <w:lang w:val="uk-UA"/>
        </w:rPr>
        <w:t>1.4. Розбудова міста і земельні відносини</w:t>
      </w:r>
    </w:p>
    <w:p w14:paraId="36341E76" w14:textId="77777777" w:rsidR="0074581D" w:rsidRPr="00E63398" w:rsidRDefault="0074581D" w:rsidP="00AB39EC">
      <w:pPr>
        <w:tabs>
          <w:tab w:val="left" w:pos="993"/>
          <w:tab w:val="left" w:pos="1134"/>
        </w:tabs>
        <w:spacing w:after="0" w:line="240" w:lineRule="auto"/>
        <w:ind w:firstLine="567"/>
        <w:jc w:val="both"/>
        <w:rPr>
          <w:rFonts w:ascii="Times New Roman" w:eastAsia="Calibri" w:hAnsi="Times New Roman" w:cs="Times New Roman"/>
          <w:b/>
          <w:i/>
          <w:sz w:val="26"/>
          <w:szCs w:val="26"/>
          <w:lang w:val="uk-UA" w:eastAsia="uk-UA"/>
        </w:rPr>
      </w:pPr>
      <w:r w:rsidRPr="00E63398">
        <w:rPr>
          <w:rFonts w:ascii="Times New Roman" w:eastAsia="Calibri" w:hAnsi="Times New Roman" w:cs="Times New Roman"/>
          <w:b/>
          <w:i/>
          <w:sz w:val="26"/>
          <w:szCs w:val="26"/>
          <w:lang w:val="uk-UA" w:eastAsia="uk-UA"/>
        </w:rPr>
        <w:t xml:space="preserve">Бачення майбутнього стану сектора </w:t>
      </w:r>
    </w:p>
    <w:p w14:paraId="088172E8" w14:textId="15C74A37" w:rsidR="0074581D" w:rsidRDefault="0074581D" w:rsidP="00AB39EC">
      <w:pPr>
        <w:widowControl w:val="0"/>
        <w:spacing w:after="0" w:line="240" w:lineRule="auto"/>
        <w:ind w:firstLine="567"/>
        <w:jc w:val="both"/>
        <w:rPr>
          <w:rFonts w:ascii="Times New Roman" w:eastAsia="Arial,Bold" w:hAnsi="Times New Roman" w:cs="Times New Roman"/>
          <w:bCs/>
          <w:sz w:val="26"/>
          <w:szCs w:val="26"/>
          <w:lang w:val="uk-UA" w:eastAsia="uk-UA"/>
        </w:rPr>
      </w:pPr>
      <w:r w:rsidRPr="00FE352B">
        <w:rPr>
          <w:rFonts w:ascii="Times New Roman" w:eastAsia="Arial,Bold" w:hAnsi="Times New Roman" w:cs="Times New Roman"/>
          <w:bCs/>
          <w:sz w:val="26"/>
          <w:szCs w:val="26"/>
          <w:lang w:val="uk-UA" w:eastAsia="uk-UA"/>
        </w:rPr>
        <w:t>Київ – місто із гармонійною та збалансованою забудовою, яка розвивається у відповідності до потреб громади</w:t>
      </w:r>
    </w:p>
    <w:p w14:paraId="1976E870" w14:textId="77777777" w:rsidR="00E63398" w:rsidRPr="00FE352B" w:rsidRDefault="00E63398" w:rsidP="00AB39EC">
      <w:pPr>
        <w:widowControl w:val="0"/>
        <w:spacing w:after="0" w:line="240" w:lineRule="auto"/>
        <w:ind w:firstLine="567"/>
        <w:jc w:val="both"/>
        <w:rPr>
          <w:rFonts w:ascii="Times New Roman" w:eastAsia="Arial,Bold" w:hAnsi="Times New Roman" w:cs="Times New Roman"/>
          <w:bCs/>
          <w:sz w:val="26"/>
          <w:szCs w:val="26"/>
          <w:lang w:val="uk-UA" w:eastAsia="uk-UA"/>
        </w:rPr>
      </w:pPr>
    </w:p>
    <w:p w14:paraId="42A9057B" w14:textId="77777777" w:rsidR="00011562" w:rsidRPr="00E63398" w:rsidRDefault="00011562" w:rsidP="005A340E">
      <w:pPr>
        <w:widowControl w:val="0"/>
        <w:tabs>
          <w:tab w:val="left" w:pos="709"/>
        </w:tabs>
        <w:spacing w:after="0" w:line="240" w:lineRule="auto"/>
        <w:ind w:firstLine="567"/>
        <w:jc w:val="both"/>
        <w:rPr>
          <w:rFonts w:ascii="Times New Roman" w:eastAsia="Calibri" w:hAnsi="Times New Roman" w:cs="Times New Roman"/>
          <w:b/>
          <w:i/>
          <w:sz w:val="26"/>
          <w:szCs w:val="26"/>
          <w:lang w:val="uk-UA" w:eastAsia="uk-UA"/>
        </w:rPr>
      </w:pPr>
      <w:r w:rsidRPr="00E63398">
        <w:rPr>
          <w:rFonts w:ascii="Times New Roman" w:eastAsia="Calibri" w:hAnsi="Times New Roman" w:cs="Times New Roman"/>
          <w:b/>
          <w:i/>
          <w:sz w:val="26"/>
          <w:szCs w:val="26"/>
          <w:lang w:val="uk-UA" w:eastAsia="uk-UA"/>
        </w:rPr>
        <w:t>Завдання та заходи</w:t>
      </w:r>
    </w:p>
    <w:p w14:paraId="69441D7E" w14:textId="77777777" w:rsidR="00011562" w:rsidRPr="00E63398" w:rsidRDefault="00011562" w:rsidP="00E63398">
      <w:pPr>
        <w:shd w:val="clear" w:color="auto" w:fill="C6D9F1" w:themeFill="text2" w:themeFillTint="33"/>
        <w:tabs>
          <w:tab w:val="left" w:pos="993"/>
          <w:tab w:val="left" w:pos="1134"/>
        </w:tabs>
        <w:spacing w:after="0" w:line="240" w:lineRule="auto"/>
        <w:ind w:firstLine="567"/>
        <w:jc w:val="both"/>
        <w:rPr>
          <w:rFonts w:ascii="Times New Roman" w:eastAsia="Times New Roman" w:hAnsi="Times New Roman" w:cs="Times New Roman"/>
          <w:i/>
          <w:sz w:val="26"/>
          <w:szCs w:val="26"/>
          <w:lang w:val="uk-UA" w:eastAsia="uk-UA"/>
        </w:rPr>
      </w:pPr>
      <w:r w:rsidRPr="00E63398">
        <w:rPr>
          <w:rFonts w:ascii="Times New Roman" w:eastAsia="Times New Roman" w:hAnsi="Times New Roman" w:cs="Times New Roman"/>
          <w:i/>
          <w:sz w:val="26"/>
          <w:szCs w:val="26"/>
          <w:lang w:val="uk-UA" w:eastAsia="uk-UA"/>
        </w:rPr>
        <w:t>Оперативна ціль 1 «Забезпечення прозорості у сфері земельних відносин»</w:t>
      </w:r>
    </w:p>
    <w:p w14:paraId="752C6B7F" w14:textId="690CA4AE" w:rsidR="00011562" w:rsidRPr="00FE352B" w:rsidRDefault="00011562" w:rsidP="005A340E">
      <w:pPr>
        <w:tabs>
          <w:tab w:val="left" w:pos="709"/>
        </w:tabs>
        <w:spacing w:after="0" w:line="240" w:lineRule="auto"/>
        <w:ind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1.1. Реформування земельно-господарського устрою території міста:</w:t>
      </w:r>
    </w:p>
    <w:p w14:paraId="56387110" w14:textId="01C6FB66" w:rsidR="00E63398"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Інвентаризація земель міста, організація землеустрою та ведення міського земельного кадастру (зокрема, оновлення Державного земельного кадастру), включаючи розміщення у публічному доступі інформації</w:t>
      </w:r>
      <w:r w:rsidR="00E63398">
        <w:rPr>
          <w:rFonts w:ascii="Times New Roman" w:eastAsia="Calibri" w:hAnsi="Times New Roman" w:cs="Times New Roman"/>
          <w:sz w:val="26"/>
          <w:szCs w:val="26"/>
          <w:lang w:val="uk-UA"/>
        </w:rPr>
        <w:t xml:space="preserve"> щодо:</w:t>
      </w:r>
    </w:p>
    <w:p w14:paraId="05D6763E" w14:textId="2E6E8460" w:rsidR="00E63398"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договорів оренди/продажу землі; </w:t>
      </w:r>
    </w:p>
    <w:p w14:paraId="1040AC13" w14:textId="0297030D" w:rsidR="00E63398"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даних щодо вільних земельних ділянок для інвестування; </w:t>
      </w:r>
    </w:p>
    <w:p w14:paraId="61DCA5AB" w14:textId="17A6B630" w:rsidR="00E63398"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даних щодо цільового призначення земельних ділянок (зокрема, функціональне призначення на перспективу відповідно до Генерального плану міста Києва); </w:t>
      </w:r>
    </w:p>
    <w:p w14:paraId="4424E996" w14:textId="71A805FC" w:rsidR="00011562" w:rsidRPr="00FE352B"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інформації про визначену площу під забудову; оціночної вартості земельної ділянки.</w:t>
      </w:r>
    </w:p>
    <w:p w14:paraId="57220279" w14:textId="04C28E32" w:rsidR="00011562" w:rsidRPr="00FE352B"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Проведення земельних торгів в електронній торговій системі, що перебуває у державній власності; інформування землекористувачів про можливість переходу від оренди земель під об’єктами нерухомого майна до власності шляхом прямого викупу земельних ділянок.</w:t>
      </w:r>
    </w:p>
    <w:p w14:paraId="4EC5B3C6" w14:textId="43F3BDC2" w:rsidR="00011562" w:rsidRDefault="00011562" w:rsidP="005A340E">
      <w:pPr>
        <w:tabs>
          <w:tab w:val="left" w:pos="709"/>
        </w:tabs>
        <w:spacing w:after="0" w:line="240" w:lineRule="auto"/>
        <w:ind w:firstLine="567"/>
        <w:jc w:val="both"/>
        <w:rPr>
          <w:rFonts w:ascii="Times New Roman" w:eastAsia="Calibri" w:hAnsi="Times New Roman" w:cs="Times New Roman"/>
          <w:i/>
          <w:sz w:val="26"/>
          <w:szCs w:val="26"/>
          <w:lang w:val="uk-UA"/>
        </w:rPr>
      </w:pPr>
      <w:r w:rsidRPr="00FE352B">
        <w:rPr>
          <w:rFonts w:ascii="Times New Roman" w:eastAsia="Calibri" w:hAnsi="Times New Roman" w:cs="Times New Roman"/>
          <w:i/>
          <w:sz w:val="26"/>
          <w:szCs w:val="26"/>
          <w:lang w:val="uk-UA"/>
        </w:rPr>
        <w:t>Виконавець:</w:t>
      </w:r>
      <w:r w:rsidRPr="00FE352B">
        <w:rPr>
          <w:rFonts w:ascii="Times New Roman" w:eastAsia="Calibri" w:hAnsi="Times New Roman" w:cs="Times New Roman"/>
          <w:i/>
          <w:sz w:val="26"/>
          <w:szCs w:val="26"/>
          <w:lang w:val="uk-UA"/>
        </w:rPr>
        <w:tab/>
        <w:t>ДЗР</w:t>
      </w:r>
    </w:p>
    <w:p w14:paraId="6A944501" w14:textId="651E020D" w:rsidR="00805C64" w:rsidRPr="00E5716C" w:rsidRDefault="00805C64" w:rsidP="005A340E">
      <w:pPr>
        <w:tabs>
          <w:tab w:val="left" w:pos="709"/>
        </w:tabs>
        <w:spacing w:after="0" w:line="240" w:lineRule="auto"/>
        <w:ind w:firstLine="567"/>
        <w:jc w:val="both"/>
        <w:rPr>
          <w:rFonts w:ascii="Times New Roman" w:eastAsia="Calibri" w:hAnsi="Times New Roman" w:cs="Times New Roman"/>
          <w:sz w:val="24"/>
          <w:szCs w:val="24"/>
          <w:lang w:val="uk-UA"/>
        </w:rPr>
      </w:pPr>
    </w:p>
    <w:p w14:paraId="118E8847" w14:textId="77777777" w:rsidR="00011562" w:rsidRPr="00B53384" w:rsidRDefault="00011562" w:rsidP="00E63398">
      <w:pPr>
        <w:shd w:val="clear" w:color="auto" w:fill="C6D9F1" w:themeFill="text2" w:themeFillTint="33"/>
        <w:tabs>
          <w:tab w:val="left" w:pos="993"/>
          <w:tab w:val="left" w:pos="1134"/>
        </w:tabs>
        <w:spacing w:after="0" w:line="240" w:lineRule="auto"/>
        <w:ind w:firstLine="567"/>
        <w:jc w:val="both"/>
        <w:rPr>
          <w:rFonts w:ascii="Times New Roman" w:eastAsia="Arial,Bold" w:hAnsi="Times New Roman" w:cs="Times New Roman"/>
          <w:bCs/>
          <w:i/>
          <w:sz w:val="26"/>
          <w:szCs w:val="26"/>
          <w:lang w:val="uk-UA"/>
        </w:rPr>
      </w:pPr>
      <w:r w:rsidRPr="00B53384">
        <w:rPr>
          <w:rFonts w:ascii="Times New Roman" w:eastAsia="Calibri" w:hAnsi="Times New Roman" w:cs="Times New Roman"/>
          <w:i/>
          <w:sz w:val="26"/>
          <w:szCs w:val="26"/>
          <w:lang w:val="uk-UA" w:eastAsia="uk-UA"/>
        </w:rPr>
        <w:t>Оперативна ціль 2 «</w:t>
      </w:r>
      <w:r w:rsidRPr="00B53384">
        <w:rPr>
          <w:rFonts w:ascii="Times New Roman" w:eastAsia="Arial,Bold" w:hAnsi="Times New Roman" w:cs="Times New Roman"/>
          <w:bCs/>
          <w:i/>
          <w:sz w:val="26"/>
          <w:szCs w:val="26"/>
          <w:lang w:val="uk-UA"/>
        </w:rPr>
        <w:t>Гармонійний розвиток міста з урахуванням інтересів громади, бізнесу та влади»</w:t>
      </w:r>
    </w:p>
    <w:p w14:paraId="240EBB00" w14:textId="7D5A1D97" w:rsidR="00011562" w:rsidRPr="00FE352B"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Arial,Bold" w:hAnsi="Times New Roman" w:cs="Times New Roman"/>
          <w:bCs/>
          <w:sz w:val="26"/>
          <w:szCs w:val="26"/>
          <w:lang w:val="uk-UA"/>
        </w:rPr>
        <w:t>2.1. </w:t>
      </w:r>
      <w:r w:rsidRPr="00FE352B">
        <w:rPr>
          <w:rFonts w:ascii="Times New Roman" w:eastAsia="Calibri" w:hAnsi="Times New Roman" w:cs="Times New Roman"/>
          <w:sz w:val="26"/>
          <w:szCs w:val="26"/>
          <w:lang w:val="uk-UA"/>
        </w:rPr>
        <w:t>Підвищення якості міського планування з урахуванням потреб громади та сучасних європейських практик:</w:t>
      </w:r>
    </w:p>
    <w:p w14:paraId="6428B31C" w14:textId="4BC7B1BD" w:rsidR="00011562" w:rsidRPr="00FE352B" w:rsidRDefault="00011562" w:rsidP="00B3756B">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Розроблення та затвердження проєктів містобудівної документації</w:t>
      </w:r>
      <w:r w:rsidR="00CD1541">
        <w:rPr>
          <w:rFonts w:ascii="Times New Roman" w:eastAsia="Calibri" w:hAnsi="Times New Roman" w:cs="Times New Roman"/>
          <w:sz w:val="26"/>
          <w:szCs w:val="26"/>
          <w:lang w:val="uk-UA"/>
        </w:rPr>
        <w:t xml:space="preserve"> </w:t>
      </w:r>
      <w:r w:rsidRPr="00FE352B">
        <w:rPr>
          <w:rFonts w:ascii="Times New Roman" w:eastAsia="Calibri" w:hAnsi="Times New Roman" w:cs="Times New Roman"/>
          <w:sz w:val="26"/>
          <w:szCs w:val="26"/>
          <w:lang w:val="uk-UA"/>
        </w:rPr>
        <w:t>з урахуванням сучасних норм та міжнародних практик.</w:t>
      </w:r>
    </w:p>
    <w:p w14:paraId="086C1749" w14:textId="155B4F69" w:rsidR="00011562" w:rsidRPr="00FE352B" w:rsidRDefault="00011562" w:rsidP="00AA47FD">
      <w:pPr>
        <w:numPr>
          <w:ilvl w:val="0"/>
          <w:numId w:val="2"/>
        </w:numPr>
        <w:tabs>
          <w:tab w:val="left" w:pos="709"/>
          <w:tab w:val="left" w:pos="851"/>
        </w:tabs>
        <w:spacing w:after="0" w:line="240" w:lineRule="auto"/>
        <w:ind w:left="0" w:firstLine="567"/>
        <w:contextualSpacing/>
        <w:jc w:val="both"/>
        <w:rPr>
          <w:rFonts w:ascii="Times New Roman" w:eastAsia="Calibri" w:hAnsi="Times New Roman" w:cs="Times New Roman"/>
          <w:i/>
          <w:sz w:val="26"/>
          <w:szCs w:val="26"/>
          <w:lang w:val="uk-UA"/>
        </w:rPr>
      </w:pPr>
      <w:r w:rsidRPr="00FE352B">
        <w:rPr>
          <w:rFonts w:ascii="Times New Roman" w:eastAsia="Calibri" w:hAnsi="Times New Roman" w:cs="Times New Roman"/>
          <w:sz w:val="26"/>
          <w:szCs w:val="26"/>
          <w:lang w:val="uk-UA"/>
        </w:rPr>
        <w:t>Розробка галузевих схем розвитку міста.</w:t>
      </w:r>
    </w:p>
    <w:p w14:paraId="35C60464" w14:textId="6B023A72" w:rsidR="00011562" w:rsidRPr="00FE352B" w:rsidRDefault="00011562" w:rsidP="005A340E">
      <w:pPr>
        <w:tabs>
          <w:tab w:val="left" w:pos="709"/>
        </w:tabs>
        <w:spacing w:after="0" w:line="240" w:lineRule="auto"/>
        <w:ind w:firstLine="567"/>
        <w:jc w:val="both"/>
        <w:rPr>
          <w:rFonts w:ascii="Times New Roman" w:eastAsia="Calibri" w:hAnsi="Times New Roman" w:cs="Times New Roman"/>
          <w:i/>
          <w:sz w:val="26"/>
          <w:szCs w:val="26"/>
          <w:lang w:val="uk-UA"/>
        </w:rPr>
      </w:pPr>
      <w:r w:rsidRPr="00FE352B">
        <w:rPr>
          <w:rFonts w:ascii="Times New Roman" w:eastAsia="Calibri" w:hAnsi="Times New Roman" w:cs="Times New Roman"/>
          <w:i/>
          <w:sz w:val="26"/>
          <w:szCs w:val="26"/>
          <w:lang w:val="uk-UA"/>
        </w:rPr>
        <w:t>Виконавець:</w:t>
      </w:r>
      <w:r w:rsidRPr="00FE352B">
        <w:rPr>
          <w:rFonts w:ascii="Times New Roman" w:eastAsia="Calibri" w:hAnsi="Times New Roman" w:cs="Times New Roman"/>
          <w:i/>
          <w:sz w:val="26"/>
          <w:szCs w:val="26"/>
          <w:lang w:val="uk-UA"/>
        </w:rPr>
        <w:tab/>
        <w:t>ДМА</w:t>
      </w:r>
    </w:p>
    <w:p w14:paraId="08A34500" w14:textId="2E1CC130" w:rsidR="00011562" w:rsidRPr="00FE352B" w:rsidRDefault="00011562" w:rsidP="00AA47FD">
      <w:pPr>
        <w:numPr>
          <w:ilvl w:val="0"/>
          <w:numId w:val="2"/>
        </w:numPr>
        <w:tabs>
          <w:tab w:val="left" w:pos="709"/>
          <w:tab w:val="left" w:pos="851"/>
        </w:tabs>
        <w:spacing w:after="0" w:line="240" w:lineRule="auto"/>
        <w:ind w:left="0" w:firstLine="567"/>
        <w:contextualSpacing/>
        <w:jc w:val="both"/>
        <w:rPr>
          <w:rFonts w:ascii="Times New Roman" w:eastAsia="Calibri" w:hAnsi="Times New Roman" w:cs="Times New Roman"/>
          <w:i/>
          <w:sz w:val="26"/>
          <w:szCs w:val="26"/>
          <w:lang w:val="uk-UA"/>
        </w:rPr>
      </w:pPr>
      <w:r w:rsidRPr="00FE352B">
        <w:rPr>
          <w:rFonts w:ascii="Times New Roman" w:eastAsia="Calibri" w:hAnsi="Times New Roman" w:cs="Times New Roman"/>
          <w:bCs/>
          <w:sz w:val="26"/>
          <w:szCs w:val="26"/>
          <w:lang w:val="uk-UA"/>
        </w:rPr>
        <w:t>Здійснення інвентаризації застарілого житлового фонду кварталів, які підлягають комплексній реконструкції.</w:t>
      </w:r>
    </w:p>
    <w:p w14:paraId="7A9ACE37" w14:textId="55DBE273" w:rsidR="00011562" w:rsidRDefault="00011562" w:rsidP="005A340E">
      <w:pPr>
        <w:tabs>
          <w:tab w:val="left" w:pos="709"/>
        </w:tabs>
        <w:spacing w:after="0" w:line="240" w:lineRule="auto"/>
        <w:ind w:firstLine="567"/>
        <w:jc w:val="both"/>
        <w:rPr>
          <w:rFonts w:ascii="Times New Roman" w:eastAsia="Calibri" w:hAnsi="Times New Roman" w:cs="Times New Roman"/>
          <w:i/>
          <w:sz w:val="26"/>
          <w:szCs w:val="26"/>
          <w:lang w:val="uk-UA"/>
        </w:rPr>
      </w:pPr>
      <w:r w:rsidRPr="00FE352B">
        <w:rPr>
          <w:rFonts w:ascii="Times New Roman" w:eastAsia="Calibri" w:hAnsi="Times New Roman" w:cs="Times New Roman"/>
          <w:i/>
          <w:sz w:val="26"/>
          <w:szCs w:val="26"/>
          <w:lang w:val="uk-UA"/>
        </w:rPr>
        <w:t>Виконавець:</w:t>
      </w:r>
      <w:r w:rsidRPr="00FE352B">
        <w:rPr>
          <w:rFonts w:ascii="Times New Roman" w:eastAsia="Calibri" w:hAnsi="Times New Roman" w:cs="Times New Roman"/>
          <w:i/>
          <w:sz w:val="26"/>
          <w:szCs w:val="26"/>
          <w:lang w:val="uk-UA"/>
        </w:rPr>
        <w:tab/>
        <w:t>ДБЖЗ</w:t>
      </w:r>
    </w:p>
    <w:p w14:paraId="3312E956" w14:textId="77777777" w:rsidR="00A303FC" w:rsidRPr="007003F1" w:rsidRDefault="00A303FC" w:rsidP="005A340E">
      <w:pPr>
        <w:tabs>
          <w:tab w:val="left" w:pos="709"/>
        </w:tabs>
        <w:spacing w:after="0" w:line="240" w:lineRule="auto"/>
        <w:ind w:firstLine="567"/>
        <w:jc w:val="both"/>
        <w:rPr>
          <w:rFonts w:ascii="Times New Roman" w:eastAsia="Calibri" w:hAnsi="Times New Roman" w:cs="Times New Roman"/>
          <w:i/>
          <w:sz w:val="26"/>
          <w:szCs w:val="26"/>
          <w:lang w:val="uk-UA"/>
        </w:rPr>
      </w:pPr>
    </w:p>
    <w:p w14:paraId="1FE5FD2F" w14:textId="1DAE6D8E" w:rsidR="00011562" w:rsidRPr="00FE352B" w:rsidRDefault="00011562" w:rsidP="005A340E">
      <w:pPr>
        <w:widowControl w:val="0"/>
        <w:tabs>
          <w:tab w:val="left" w:pos="709"/>
        </w:tabs>
        <w:spacing w:after="0" w:line="240" w:lineRule="auto"/>
        <w:ind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eastAsia="uk-UA"/>
        </w:rPr>
        <w:t>2.2. </w:t>
      </w:r>
      <w:r w:rsidRPr="00FE352B">
        <w:rPr>
          <w:rFonts w:ascii="Times New Roman" w:eastAsia="Calibri" w:hAnsi="Times New Roman" w:cs="Times New Roman"/>
          <w:sz w:val="26"/>
          <w:szCs w:val="26"/>
          <w:lang w:val="uk-UA"/>
        </w:rPr>
        <w:t>Впровадження прозорої системи розвитку об'єктів міського простору:</w:t>
      </w:r>
    </w:p>
    <w:p w14:paraId="552EA873" w14:textId="47ADA84B" w:rsidR="00011562" w:rsidRPr="00FE352B" w:rsidRDefault="00011562"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Оновлення метаданих інформаційних ресурсів містобудівного кадастру.</w:t>
      </w:r>
    </w:p>
    <w:p w14:paraId="7A011C57" w14:textId="59A14BEA" w:rsidR="00011562" w:rsidRPr="00FE352B" w:rsidRDefault="00011562"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Оновлення містобудівної документації.</w:t>
      </w:r>
    </w:p>
    <w:p w14:paraId="17A92A46" w14:textId="5E857B1A" w:rsidR="00011562" w:rsidRPr="00FE352B" w:rsidRDefault="00011562" w:rsidP="00B3756B">
      <w:pPr>
        <w:widowControl w:val="0"/>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Впровадження інформаційно-аналітичних сервісів для </w:t>
      </w:r>
      <w:r w:rsidRPr="00FE352B">
        <w:rPr>
          <w:rFonts w:ascii="Times New Roman" w:eastAsia="Calibri" w:hAnsi="Times New Roman" w:cs="Times New Roman"/>
          <w:spacing w:val="-1"/>
          <w:sz w:val="26"/>
          <w:szCs w:val="26"/>
          <w:lang w:val="uk-UA"/>
        </w:rPr>
        <w:t>подальшого</w:t>
      </w:r>
      <w:r w:rsidRPr="00FE352B">
        <w:rPr>
          <w:rFonts w:ascii="Times New Roman" w:eastAsia="Calibri" w:hAnsi="Times New Roman" w:cs="Times New Roman"/>
          <w:spacing w:val="-67"/>
          <w:sz w:val="26"/>
          <w:szCs w:val="26"/>
          <w:lang w:val="uk-UA"/>
        </w:rPr>
        <w:t xml:space="preserve"> </w:t>
      </w:r>
      <w:r w:rsidRPr="00FE352B">
        <w:rPr>
          <w:rFonts w:ascii="Times New Roman" w:eastAsia="Calibri" w:hAnsi="Times New Roman" w:cs="Times New Roman"/>
          <w:sz w:val="26"/>
          <w:szCs w:val="26"/>
          <w:lang w:val="uk-UA"/>
        </w:rPr>
        <w:t>розвитку</w:t>
      </w:r>
      <w:r w:rsidRPr="00FE352B">
        <w:rPr>
          <w:rFonts w:ascii="Times New Roman" w:eastAsia="Calibri" w:hAnsi="Times New Roman" w:cs="Times New Roman"/>
          <w:spacing w:val="-1"/>
          <w:sz w:val="26"/>
          <w:szCs w:val="26"/>
          <w:lang w:val="uk-UA"/>
        </w:rPr>
        <w:t xml:space="preserve"> </w:t>
      </w:r>
      <w:r w:rsidRPr="00FE352B">
        <w:rPr>
          <w:rFonts w:ascii="Times New Roman" w:eastAsia="Calibri" w:hAnsi="Times New Roman" w:cs="Times New Roman"/>
          <w:sz w:val="26"/>
          <w:szCs w:val="26"/>
          <w:lang w:val="uk-UA"/>
        </w:rPr>
        <w:t>містобудівного кадастру:</w:t>
      </w:r>
    </w:p>
    <w:p w14:paraId="6DE138FA" w14:textId="77777777" w:rsidR="00474071" w:rsidRPr="00635562" w:rsidRDefault="00474071" w:rsidP="00F5423F">
      <w:pPr>
        <w:widowControl w:val="0"/>
        <w:numPr>
          <w:ilvl w:val="0"/>
          <w:numId w:val="12"/>
        </w:numPr>
        <w:tabs>
          <w:tab w:val="left" w:pos="709"/>
          <w:tab w:val="left" w:pos="993"/>
        </w:tabs>
        <w:spacing w:after="0" w:line="240" w:lineRule="auto"/>
        <w:ind w:left="0" w:firstLine="709"/>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 xml:space="preserve">розробка та впровадження сервісів з надання інформації з містобудівного </w:t>
      </w:r>
      <w:r w:rsidRPr="00635562">
        <w:rPr>
          <w:rFonts w:ascii="Times New Roman" w:eastAsia="Calibri" w:hAnsi="Times New Roman" w:cs="Times New Roman"/>
          <w:sz w:val="26"/>
          <w:szCs w:val="26"/>
          <w:lang w:val="uk-UA"/>
        </w:rPr>
        <w:lastRenderedPageBreak/>
        <w:t>кадастру, а саме: «витяг з містобудівної документації», «надання кадастрової довідки з містобудівного кадастру»; «витяг з містобудівного кадастру»;</w:t>
      </w:r>
    </w:p>
    <w:p w14:paraId="3081CC1C" w14:textId="41D08570" w:rsidR="00011562" w:rsidRPr="00FE352B" w:rsidRDefault="00011562" w:rsidP="00CB37A1">
      <w:pPr>
        <w:widowControl w:val="0"/>
        <w:numPr>
          <w:ilvl w:val="0"/>
          <w:numId w:val="12"/>
        </w:numPr>
        <w:tabs>
          <w:tab w:val="left" w:pos="709"/>
          <w:tab w:val="left" w:pos="993"/>
        </w:tabs>
        <w:spacing w:after="0" w:line="240" w:lineRule="auto"/>
        <w:ind w:left="0" w:firstLine="709"/>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розробка та впровадження сервісу «профільні геопросторові дані містобудівної документації»;</w:t>
      </w:r>
    </w:p>
    <w:p w14:paraId="7E802B4E" w14:textId="345BD968" w:rsidR="00011562" w:rsidRPr="00FE352B" w:rsidRDefault="00011562" w:rsidP="00AA47FD">
      <w:pPr>
        <w:widowControl w:val="0"/>
        <w:numPr>
          <w:ilvl w:val="0"/>
          <w:numId w:val="12"/>
        </w:numPr>
        <w:tabs>
          <w:tab w:val="left" w:pos="709"/>
          <w:tab w:val="left" w:pos="993"/>
        </w:tabs>
        <w:spacing w:after="0" w:line="240" w:lineRule="auto"/>
        <w:ind w:left="0" w:firstLine="709"/>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містобудівний моніторинг, оцінювання рівня реалізації містобудівної документації.</w:t>
      </w:r>
    </w:p>
    <w:p w14:paraId="160A4713" w14:textId="7DA76C0E" w:rsidR="00011562" w:rsidRDefault="00011562" w:rsidP="005A340E">
      <w:pPr>
        <w:widowControl w:val="0"/>
        <w:tabs>
          <w:tab w:val="left" w:pos="709"/>
        </w:tabs>
        <w:spacing w:after="0" w:line="240" w:lineRule="auto"/>
        <w:ind w:firstLine="567"/>
        <w:jc w:val="both"/>
        <w:rPr>
          <w:rFonts w:ascii="Times New Roman" w:eastAsia="Calibri" w:hAnsi="Times New Roman" w:cs="Times New Roman"/>
          <w:i/>
          <w:sz w:val="26"/>
          <w:szCs w:val="26"/>
          <w:lang w:val="uk-UA"/>
        </w:rPr>
      </w:pPr>
      <w:r w:rsidRPr="00FE352B">
        <w:rPr>
          <w:rFonts w:ascii="Times New Roman" w:eastAsia="Calibri" w:hAnsi="Times New Roman" w:cs="Times New Roman"/>
          <w:i/>
          <w:sz w:val="26"/>
          <w:szCs w:val="26"/>
          <w:lang w:val="uk-UA"/>
        </w:rPr>
        <w:t>Виконавець:</w:t>
      </w:r>
      <w:r w:rsidRPr="00FE352B">
        <w:rPr>
          <w:rFonts w:ascii="Times New Roman" w:eastAsia="Calibri" w:hAnsi="Times New Roman" w:cs="Times New Roman"/>
          <w:i/>
          <w:sz w:val="26"/>
          <w:szCs w:val="26"/>
          <w:lang w:val="uk-UA"/>
        </w:rPr>
        <w:tab/>
        <w:t>ДМА</w:t>
      </w:r>
    </w:p>
    <w:p w14:paraId="5A5D4CF4" w14:textId="77777777" w:rsidR="00A303FC" w:rsidRPr="007003F1" w:rsidRDefault="00A303FC" w:rsidP="005A340E">
      <w:pPr>
        <w:widowControl w:val="0"/>
        <w:tabs>
          <w:tab w:val="left" w:pos="709"/>
        </w:tabs>
        <w:spacing w:after="0" w:line="240" w:lineRule="auto"/>
        <w:ind w:firstLine="567"/>
        <w:jc w:val="both"/>
        <w:rPr>
          <w:rFonts w:ascii="Times New Roman" w:eastAsia="Calibri" w:hAnsi="Times New Roman" w:cs="Times New Roman"/>
          <w:i/>
          <w:sz w:val="26"/>
          <w:szCs w:val="26"/>
          <w:lang w:val="uk-UA"/>
        </w:rPr>
      </w:pPr>
    </w:p>
    <w:p w14:paraId="23556192" w14:textId="4C6EC88E" w:rsidR="00011562" w:rsidRPr="00FE352B" w:rsidRDefault="00011562" w:rsidP="005A340E">
      <w:pPr>
        <w:tabs>
          <w:tab w:val="left" w:pos="709"/>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Arial,Bold" w:hAnsi="Times New Roman" w:cs="Times New Roman"/>
          <w:bCs/>
          <w:sz w:val="26"/>
          <w:szCs w:val="26"/>
          <w:lang w:val="uk-UA"/>
        </w:rPr>
        <w:t>2.3</w:t>
      </w:r>
      <w:r w:rsidRPr="00FE352B">
        <w:rPr>
          <w:rFonts w:ascii="Times New Roman" w:eastAsia="Calibri" w:hAnsi="Times New Roman" w:cs="Times New Roman"/>
          <w:sz w:val="26"/>
          <w:szCs w:val="26"/>
          <w:lang w:val="uk-UA"/>
        </w:rPr>
        <w:t>. Удосконалення контролю у сфері земельних відносин та будівництва:</w:t>
      </w:r>
    </w:p>
    <w:p w14:paraId="1D8CE453" w14:textId="5110CC1F" w:rsidR="00011562" w:rsidRPr="00FE352B" w:rsidRDefault="00011562" w:rsidP="00B3756B">
      <w:pPr>
        <w:numPr>
          <w:ilvl w:val="0"/>
          <w:numId w:val="35"/>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Виконання вишукувальних робіт при здійсненні моніторингу земель та контролю за їх використанням і охороною.</w:t>
      </w:r>
    </w:p>
    <w:p w14:paraId="4120062A" w14:textId="1AD1E4F9" w:rsidR="00011562" w:rsidRPr="00FE352B" w:rsidRDefault="00011562" w:rsidP="005A340E">
      <w:pPr>
        <w:tabs>
          <w:tab w:val="left" w:pos="709"/>
        </w:tabs>
        <w:spacing w:after="0" w:line="240" w:lineRule="auto"/>
        <w:ind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i/>
          <w:sz w:val="26"/>
          <w:szCs w:val="26"/>
          <w:lang w:val="uk-UA"/>
        </w:rPr>
        <w:t>Виконавці:</w:t>
      </w:r>
      <w:r w:rsidRPr="00FE352B">
        <w:rPr>
          <w:rFonts w:ascii="Times New Roman" w:eastAsia="Calibri" w:hAnsi="Times New Roman" w:cs="Times New Roman"/>
          <w:i/>
          <w:sz w:val="26"/>
          <w:szCs w:val="26"/>
          <w:lang w:val="uk-UA"/>
        </w:rPr>
        <w:tab/>
        <w:t xml:space="preserve">ДЗР, КП </w:t>
      </w:r>
      <w:r w:rsidRPr="00FE352B">
        <w:rPr>
          <w:rFonts w:ascii="Times New Roman" w:eastAsia="Calibri" w:hAnsi="Times New Roman" w:cs="Times New Roman"/>
          <w:i/>
          <w:sz w:val="26"/>
          <w:szCs w:val="26"/>
          <w:lang w:val="uk-UA" w:eastAsia="uk-UA"/>
        </w:rPr>
        <w:t>«Київський інститут земельних відносин»</w:t>
      </w:r>
    </w:p>
    <w:p w14:paraId="04995413" w14:textId="77777777" w:rsidR="00011562" w:rsidRPr="007003F1" w:rsidRDefault="00011562" w:rsidP="005A340E">
      <w:pPr>
        <w:widowControl w:val="0"/>
        <w:tabs>
          <w:tab w:val="left" w:pos="709"/>
        </w:tabs>
        <w:spacing w:after="0" w:line="240" w:lineRule="auto"/>
        <w:ind w:firstLine="567"/>
        <w:jc w:val="both"/>
        <w:rPr>
          <w:rFonts w:ascii="Times New Roman" w:eastAsia="Calibri" w:hAnsi="Times New Roman" w:cs="Times New Roman"/>
          <w:b/>
          <w:i/>
          <w:sz w:val="26"/>
          <w:szCs w:val="26"/>
          <w:lang w:val="uk-UA" w:eastAsia="uk-UA"/>
        </w:rPr>
      </w:pPr>
    </w:p>
    <w:p w14:paraId="00B9A9F4" w14:textId="77777777" w:rsidR="00E63398" w:rsidRPr="00E63398" w:rsidRDefault="00E63398" w:rsidP="00E63398">
      <w:pPr>
        <w:tabs>
          <w:tab w:val="left" w:pos="993"/>
          <w:tab w:val="left" w:pos="1134"/>
        </w:tabs>
        <w:spacing w:after="0" w:line="240" w:lineRule="auto"/>
        <w:ind w:firstLine="567"/>
        <w:jc w:val="both"/>
        <w:rPr>
          <w:rFonts w:ascii="Times New Roman" w:eastAsia="Calibri" w:hAnsi="Times New Roman" w:cs="Times New Roman"/>
          <w:b/>
          <w:sz w:val="24"/>
          <w:szCs w:val="24"/>
          <w:lang w:val="uk-UA" w:eastAsia="ru-RU"/>
        </w:rPr>
      </w:pPr>
      <w:r w:rsidRPr="00E63398">
        <w:rPr>
          <w:rFonts w:ascii="Times New Roman" w:eastAsia="Calibri" w:hAnsi="Times New Roman" w:cs="Times New Roman"/>
          <w:b/>
          <w:i/>
          <w:sz w:val="26"/>
          <w:szCs w:val="26"/>
          <w:lang w:val="uk-UA" w:eastAsia="uk-UA"/>
        </w:rPr>
        <w:t>Цільові індикатори, які передбачається досягти в середньостроковій перспективі</w:t>
      </w:r>
    </w:p>
    <w:tbl>
      <w:tblPr>
        <w:tblStyle w:val="-21"/>
        <w:tblW w:w="5000" w:type="pct"/>
        <w:tblLook w:val="04A0" w:firstRow="1" w:lastRow="0" w:firstColumn="1" w:lastColumn="0" w:noHBand="0" w:noVBand="1"/>
      </w:tblPr>
      <w:tblGrid>
        <w:gridCol w:w="458"/>
        <w:gridCol w:w="4260"/>
        <w:gridCol w:w="1208"/>
        <w:gridCol w:w="772"/>
        <w:gridCol w:w="772"/>
        <w:gridCol w:w="772"/>
        <w:gridCol w:w="1396"/>
      </w:tblGrid>
      <w:tr w:rsidR="00DB483C" w:rsidRPr="00DB483C" w14:paraId="4290AFAF"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 w:type="pct"/>
            <w:shd w:val="clear" w:color="auto" w:fill="auto"/>
            <w:vAlign w:val="center"/>
            <w:hideMark/>
          </w:tcPr>
          <w:p w14:paraId="6DB99662" w14:textId="77777777" w:rsidR="00E63398" w:rsidRPr="00DB483C" w:rsidRDefault="00E63398">
            <w:pPr>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2218" w:type="pct"/>
            <w:shd w:val="clear" w:color="auto" w:fill="auto"/>
            <w:vAlign w:val="center"/>
            <w:hideMark/>
          </w:tcPr>
          <w:p w14:paraId="03CB15E8"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Індикатор</w:t>
            </w:r>
          </w:p>
        </w:tc>
        <w:tc>
          <w:tcPr>
            <w:tcW w:w="621" w:type="pct"/>
            <w:shd w:val="clear" w:color="auto" w:fill="auto"/>
            <w:vAlign w:val="center"/>
            <w:hideMark/>
          </w:tcPr>
          <w:p w14:paraId="21141E4E"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Одиниця виміру</w:t>
            </w:r>
          </w:p>
        </w:tc>
        <w:tc>
          <w:tcPr>
            <w:tcW w:w="400" w:type="pct"/>
            <w:shd w:val="clear" w:color="auto" w:fill="auto"/>
            <w:vAlign w:val="center"/>
            <w:hideMark/>
          </w:tcPr>
          <w:p w14:paraId="1BDB5295"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2024</w:t>
            </w:r>
          </w:p>
        </w:tc>
        <w:tc>
          <w:tcPr>
            <w:tcW w:w="400" w:type="pct"/>
            <w:shd w:val="clear" w:color="auto" w:fill="auto"/>
            <w:vAlign w:val="center"/>
            <w:hideMark/>
          </w:tcPr>
          <w:p w14:paraId="47FBD31A"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2025</w:t>
            </w:r>
          </w:p>
        </w:tc>
        <w:tc>
          <w:tcPr>
            <w:tcW w:w="400" w:type="pct"/>
            <w:shd w:val="clear" w:color="auto" w:fill="auto"/>
            <w:vAlign w:val="center"/>
          </w:tcPr>
          <w:p w14:paraId="22DE7665"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2026</w:t>
            </w:r>
          </w:p>
        </w:tc>
        <w:tc>
          <w:tcPr>
            <w:tcW w:w="728" w:type="pct"/>
            <w:shd w:val="clear" w:color="auto" w:fill="auto"/>
            <w:vAlign w:val="center"/>
            <w:hideMark/>
          </w:tcPr>
          <w:p w14:paraId="4B70D463" w14:textId="77777777" w:rsidR="00E63398" w:rsidRPr="00DB483C" w:rsidRDefault="00E6339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Джерело інформації</w:t>
            </w:r>
          </w:p>
        </w:tc>
      </w:tr>
      <w:tr w:rsidR="00DB483C" w:rsidRPr="00DB483C" w14:paraId="09B0B3FE"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43B09E9F"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69C20FA1" w14:textId="77777777" w:rsidR="00E63398" w:rsidRPr="00DB483C" w:rsidRDefault="00E63398" w:rsidP="00E6339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Розроблення та затвердження проєктів містобудівної документації</w:t>
            </w:r>
          </w:p>
        </w:tc>
        <w:tc>
          <w:tcPr>
            <w:tcW w:w="621" w:type="pct"/>
            <w:shd w:val="clear" w:color="auto" w:fill="auto"/>
            <w:vAlign w:val="center"/>
          </w:tcPr>
          <w:p w14:paraId="54DE7378"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400" w:type="pct"/>
            <w:shd w:val="clear" w:color="auto" w:fill="auto"/>
            <w:vAlign w:val="center"/>
          </w:tcPr>
          <w:p w14:paraId="7500B694"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w:t>
            </w:r>
          </w:p>
        </w:tc>
        <w:tc>
          <w:tcPr>
            <w:tcW w:w="400" w:type="pct"/>
            <w:shd w:val="clear" w:color="auto" w:fill="auto"/>
            <w:vAlign w:val="center"/>
          </w:tcPr>
          <w:p w14:paraId="376952DD"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10</w:t>
            </w:r>
          </w:p>
        </w:tc>
        <w:tc>
          <w:tcPr>
            <w:tcW w:w="400" w:type="pct"/>
            <w:shd w:val="clear" w:color="auto" w:fill="auto"/>
            <w:vAlign w:val="center"/>
          </w:tcPr>
          <w:p w14:paraId="5E9CAEF1"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w:t>
            </w:r>
          </w:p>
        </w:tc>
        <w:tc>
          <w:tcPr>
            <w:tcW w:w="728" w:type="pct"/>
            <w:shd w:val="clear" w:color="auto" w:fill="auto"/>
            <w:vAlign w:val="center"/>
          </w:tcPr>
          <w:p w14:paraId="3BF03868"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ДМА</w:t>
            </w:r>
          </w:p>
        </w:tc>
      </w:tr>
      <w:tr w:rsidR="00DB483C" w:rsidRPr="00DB483C" w14:paraId="66DA4863"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5AF5D251"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23924C5D" w14:textId="77777777" w:rsidR="00E63398" w:rsidRPr="00DB483C" w:rsidRDefault="00E63398" w:rsidP="00E6339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площі земель міста, які були охоплені інвентаризацією та внесені до міського земельного кадастру (у загальній площі земель міста)</w:t>
            </w:r>
          </w:p>
        </w:tc>
        <w:tc>
          <w:tcPr>
            <w:tcW w:w="621" w:type="pct"/>
            <w:shd w:val="clear" w:color="auto" w:fill="auto"/>
            <w:vAlign w:val="center"/>
          </w:tcPr>
          <w:p w14:paraId="3E884495"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0" w:type="pct"/>
            <w:shd w:val="clear" w:color="auto" w:fill="auto"/>
            <w:vAlign w:val="center"/>
          </w:tcPr>
          <w:p w14:paraId="0CBBD5D5"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35,4</w:t>
            </w:r>
          </w:p>
        </w:tc>
        <w:tc>
          <w:tcPr>
            <w:tcW w:w="400" w:type="pct"/>
            <w:shd w:val="clear" w:color="auto" w:fill="auto"/>
            <w:vAlign w:val="center"/>
          </w:tcPr>
          <w:p w14:paraId="1D070DB8"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44,5</w:t>
            </w:r>
          </w:p>
        </w:tc>
        <w:tc>
          <w:tcPr>
            <w:tcW w:w="400" w:type="pct"/>
            <w:shd w:val="clear" w:color="auto" w:fill="auto"/>
            <w:vAlign w:val="center"/>
          </w:tcPr>
          <w:p w14:paraId="32A60E4E" w14:textId="4D2A07C1" w:rsidR="00E63398" w:rsidRPr="00DB483C" w:rsidRDefault="008F0A7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highlight w:val="green"/>
                <w:lang w:val="uk-UA"/>
              </w:rPr>
            </w:pPr>
            <w:r w:rsidRPr="00DB483C">
              <w:rPr>
                <w:rFonts w:ascii="Times New Roman" w:eastAsia="Calibri" w:hAnsi="Times New Roman" w:cs="Times New Roman"/>
                <w:color w:val="17365D" w:themeColor="text2" w:themeShade="BF"/>
                <w:sz w:val="24"/>
                <w:szCs w:val="24"/>
                <w:lang w:val="uk-UA"/>
              </w:rPr>
              <w:t>44,</w:t>
            </w:r>
            <w:r w:rsidR="00EE18EE" w:rsidRPr="00DB483C">
              <w:rPr>
                <w:rFonts w:ascii="Times New Roman" w:eastAsia="Calibri" w:hAnsi="Times New Roman" w:cs="Times New Roman"/>
                <w:color w:val="17365D" w:themeColor="text2" w:themeShade="BF"/>
                <w:sz w:val="24"/>
                <w:szCs w:val="24"/>
                <w:lang w:val="uk-UA"/>
              </w:rPr>
              <w:t>5</w:t>
            </w:r>
          </w:p>
        </w:tc>
        <w:tc>
          <w:tcPr>
            <w:tcW w:w="728" w:type="pct"/>
            <w:shd w:val="clear" w:color="auto" w:fill="auto"/>
            <w:vAlign w:val="center"/>
          </w:tcPr>
          <w:p w14:paraId="277FA499"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ДЗР</w:t>
            </w:r>
          </w:p>
        </w:tc>
      </w:tr>
      <w:tr w:rsidR="00DB483C" w:rsidRPr="00DB483C" w14:paraId="0AE162B4"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5F17F0C1"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347C0071" w14:textId="77777777" w:rsidR="00E63398" w:rsidRPr="00DB483C" w:rsidRDefault="00E63398" w:rsidP="00E6339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Відношення суми заборгованості зі сплати орендної плати за земельні ділянки (станом на кінець звітного періоду) до суми фактично сплаченої орендної плати за земельні ділянки (протягом звітного періоду)</w:t>
            </w:r>
          </w:p>
        </w:tc>
        <w:tc>
          <w:tcPr>
            <w:tcW w:w="621" w:type="pct"/>
            <w:shd w:val="clear" w:color="auto" w:fill="auto"/>
            <w:vAlign w:val="center"/>
          </w:tcPr>
          <w:p w14:paraId="1429D136"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0" w:type="pct"/>
            <w:shd w:val="clear" w:color="auto" w:fill="auto"/>
            <w:vAlign w:val="center"/>
          </w:tcPr>
          <w:p w14:paraId="234BB626"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tcPr>
          <w:p w14:paraId="2A9785C1"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tcPr>
          <w:p w14:paraId="11F30E90"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728" w:type="pct"/>
            <w:shd w:val="clear" w:color="auto" w:fill="auto"/>
            <w:vAlign w:val="center"/>
          </w:tcPr>
          <w:p w14:paraId="34826ECC"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ДЗР</w:t>
            </w:r>
          </w:p>
        </w:tc>
      </w:tr>
      <w:tr w:rsidR="00DB483C" w:rsidRPr="00DB483C" w14:paraId="5E8A603A"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039437A9"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6827FE92" w14:textId="77777777" w:rsidR="00E63398" w:rsidRPr="00DB483C" w:rsidRDefault="00E63398" w:rsidP="00E6339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Відношення суми заборгованості зі сплати земельного податку (станом на кінець звітного періоду) до суми фактично сплаченого земельного податку (протягом звітного періоду)</w:t>
            </w:r>
          </w:p>
        </w:tc>
        <w:tc>
          <w:tcPr>
            <w:tcW w:w="621" w:type="pct"/>
            <w:shd w:val="clear" w:color="auto" w:fill="auto"/>
            <w:vAlign w:val="center"/>
          </w:tcPr>
          <w:p w14:paraId="615E1F5F"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0" w:type="pct"/>
            <w:shd w:val="clear" w:color="auto" w:fill="auto"/>
            <w:vAlign w:val="center"/>
          </w:tcPr>
          <w:p w14:paraId="72E674C6"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tcPr>
          <w:p w14:paraId="0E1AB40A"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tcPr>
          <w:p w14:paraId="31798A86"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728" w:type="pct"/>
            <w:shd w:val="clear" w:color="auto" w:fill="auto"/>
            <w:vAlign w:val="center"/>
          </w:tcPr>
          <w:p w14:paraId="1EC3F493"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ДЗР</w:t>
            </w:r>
          </w:p>
        </w:tc>
      </w:tr>
      <w:tr w:rsidR="00DB483C" w:rsidRPr="00DB483C" w14:paraId="5D45B332"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D9A6D14"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hideMark/>
          </w:tcPr>
          <w:p w14:paraId="28579A91" w14:textId="5FBABAF2" w:rsidR="00E63398" w:rsidRPr="00DB483C" w:rsidRDefault="00E63398" w:rsidP="00E6339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Відношення суми поточної заборгованості по сплаті пайової участі (внесків) на розвиток соціальної та інженерно-транспортної інфраструктури міста Києва та за договорами компенсації за інженерну підготовку території згідно з укладеними договорами (станом на кінець звітного періоду) без урахування інфляції та пені до суми фактично сплаченої пайової участі (внесків) на розвиток соціальної та інженерно-транспортної інфраструктури міста Києва та за договорами компенсації за інженерну підготовку території згідно з </w:t>
            </w:r>
            <w:r w:rsidRPr="00DB483C">
              <w:rPr>
                <w:rFonts w:ascii="Times New Roman" w:eastAsia="Calibri" w:hAnsi="Times New Roman" w:cs="Times New Roman"/>
                <w:color w:val="17365D" w:themeColor="text2" w:themeShade="BF"/>
                <w:sz w:val="24"/>
                <w:szCs w:val="24"/>
                <w:lang w:val="uk-UA"/>
              </w:rPr>
              <w:lastRenderedPageBreak/>
              <w:t xml:space="preserve">укладеними договорами (протягом звітного періоду) </w:t>
            </w:r>
          </w:p>
        </w:tc>
        <w:tc>
          <w:tcPr>
            <w:tcW w:w="621" w:type="pct"/>
            <w:shd w:val="clear" w:color="auto" w:fill="auto"/>
            <w:vAlign w:val="center"/>
            <w:hideMark/>
          </w:tcPr>
          <w:p w14:paraId="43D181B8"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lastRenderedPageBreak/>
              <w:t>%</w:t>
            </w:r>
          </w:p>
        </w:tc>
        <w:tc>
          <w:tcPr>
            <w:tcW w:w="400" w:type="pct"/>
            <w:shd w:val="clear" w:color="auto" w:fill="auto"/>
            <w:vAlign w:val="center"/>
          </w:tcPr>
          <w:p w14:paraId="576A4FE7"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hideMark/>
          </w:tcPr>
          <w:p w14:paraId="24882584"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00" w:type="pct"/>
            <w:shd w:val="clear" w:color="auto" w:fill="auto"/>
            <w:vAlign w:val="center"/>
          </w:tcPr>
          <w:p w14:paraId="1613EF34"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728" w:type="pct"/>
            <w:shd w:val="clear" w:color="auto" w:fill="auto"/>
            <w:vAlign w:val="center"/>
          </w:tcPr>
          <w:p w14:paraId="15CC64DA"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ДЕІ</w:t>
            </w:r>
          </w:p>
        </w:tc>
      </w:tr>
      <w:tr w:rsidR="00DB483C" w:rsidRPr="00DB483C" w14:paraId="01F78B2F"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55F86140"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34B7B728" w14:textId="77777777" w:rsidR="00E63398" w:rsidRPr="00DB483C" w:rsidRDefault="00E63398" w:rsidP="00E6339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Виконання вимог ЮНЕСКО щодо дотримання режимів забудови в буферній зоні Софії Київської та Києво-Печерської Лаври</w:t>
            </w:r>
          </w:p>
        </w:tc>
        <w:tc>
          <w:tcPr>
            <w:tcW w:w="621" w:type="pct"/>
            <w:shd w:val="clear" w:color="auto" w:fill="auto"/>
            <w:vAlign w:val="center"/>
          </w:tcPr>
          <w:p w14:paraId="06FA4A62"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 / ні</w:t>
            </w:r>
          </w:p>
        </w:tc>
        <w:tc>
          <w:tcPr>
            <w:tcW w:w="400" w:type="pct"/>
            <w:shd w:val="clear" w:color="auto" w:fill="auto"/>
            <w:vAlign w:val="center"/>
          </w:tcPr>
          <w:p w14:paraId="4B0444B4"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w:t>
            </w:r>
          </w:p>
        </w:tc>
        <w:tc>
          <w:tcPr>
            <w:tcW w:w="400" w:type="pct"/>
            <w:shd w:val="clear" w:color="auto" w:fill="auto"/>
            <w:vAlign w:val="center"/>
          </w:tcPr>
          <w:p w14:paraId="7DCC8295"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w:t>
            </w:r>
          </w:p>
        </w:tc>
        <w:tc>
          <w:tcPr>
            <w:tcW w:w="400" w:type="pct"/>
            <w:shd w:val="clear" w:color="auto" w:fill="auto"/>
            <w:vAlign w:val="center"/>
          </w:tcPr>
          <w:p w14:paraId="29BA7C20"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w:t>
            </w:r>
          </w:p>
        </w:tc>
        <w:tc>
          <w:tcPr>
            <w:tcW w:w="728" w:type="pct"/>
            <w:shd w:val="clear" w:color="auto" w:fill="auto"/>
            <w:vAlign w:val="center"/>
          </w:tcPr>
          <w:p w14:paraId="7238A3F9" w14:textId="77777777" w:rsidR="00E63398" w:rsidRPr="00DB483C" w:rsidRDefault="00E6339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ДПДАБК</w:t>
            </w:r>
          </w:p>
        </w:tc>
      </w:tr>
      <w:tr w:rsidR="00DB483C" w:rsidRPr="00DB483C" w14:paraId="0B0AC48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10A34A24" w14:textId="77777777" w:rsidR="00E63398" w:rsidRPr="00DB483C" w:rsidRDefault="00E63398" w:rsidP="00E63398">
            <w:pPr>
              <w:numPr>
                <w:ilvl w:val="0"/>
                <w:numId w:val="11"/>
              </w:numPr>
              <w:ind w:left="0" w:firstLine="0"/>
              <w:rPr>
                <w:rFonts w:ascii="Times New Roman" w:eastAsia="Calibri" w:hAnsi="Times New Roman" w:cs="Times New Roman"/>
                <w:b w:val="0"/>
                <w:color w:val="17365D" w:themeColor="text2" w:themeShade="BF"/>
                <w:sz w:val="24"/>
                <w:szCs w:val="24"/>
                <w:lang w:val="uk-UA"/>
              </w:rPr>
            </w:pPr>
          </w:p>
        </w:tc>
        <w:tc>
          <w:tcPr>
            <w:tcW w:w="2218" w:type="pct"/>
            <w:shd w:val="clear" w:color="auto" w:fill="auto"/>
          </w:tcPr>
          <w:p w14:paraId="6360062B" w14:textId="77777777" w:rsidR="00E63398" w:rsidRPr="00DB483C" w:rsidRDefault="00E63398" w:rsidP="00E633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житлових будинків, які охоплені заходами з проведення інвентаризації застарілого житлового фонду кварталів, що підлягають комплексній реконструкції</w:t>
            </w:r>
          </w:p>
        </w:tc>
        <w:tc>
          <w:tcPr>
            <w:tcW w:w="621" w:type="pct"/>
            <w:shd w:val="clear" w:color="auto" w:fill="auto"/>
            <w:vAlign w:val="center"/>
          </w:tcPr>
          <w:p w14:paraId="75D98E36"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DB483C">
              <w:rPr>
                <w:rFonts w:ascii="Times New Roman" w:hAnsi="Times New Roman" w:cs="Times New Roman"/>
                <w:color w:val="17365D" w:themeColor="text2" w:themeShade="BF"/>
                <w:sz w:val="24"/>
                <w:szCs w:val="24"/>
              </w:rPr>
              <w:t>%</w:t>
            </w:r>
          </w:p>
        </w:tc>
        <w:tc>
          <w:tcPr>
            <w:tcW w:w="400" w:type="pct"/>
            <w:shd w:val="clear" w:color="auto" w:fill="auto"/>
            <w:vAlign w:val="center"/>
          </w:tcPr>
          <w:p w14:paraId="3631B1B7"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w:t>
            </w:r>
          </w:p>
        </w:tc>
        <w:tc>
          <w:tcPr>
            <w:tcW w:w="400" w:type="pct"/>
            <w:shd w:val="clear" w:color="auto" w:fill="auto"/>
            <w:vAlign w:val="center"/>
          </w:tcPr>
          <w:p w14:paraId="2B7B9C50"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33</w:t>
            </w:r>
          </w:p>
        </w:tc>
        <w:tc>
          <w:tcPr>
            <w:tcW w:w="400" w:type="pct"/>
            <w:shd w:val="clear" w:color="auto" w:fill="auto"/>
            <w:vAlign w:val="center"/>
          </w:tcPr>
          <w:p w14:paraId="402872F1"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60</w:t>
            </w:r>
          </w:p>
        </w:tc>
        <w:tc>
          <w:tcPr>
            <w:tcW w:w="728" w:type="pct"/>
            <w:shd w:val="clear" w:color="auto" w:fill="auto"/>
            <w:vAlign w:val="center"/>
          </w:tcPr>
          <w:p w14:paraId="6ACE6522" w14:textId="77777777" w:rsidR="00E63398" w:rsidRPr="00DB483C" w:rsidRDefault="00E633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ДБЖЗ</w:t>
            </w:r>
          </w:p>
        </w:tc>
      </w:tr>
    </w:tbl>
    <w:p w14:paraId="5684CD87" w14:textId="77777777" w:rsidR="00805C64" w:rsidRPr="00912D36" w:rsidRDefault="00805C64" w:rsidP="00E63398">
      <w:pPr>
        <w:spacing w:after="0" w:line="240" w:lineRule="auto"/>
        <w:jc w:val="both"/>
        <w:rPr>
          <w:rFonts w:ascii="Times New Roman" w:hAnsi="Times New Roman" w:cs="Times New Roman"/>
          <w:sz w:val="20"/>
          <w:szCs w:val="20"/>
          <w:lang w:val="uk-UA"/>
        </w:rPr>
      </w:pPr>
    </w:p>
    <w:p w14:paraId="093B1614" w14:textId="16C8D7BA" w:rsidR="00011562" w:rsidRPr="00011104" w:rsidRDefault="00011562" w:rsidP="005A340E">
      <w:pPr>
        <w:widowControl w:val="0"/>
        <w:tabs>
          <w:tab w:val="left" w:pos="709"/>
        </w:tabs>
        <w:spacing w:after="0" w:line="240" w:lineRule="auto"/>
        <w:ind w:firstLine="567"/>
        <w:jc w:val="both"/>
        <w:rPr>
          <w:rFonts w:ascii="Times New Roman" w:eastAsia="Calibri" w:hAnsi="Times New Roman" w:cs="Times New Roman"/>
          <w:b/>
          <w:i/>
          <w:sz w:val="26"/>
          <w:szCs w:val="26"/>
          <w:lang w:val="uk-UA" w:eastAsia="uk-UA"/>
        </w:rPr>
      </w:pPr>
      <w:r w:rsidRPr="00011104">
        <w:rPr>
          <w:rFonts w:ascii="Times New Roman" w:eastAsia="Calibri" w:hAnsi="Times New Roman" w:cs="Times New Roman"/>
          <w:b/>
          <w:i/>
          <w:sz w:val="26"/>
          <w:szCs w:val="26"/>
          <w:lang w:val="uk-UA" w:eastAsia="uk-UA"/>
        </w:rPr>
        <w:t xml:space="preserve">Основні проблеми, які передбачається розв’язати </w:t>
      </w:r>
      <w:r w:rsidRPr="00011104">
        <w:rPr>
          <w:rFonts w:ascii="Times New Roman" w:eastAsia="Calibri" w:hAnsi="Times New Roman" w:cs="Times New Roman"/>
          <w:b/>
          <w:i/>
          <w:sz w:val="26"/>
          <w:szCs w:val="26"/>
          <w:lang w:val="uk-UA"/>
        </w:rPr>
        <w:t>в результаті реалізації завдань та заходів:</w:t>
      </w:r>
    </w:p>
    <w:p w14:paraId="2FBB24E8" w14:textId="761C7D44" w:rsidR="00011562"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недостатній рівень забезпеченності </w:t>
      </w:r>
      <w:r w:rsidRPr="00425EDB">
        <w:rPr>
          <w:rFonts w:ascii="Times New Roman" w:eastAsia="Calibri" w:hAnsi="Times New Roman" w:cs="Times New Roman"/>
          <w:sz w:val="26"/>
          <w:szCs w:val="26"/>
          <w:lang w:val="uk-UA"/>
        </w:rPr>
        <w:t>затверджено</w:t>
      </w:r>
      <w:r>
        <w:rPr>
          <w:rFonts w:ascii="Times New Roman" w:eastAsia="Calibri" w:hAnsi="Times New Roman" w:cs="Times New Roman"/>
          <w:sz w:val="26"/>
          <w:szCs w:val="26"/>
          <w:lang w:val="uk-UA"/>
        </w:rPr>
        <w:t>ю</w:t>
      </w:r>
      <w:r w:rsidRPr="00425EDB">
        <w:rPr>
          <w:rFonts w:ascii="Times New Roman" w:eastAsia="Calibri" w:hAnsi="Times New Roman" w:cs="Times New Roman"/>
          <w:sz w:val="26"/>
          <w:szCs w:val="26"/>
          <w:lang w:val="uk-UA"/>
        </w:rPr>
        <w:t xml:space="preserve"> та оновл</w:t>
      </w:r>
      <w:r>
        <w:rPr>
          <w:rFonts w:ascii="Times New Roman" w:eastAsia="Calibri" w:hAnsi="Times New Roman" w:cs="Times New Roman"/>
          <w:sz w:val="26"/>
          <w:szCs w:val="26"/>
          <w:lang w:val="uk-UA"/>
        </w:rPr>
        <w:t>еною містобудівною документацією;</w:t>
      </w:r>
    </w:p>
    <w:p w14:paraId="0A5B37B3" w14:textId="08CE1648" w:rsidR="00011562"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sidRPr="00425EDB">
        <w:rPr>
          <w:rFonts w:ascii="Times New Roman" w:eastAsia="Calibri" w:hAnsi="Times New Roman" w:cs="Times New Roman"/>
          <w:sz w:val="26"/>
          <w:szCs w:val="26"/>
          <w:lang w:val="uk-UA"/>
        </w:rPr>
        <w:t xml:space="preserve">відсутність метаданих інформаційних ресурсів містобудівного кадастру міста </w:t>
      </w:r>
      <w:r>
        <w:rPr>
          <w:rFonts w:ascii="Times New Roman" w:eastAsia="Calibri" w:hAnsi="Times New Roman" w:cs="Times New Roman"/>
          <w:sz w:val="26"/>
          <w:szCs w:val="26"/>
          <w:lang w:val="uk-UA"/>
        </w:rPr>
        <w:t>К</w:t>
      </w:r>
      <w:r w:rsidRPr="00425EDB">
        <w:rPr>
          <w:rFonts w:ascii="Times New Roman" w:eastAsia="Calibri" w:hAnsi="Times New Roman" w:cs="Times New Roman"/>
          <w:sz w:val="26"/>
          <w:szCs w:val="26"/>
          <w:lang w:val="uk-UA"/>
        </w:rPr>
        <w:t>иєва</w:t>
      </w:r>
      <w:r>
        <w:rPr>
          <w:rFonts w:ascii="Times New Roman" w:eastAsia="Calibri" w:hAnsi="Times New Roman" w:cs="Times New Roman"/>
          <w:sz w:val="26"/>
          <w:szCs w:val="26"/>
          <w:lang w:val="uk-UA"/>
        </w:rPr>
        <w:t>;</w:t>
      </w:r>
    </w:p>
    <w:p w14:paraId="68747D74" w14:textId="557720B0" w:rsidR="00011562"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sidRPr="00425EDB">
        <w:rPr>
          <w:rFonts w:ascii="Times New Roman" w:eastAsia="Calibri" w:hAnsi="Times New Roman" w:cs="Times New Roman"/>
          <w:sz w:val="26"/>
          <w:szCs w:val="26"/>
          <w:lang w:val="uk-UA"/>
        </w:rPr>
        <w:t xml:space="preserve">відсутність актуальної структури геопросторових даних містобудівної документації (матеріали детальних планів територій, затверджених рішеннями </w:t>
      </w:r>
      <w:r>
        <w:rPr>
          <w:rFonts w:ascii="Times New Roman" w:eastAsia="Calibri" w:hAnsi="Times New Roman" w:cs="Times New Roman"/>
          <w:sz w:val="26"/>
          <w:szCs w:val="26"/>
          <w:lang w:val="uk-UA"/>
        </w:rPr>
        <w:t>Київської міської ради</w:t>
      </w:r>
      <w:r w:rsidRPr="00425EDB">
        <w:rPr>
          <w:rFonts w:ascii="Times New Roman" w:eastAsia="Calibri" w:hAnsi="Times New Roman" w:cs="Times New Roman"/>
          <w:sz w:val="26"/>
          <w:szCs w:val="26"/>
          <w:lang w:val="uk-UA"/>
        </w:rPr>
        <w:t xml:space="preserve"> до 2014–2015 років на</w:t>
      </w:r>
      <w:r>
        <w:rPr>
          <w:rFonts w:ascii="Times New Roman" w:eastAsia="Calibri" w:hAnsi="Times New Roman" w:cs="Times New Roman"/>
          <w:sz w:val="26"/>
          <w:szCs w:val="26"/>
          <w:lang w:val="uk-UA"/>
        </w:rPr>
        <w:t>явні лише в паперовому вигляді);</w:t>
      </w:r>
    </w:p>
    <w:p w14:paraId="27D07416" w14:textId="40060EED" w:rsid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sidRPr="00425EDB">
        <w:rPr>
          <w:rFonts w:ascii="Times New Roman" w:eastAsia="Calibri" w:hAnsi="Times New Roman" w:cs="Times New Roman"/>
          <w:sz w:val="26"/>
          <w:szCs w:val="26"/>
          <w:lang w:val="uk-UA"/>
        </w:rPr>
        <w:t>недосконалість сервісів містобудівного кадастру, які відпо</w:t>
      </w:r>
      <w:r>
        <w:rPr>
          <w:rFonts w:ascii="Times New Roman" w:eastAsia="Calibri" w:hAnsi="Times New Roman" w:cs="Times New Roman"/>
          <w:sz w:val="26"/>
          <w:szCs w:val="26"/>
          <w:lang w:val="uk-UA"/>
        </w:rPr>
        <w:t>відають за функціонування міста;</w:t>
      </w:r>
    </w:p>
    <w:p w14:paraId="2BBD6730" w14:textId="2ECC6726" w:rsidR="00425EDB"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необхідність</w:t>
      </w:r>
      <w:r w:rsidRPr="00425EDB">
        <w:rPr>
          <w:rFonts w:ascii="Times New Roman" w:eastAsia="Calibri" w:hAnsi="Times New Roman" w:cs="Times New Roman"/>
          <w:sz w:val="26"/>
          <w:szCs w:val="26"/>
          <w:lang w:val="uk-UA"/>
        </w:rPr>
        <w:t xml:space="preserve"> модернізації застарілого житлового фонду та приведення його у відповідність до сучасних вимог</w:t>
      </w:r>
      <w:r>
        <w:rPr>
          <w:rFonts w:ascii="Times New Roman" w:eastAsia="Calibri" w:hAnsi="Times New Roman" w:cs="Times New Roman"/>
          <w:sz w:val="26"/>
          <w:szCs w:val="26"/>
          <w:lang w:val="uk-UA"/>
        </w:rPr>
        <w:t>;</w:t>
      </w:r>
    </w:p>
    <w:p w14:paraId="55C78C0F" w14:textId="77777777" w:rsidR="00425EDB"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Calibri" w:hAnsi="Times New Roman" w:cs="Times New Roman"/>
          <w:sz w:val="26"/>
          <w:szCs w:val="26"/>
          <w:lang w:val="uk-UA"/>
        </w:rPr>
      </w:pPr>
      <w:r w:rsidRPr="00425EDB">
        <w:rPr>
          <w:rFonts w:ascii="Times New Roman" w:eastAsia="Times New Roman" w:hAnsi="Times New Roman" w:cs="Times New Roman"/>
          <w:sz w:val="26"/>
          <w:szCs w:val="26"/>
          <w:lang w:val="uk-UA"/>
        </w:rPr>
        <w:t xml:space="preserve">низький рівень обізнаності населення щодо правових аспектів земельного законодавства, в частині </w:t>
      </w:r>
      <w:r w:rsidRPr="00425EDB">
        <w:rPr>
          <w:rFonts w:ascii="Times New Roman" w:eastAsia="Calibri" w:hAnsi="Times New Roman" w:cs="Times New Roman"/>
          <w:sz w:val="26"/>
          <w:szCs w:val="26"/>
          <w:lang w:val="uk-UA"/>
        </w:rPr>
        <w:t>можливості переходу від оренди земель під об’єктами нерухомого майна до власності шляхом п</w:t>
      </w:r>
      <w:r>
        <w:rPr>
          <w:rFonts w:ascii="Times New Roman" w:eastAsia="Calibri" w:hAnsi="Times New Roman" w:cs="Times New Roman"/>
          <w:sz w:val="26"/>
          <w:szCs w:val="26"/>
          <w:lang w:val="uk-UA"/>
        </w:rPr>
        <w:t>рямого викупу земельних ділянок;</w:t>
      </w:r>
    </w:p>
    <w:p w14:paraId="698FECEE" w14:textId="159AD051" w:rsidR="00425EDB" w:rsidRPr="00425EDB" w:rsidRDefault="00425EDB" w:rsidP="00B3756B">
      <w:pPr>
        <w:pStyle w:val="ad"/>
        <w:widowControl w:val="0"/>
        <w:numPr>
          <w:ilvl w:val="0"/>
          <w:numId w:val="86"/>
        </w:numPr>
        <w:tabs>
          <w:tab w:val="left" w:pos="709"/>
          <w:tab w:val="left" w:pos="851"/>
        </w:tabs>
        <w:autoSpaceDE w:val="0"/>
        <w:autoSpaceDN w:val="0"/>
        <w:spacing w:after="0" w:line="240" w:lineRule="auto"/>
        <w:ind w:left="0" w:firstLine="567"/>
        <w:jc w:val="both"/>
        <w:rPr>
          <w:rFonts w:ascii="Times New Roman" w:eastAsia="Times New Roman" w:hAnsi="Times New Roman" w:cs="Times New Roman"/>
          <w:sz w:val="26"/>
          <w:szCs w:val="26"/>
          <w:lang w:val="uk-UA"/>
        </w:rPr>
      </w:pPr>
      <w:r w:rsidRPr="00425EDB">
        <w:rPr>
          <w:rFonts w:ascii="Times New Roman" w:eastAsia="Calibri" w:hAnsi="Times New Roman" w:cs="Times New Roman"/>
          <w:sz w:val="26"/>
          <w:szCs w:val="26"/>
          <w:lang w:val="uk-UA"/>
        </w:rPr>
        <w:t xml:space="preserve">відсутність всеохоплюючої інвентаризації земель міста та недостатність даних </w:t>
      </w:r>
      <w:r w:rsidRPr="00425EDB">
        <w:rPr>
          <w:rFonts w:ascii="Times New Roman" w:eastAsia="Times New Roman" w:hAnsi="Times New Roman" w:cs="Times New Roman"/>
          <w:sz w:val="26"/>
          <w:szCs w:val="26"/>
          <w:lang w:val="uk-UA"/>
        </w:rPr>
        <w:t xml:space="preserve">внесених </w:t>
      </w:r>
      <w:r>
        <w:rPr>
          <w:rFonts w:ascii="Times New Roman" w:eastAsia="Times New Roman" w:hAnsi="Times New Roman" w:cs="Times New Roman"/>
          <w:sz w:val="26"/>
          <w:szCs w:val="26"/>
          <w:lang w:val="uk-UA"/>
        </w:rPr>
        <w:t>до міського земельного кадастру.</w:t>
      </w:r>
    </w:p>
    <w:p w14:paraId="3E4F2210" w14:textId="77777777" w:rsidR="005A340E" w:rsidRPr="00912D36" w:rsidRDefault="005A340E" w:rsidP="00425EDB">
      <w:pPr>
        <w:tabs>
          <w:tab w:val="left" w:pos="851"/>
        </w:tabs>
        <w:spacing w:after="0" w:line="240" w:lineRule="auto"/>
        <w:ind w:firstLine="567"/>
        <w:jc w:val="both"/>
        <w:rPr>
          <w:rFonts w:ascii="Times New Roman" w:eastAsia="Calibri" w:hAnsi="Times New Roman" w:cs="Times New Roman"/>
          <w:sz w:val="20"/>
          <w:szCs w:val="20"/>
          <w:lang w:val="uk-UA"/>
        </w:rPr>
      </w:pPr>
    </w:p>
    <w:p w14:paraId="7CDAA02B" w14:textId="77777777" w:rsidR="001D00B4" w:rsidRPr="002D02BA" w:rsidRDefault="001D00B4" w:rsidP="005A340E">
      <w:pPr>
        <w:spacing w:after="0" w:line="240" w:lineRule="auto"/>
        <w:ind w:firstLine="567"/>
        <w:rPr>
          <w:rFonts w:ascii="Times New Roman" w:hAnsi="Times New Roman" w:cs="Times New Roman"/>
          <w:b/>
          <w:sz w:val="26"/>
          <w:szCs w:val="26"/>
        </w:rPr>
      </w:pPr>
      <w:r w:rsidRPr="002D02BA">
        <w:rPr>
          <w:rFonts w:ascii="Times New Roman" w:hAnsi="Times New Roman" w:cs="Times New Roman"/>
          <w:b/>
          <w:sz w:val="26"/>
          <w:szCs w:val="26"/>
        </w:rPr>
        <w:t>1.5. Туризм</w:t>
      </w:r>
    </w:p>
    <w:p w14:paraId="6A3F8216" w14:textId="77777777" w:rsidR="001D00B4" w:rsidRPr="00425EDB" w:rsidRDefault="001D00B4" w:rsidP="005A340E">
      <w:pPr>
        <w:spacing w:after="0" w:line="240" w:lineRule="auto"/>
        <w:ind w:firstLine="567"/>
        <w:rPr>
          <w:rFonts w:ascii="Times New Roman" w:hAnsi="Times New Roman" w:cs="Times New Roman"/>
          <w:b/>
          <w:i/>
          <w:sz w:val="26"/>
          <w:szCs w:val="26"/>
        </w:rPr>
      </w:pPr>
      <w:r w:rsidRPr="00425EDB">
        <w:rPr>
          <w:rFonts w:ascii="Times New Roman" w:hAnsi="Times New Roman" w:cs="Times New Roman"/>
          <w:b/>
          <w:i/>
          <w:sz w:val="26"/>
          <w:szCs w:val="26"/>
        </w:rPr>
        <w:t>Бачення майбутнього стану сектора</w:t>
      </w:r>
    </w:p>
    <w:p w14:paraId="216E788F" w14:textId="77777777" w:rsidR="001D00B4" w:rsidRPr="00FE352B" w:rsidRDefault="001D00B4" w:rsidP="00CB0DD3">
      <w:pPr>
        <w:spacing w:after="0" w:line="240" w:lineRule="auto"/>
        <w:ind w:firstLine="567"/>
        <w:jc w:val="both"/>
        <w:rPr>
          <w:rFonts w:ascii="Times New Roman" w:hAnsi="Times New Roman" w:cs="Times New Roman"/>
          <w:sz w:val="26"/>
          <w:szCs w:val="26"/>
        </w:rPr>
      </w:pPr>
      <w:r w:rsidRPr="00FE352B">
        <w:rPr>
          <w:rFonts w:ascii="Times New Roman" w:hAnsi="Times New Roman" w:cs="Times New Roman"/>
          <w:sz w:val="26"/>
          <w:szCs w:val="26"/>
        </w:rPr>
        <w:t>Київ – привабливий туристичний центр, що є широко відомим поза межами України</w:t>
      </w:r>
    </w:p>
    <w:p w14:paraId="2CEBF6F0" w14:textId="77777777" w:rsidR="0074581D" w:rsidRPr="007003F1" w:rsidRDefault="0074581D" w:rsidP="0074581D">
      <w:pPr>
        <w:widowControl w:val="0"/>
        <w:tabs>
          <w:tab w:val="left" w:pos="993"/>
        </w:tabs>
        <w:spacing w:after="0" w:line="240" w:lineRule="auto"/>
        <w:ind w:firstLine="709"/>
        <w:jc w:val="both"/>
        <w:rPr>
          <w:rFonts w:ascii="Times New Roman" w:eastAsia="Calibri" w:hAnsi="Times New Roman" w:cs="Times New Roman"/>
          <w:i/>
          <w:sz w:val="26"/>
          <w:szCs w:val="26"/>
          <w:lang w:val="uk-UA"/>
        </w:rPr>
      </w:pPr>
    </w:p>
    <w:p w14:paraId="736D165F" w14:textId="77777777" w:rsidR="0074581D" w:rsidRPr="00425EDB" w:rsidRDefault="0074581D" w:rsidP="00AD79F3">
      <w:pPr>
        <w:widowControl w:val="0"/>
        <w:tabs>
          <w:tab w:val="left" w:pos="851"/>
          <w:tab w:val="left" w:pos="993"/>
        </w:tabs>
        <w:spacing w:after="0" w:line="240" w:lineRule="auto"/>
        <w:ind w:firstLine="567"/>
        <w:jc w:val="both"/>
        <w:rPr>
          <w:rFonts w:ascii="Times New Roman" w:eastAsia="Calibri" w:hAnsi="Times New Roman" w:cs="Times New Roman"/>
          <w:b/>
          <w:i/>
          <w:sz w:val="26"/>
          <w:szCs w:val="26"/>
          <w:lang w:val="uk-UA"/>
        </w:rPr>
      </w:pPr>
      <w:r w:rsidRPr="00425EDB">
        <w:rPr>
          <w:rFonts w:ascii="Times New Roman" w:eastAsia="Calibri" w:hAnsi="Times New Roman" w:cs="Times New Roman"/>
          <w:b/>
          <w:i/>
          <w:sz w:val="26"/>
          <w:szCs w:val="26"/>
          <w:lang w:val="uk-UA"/>
        </w:rPr>
        <w:t>Завдання та заходи</w:t>
      </w:r>
    </w:p>
    <w:p w14:paraId="3B003BC3" w14:textId="77777777" w:rsidR="0074581D" w:rsidRPr="00B53384" w:rsidRDefault="0074581D" w:rsidP="00AD79F3">
      <w:pPr>
        <w:widowControl w:val="0"/>
        <w:shd w:val="clear" w:color="auto" w:fill="C6D9F1" w:themeFill="text2" w:themeFillTint="33"/>
        <w:tabs>
          <w:tab w:val="left" w:pos="851"/>
          <w:tab w:val="left" w:pos="993"/>
        </w:tabs>
        <w:spacing w:after="0" w:line="240" w:lineRule="auto"/>
        <w:ind w:firstLine="567"/>
        <w:jc w:val="both"/>
        <w:rPr>
          <w:rFonts w:ascii="Times New Roman" w:eastAsia="Calibri" w:hAnsi="Times New Roman" w:cs="Times New Roman"/>
          <w:bCs/>
          <w:i/>
          <w:sz w:val="26"/>
          <w:szCs w:val="26"/>
          <w:lang w:val="uk-UA"/>
        </w:rPr>
      </w:pPr>
      <w:r w:rsidRPr="00B53384">
        <w:rPr>
          <w:rFonts w:ascii="Times New Roman" w:eastAsia="Calibri" w:hAnsi="Times New Roman" w:cs="Times New Roman"/>
          <w:bCs/>
          <w:i/>
          <w:sz w:val="26"/>
          <w:szCs w:val="26"/>
          <w:lang w:val="uk-UA"/>
        </w:rPr>
        <w:t>Оперативна ціль 1 «Збільшення кількості туристів»</w:t>
      </w:r>
    </w:p>
    <w:p w14:paraId="13018E6B" w14:textId="77777777" w:rsidR="0074581D" w:rsidRPr="00FE352B" w:rsidRDefault="0074581D" w:rsidP="00AD79F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1.1. </w:t>
      </w:r>
      <w:r w:rsidRPr="00FE352B">
        <w:rPr>
          <w:rFonts w:ascii="Times New Roman" w:hAnsi="Times New Roman" w:cs="Times New Roman"/>
          <w:sz w:val="26"/>
          <w:szCs w:val="26"/>
          <w:lang w:val="uk-UA"/>
        </w:rPr>
        <w:t>Просування туристичного потенціалу та бренду міста Києва шляхом реалізації комплексу маркетингових заходів:</w:t>
      </w:r>
    </w:p>
    <w:p w14:paraId="3DC16BE6" w14:textId="15A6BDFA" w:rsidR="0074581D" w:rsidRPr="00B9743E"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B9743E">
        <w:rPr>
          <w:rFonts w:ascii="Times New Roman" w:eastAsia="Calibri" w:hAnsi="Times New Roman" w:cs="Times New Roman"/>
          <w:sz w:val="26"/>
          <w:szCs w:val="26"/>
          <w:lang w:val="uk-UA"/>
        </w:rPr>
        <w:t xml:space="preserve">Популяризація туристичних можливостей міста Києва шляхом проведення та участі у міжнародних виставкових та інших промоційних заходах в Україні </w:t>
      </w:r>
      <w:r w:rsidR="00506E2A" w:rsidRPr="00B9743E">
        <w:rPr>
          <w:rFonts w:ascii="Times New Roman" w:eastAsia="Calibri" w:hAnsi="Times New Roman" w:cs="Times New Roman"/>
          <w:sz w:val="26"/>
          <w:szCs w:val="26"/>
          <w:lang w:val="uk-UA"/>
        </w:rPr>
        <w:t>і</w:t>
      </w:r>
      <w:r w:rsidRPr="00B9743E">
        <w:rPr>
          <w:rFonts w:ascii="Times New Roman" w:eastAsia="Calibri" w:hAnsi="Times New Roman" w:cs="Times New Roman"/>
          <w:sz w:val="26"/>
          <w:szCs w:val="26"/>
          <w:lang w:val="uk-UA"/>
        </w:rPr>
        <w:t xml:space="preserve"> за кордоном.</w:t>
      </w:r>
    </w:p>
    <w:p w14:paraId="405525E7" w14:textId="330D0CC4" w:rsidR="0074581D" w:rsidRPr="00B9743E"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B9743E">
        <w:rPr>
          <w:rFonts w:ascii="Times New Roman" w:eastAsia="Calibri" w:hAnsi="Times New Roman" w:cs="Times New Roman"/>
          <w:sz w:val="26"/>
          <w:szCs w:val="26"/>
          <w:lang w:val="uk-UA"/>
        </w:rPr>
        <w:t>Організація реклами туристичних можливостей міста Києва, зокрема проведення рекламних кампаній на зовнішніх носіях у провідних туристичних центрах світу, а також цифрової зовнішньої реклами туристичних можливостей міста Києва (Digital Out-of-Home).</w:t>
      </w:r>
    </w:p>
    <w:p w14:paraId="1D9BF679" w14:textId="7ED5EF73" w:rsidR="0074581D" w:rsidRPr="00B9743E"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B9743E">
        <w:rPr>
          <w:rFonts w:ascii="Times New Roman" w:eastAsia="Calibri" w:hAnsi="Times New Roman" w:cs="Times New Roman"/>
          <w:sz w:val="26"/>
          <w:szCs w:val="26"/>
          <w:lang w:val="uk-UA"/>
        </w:rPr>
        <w:lastRenderedPageBreak/>
        <w:t>Наповнення та просування туристичного порталу міста Києва.</w:t>
      </w:r>
    </w:p>
    <w:p w14:paraId="034B347C" w14:textId="7ADF50A3" w:rsidR="0074581D" w:rsidRPr="0017308F"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Calibri" w:hAnsi="Times New Roman" w:cs="Times New Roman"/>
          <w:sz w:val="26"/>
          <w:szCs w:val="26"/>
          <w:lang w:val="uk-UA"/>
        </w:rPr>
      </w:pPr>
      <w:r w:rsidRPr="00B9743E">
        <w:rPr>
          <w:rFonts w:ascii="Times New Roman" w:eastAsia="Calibri" w:hAnsi="Times New Roman" w:cs="Times New Roman"/>
          <w:sz w:val="26"/>
          <w:szCs w:val="26"/>
          <w:lang w:val="uk-UA"/>
        </w:rPr>
        <w:t>Сприяння розвитку туристичної пропозиції міста (формування нових туристичних продуктів, зокрема</w:t>
      </w:r>
      <w:r w:rsidRPr="0017308F">
        <w:rPr>
          <w:rFonts w:ascii="Times New Roman" w:eastAsia="Calibri" w:hAnsi="Times New Roman" w:cs="Times New Roman"/>
          <w:sz w:val="26"/>
          <w:szCs w:val="26"/>
          <w:lang w:val="uk-UA"/>
        </w:rPr>
        <w:t xml:space="preserve"> туристичних маршрутів).</w:t>
      </w:r>
    </w:p>
    <w:p w14:paraId="7729392F" w14:textId="258FD754" w:rsidR="0074581D" w:rsidRDefault="0074581D" w:rsidP="00AD79F3">
      <w:pPr>
        <w:widowControl w:val="0"/>
        <w:tabs>
          <w:tab w:val="left" w:pos="851"/>
          <w:tab w:val="left" w:pos="993"/>
        </w:tabs>
        <w:spacing w:after="0" w:line="240" w:lineRule="auto"/>
        <w:ind w:firstLine="567"/>
        <w:jc w:val="both"/>
        <w:rPr>
          <w:rFonts w:ascii="Times New Roman" w:eastAsia="Calibri" w:hAnsi="Times New Roman" w:cs="Times New Roman"/>
          <w:bCs/>
          <w:i/>
          <w:sz w:val="26"/>
          <w:szCs w:val="26"/>
          <w:lang w:val="uk-UA"/>
        </w:rPr>
      </w:pPr>
      <w:r w:rsidRPr="00FE352B">
        <w:rPr>
          <w:rFonts w:ascii="Times New Roman" w:eastAsia="Times New Roman" w:hAnsi="Times New Roman" w:cs="Times New Roman"/>
          <w:i/>
          <w:sz w:val="26"/>
          <w:szCs w:val="26"/>
          <w:lang w:val="uk-UA" w:eastAsia="uk-UA"/>
        </w:rPr>
        <w:t>Виконав</w:t>
      </w:r>
      <w:r w:rsidR="00186F79">
        <w:rPr>
          <w:rFonts w:ascii="Times New Roman" w:eastAsia="Times New Roman" w:hAnsi="Times New Roman" w:cs="Times New Roman"/>
          <w:i/>
          <w:sz w:val="26"/>
          <w:szCs w:val="26"/>
          <w:lang w:val="uk-UA" w:eastAsia="uk-UA"/>
        </w:rPr>
        <w:t>ці</w:t>
      </w:r>
      <w:r w:rsidRPr="00FE352B">
        <w:rPr>
          <w:rFonts w:ascii="Times New Roman" w:eastAsia="Times New Roman" w:hAnsi="Times New Roman" w:cs="Times New Roman"/>
          <w:i/>
          <w:sz w:val="26"/>
          <w:szCs w:val="26"/>
          <w:lang w:val="uk-UA" w:eastAsia="uk-UA"/>
        </w:rPr>
        <w:t>:</w:t>
      </w:r>
      <w:r w:rsidRPr="00FE352B">
        <w:rPr>
          <w:rFonts w:ascii="Times New Roman" w:eastAsia="Times New Roman" w:hAnsi="Times New Roman" w:cs="Times New Roman"/>
          <w:i/>
          <w:sz w:val="26"/>
          <w:szCs w:val="26"/>
          <w:lang w:val="uk-UA" w:eastAsia="uk-UA"/>
        </w:rPr>
        <w:tab/>
        <w:t>УТП</w:t>
      </w:r>
      <w:r w:rsidR="0069108E" w:rsidRPr="00FE352B">
        <w:rPr>
          <w:rFonts w:ascii="Times New Roman" w:eastAsia="Times New Roman" w:hAnsi="Times New Roman" w:cs="Times New Roman"/>
          <w:i/>
          <w:sz w:val="26"/>
          <w:szCs w:val="26"/>
          <w:lang w:val="uk-UA" w:eastAsia="uk-UA"/>
        </w:rPr>
        <w:t>, КНП</w:t>
      </w:r>
      <w:r w:rsidR="0069108E" w:rsidRPr="00FE352B">
        <w:rPr>
          <w:rFonts w:ascii="Times New Roman" w:eastAsia="Calibri" w:hAnsi="Times New Roman" w:cs="Times New Roman"/>
          <w:bCs/>
          <w:i/>
          <w:sz w:val="26"/>
          <w:szCs w:val="26"/>
          <w:lang w:val="uk-UA"/>
        </w:rPr>
        <w:t xml:space="preserve"> «КЦРТ»</w:t>
      </w:r>
    </w:p>
    <w:p w14:paraId="6D1B28D6" w14:textId="77777777" w:rsidR="00437A8B" w:rsidRPr="00912D3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0"/>
          <w:szCs w:val="20"/>
          <w:lang w:val="uk-UA" w:eastAsia="uk-UA"/>
        </w:rPr>
      </w:pPr>
    </w:p>
    <w:p w14:paraId="0383AC80" w14:textId="77777777" w:rsidR="0074581D" w:rsidRPr="00FE352B" w:rsidRDefault="0074581D" w:rsidP="00AD79F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1.2. </w:t>
      </w:r>
      <w:r w:rsidRPr="00FE352B">
        <w:rPr>
          <w:rFonts w:ascii="Times New Roman" w:hAnsi="Times New Roman" w:cs="Times New Roman"/>
          <w:sz w:val="26"/>
          <w:szCs w:val="26"/>
          <w:lang w:val="uk-UA"/>
        </w:rPr>
        <w:t>Розвиток сучасних видів туризму</w:t>
      </w:r>
      <w:r w:rsidRPr="00FE352B">
        <w:rPr>
          <w:rFonts w:ascii="Times New Roman" w:eastAsia="Arial,Bold" w:hAnsi="Times New Roman" w:cs="Times New Roman"/>
          <w:bCs/>
          <w:sz w:val="26"/>
          <w:szCs w:val="26"/>
          <w:lang w:val="uk-UA"/>
        </w:rPr>
        <w:t>:</w:t>
      </w:r>
    </w:p>
    <w:p w14:paraId="6D7D6E9B" w14:textId="020DF10D" w:rsidR="0074581D" w:rsidRPr="00FE352B"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14:ligatures w14:val="standardContextual"/>
        </w:rPr>
      </w:pPr>
      <w:r w:rsidRPr="0017308F">
        <w:rPr>
          <w:rFonts w:ascii="Times New Roman" w:eastAsia="Calibri" w:hAnsi="Times New Roman" w:cs="Times New Roman"/>
          <w:sz w:val="26"/>
          <w:szCs w:val="26"/>
          <w:lang w:val="uk-UA"/>
        </w:rPr>
        <w:t>Діяльність</w:t>
      </w:r>
      <w:r w:rsidRPr="00FE352B">
        <w:rPr>
          <w:rFonts w:ascii="Times New Roman" w:eastAsia="Times New Roman" w:hAnsi="Times New Roman" w:cs="Times New Roman"/>
          <w:sz w:val="26"/>
          <w:szCs w:val="26"/>
          <w:lang w:val="uk-UA" w:eastAsia="ru-RU"/>
          <w14:ligatures w14:val="standardContextual"/>
        </w:rPr>
        <w:t xml:space="preserve"> з розвитку ділового та інших </w:t>
      </w:r>
      <w:r w:rsidR="0069108E" w:rsidRPr="00FE352B">
        <w:rPr>
          <w:rFonts w:ascii="Times New Roman" w:eastAsia="Times New Roman" w:hAnsi="Times New Roman" w:cs="Times New Roman"/>
          <w:sz w:val="26"/>
          <w:szCs w:val="26"/>
          <w:lang w:val="uk-UA" w:eastAsia="ru-RU"/>
          <w14:ligatures w14:val="standardContextual"/>
        </w:rPr>
        <w:t>пріоритетних напрямів туризму</w:t>
      </w:r>
      <w:r w:rsidRPr="00FE352B">
        <w:rPr>
          <w:rFonts w:ascii="Times New Roman" w:eastAsia="Times New Roman" w:hAnsi="Times New Roman" w:cs="Times New Roman"/>
          <w:sz w:val="26"/>
          <w:szCs w:val="26"/>
          <w:lang w:val="uk-UA" w:eastAsia="ru-RU"/>
          <w14:ligatures w14:val="standardContextual"/>
        </w:rPr>
        <w:t xml:space="preserve"> (медичного,</w:t>
      </w:r>
      <w:r w:rsidR="0069108E" w:rsidRPr="00FE352B">
        <w:rPr>
          <w:rFonts w:ascii="Times New Roman" w:eastAsia="Times New Roman" w:hAnsi="Times New Roman" w:cs="Times New Roman"/>
          <w:sz w:val="26"/>
          <w:szCs w:val="26"/>
          <w:lang w:val="uk-UA" w:eastAsia="ru-RU"/>
          <w14:ligatures w14:val="standardContextual"/>
        </w:rPr>
        <w:t xml:space="preserve"> воєнного, гастрономічного,</w:t>
      </w:r>
      <w:r w:rsidRPr="00FE352B">
        <w:rPr>
          <w:rFonts w:ascii="Times New Roman" w:eastAsia="Times New Roman" w:hAnsi="Times New Roman" w:cs="Times New Roman"/>
          <w:sz w:val="26"/>
          <w:szCs w:val="26"/>
          <w:lang w:val="uk-UA" w:eastAsia="ru-RU"/>
          <w14:ligatures w14:val="standardContextual"/>
        </w:rPr>
        <w:t xml:space="preserve"> подієвого тощо), зокрема сприяння проведенню у місті </w:t>
      </w:r>
      <w:r w:rsidR="00506E2A">
        <w:rPr>
          <w:rFonts w:ascii="Times New Roman" w:eastAsia="Times New Roman" w:hAnsi="Times New Roman" w:cs="Times New Roman"/>
          <w:sz w:val="26"/>
          <w:szCs w:val="26"/>
          <w:lang w:val="uk-UA" w:eastAsia="ru-RU"/>
          <w14:ligatures w14:val="standardContextual"/>
        </w:rPr>
        <w:t xml:space="preserve">Києві </w:t>
      </w:r>
      <w:r w:rsidRPr="00FE352B">
        <w:rPr>
          <w:rFonts w:ascii="Times New Roman" w:eastAsia="Times New Roman" w:hAnsi="Times New Roman" w:cs="Times New Roman"/>
          <w:sz w:val="26"/>
          <w:szCs w:val="26"/>
          <w:lang w:val="uk-UA" w:eastAsia="ru-RU"/>
          <w14:ligatures w14:val="standardContextual"/>
        </w:rPr>
        <w:t xml:space="preserve">великих культурних, спортивних, ділових подій </w:t>
      </w:r>
      <w:r w:rsidR="00506E2A">
        <w:rPr>
          <w:rFonts w:ascii="Times New Roman" w:eastAsia="Times New Roman" w:hAnsi="Times New Roman" w:cs="Times New Roman"/>
          <w:sz w:val="26"/>
          <w:szCs w:val="26"/>
          <w:lang w:val="uk-UA" w:eastAsia="ru-RU"/>
          <w14:ligatures w14:val="standardContextual"/>
        </w:rPr>
        <w:t>і</w:t>
      </w:r>
      <w:r w:rsidRPr="00FE352B">
        <w:rPr>
          <w:rFonts w:ascii="Times New Roman" w:eastAsia="Times New Roman" w:hAnsi="Times New Roman" w:cs="Times New Roman"/>
          <w:sz w:val="26"/>
          <w:szCs w:val="26"/>
          <w:lang w:val="uk-UA" w:eastAsia="ru-RU"/>
          <w14:ligatures w14:val="standardContextual"/>
        </w:rPr>
        <w:t xml:space="preserve"> заходів (фестивалів, виставок, ярмарків, конференцій тощо)</w:t>
      </w:r>
      <w:r w:rsidR="009879B6">
        <w:rPr>
          <w:rFonts w:ascii="Times New Roman" w:eastAsia="Times New Roman" w:hAnsi="Times New Roman" w:cs="Times New Roman"/>
          <w:sz w:val="26"/>
          <w:szCs w:val="26"/>
          <w:lang w:val="uk-UA" w:eastAsia="ru-RU"/>
          <w14:ligatures w14:val="standardContextual"/>
        </w:rPr>
        <w:t xml:space="preserve"> </w:t>
      </w:r>
      <w:r w:rsidR="009879B6" w:rsidRPr="00506E2A">
        <w:rPr>
          <w:rFonts w:ascii="Times New Roman" w:hAnsi="Times New Roman" w:cs="Times New Roman"/>
          <w:sz w:val="26"/>
          <w:szCs w:val="26"/>
          <w:lang w:val="uk-UA"/>
        </w:rPr>
        <w:t>з урахуванням потреб та інтересів різних цільових груп</w:t>
      </w:r>
      <w:r w:rsidRPr="00FE352B">
        <w:rPr>
          <w:rFonts w:ascii="Times New Roman" w:eastAsia="Times New Roman" w:hAnsi="Times New Roman" w:cs="Times New Roman"/>
          <w:sz w:val="26"/>
          <w:szCs w:val="26"/>
          <w:lang w:val="uk-UA" w:eastAsia="ru-RU"/>
          <w14:ligatures w14:val="standardContextual"/>
        </w:rPr>
        <w:t>.</w:t>
      </w:r>
    </w:p>
    <w:p w14:paraId="000934C9" w14:textId="73A09E16" w:rsidR="0074581D" w:rsidRDefault="0074581D"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uk-UA"/>
        </w:rPr>
      </w:pPr>
      <w:r w:rsidRPr="00FE352B">
        <w:rPr>
          <w:rFonts w:ascii="Times New Roman" w:eastAsia="Times New Roman" w:hAnsi="Times New Roman" w:cs="Times New Roman"/>
          <w:i/>
          <w:sz w:val="26"/>
          <w:szCs w:val="26"/>
          <w:lang w:val="uk-UA" w:eastAsia="uk-UA"/>
        </w:rPr>
        <w:t>Виконавець:</w:t>
      </w:r>
      <w:r w:rsidRPr="00FE352B">
        <w:rPr>
          <w:rFonts w:ascii="Times New Roman" w:eastAsia="Times New Roman" w:hAnsi="Times New Roman" w:cs="Times New Roman"/>
          <w:i/>
          <w:sz w:val="26"/>
          <w:szCs w:val="26"/>
          <w:lang w:val="uk-UA" w:eastAsia="uk-UA"/>
        </w:rPr>
        <w:tab/>
        <w:t>УТП</w:t>
      </w:r>
    </w:p>
    <w:p w14:paraId="73DDA4DB" w14:textId="77777777" w:rsidR="00437A8B" w:rsidRPr="00912D3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sz w:val="20"/>
          <w:szCs w:val="20"/>
          <w:lang w:val="uk-UA" w:eastAsia="uk-UA"/>
        </w:rPr>
      </w:pPr>
    </w:p>
    <w:p w14:paraId="7C3ABBE3" w14:textId="77777777" w:rsidR="0074581D" w:rsidRPr="00B53384" w:rsidRDefault="0074581D" w:rsidP="00AD79F3">
      <w:pPr>
        <w:widowControl w:val="0"/>
        <w:shd w:val="clear" w:color="auto" w:fill="C6D9F1" w:themeFill="text2" w:themeFillTint="33"/>
        <w:tabs>
          <w:tab w:val="left" w:pos="851"/>
          <w:tab w:val="left" w:pos="993"/>
        </w:tabs>
        <w:spacing w:after="0" w:line="240" w:lineRule="auto"/>
        <w:ind w:firstLine="567"/>
        <w:jc w:val="both"/>
        <w:rPr>
          <w:rFonts w:ascii="Times New Roman" w:eastAsia="Calibri" w:hAnsi="Times New Roman" w:cs="Times New Roman"/>
          <w:bCs/>
          <w:i/>
          <w:sz w:val="26"/>
          <w:szCs w:val="26"/>
          <w:lang w:val="uk-UA"/>
        </w:rPr>
      </w:pPr>
      <w:r w:rsidRPr="00B53384">
        <w:rPr>
          <w:rFonts w:ascii="Times New Roman" w:eastAsia="Calibri" w:hAnsi="Times New Roman" w:cs="Times New Roman"/>
          <w:bCs/>
          <w:i/>
          <w:sz w:val="26"/>
          <w:szCs w:val="26"/>
          <w:lang w:val="uk-UA"/>
        </w:rPr>
        <w:t>Оперативна ціль 2 «</w:t>
      </w:r>
      <w:r w:rsidRPr="00B53384">
        <w:rPr>
          <w:rFonts w:ascii="Times New Roman" w:eastAsia="Arial,Bold" w:hAnsi="Times New Roman" w:cs="Times New Roman"/>
          <w:bCs/>
          <w:i/>
          <w:sz w:val="26"/>
          <w:szCs w:val="26"/>
          <w:lang w:val="uk-UA"/>
        </w:rPr>
        <w:t>Збільшення тривалості та покращення комфорту перебування туристів»</w:t>
      </w:r>
    </w:p>
    <w:p w14:paraId="7446EE7F" w14:textId="77777777" w:rsidR="0074581D" w:rsidRPr="00FE352B" w:rsidRDefault="0074581D" w:rsidP="00AD79F3">
      <w:pPr>
        <w:widowControl w:val="0"/>
        <w:tabs>
          <w:tab w:val="left" w:pos="851"/>
          <w:tab w:val="left" w:pos="993"/>
        </w:tabs>
        <w:spacing w:after="0" w:line="240" w:lineRule="auto"/>
        <w:ind w:firstLine="567"/>
        <w:jc w:val="both"/>
        <w:rPr>
          <w:rFonts w:ascii="Times New Roman" w:hAnsi="Times New Roman" w:cs="Times New Roman"/>
          <w:sz w:val="26"/>
          <w:szCs w:val="26"/>
          <w:lang w:val="uk-UA"/>
        </w:rPr>
      </w:pPr>
      <w:r w:rsidRPr="00FE352B">
        <w:rPr>
          <w:rFonts w:ascii="Times New Roman" w:eastAsia="Arial,Bold" w:hAnsi="Times New Roman" w:cs="Times New Roman"/>
          <w:bCs/>
          <w:sz w:val="26"/>
          <w:szCs w:val="26"/>
          <w:lang w:val="uk-UA"/>
        </w:rPr>
        <w:t>2.1. </w:t>
      </w:r>
      <w:r w:rsidRPr="00FE352B">
        <w:rPr>
          <w:rFonts w:ascii="Times New Roman" w:hAnsi="Times New Roman" w:cs="Times New Roman"/>
          <w:sz w:val="26"/>
          <w:szCs w:val="26"/>
          <w:lang w:val="uk-UA"/>
        </w:rPr>
        <w:t>Удосконалення туристичної інфраструктури із застосуванням елементів цифровізації:</w:t>
      </w:r>
    </w:p>
    <w:p w14:paraId="60386F80" w14:textId="68450D56" w:rsidR="0074581D" w:rsidRPr="001E658F" w:rsidRDefault="0069108E" w:rsidP="00B3756B">
      <w:pPr>
        <w:numPr>
          <w:ilvl w:val="0"/>
          <w:numId w:val="34"/>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1E658F">
        <w:rPr>
          <w:rFonts w:ascii="Times New Roman" w:eastAsia="Calibri" w:hAnsi="Times New Roman" w:cs="Times New Roman"/>
          <w:sz w:val="26"/>
          <w:szCs w:val="26"/>
          <w:lang w:val="uk-UA"/>
        </w:rPr>
        <w:t>Встановлення туристичних інформаційних терміналів (</w:t>
      </w:r>
      <w:r w:rsidRPr="001E658F">
        <w:rPr>
          <w:rFonts w:ascii="Times New Roman" w:eastAsia="Calibri" w:hAnsi="Times New Roman" w:cs="Times New Roman"/>
          <w:sz w:val="26"/>
          <w:szCs w:val="26"/>
          <w:lang w:val="en-US"/>
        </w:rPr>
        <w:t>info</w:t>
      </w:r>
      <w:r w:rsidRPr="001E658F">
        <w:rPr>
          <w:rFonts w:ascii="Times New Roman" w:eastAsia="Calibri" w:hAnsi="Times New Roman" w:cs="Times New Roman"/>
          <w:sz w:val="26"/>
          <w:szCs w:val="26"/>
          <w:lang w:val="uk-UA"/>
        </w:rPr>
        <w:t xml:space="preserve"> </w:t>
      </w:r>
      <w:r w:rsidRPr="001E658F">
        <w:rPr>
          <w:rFonts w:ascii="Times New Roman" w:eastAsia="Calibri" w:hAnsi="Times New Roman" w:cs="Times New Roman"/>
          <w:sz w:val="26"/>
          <w:szCs w:val="26"/>
          <w:lang w:val="en-US"/>
        </w:rPr>
        <w:t>point</w:t>
      </w:r>
      <w:r w:rsidRPr="001E658F">
        <w:rPr>
          <w:rFonts w:ascii="Times New Roman" w:eastAsia="Calibri" w:hAnsi="Times New Roman" w:cs="Times New Roman"/>
          <w:sz w:val="26"/>
          <w:szCs w:val="26"/>
          <w:lang w:val="uk-UA"/>
        </w:rPr>
        <w:t xml:space="preserve">) у місцях </w:t>
      </w:r>
      <w:r w:rsidR="0074581D" w:rsidRPr="001E658F">
        <w:rPr>
          <w:rFonts w:ascii="Times New Roman" w:hAnsi="Times New Roman" w:cs="Times New Roman"/>
          <w:sz w:val="26"/>
          <w:szCs w:val="26"/>
          <w:lang w:val="uk-UA"/>
          <w14:ligatures w14:val="standardContextual"/>
        </w:rPr>
        <w:t>максимальної локалізації потенційних туристів.</w:t>
      </w:r>
    </w:p>
    <w:p w14:paraId="701A7AF5" w14:textId="04B71356" w:rsidR="0074581D" w:rsidRPr="00FE352B"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1E658F">
        <w:rPr>
          <w:rFonts w:ascii="Times New Roman" w:eastAsia="Calibri" w:hAnsi="Times New Roman" w:cs="Times New Roman"/>
          <w:sz w:val="26"/>
          <w:szCs w:val="26"/>
          <w:lang w:val="uk-UA"/>
        </w:rPr>
        <w:t>Забезпечення</w:t>
      </w:r>
      <w:r w:rsidRPr="00FE352B">
        <w:rPr>
          <w:rFonts w:ascii="Times New Roman" w:eastAsia="Times New Roman" w:hAnsi="Times New Roman" w:cs="Times New Roman"/>
          <w:sz w:val="26"/>
          <w:szCs w:val="26"/>
          <w:lang w:val="uk-UA" w:eastAsia="ru-RU"/>
          <w14:ligatures w14:val="standardContextual"/>
        </w:rPr>
        <w:t xml:space="preserve"> основних туристичних локацій навігацією (встановлення нових та оновлення існуючих туристичних пілонів та вказівників туристичних об’єктів з елементами цифровізації</w:t>
      </w:r>
      <w:r w:rsidR="009879B6">
        <w:rPr>
          <w:rFonts w:ascii="Times New Roman" w:eastAsia="Times New Roman" w:hAnsi="Times New Roman" w:cs="Times New Roman"/>
          <w:sz w:val="26"/>
          <w:szCs w:val="26"/>
          <w:lang w:val="uk-UA" w:eastAsia="ru-RU"/>
          <w14:ligatures w14:val="standardContextual"/>
        </w:rPr>
        <w:t xml:space="preserve"> та інклюзії</w:t>
      </w:r>
      <w:r w:rsidRPr="00FE352B">
        <w:rPr>
          <w:rFonts w:ascii="Times New Roman" w:eastAsia="Times New Roman" w:hAnsi="Times New Roman" w:cs="Times New Roman"/>
          <w:sz w:val="26"/>
          <w:szCs w:val="26"/>
          <w:lang w:val="uk-UA" w:eastAsia="ru-RU"/>
          <w14:ligatures w14:val="standardContextual"/>
        </w:rPr>
        <w:t>)</w:t>
      </w:r>
      <w:r w:rsidR="00912D36">
        <w:rPr>
          <w:rFonts w:ascii="Times New Roman" w:eastAsia="Times New Roman" w:hAnsi="Times New Roman" w:cs="Times New Roman"/>
          <w:sz w:val="26"/>
          <w:szCs w:val="26"/>
          <w:lang w:val="uk-UA" w:eastAsia="ru-RU"/>
          <w14:ligatures w14:val="standardContextual"/>
        </w:rPr>
        <w:t xml:space="preserve"> з урахуванням доступності для осіб з інвалідністю</w:t>
      </w:r>
      <w:r w:rsidRPr="00FE352B">
        <w:rPr>
          <w:rFonts w:ascii="Times New Roman" w:eastAsia="Times New Roman" w:hAnsi="Times New Roman" w:cs="Times New Roman"/>
          <w:sz w:val="26"/>
          <w:szCs w:val="26"/>
          <w:lang w:val="uk-UA" w:eastAsia="ru-RU"/>
          <w14:ligatures w14:val="standardContextual"/>
        </w:rPr>
        <w:t>.</w:t>
      </w:r>
    </w:p>
    <w:p w14:paraId="42EBF3B4" w14:textId="6135E994" w:rsidR="0074581D" w:rsidRDefault="0074581D"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uk-UA"/>
        </w:rPr>
      </w:pPr>
      <w:r w:rsidRPr="00FE352B">
        <w:rPr>
          <w:rFonts w:ascii="Times New Roman" w:eastAsia="Times New Roman" w:hAnsi="Times New Roman" w:cs="Times New Roman"/>
          <w:i/>
          <w:sz w:val="26"/>
          <w:szCs w:val="26"/>
          <w:lang w:val="uk-UA" w:eastAsia="uk-UA"/>
        </w:rPr>
        <w:t>Виконавець:</w:t>
      </w:r>
      <w:r w:rsidRPr="00FE352B">
        <w:rPr>
          <w:rFonts w:ascii="Times New Roman" w:eastAsia="Times New Roman" w:hAnsi="Times New Roman" w:cs="Times New Roman"/>
          <w:i/>
          <w:sz w:val="26"/>
          <w:szCs w:val="26"/>
          <w:lang w:val="uk-UA" w:eastAsia="uk-UA"/>
        </w:rPr>
        <w:tab/>
        <w:t>УТП</w:t>
      </w:r>
    </w:p>
    <w:p w14:paraId="6C4EB2F9" w14:textId="77777777" w:rsidR="00437A8B" w:rsidRPr="00912D3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sz w:val="20"/>
          <w:szCs w:val="20"/>
          <w:lang w:val="uk-UA" w:eastAsia="uk-UA"/>
        </w:rPr>
      </w:pPr>
    </w:p>
    <w:p w14:paraId="70F10D0A" w14:textId="77777777" w:rsidR="0074581D" w:rsidRPr="00FE352B" w:rsidRDefault="0074581D" w:rsidP="00AD79F3">
      <w:pPr>
        <w:widowControl w:val="0"/>
        <w:tabs>
          <w:tab w:val="left" w:pos="851"/>
          <w:tab w:val="left" w:pos="993"/>
        </w:tabs>
        <w:spacing w:after="0" w:line="240" w:lineRule="auto"/>
        <w:ind w:firstLine="567"/>
        <w:jc w:val="both"/>
        <w:rPr>
          <w:rFonts w:ascii="Times New Roman" w:eastAsia="Calibri" w:hAnsi="Times New Roman" w:cs="Times New Roman"/>
          <w:sz w:val="26"/>
          <w:szCs w:val="26"/>
          <w:lang w:val="uk-UA"/>
        </w:rPr>
      </w:pPr>
      <w:r w:rsidRPr="00FE352B">
        <w:rPr>
          <w:rFonts w:ascii="Times New Roman" w:eastAsia="Arial,Bold" w:hAnsi="Times New Roman" w:cs="Times New Roman"/>
          <w:bCs/>
          <w:sz w:val="26"/>
          <w:szCs w:val="26"/>
          <w:lang w:val="uk-UA"/>
        </w:rPr>
        <w:t>2.2. Підвищення якості сервісу обслуговування туристів:</w:t>
      </w:r>
    </w:p>
    <w:p w14:paraId="6A8E31DD" w14:textId="0626DDA2" w:rsidR="0074581D" w:rsidRPr="003731CD"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14:ligatures w14:val="standardContextual"/>
        </w:rPr>
      </w:pPr>
      <w:r w:rsidRPr="003731CD">
        <w:rPr>
          <w:rFonts w:ascii="Times New Roman" w:eastAsia="Calibri" w:hAnsi="Times New Roman" w:cs="Times New Roman"/>
          <w:sz w:val="26"/>
          <w:szCs w:val="26"/>
          <w:lang w:val="uk-UA"/>
        </w:rPr>
        <w:t>Забезпечення</w:t>
      </w:r>
      <w:r w:rsidRPr="00FE352B">
        <w:rPr>
          <w:sz w:val="26"/>
          <w:szCs w:val="26"/>
          <w:lang w:val="uk-UA"/>
          <w14:ligatures w14:val="standardContextual"/>
        </w:rPr>
        <w:t xml:space="preserve"> </w:t>
      </w:r>
      <w:r w:rsidR="0069108E" w:rsidRPr="003731CD">
        <w:rPr>
          <w:rFonts w:ascii="Times New Roman" w:eastAsia="Times New Roman" w:hAnsi="Times New Roman" w:cs="Times New Roman"/>
          <w:sz w:val="26"/>
          <w:szCs w:val="26"/>
          <w:lang w:val="uk-UA" w:eastAsia="ru-RU"/>
          <w14:ligatures w14:val="standardContextual"/>
        </w:rPr>
        <w:t>функціонування туристично-інформаційних центрів (пунктів)</w:t>
      </w:r>
      <w:r w:rsidRPr="003731CD">
        <w:rPr>
          <w:rFonts w:ascii="Times New Roman" w:eastAsia="Times New Roman" w:hAnsi="Times New Roman" w:cs="Times New Roman"/>
          <w:sz w:val="26"/>
          <w:szCs w:val="26"/>
          <w:lang w:val="uk-UA" w:eastAsia="ru-RU"/>
          <w14:ligatures w14:val="standardContextual"/>
        </w:rPr>
        <w:t>.</w:t>
      </w:r>
    </w:p>
    <w:p w14:paraId="6C1BE797" w14:textId="0EA55B97" w:rsidR="0074581D" w:rsidRDefault="0074581D"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uk-UA"/>
        </w:rPr>
      </w:pPr>
      <w:r w:rsidRPr="00FE352B">
        <w:rPr>
          <w:rFonts w:ascii="Times New Roman" w:eastAsia="Times New Roman" w:hAnsi="Times New Roman" w:cs="Times New Roman"/>
          <w:i/>
          <w:sz w:val="26"/>
          <w:szCs w:val="26"/>
          <w:lang w:val="uk-UA" w:eastAsia="uk-UA"/>
        </w:rPr>
        <w:t>Виконавець:</w:t>
      </w:r>
      <w:r w:rsidRPr="00FE352B">
        <w:rPr>
          <w:rFonts w:ascii="Times New Roman" w:eastAsia="Times New Roman" w:hAnsi="Times New Roman" w:cs="Times New Roman"/>
          <w:i/>
          <w:sz w:val="26"/>
          <w:szCs w:val="26"/>
          <w:lang w:val="uk-UA" w:eastAsia="uk-UA"/>
        </w:rPr>
        <w:tab/>
        <w:t>УТП</w:t>
      </w:r>
    </w:p>
    <w:p w14:paraId="4F21A591" w14:textId="77777777" w:rsidR="00437A8B" w:rsidRPr="009879B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sz w:val="16"/>
          <w:szCs w:val="16"/>
          <w:lang w:val="uk-UA" w:eastAsia="uk-UA"/>
        </w:rPr>
      </w:pPr>
    </w:p>
    <w:p w14:paraId="059072D0" w14:textId="77777777" w:rsidR="0074581D" w:rsidRPr="00B53384" w:rsidRDefault="0074581D" w:rsidP="00AD79F3">
      <w:pPr>
        <w:widowControl w:val="0"/>
        <w:shd w:val="clear" w:color="auto" w:fill="C6D9F1" w:themeFill="text2" w:themeFillTint="33"/>
        <w:tabs>
          <w:tab w:val="left" w:pos="851"/>
          <w:tab w:val="left" w:pos="993"/>
        </w:tabs>
        <w:spacing w:after="0" w:line="240" w:lineRule="auto"/>
        <w:ind w:firstLine="567"/>
        <w:jc w:val="both"/>
        <w:rPr>
          <w:rFonts w:ascii="Times New Roman" w:eastAsia="Calibri" w:hAnsi="Times New Roman" w:cs="Times New Roman"/>
          <w:bCs/>
          <w:i/>
          <w:sz w:val="26"/>
          <w:szCs w:val="26"/>
          <w:lang w:val="uk-UA"/>
        </w:rPr>
      </w:pPr>
      <w:r w:rsidRPr="00B53384">
        <w:rPr>
          <w:rFonts w:ascii="Times New Roman" w:eastAsia="Calibri" w:hAnsi="Times New Roman" w:cs="Times New Roman"/>
          <w:bCs/>
          <w:i/>
          <w:sz w:val="26"/>
          <w:szCs w:val="26"/>
          <w:lang w:val="uk-UA"/>
        </w:rPr>
        <w:t>Оперативна ціль 3 «</w:t>
      </w:r>
      <w:r w:rsidRPr="00B53384">
        <w:rPr>
          <w:rFonts w:ascii="Times New Roman" w:eastAsia="Arial,Bold" w:hAnsi="Times New Roman" w:cs="Times New Roman"/>
          <w:bCs/>
          <w:i/>
          <w:sz w:val="26"/>
          <w:szCs w:val="26"/>
          <w:lang w:val="uk-UA"/>
        </w:rPr>
        <w:t>Підвищення ефективності управління туристичної сфери»</w:t>
      </w:r>
    </w:p>
    <w:p w14:paraId="119138DB" w14:textId="77777777" w:rsidR="0074581D" w:rsidRPr="00FE352B" w:rsidRDefault="0074581D" w:rsidP="00AD79F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3.1. Обмін досвідом та співпраця:</w:t>
      </w:r>
    </w:p>
    <w:p w14:paraId="0B3EF23E" w14:textId="36865C77" w:rsidR="0074581D" w:rsidRPr="00FE352B"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FE352B">
        <w:rPr>
          <w:rFonts w:ascii="Times New Roman" w:eastAsia="Times New Roman" w:hAnsi="Times New Roman" w:cs="Times New Roman"/>
          <w:sz w:val="26"/>
          <w:szCs w:val="26"/>
          <w:lang w:val="uk-UA" w:eastAsia="ru-RU"/>
          <w14:ligatures w14:val="standardContextual"/>
        </w:rPr>
        <w:t>Організація та проведення семінарів, форумів, нарад, конференцій тощо з питань розвитку туризму в місті Києві для представників закладів вищої освіти, бізнес-сектору, громадських організацій та асоціацій у сфері туризму.</w:t>
      </w:r>
    </w:p>
    <w:p w14:paraId="08DFEF59" w14:textId="77939608" w:rsidR="0074581D" w:rsidRDefault="0074581D"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uk-UA"/>
        </w:rPr>
      </w:pPr>
      <w:r w:rsidRPr="00FE352B">
        <w:rPr>
          <w:rFonts w:ascii="Times New Roman" w:eastAsia="Times New Roman" w:hAnsi="Times New Roman" w:cs="Times New Roman"/>
          <w:i/>
          <w:sz w:val="26"/>
          <w:szCs w:val="26"/>
          <w:lang w:val="uk-UA" w:eastAsia="uk-UA"/>
        </w:rPr>
        <w:t>Виконавець:</w:t>
      </w:r>
      <w:r w:rsidRPr="00FE352B">
        <w:rPr>
          <w:rFonts w:ascii="Times New Roman" w:eastAsia="Times New Roman" w:hAnsi="Times New Roman" w:cs="Times New Roman"/>
          <w:i/>
          <w:sz w:val="26"/>
          <w:szCs w:val="26"/>
          <w:lang w:val="uk-UA" w:eastAsia="uk-UA"/>
        </w:rPr>
        <w:tab/>
        <w:t>УТП</w:t>
      </w:r>
    </w:p>
    <w:p w14:paraId="73EFB959" w14:textId="77777777" w:rsidR="00437A8B" w:rsidRPr="00912D3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sz w:val="20"/>
          <w:szCs w:val="20"/>
          <w:lang w:val="uk-UA" w:eastAsia="uk-UA"/>
        </w:rPr>
      </w:pPr>
    </w:p>
    <w:p w14:paraId="11EDCD00" w14:textId="77777777" w:rsidR="0074581D" w:rsidRPr="00FE352B" w:rsidRDefault="0074581D" w:rsidP="00AD79F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3.2. Вдосконалення системи моніторингу та аналізу розвитку туристичної сфери міста:</w:t>
      </w:r>
    </w:p>
    <w:p w14:paraId="6ADE3E28" w14:textId="1B3FF257" w:rsidR="0074581D" w:rsidRPr="00FE352B" w:rsidRDefault="0074581D" w:rsidP="00B3756B">
      <w:pPr>
        <w:numPr>
          <w:ilvl w:val="0"/>
          <w:numId w:val="34"/>
        </w:numPr>
        <w:tabs>
          <w:tab w:val="left" w:pos="709"/>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FE352B">
        <w:rPr>
          <w:rFonts w:ascii="Times New Roman" w:eastAsia="Times New Roman" w:hAnsi="Times New Roman" w:cs="Times New Roman"/>
          <w:sz w:val="26"/>
          <w:szCs w:val="26"/>
          <w:lang w:val="uk-UA" w:eastAsia="ru-RU"/>
          <w14:ligatures w14:val="standardContextual"/>
        </w:rPr>
        <w:t>Проведення соціологічних та маркетингових досліджень кількісних та якісних показників туристичних потоків до міста Києва та якості послуг підприємств готельного господарства столиці.</w:t>
      </w:r>
    </w:p>
    <w:p w14:paraId="6B037778" w14:textId="3717871B" w:rsidR="0074581D" w:rsidRPr="003109D7" w:rsidRDefault="0074581D" w:rsidP="00AD79F3">
      <w:pPr>
        <w:widowControl w:val="0"/>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uk-UA"/>
        </w:rPr>
      </w:pPr>
      <w:r w:rsidRPr="003109D7">
        <w:rPr>
          <w:rFonts w:ascii="Times New Roman" w:eastAsia="Times New Roman" w:hAnsi="Times New Roman" w:cs="Times New Roman"/>
          <w:i/>
          <w:sz w:val="26"/>
          <w:szCs w:val="26"/>
          <w:lang w:val="uk-UA" w:eastAsia="uk-UA"/>
        </w:rPr>
        <w:t>Виконавець:</w:t>
      </w:r>
      <w:r w:rsidRPr="003109D7">
        <w:rPr>
          <w:rFonts w:ascii="Times New Roman" w:eastAsia="Times New Roman" w:hAnsi="Times New Roman" w:cs="Times New Roman"/>
          <w:i/>
          <w:sz w:val="26"/>
          <w:szCs w:val="26"/>
          <w:lang w:val="uk-UA" w:eastAsia="uk-UA"/>
        </w:rPr>
        <w:tab/>
        <w:t>УТП</w:t>
      </w:r>
    </w:p>
    <w:p w14:paraId="1CA6F00D" w14:textId="3268918F" w:rsidR="00437A8B" w:rsidRPr="00912D36" w:rsidRDefault="00437A8B" w:rsidP="00AD79F3">
      <w:pPr>
        <w:widowControl w:val="0"/>
        <w:tabs>
          <w:tab w:val="left" w:pos="851"/>
          <w:tab w:val="left" w:pos="993"/>
        </w:tabs>
        <w:spacing w:after="0" w:line="240" w:lineRule="auto"/>
        <w:ind w:firstLine="567"/>
        <w:jc w:val="both"/>
        <w:rPr>
          <w:rFonts w:ascii="Times New Roman" w:eastAsia="Times New Roman" w:hAnsi="Times New Roman" w:cs="Times New Roman"/>
          <w:sz w:val="20"/>
          <w:szCs w:val="20"/>
          <w:lang w:val="uk-UA" w:eastAsia="uk-UA"/>
        </w:rPr>
      </w:pPr>
    </w:p>
    <w:p w14:paraId="5D8EE51F" w14:textId="77777777" w:rsidR="00425EDB" w:rsidRPr="00506E2A" w:rsidRDefault="00425EDB" w:rsidP="00425EDB">
      <w:pPr>
        <w:spacing w:after="0" w:line="240" w:lineRule="auto"/>
        <w:ind w:firstLine="567"/>
        <w:jc w:val="both"/>
        <w:rPr>
          <w:rFonts w:ascii="Times New Roman" w:hAnsi="Times New Roman" w:cs="Times New Roman"/>
          <w:b/>
          <w:i/>
          <w:sz w:val="26"/>
          <w:szCs w:val="26"/>
        </w:rPr>
      </w:pPr>
      <w:r w:rsidRPr="003109D7">
        <w:rPr>
          <w:rFonts w:ascii="Times New Roman" w:hAnsi="Times New Roman" w:cs="Times New Roman"/>
          <w:b/>
          <w:i/>
          <w:sz w:val="26"/>
          <w:szCs w:val="26"/>
        </w:rPr>
        <w:t>Цільові</w:t>
      </w:r>
      <w:r w:rsidRPr="00506E2A">
        <w:rPr>
          <w:rFonts w:ascii="Times New Roman" w:hAnsi="Times New Roman" w:cs="Times New Roman"/>
          <w:b/>
          <w:i/>
          <w:sz w:val="26"/>
          <w:szCs w:val="26"/>
        </w:rPr>
        <w:t xml:space="preserve"> індикатори, які передбачається досягти в середньостроковій перспективі</w:t>
      </w:r>
    </w:p>
    <w:tbl>
      <w:tblPr>
        <w:tblStyle w:val="-21"/>
        <w:tblW w:w="5000" w:type="pct"/>
        <w:tblLook w:val="04A0" w:firstRow="1" w:lastRow="0" w:firstColumn="1" w:lastColumn="0" w:noHBand="0" w:noVBand="1"/>
      </w:tblPr>
      <w:tblGrid>
        <w:gridCol w:w="559"/>
        <w:gridCol w:w="3512"/>
        <w:gridCol w:w="1588"/>
        <w:gridCol w:w="848"/>
        <w:gridCol w:w="846"/>
        <w:gridCol w:w="889"/>
        <w:gridCol w:w="1396"/>
      </w:tblGrid>
      <w:tr w:rsidR="00DB483C" w:rsidRPr="00DB483C" w14:paraId="5CF1D26A"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 w:type="pct"/>
            <w:shd w:val="clear" w:color="auto" w:fill="auto"/>
            <w:vAlign w:val="center"/>
          </w:tcPr>
          <w:p w14:paraId="4DF8CD66" w14:textId="77777777" w:rsidR="00425EDB" w:rsidRPr="00DB483C" w:rsidRDefault="00425EDB">
            <w:pPr>
              <w:widowControl w:val="0"/>
              <w:jc w:val="center"/>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1822" w:type="pct"/>
            <w:shd w:val="clear" w:color="auto" w:fill="auto"/>
            <w:vAlign w:val="center"/>
          </w:tcPr>
          <w:p w14:paraId="5CEC948D"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Індикатор</w:t>
            </w:r>
          </w:p>
        </w:tc>
        <w:tc>
          <w:tcPr>
            <w:tcW w:w="824" w:type="pct"/>
            <w:shd w:val="clear" w:color="auto" w:fill="auto"/>
            <w:vAlign w:val="center"/>
          </w:tcPr>
          <w:p w14:paraId="7B0BBE89"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Одиниця виміру</w:t>
            </w:r>
          </w:p>
        </w:tc>
        <w:tc>
          <w:tcPr>
            <w:tcW w:w="440" w:type="pct"/>
            <w:shd w:val="clear" w:color="auto" w:fill="auto"/>
            <w:vAlign w:val="center"/>
          </w:tcPr>
          <w:p w14:paraId="0C997B65"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2024</w:t>
            </w:r>
          </w:p>
        </w:tc>
        <w:tc>
          <w:tcPr>
            <w:tcW w:w="439" w:type="pct"/>
            <w:shd w:val="clear" w:color="auto" w:fill="auto"/>
            <w:vAlign w:val="center"/>
          </w:tcPr>
          <w:p w14:paraId="771F7B46"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2025</w:t>
            </w:r>
          </w:p>
        </w:tc>
        <w:tc>
          <w:tcPr>
            <w:tcW w:w="461" w:type="pct"/>
            <w:shd w:val="clear" w:color="auto" w:fill="auto"/>
            <w:vAlign w:val="center"/>
          </w:tcPr>
          <w:p w14:paraId="0DC9255E"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2026</w:t>
            </w:r>
          </w:p>
        </w:tc>
        <w:tc>
          <w:tcPr>
            <w:tcW w:w="724" w:type="pct"/>
            <w:shd w:val="clear" w:color="auto" w:fill="auto"/>
            <w:vAlign w:val="center"/>
          </w:tcPr>
          <w:p w14:paraId="78AB4137" w14:textId="77777777" w:rsidR="00425EDB" w:rsidRPr="00DB483C" w:rsidRDefault="00425EDB">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Джерело інформації</w:t>
            </w:r>
          </w:p>
        </w:tc>
      </w:tr>
      <w:tr w:rsidR="00DB483C" w:rsidRPr="00DB483C" w14:paraId="51B76FD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44221B07" w14:textId="77777777" w:rsidR="00425EDB" w:rsidRPr="00DB483C" w:rsidRDefault="00425EDB"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w:t>
            </w:r>
          </w:p>
        </w:tc>
        <w:tc>
          <w:tcPr>
            <w:tcW w:w="1822" w:type="pct"/>
            <w:shd w:val="clear" w:color="auto" w:fill="auto"/>
          </w:tcPr>
          <w:p w14:paraId="6B73B24F" w14:textId="77777777" w:rsidR="00425EDB" w:rsidRPr="00DB483C" w:rsidRDefault="00425EDB" w:rsidP="00990CB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Кількість в</w:t>
            </w:r>
            <w:r w:rsidRPr="00DB483C">
              <w:rPr>
                <w:rFonts w:ascii="Times New Roman" w:eastAsia="Calibri" w:hAnsi="Times New Roman" w:cs="Times New Roman"/>
                <w:color w:val="17365D" w:themeColor="text2" w:themeShade="BF"/>
                <w:sz w:val="24"/>
                <w:szCs w:val="24"/>
                <w:lang w:val="en-US"/>
              </w:rPr>
              <w:t>’</w:t>
            </w:r>
            <w:r w:rsidRPr="00DB483C">
              <w:rPr>
                <w:rFonts w:ascii="Times New Roman" w:eastAsia="Calibri" w:hAnsi="Times New Roman" w:cs="Times New Roman"/>
                <w:color w:val="17365D" w:themeColor="text2" w:themeShade="BF"/>
                <w:sz w:val="24"/>
                <w:szCs w:val="24"/>
                <w:lang w:val="uk-UA"/>
              </w:rPr>
              <w:t>їздних</w:t>
            </w:r>
            <w:r w:rsidRPr="00DB483C">
              <w:rPr>
                <w:rFonts w:ascii="Times New Roman" w:eastAsia="Calibri" w:hAnsi="Times New Roman" w:cs="Times New Roman"/>
                <w:color w:val="17365D" w:themeColor="text2" w:themeShade="BF"/>
                <w:sz w:val="24"/>
                <w:szCs w:val="24"/>
                <w:lang w:val="en-US"/>
              </w:rPr>
              <w:t xml:space="preserve"> </w:t>
            </w:r>
            <w:r w:rsidRPr="00DB483C">
              <w:rPr>
                <w:rFonts w:ascii="Times New Roman" w:eastAsia="Calibri" w:hAnsi="Times New Roman" w:cs="Times New Roman"/>
                <w:color w:val="17365D" w:themeColor="text2" w:themeShade="BF"/>
                <w:sz w:val="24"/>
                <w:szCs w:val="24"/>
                <w:lang w:val="uk-UA"/>
              </w:rPr>
              <w:t>відвідувачів</w:t>
            </w:r>
          </w:p>
        </w:tc>
        <w:tc>
          <w:tcPr>
            <w:tcW w:w="824" w:type="pct"/>
            <w:shd w:val="clear" w:color="auto" w:fill="auto"/>
            <w:vAlign w:val="center"/>
          </w:tcPr>
          <w:p w14:paraId="508C6793"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млн осіб / рік</w:t>
            </w:r>
          </w:p>
        </w:tc>
        <w:tc>
          <w:tcPr>
            <w:tcW w:w="440" w:type="pct"/>
            <w:shd w:val="clear" w:color="auto" w:fill="auto"/>
            <w:vAlign w:val="center"/>
          </w:tcPr>
          <w:p w14:paraId="356E5B61"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0,1</w:t>
            </w:r>
          </w:p>
        </w:tc>
        <w:tc>
          <w:tcPr>
            <w:tcW w:w="439" w:type="pct"/>
            <w:shd w:val="clear" w:color="auto" w:fill="auto"/>
            <w:vAlign w:val="center"/>
          </w:tcPr>
          <w:p w14:paraId="65B45E12"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1,5</w:t>
            </w:r>
          </w:p>
        </w:tc>
        <w:tc>
          <w:tcPr>
            <w:tcW w:w="461" w:type="pct"/>
            <w:shd w:val="clear" w:color="auto" w:fill="auto"/>
            <w:vAlign w:val="center"/>
          </w:tcPr>
          <w:p w14:paraId="5389BD77"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w:t>
            </w:r>
          </w:p>
        </w:tc>
        <w:tc>
          <w:tcPr>
            <w:tcW w:w="724" w:type="pct"/>
            <w:shd w:val="clear" w:color="auto" w:fill="auto"/>
            <w:vAlign w:val="center"/>
          </w:tcPr>
          <w:p w14:paraId="663671C5"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3EB6FCAE" w14:textId="77777777" w:rsidTr="00635562">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054ADD82" w14:textId="77777777" w:rsidR="00425EDB" w:rsidRPr="00DB483C" w:rsidRDefault="00425EDB"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2.</w:t>
            </w:r>
          </w:p>
        </w:tc>
        <w:tc>
          <w:tcPr>
            <w:tcW w:w="1822" w:type="pct"/>
            <w:shd w:val="clear" w:color="auto" w:fill="auto"/>
          </w:tcPr>
          <w:p w14:paraId="24207981" w14:textId="77777777" w:rsidR="00425EDB" w:rsidRPr="00DB483C" w:rsidRDefault="00425EDB" w:rsidP="00990CB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Кількість міжнародних інформаційних компаній / </w:t>
            </w:r>
            <w:r w:rsidRPr="00DB483C">
              <w:rPr>
                <w:rFonts w:ascii="Times New Roman" w:eastAsia="Calibri" w:hAnsi="Times New Roman" w:cs="Times New Roman"/>
                <w:color w:val="17365D" w:themeColor="text2" w:themeShade="BF"/>
                <w:sz w:val="24"/>
                <w:szCs w:val="24"/>
                <w:lang w:val="uk-UA"/>
              </w:rPr>
              <w:lastRenderedPageBreak/>
              <w:t>заходів, проведених з метою просування туристичного потенціалу міста</w:t>
            </w:r>
          </w:p>
        </w:tc>
        <w:tc>
          <w:tcPr>
            <w:tcW w:w="824" w:type="pct"/>
            <w:shd w:val="clear" w:color="auto" w:fill="auto"/>
            <w:vAlign w:val="center"/>
          </w:tcPr>
          <w:p w14:paraId="0CE202F6"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lastRenderedPageBreak/>
              <w:t>од. / рік</w:t>
            </w:r>
          </w:p>
        </w:tc>
        <w:tc>
          <w:tcPr>
            <w:tcW w:w="440" w:type="pct"/>
            <w:shd w:val="clear" w:color="auto" w:fill="auto"/>
            <w:vAlign w:val="center"/>
          </w:tcPr>
          <w:p w14:paraId="55985A94"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w:t>
            </w:r>
          </w:p>
        </w:tc>
        <w:tc>
          <w:tcPr>
            <w:tcW w:w="439" w:type="pct"/>
            <w:shd w:val="clear" w:color="auto" w:fill="auto"/>
            <w:vAlign w:val="center"/>
          </w:tcPr>
          <w:p w14:paraId="50D7B6FB"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25</w:t>
            </w:r>
          </w:p>
        </w:tc>
        <w:tc>
          <w:tcPr>
            <w:tcW w:w="461" w:type="pct"/>
            <w:shd w:val="clear" w:color="auto" w:fill="auto"/>
            <w:vAlign w:val="center"/>
          </w:tcPr>
          <w:p w14:paraId="7E93A581"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30</w:t>
            </w:r>
          </w:p>
        </w:tc>
        <w:tc>
          <w:tcPr>
            <w:tcW w:w="724" w:type="pct"/>
            <w:shd w:val="clear" w:color="auto" w:fill="auto"/>
            <w:vAlign w:val="center"/>
          </w:tcPr>
          <w:p w14:paraId="01413C67"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445EA18F"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7A3C2312" w14:textId="7D7F4C91" w:rsidR="00425EDB" w:rsidRPr="00DB483C" w:rsidRDefault="0026080F"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3</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701A5FD9" w14:textId="77777777" w:rsidR="00425EDB" w:rsidRPr="00DB483C" w:rsidRDefault="00425EDB" w:rsidP="00990CB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Динаміка реальних доходів місцевого бюджету від туристичного збору (у цінах попереднього року)</w:t>
            </w:r>
          </w:p>
        </w:tc>
        <w:tc>
          <w:tcPr>
            <w:tcW w:w="824" w:type="pct"/>
            <w:shd w:val="clear" w:color="auto" w:fill="auto"/>
            <w:vAlign w:val="center"/>
          </w:tcPr>
          <w:p w14:paraId="3EDC00D7"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40" w:type="pct"/>
            <w:shd w:val="clear" w:color="auto" w:fill="auto"/>
            <w:vAlign w:val="center"/>
          </w:tcPr>
          <w:p w14:paraId="19191F6F"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tcW w:w="439" w:type="pct"/>
            <w:shd w:val="clear" w:color="auto" w:fill="auto"/>
            <w:vAlign w:val="center"/>
          </w:tcPr>
          <w:p w14:paraId="73D7AB4E"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tcW w:w="461" w:type="pct"/>
            <w:shd w:val="clear" w:color="auto" w:fill="auto"/>
            <w:vAlign w:val="center"/>
          </w:tcPr>
          <w:p w14:paraId="33D3C234"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&gt;0</w:t>
            </w:r>
          </w:p>
        </w:tc>
        <w:tc>
          <w:tcPr>
            <w:tcW w:w="724" w:type="pct"/>
            <w:shd w:val="clear" w:color="auto" w:fill="auto"/>
            <w:vAlign w:val="center"/>
          </w:tcPr>
          <w:p w14:paraId="5DCE09E6"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7F67D7B4" w14:textId="77777777" w:rsidTr="00635562">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7D68BF17" w14:textId="5B22D97C" w:rsidR="00425EDB" w:rsidRPr="00DB483C" w:rsidRDefault="0026080F"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4</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3677D4E2" w14:textId="77777777" w:rsidR="00425EDB" w:rsidRPr="00DB483C" w:rsidRDefault="00425EDB" w:rsidP="00990CB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Загальна позиція міста у рейтингу Numbeo Safety Index</w:t>
            </w:r>
          </w:p>
        </w:tc>
        <w:tc>
          <w:tcPr>
            <w:tcW w:w="824" w:type="pct"/>
            <w:shd w:val="clear" w:color="auto" w:fill="auto"/>
            <w:vAlign w:val="center"/>
          </w:tcPr>
          <w:p w14:paraId="2E2EC1F0"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позиція у рейтингу</w:t>
            </w:r>
          </w:p>
        </w:tc>
        <w:tc>
          <w:tcPr>
            <w:tcW w:w="440" w:type="pct"/>
            <w:shd w:val="clear" w:color="auto" w:fill="auto"/>
            <w:vAlign w:val="center"/>
          </w:tcPr>
          <w:p w14:paraId="52D2D3E0"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&lt;100</w:t>
            </w:r>
          </w:p>
        </w:tc>
        <w:tc>
          <w:tcPr>
            <w:tcW w:w="439" w:type="pct"/>
            <w:shd w:val="clear" w:color="auto" w:fill="auto"/>
            <w:vAlign w:val="center"/>
          </w:tcPr>
          <w:p w14:paraId="7D172159"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&lt;70</w:t>
            </w:r>
          </w:p>
        </w:tc>
        <w:tc>
          <w:tcPr>
            <w:tcW w:w="461" w:type="pct"/>
            <w:shd w:val="clear" w:color="auto" w:fill="auto"/>
            <w:vAlign w:val="center"/>
          </w:tcPr>
          <w:p w14:paraId="7B673F86"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&lt;50</w:t>
            </w:r>
          </w:p>
        </w:tc>
        <w:tc>
          <w:tcPr>
            <w:tcW w:w="724" w:type="pct"/>
            <w:shd w:val="clear" w:color="auto" w:fill="auto"/>
            <w:vAlign w:val="center"/>
          </w:tcPr>
          <w:p w14:paraId="42FD02F9"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42A02AA5"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4DCB1F02" w14:textId="4D162A40" w:rsidR="00425EDB" w:rsidRPr="00DB483C" w:rsidRDefault="0026080F"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5</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04716B11" w14:textId="77777777" w:rsidR="00425EDB" w:rsidRPr="00DB483C" w:rsidRDefault="00425EDB" w:rsidP="00990CB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eastAsia="uk-UA"/>
              </w:rPr>
              <w:t>Кількість міжнародних виставкових та інших промоційних заходів в  яких взято участь</w:t>
            </w:r>
          </w:p>
        </w:tc>
        <w:tc>
          <w:tcPr>
            <w:tcW w:w="824" w:type="pct"/>
            <w:shd w:val="clear" w:color="auto" w:fill="auto"/>
            <w:vAlign w:val="center"/>
          </w:tcPr>
          <w:p w14:paraId="0E252EC4"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eastAsia="uk-UA"/>
              </w:rPr>
              <w:t>од.</w:t>
            </w:r>
          </w:p>
        </w:tc>
        <w:tc>
          <w:tcPr>
            <w:tcW w:w="440" w:type="pct"/>
            <w:shd w:val="clear" w:color="auto" w:fill="auto"/>
            <w:vAlign w:val="center"/>
          </w:tcPr>
          <w:p w14:paraId="437FC289"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w:t>
            </w:r>
          </w:p>
        </w:tc>
        <w:tc>
          <w:tcPr>
            <w:tcW w:w="439" w:type="pct"/>
            <w:shd w:val="clear" w:color="auto" w:fill="auto"/>
            <w:vAlign w:val="center"/>
          </w:tcPr>
          <w:p w14:paraId="1756D77E"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w:t>
            </w:r>
          </w:p>
        </w:tc>
        <w:tc>
          <w:tcPr>
            <w:tcW w:w="461" w:type="pct"/>
            <w:shd w:val="clear" w:color="auto" w:fill="auto"/>
            <w:vAlign w:val="center"/>
          </w:tcPr>
          <w:p w14:paraId="7995A874"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10</w:t>
            </w:r>
          </w:p>
        </w:tc>
        <w:tc>
          <w:tcPr>
            <w:tcW w:w="724" w:type="pct"/>
            <w:shd w:val="clear" w:color="auto" w:fill="auto"/>
            <w:vAlign w:val="center"/>
          </w:tcPr>
          <w:p w14:paraId="7D6C665E"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502FCC9D" w14:textId="77777777" w:rsidTr="00635562">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1590D795" w14:textId="2E403844" w:rsidR="00425EDB" w:rsidRPr="00DB483C" w:rsidRDefault="0026080F"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6</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70AB2839" w14:textId="77777777" w:rsidR="00425EDB" w:rsidRPr="00DB483C" w:rsidRDefault="00425EDB" w:rsidP="00990CB2">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Кількість проведених рекламно-інформаційних та промо-турів</w:t>
            </w:r>
          </w:p>
        </w:tc>
        <w:tc>
          <w:tcPr>
            <w:tcW w:w="824" w:type="pct"/>
            <w:shd w:val="clear" w:color="auto" w:fill="auto"/>
            <w:vAlign w:val="center"/>
          </w:tcPr>
          <w:p w14:paraId="7132FC47"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од.</w:t>
            </w:r>
          </w:p>
        </w:tc>
        <w:tc>
          <w:tcPr>
            <w:tcW w:w="440" w:type="pct"/>
            <w:shd w:val="clear" w:color="auto" w:fill="auto"/>
            <w:vAlign w:val="center"/>
          </w:tcPr>
          <w:p w14:paraId="4C052D73"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w:t>
            </w:r>
          </w:p>
        </w:tc>
        <w:tc>
          <w:tcPr>
            <w:tcW w:w="439" w:type="pct"/>
            <w:shd w:val="clear" w:color="auto" w:fill="auto"/>
            <w:vAlign w:val="center"/>
          </w:tcPr>
          <w:p w14:paraId="7DAD5FC7"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w:t>
            </w:r>
          </w:p>
        </w:tc>
        <w:tc>
          <w:tcPr>
            <w:tcW w:w="461" w:type="pct"/>
            <w:shd w:val="clear" w:color="auto" w:fill="auto"/>
            <w:vAlign w:val="center"/>
          </w:tcPr>
          <w:p w14:paraId="7F404EAC"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6</w:t>
            </w:r>
          </w:p>
        </w:tc>
        <w:tc>
          <w:tcPr>
            <w:tcW w:w="724" w:type="pct"/>
            <w:shd w:val="clear" w:color="auto" w:fill="auto"/>
            <w:vAlign w:val="center"/>
          </w:tcPr>
          <w:p w14:paraId="61172693"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54B22B2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54C97C80" w14:textId="4B4AB5B4" w:rsidR="00425EDB" w:rsidRPr="00DB483C" w:rsidRDefault="006028E9"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7</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50BA0FB1" w14:textId="308C1D82" w:rsidR="00425EDB" w:rsidRPr="00DB483C" w:rsidRDefault="00425EDB" w:rsidP="00990CB2">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Кількість встановлених / оновлених елементів туристичної навігації</w:t>
            </w:r>
          </w:p>
        </w:tc>
        <w:tc>
          <w:tcPr>
            <w:tcW w:w="824" w:type="pct"/>
            <w:shd w:val="clear" w:color="auto" w:fill="auto"/>
            <w:vAlign w:val="center"/>
          </w:tcPr>
          <w:p w14:paraId="0CF8E74D"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од.</w:t>
            </w:r>
          </w:p>
        </w:tc>
        <w:tc>
          <w:tcPr>
            <w:tcW w:w="440" w:type="pct"/>
            <w:shd w:val="clear" w:color="auto" w:fill="auto"/>
            <w:vAlign w:val="center"/>
          </w:tcPr>
          <w:p w14:paraId="43CE1AF6"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187</w:t>
            </w:r>
          </w:p>
        </w:tc>
        <w:tc>
          <w:tcPr>
            <w:tcW w:w="439" w:type="pct"/>
            <w:shd w:val="clear" w:color="auto" w:fill="auto"/>
            <w:vAlign w:val="center"/>
          </w:tcPr>
          <w:p w14:paraId="54ED2CBA"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1" w:type="pct"/>
            <w:shd w:val="clear" w:color="auto" w:fill="auto"/>
            <w:vAlign w:val="center"/>
          </w:tcPr>
          <w:p w14:paraId="29D9C1D9"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724" w:type="pct"/>
            <w:shd w:val="clear" w:color="auto" w:fill="auto"/>
            <w:vAlign w:val="center"/>
          </w:tcPr>
          <w:p w14:paraId="21EE795A" w14:textId="77777777" w:rsidR="00425EDB" w:rsidRPr="00DB483C" w:rsidRDefault="00425EDB">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r w:rsidR="00DB483C" w:rsidRPr="00DB483C" w14:paraId="5EC514EC" w14:textId="77777777" w:rsidTr="00635562">
        <w:tc>
          <w:tcPr>
            <w:cnfStyle w:val="001000000000" w:firstRow="0" w:lastRow="0" w:firstColumn="1" w:lastColumn="0" w:oddVBand="0" w:evenVBand="0" w:oddHBand="0" w:evenHBand="0" w:firstRowFirstColumn="0" w:firstRowLastColumn="0" w:lastRowFirstColumn="0" w:lastRowLastColumn="0"/>
            <w:tcW w:w="290" w:type="pct"/>
            <w:shd w:val="clear" w:color="auto" w:fill="auto"/>
          </w:tcPr>
          <w:p w14:paraId="522ED04F" w14:textId="16611346" w:rsidR="00425EDB" w:rsidRPr="00DB483C" w:rsidRDefault="006028E9" w:rsidP="00414AE2">
            <w:pPr>
              <w:widowControl w:val="0"/>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8</w:t>
            </w:r>
            <w:r w:rsidR="00425EDB" w:rsidRPr="00DB483C">
              <w:rPr>
                <w:rFonts w:ascii="Times New Roman" w:eastAsia="Calibri" w:hAnsi="Times New Roman" w:cs="Times New Roman"/>
                <w:b w:val="0"/>
                <w:color w:val="17365D" w:themeColor="text2" w:themeShade="BF"/>
                <w:sz w:val="24"/>
                <w:szCs w:val="24"/>
                <w:lang w:val="uk-UA"/>
              </w:rPr>
              <w:t>.</w:t>
            </w:r>
          </w:p>
        </w:tc>
        <w:tc>
          <w:tcPr>
            <w:tcW w:w="1822" w:type="pct"/>
            <w:shd w:val="clear" w:color="auto" w:fill="auto"/>
          </w:tcPr>
          <w:p w14:paraId="68FA4FAC" w14:textId="77777777" w:rsidR="00425EDB" w:rsidRPr="00DB483C" w:rsidRDefault="00425EDB" w:rsidP="00990CB2">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Кількість працюючих туристично-інформаційних центрів</w:t>
            </w:r>
          </w:p>
        </w:tc>
        <w:tc>
          <w:tcPr>
            <w:tcW w:w="824" w:type="pct"/>
            <w:shd w:val="clear" w:color="auto" w:fill="auto"/>
            <w:vAlign w:val="center"/>
          </w:tcPr>
          <w:p w14:paraId="65CF65AE"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од.</w:t>
            </w:r>
          </w:p>
        </w:tc>
        <w:tc>
          <w:tcPr>
            <w:tcW w:w="440" w:type="pct"/>
            <w:shd w:val="clear" w:color="auto" w:fill="auto"/>
            <w:vAlign w:val="center"/>
          </w:tcPr>
          <w:p w14:paraId="607CA923"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w:t>
            </w:r>
          </w:p>
        </w:tc>
        <w:tc>
          <w:tcPr>
            <w:tcW w:w="439" w:type="pct"/>
            <w:shd w:val="clear" w:color="auto" w:fill="auto"/>
            <w:vAlign w:val="center"/>
          </w:tcPr>
          <w:p w14:paraId="29719742"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w:t>
            </w:r>
          </w:p>
        </w:tc>
        <w:tc>
          <w:tcPr>
            <w:tcW w:w="461" w:type="pct"/>
            <w:shd w:val="clear" w:color="auto" w:fill="auto"/>
            <w:vAlign w:val="center"/>
          </w:tcPr>
          <w:p w14:paraId="05C475E7"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w:t>
            </w:r>
          </w:p>
        </w:tc>
        <w:tc>
          <w:tcPr>
            <w:tcW w:w="724" w:type="pct"/>
            <w:shd w:val="clear" w:color="auto" w:fill="auto"/>
            <w:vAlign w:val="center"/>
          </w:tcPr>
          <w:p w14:paraId="5CEBD7DD" w14:textId="77777777" w:rsidR="00425EDB" w:rsidRPr="00DB483C" w:rsidRDefault="00425EDB">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УТП</w:t>
            </w:r>
          </w:p>
        </w:tc>
      </w:tr>
    </w:tbl>
    <w:p w14:paraId="2628AFFE" w14:textId="77777777" w:rsidR="00506E2A" w:rsidRPr="00DB483C" w:rsidRDefault="00506E2A" w:rsidP="00AD79F3">
      <w:pPr>
        <w:widowControl w:val="0"/>
        <w:tabs>
          <w:tab w:val="left" w:pos="851"/>
          <w:tab w:val="left" w:pos="993"/>
        </w:tabs>
        <w:spacing w:after="0" w:line="240" w:lineRule="auto"/>
        <w:ind w:firstLine="567"/>
        <w:jc w:val="both"/>
        <w:rPr>
          <w:rFonts w:ascii="Times New Roman" w:eastAsia="Calibri" w:hAnsi="Times New Roman" w:cs="Times New Roman"/>
          <w:i/>
          <w:color w:val="17365D" w:themeColor="text2" w:themeShade="BF"/>
          <w:sz w:val="26"/>
          <w:szCs w:val="26"/>
          <w:lang w:val="uk-UA"/>
        </w:rPr>
      </w:pPr>
    </w:p>
    <w:p w14:paraId="7F0B2901" w14:textId="5B6754AF" w:rsidR="0074581D" w:rsidRPr="009879B6" w:rsidRDefault="0074581D" w:rsidP="00AD79F3">
      <w:pPr>
        <w:widowControl w:val="0"/>
        <w:tabs>
          <w:tab w:val="left" w:pos="851"/>
          <w:tab w:val="left" w:pos="993"/>
        </w:tabs>
        <w:spacing w:after="0" w:line="240" w:lineRule="auto"/>
        <w:ind w:firstLine="567"/>
        <w:jc w:val="both"/>
        <w:rPr>
          <w:rFonts w:ascii="Times New Roman" w:eastAsia="Calibri" w:hAnsi="Times New Roman" w:cs="Times New Roman"/>
          <w:b/>
          <w:i/>
          <w:sz w:val="26"/>
          <w:szCs w:val="26"/>
          <w:lang w:val="uk-UA"/>
        </w:rPr>
      </w:pPr>
      <w:r w:rsidRPr="009879B6">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p>
    <w:p w14:paraId="6A3119A6" w14:textId="1F7DA344" w:rsidR="0074581D" w:rsidRPr="00506E2A" w:rsidRDefault="00506E2A" w:rsidP="00B3756B">
      <w:pPr>
        <w:pStyle w:val="ad"/>
        <w:numPr>
          <w:ilvl w:val="0"/>
          <w:numId w:val="87"/>
        </w:numPr>
        <w:tabs>
          <w:tab w:val="left" w:pos="851"/>
        </w:tabs>
        <w:spacing w:after="0" w:line="240" w:lineRule="auto"/>
        <w:ind w:left="0"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недостатній рівень </w:t>
      </w:r>
      <w:r w:rsidR="0074581D" w:rsidRPr="00506E2A">
        <w:rPr>
          <w:rFonts w:ascii="Times New Roman" w:hAnsi="Times New Roman" w:cs="Times New Roman"/>
          <w:sz w:val="26"/>
          <w:szCs w:val="26"/>
          <w:lang w:val="uk-UA"/>
        </w:rPr>
        <w:t>конкурентоспроможності міста Києва як туристич</w:t>
      </w:r>
      <w:r>
        <w:rPr>
          <w:rFonts w:ascii="Times New Roman" w:hAnsi="Times New Roman" w:cs="Times New Roman"/>
          <w:sz w:val="26"/>
          <w:szCs w:val="26"/>
          <w:lang w:val="uk-UA"/>
        </w:rPr>
        <w:t>ного центру європейського рівня;</w:t>
      </w:r>
    </w:p>
    <w:p w14:paraId="5BE14BBC" w14:textId="1D624220" w:rsidR="0074581D" w:rsidRPr="009879B6" w:rsidRDefault="00506E2A" w:rsidP="00B3756B">
      <w:pPr>
        <w:pStyle w:val="ad"/>
        <w:widowControl w:val="0"/>
        <w:numPr>
          <w:ilvl w:val="0"/>
          <w:numId w:val="87"/>
        </w:numPr>
        <w:shd w:val="clear" w:color="auto" w:fill="FFFFFF"/>
        <w:tabs>
          <w:tab w:val="left" w:pos="851"/>
          <w:tab w:val="left" w:pos="993"/>
        </w:tabs>
        <w:spacing w:after="0" w:line="240" w:lineRule="auto"/>
        <w:ind w:left="0" w:firstLineChars="218" w:firstLine="567"/>
        <w:jc w:val="both"/>
        <w:rPr>
          <w:sz w:val="26"/>
          <w:szCs w:val="26"/>
          <w:lang w:val="uk-UA"/>
        </w:rPr>
      </w:pPr>
      <w:r w:rsidRPr="009879B6">
        <w:rPr>
          <w:rFonts w:ascii="Times New Roman" w:hAnsi="Times New Roman" w:cs="Times New Roman"/>
          <w:sz w:val="26"/>
          <w:szCs w:val="26"/>
          <w:lang w:val="uk-UA"/>
        </w:rPr>
        <w:t xml:space="preserve">скорочення туристичних потоків та зменшення прибутковості туристичної сфери в умовах процесів, спричинених пандемією COVID-19 та збройною агресією </w:t>
      </w:r>
      <w:r w:rsidR="00CC1846">
        <w:rPr>
          <w:rFonts w:ascii="Times New Roman" w:eastAsia="Calibri" w:hAnsi="Times New Roman" w:cs="Times New Roman"/>
          <w:sz w:val="26"/>
          <w:szCs w:val="26"/>
          <w:lang w:val="uk-UA" w:eastAsia="uk-UA"/>
        </w:rPr>
        <w:t>російської федерації</w:t>
      </w:r>
      <w:r w:rsidRPr="009879B6">
        <w:rPr>
          <w:rFonts w:ascii="Times New Roman" w:hAnsi="Times New Roman" w:cs="Times New Roman"/>
          <w:sz w:val="26"/>
          <w:szCs w:val="26"/>
          <w:lang w:val="uk-UA"/>
        </w:rPr>
        <w:t>, їх кризовими наслідками і виму</w:t>
      </w:r>
      <w:r w:rsidR="009879B6">
        <w:rPr>
          <w:rFonts w:ascii="Times New Roman" w:hAnsi="Times New Roman" w:cs="Times New Roman"/>
          <w:sz w:val="26"/>
          <w:szCs w:val="26"/>
          <w:lang w:val="uk-UA"/>
        </w:rPr>
        <w:t>шеними обмежувальними заходами.</w:t>
      </w:r>
    </w:p>
    <w:p w14:paraId="6D235757" w14:textId="77777777" w:rsidR="0074581D" w:rsidRPr="00FE352B" w:rsidRDefault="0074581D" w:rsidP="0074581D">
      <w:pPr>
        <w:spacing w:after="0" w:line="240" w:lineRule="auto"/>
        <w:rPr>
          <w:rFonts w:ascii="Times New Roman" w:hAnsi="Times New Roman" w:cs="Times New Roman"/>
          <w:sz w:val="26"/>
          <w:szCs w:val="26"/>
          <w:lang w:val="uk-UA"/>
        </w:rPr>
      </w:pPr>
      <w:r w:rsidRPr="00FE352B">
        <w:rPr>
          <w:rFonts w:ascii="Times New Roman" w:hAnsi="Times New Roman" w:cs="Times New Roman"/>
          <w:sz w:val="26"/>
          <w:szCs w:val="26"/>
          <w:lang w:val="uk-UA"/>
        </w:rPr>
        <w:br w:type="page"/>
      </w:r>
    </w:p>
    <w:p w14:paraId="7FDAA1F5" w14:textId="77777777" w:rsidR="0074581D" w:rsidRPr="00FE352B" w:rsidRDefault="0074581D" w:rsidP="0074581D">
      <w:pPr>
        <w:spacing w:after="0" w:line="240" w:lineRule="auto"/>
        <w:jc w:val="center"/>
        <w:rPr>
          <w:rFonts w:ascii="Times New Roman" w:hAnsi="Times New Roman" w:cs="Times New Roman"/>
          <w:b/>
          <w:sz w:val="26"/>
          <w:szCs w:val="26"/>
          <w:lang w:val="uk-UA"/>
        </w:rPr>
      </w:pPr>
      <w:r w:rsidRPr="00FE352B">
        <w:rPr>
          <w:rFonts w:ascii="Times New Roman" w:hAnsi="Times New Roman" w:cs="Times New Roman"/>
          <w:b/>
          <w:sz w:val="26"/>
          <w:szCs w:val="26"/>
          <w:lang w:val="uk-UA"/>
        </w:rPr>
        <w:lastRenderedPageBreak/>
        <w:t>СТРАТЕГІЧНА ЦІЛЬ ІІ: ПІДВИЩЕННЯ КОМФОРТУ ЖИТТЯ</w:t>
      </w:r>
    </w:p>
    <w:p w14:paraId="472CEE80" w14:textId="087C123C" w:rsidR="0074581D" w:rsidRDefault="0074581D" w:rsidP="0074581D">
      <w:pPr>
        <w:spacing w:after="0" w:line="240" w:lineRule="auto"/>
        <w:jc w:val="center"/>
        <w:rPr>
          <w:rFonts w:ascii="Times New Roman" w:hAnsi="Times New Roman" w:cs="Times New Roman"/>
          <w:b/>
          <w:sz w:val="26"/>
          <w:szCs w:val="26"/>
          <w:lang w:val="uk-UA"/>
        </w:rPr>
      </w:pPr>
      <w:r w:rsidRPr="00FE352B">
        <w:rPr>
          <w:rFonts w:ascii="Times New Roman" w:hAnsi="Times New Roman" w:cs="Times New Roman"/>
          <w:b/>
          <w:sz w:val="26"/>
          <w:szCs w:val="26"/>
          <w:lang w:val="uk-UA"/>
        </w:rPr>
        <w:t xml:space="preserve">МЕШКАНЦІВ </w:t>
      </w:r>
      <w:r w:rsidR="007C0174">
        <w:rPr>
          <w:rFonts w:ascii="Times New Roman" w:hAnsi="Times New Roman" w:cs="Times New Roman"/>
          <w:b/>
          <w:sz w:val="26"/>
          <w:szCs w:val="26"/>
          <w:lang w:val="uk-UA"/>
        </w:rPr>
        <w:t>М. КИЄВА</w:t>
      </w:r>
    </w:p>
    <w:p w14:paraId="4F37B9D6" w14:textId="77777777" w:rsidR="007C0174" w:rsidRPr="00FE352B" w:rsidRDefault="007C0174" w:rsidP="0074581D">
      <w:pPr>
        <w:spacing w:after="0" w:line="240" w:lineRule="auto"/>
        <w:jc w:val="center"/>
        <w:rPr>
          <w:rFonts w:ascii="Times New Roman" w:hAnsi="Times New Roman" w:cs="Times New Roman"/>
          <w:sz w:val="26"/>
          <w:szCs w:val="26"/>
          <w:lang w:val="uk-UA"/>
        </w:rPr>
      </w:pPr>
    </w:p>
    <w:p w14:paraId="21C68DB4" w14:textId="77777777" w:rsidR="00BF4375" w:rsidRPr="00FE352B" w:rsidRDefault="00BF4375" w:rsidP="00BF4375">
      <w:pPr>
        <w:widowControl w:val="0"/>
        <w:tabs>
          <w:tab w:val="left" w:pos="993"/>
        </w:tabs>
        <w:spacing w:after="0" w:line="240" w:lineRule="auto"/>
        <w:ind w:firstLine="567"/>
        <w:rPr>
          <w:rFonts w:ascii="Times New Roman" w:eastAsia="Times New Roman" w:hAnsi="Times New Roman" w:cs="Times New Roman"/>
          <w:b/>
          <w:caps/>
          <w:sz w:val="26"/>
          <w:szCs w:val="26"/>
          <w:shd w:val="clear" w:color="auto" w:fill="D6E3BC"/>
          <w:lang w:val="uk-UA" w:eastAsia="ru-RU"/>
        </w:rPr>
      </w:pPr>
      <w:r w:rsidRPr="00FE352B">
        <w:rPr>
          <w:rFonts w:ascii="Times New Roman" w:eastAsia="Times New Roman" w:hAnsi="Times New Roman" w:cs="Times New Roman"/>
          <w:b/>
          <w:sz w:val="26"/>
          <w:szCs w:val="26"/>
          <w:lang w:val="uk-UA" w:eastAsia="ru-RU"/>
        </w:rPr>
        <w:t>2.1. Житлово-комунальне господарство</w:t>
      </w:r>
    </w:p>
    <w:p w14:paraId="5936F23A" w14:textId="77777777" w:rsidR="00BF4375" w:rsidRPr="009879B6" w:rsidRDefault="00BF4375" w:rsidP="00BF4375">
      <w:pPr>
        <w:widowControl w:val="0"/>
        <w:tabs>
          <w:tab w:val="left" w:pos="993"/>
        </w:tabs>
        <w:spacing w:after="0" w:line="240" w:lineRule="auto"/>
        <w:ind w:firstLine="567"/>
        <w:jc w:val="both"/>
        <w:rPr>
          <w:rFonts w:ascii="Times New Roman" w:hAnsi="Times New Roman" w:cs="Times New Roman"/>
          <w:b/>
          <w:i/>
          <w:sz w:val="26"/>
          <w:szCs w:val="26"/>
          <w:lang w:val="uk-UA" w:eastAsia="uk-UA"/>
        </w:rPr>
      </w:pPr>
      <w:r w:rsidRPr="009879B6">
        <w:rPr>
          <w:rFonts w:ascii="Times New Roman" w:hAnsi="Times New Roman" w:cs="Times New Roman"/>
          <w:b/>
          <w:i/>
          <w:sz w:val="26"/>
          <w:szCs w:val="26"/>
          <w:lang w:val="uk-UA" w:eastAsia="uk-UA"/>
        </w:rPr>
        <w:t>Бачення майбутнього стану сектора</w:t>
      </w:r>
    </w:p>
    <w:p w14:paraId="2BF791FC" w14:textId="77777777" w:rsidR="00BF4375" w:rsidRPr="00FE352B" w:rsidRDefault="00BF4375" w:rsidP="00BF4375">
      <w:pPr>
        <w:widowControl w:val="0"/>
        <w:tabs>
          <w:tab w:val="left" w:pos="993"/>
        </w:tabs>
        <w:spacing w:after="0" w:line="240" w:lineRule="auto"/>
        <w:ind w:firstLine="567"/>
        <w:jc w:val="both"/>
        <w:rPr>
          <w:rFonts w:ascii="Times New Roman" w:hAnsi="Times New Roman" w:cs="Times New Roman"/>
          <w:sz w:val="26"/>
          <w:szCs w:val="26"/>
          <w:lang w:val="uk-UA" w:eastAsia="uk-UA"/>
        </w:rPr>
      </w:pPr>
      <w:r w:rsidRPr="00FE352B">
        <w:rPr>
          <w:rFonts w:ascii="Times New Roman" w:hAnsi="Times New Roman" w:cs="Times New Roman"/>
          <w:sz w:val="26"/>
          <w:szCs w:val="26"/>
          <w:lang w:val="uk-UA" w:eastAsia="uk-UA"/>
        </w:rPr>
        <w:t>Київ – сучасне енергоефективне місто, що забезпечує потребу мешканців у житлово-комунальних послугах європейської якості.</w:t>
      </w:r>
    </w:p>
    <w:p w14:paraId="1AB21A9D" w14:textId="77777777" w:rsidR="00BF4375" w:rsidRPr="00635562" w:rsidRDefault="00BF4375" w:rsidP="00BF4375">
      <w:pPr>
        <w:widowControl w:val="0"/>
        <w:tabs>
          <w:tab w:val="left" w:pos="709"/>
        </w:tabs>
        <w:spacing w:after="0" w:line="240" w:lineRule="auto"/>
        <w:ind w:firstLine="567"/>
        <w:jc w:val="both"/>
        <w:rPr>
          <w:rFonts w:ascii="Times New Roman" w:eastAsia="Times New Roman" w:hAnsi="Times New Roman" w:cs="Times New Roman"/>
          <w:i/>
          <w:sz w:val="16"/>
          <w:szCs w:val="16"/>
          <w:lang w:val="uk-UA" w:eastAsia="uk-UA"/>
        </w:rPr>
      </w:pPr>
    </w:p>
    <w:p w14:paraId="3DB3BFEB" w14:textId="77777777" w:rsidR="00BF4375" w:rsidRPr="009879B6" w:rsidRDefault="00BF4375" w:rsidP="00BF4375">
      <w:pPr>
        <w:widowControl w:val="0"/>
        <w:tabs>
          <w:tab w:val="left" w:pos="709"/>
        </w:tabs>
        <w:spacing w:after="0" w:line="240" w:lineRule="auto"/>
        <w:ind w:firstLine="567"/>
        <w:jc w:val="both"/>
        <w:rPr>
          <w:rFonts w:ascii="Times New Roman" w:eastAsia="Times New Roman" w:hAnsi="Times New Roman" w:cs="Times New Roman"/>
          <w:b/>
          <w:i/>
          <w:sz w:val="26"/>
          <w:szCs w:val="26"/>
          <w:lang w:val="uk-UA" w:eastAsia="uk-UA"/>
        </w:rPr>
      </w:pPr>
      <w:r w:rsidRPr="009879B6">
        <w:rPr>
          <w:rFonts w:ascii="Times New Roman" w:eastAsia="Times New Roman" w:hAnsi="Times New Roman" w:cs="Times New Roman"/>
          <w:b/>
          <w:i/>
          <w:sz w:val="26"/>
          <w:szCs w:val="26"/>
          <w:lang w:val="uk-UA" w:eastAsia="uk-UA"/>
        </w:rPr>
        <w:t>Завдання та заходи</w:t>
      </w:r>
    </w:p>
    <w:p w14:paraId="33D66DC4" w14:textId="77777777" w:rsidR="00BF4375" w:rsidRPr="00AC10A4" w:rsidRDefault="00BF4375" w:rsidP="00BF4375">
      <w:pPr>
        <w:shd w:val="clear" w:color="auto" w:fill="C6D9F1" w:themeFill="text2" w:themeFillTint="33"/>
        <w:tabs>
          <w:tab w:val="left" w:pos="709"/>
        </w:tabs>
        <w:spacing w:after="0" w:line="240" w:lineRule="auto"/>
        <w:ind w:firstLine="567"/>
        <w:jc w:val="both"/>
        <w:rPr>
          <w:rFonts w:ascii="Times New Roman" w:eastAsia="Times New Roman" w:hAnsi="Times New Roman" w:cs="Times New Roman"/>
          <w:i/>
          <w:sz w:val="26"/>
          <w:szCs w:val="26"/>
          <w:lang w:val="uk-UA" w:eastAsia="uk-UA"/>
        </w:rPr>
      </w:pPr>
      <w:r w:rsidRPr="00B53384">
        <w:rPr>
          <w:rFonts w:ascii="Times New Roman" w:eastAsia="Times New Roman" w:hAnsi="Times New Roman" w:cs="Times New Roman"/>
          <w:i/>
          <w:sz w:val="26"/>
          <w:szCs w:val="26"/>
          <w:lang w:val="uk-UA" w:eastAsia="uk-UA"/>
        </w:rPr>
        <w:t>Оперативна ціль 1 «</w:t>
      </w:r>
      <w:r w:rsidRPr="00AC10A4">
        <w:rPr>
          <w:rFonts w:ascii="Times New Roman" w:eastAsia="Times New Roman" w:hAnsi="Times New Roman" w:cs="Times New Roman"/>
          <w:i/>
          <w:sz w:val="26"/>
          <w:szCs w:val="26"/>
          <w:lang w:val="uk-UA" w:eastAsia="uk-UA"/>
        </w:rPr>
        <w:t>Підвищення ефективності використання комунальної інфраструктури»</w:t>
      </w:r>
    </w:p>
    <w:p w14:paraId="443DD869" w14:textId="2B3D8778" w:rsidR="00BF4375" w:rsidRPr="00FE352B" w:rsidRDefault="00BF4375" w:rsidP="00BF4375">
      <w:pPr>
        <w:tabs>
          <w:tab w:val="left" w:pos="709"/>
        </w:tabs>
        <w:spacing w:after="0" w:line="240" w:lineRule="auto"/>
        <w:ind w:firstLine="567"/>
        <w:rPr>
          <w:rFonts w:ascii="Times New Roman" w:eastAsia="Times New Roman" w:hAnsi="Times New Roman" w:cs="Times New Roman"/>
          <w:iCs/>
          <w:sz w:val="26"/>
          <w:szCs w:val="26"/>
          <w:lang w:val="uk-UA" w:eastAsia="uk-UA"/>
        </w:rPr>
      </w:pPr>
      <w:r w:rsidRPr="00FE352B">
        <w:rPr>
          <w:rFonts w:ascii="Times New Roman" w:eastAsia="Times New Roman" w:hAnsi="Times New Roman" w:cs="Times New Roman"/>
          <w:sz w:val="26"/>
          <w:szCs w:val="26"/>
          <w:lang w:val="uk-UA" w:eastAsia="uk-UA"/>
        </w:rPr>
        <w:t>1.1. Модернізація існуючої та розбудова нової інфраструктури</w:t>
      </w:r>
      <w:r w:rsidR="00815BAF">
        <w:rPr>
          <w:rFonts w:ascii="Times New Roman" w:eastAsia="Times New Roman" w:hAnsi="Times New Roman" w:cs="Times New Roman"/>
          <w:sz w:val="26"/>
          <w:szCs w:val="26"/>
          <w:lang w:val="uk-UA" w:eastAsia="uk-UA"/>
        </w:rPr>
        <w:t>:</w:t>
      </w:r>
    </w:p>
    <w:p w14:paraId="13A416AE" w14:textId="77777777" w:rsidR="00BF4375" w:rsidRPr="009879B6" w:rsidRDefault="00BF4375" w:rsidP="00BF4375">
      <w:pPr>
        <w:tabs>
          <w:tab w:val="left" w:pos="709"/>
        </w:tabs>
        <w:spacing w:after="0" w:line="240" w:lineRule="auto"/>
        <w:ind w:firstLine="567"/>
        <w:jc w:val="both"/>
        <w:rPr>
          <w:rFonts w:ascii="Times New Roman" w:eastAsia="Times New Roman" w:hAnsi="Times New Roman" w:cs="Times New Roman"/>
          <w:i/>
          <w:iCs/>
          <w:sz w:val="26"/>
          <w:szCs w:val="26"/>
          <w:u w:val="single"/>
          <w:lang w:val="uk-UA" w:eastAsia="uk-UA"/>
        </w:rPr>
      </w:pPr>
      <w:r w:rsidRPr="009879B6">
        <w:rPr>
          <w:rFonts w:ascii="Times New Roman" w:eastAsia="Times New Roman" w:hAnsi="Times New Roman" w:cs="Times New Roman"/>
          <w:i/>
          <w:iCs/>
          <w:sz w:val="26"/>
          <w:szCs w:val="26"/>
          <w:u w:val="single"/>
          <w:lang w:val="uk-UA" w:eastAsia="uk-UA"/>
        </w:rPr>
        <w:t>Енергетичне господарство</w:t>
      </w:r>
    </w:p>
    <w:p w14:paraId="1906BF38" w14:textId="77777777" w:rsidR="00BF4375" w:rsidRPr="00FE352B" w:rsidRDefault="00BF4375" w:rsidP="00120915">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Будівництво, реконструкція та модернізація об’єктів теплопостачання.</w:t>
      </w:r>
    </w:p>
    <w:p w14:paraId="32E28F0D" w14:textId="77777777" w:rsidR="00BF4375" w:rsidRPr="00FE352B" w:rsidRDefault="00BF4375" w:rsidP="00BF4375">
      <w:pPr>
        <w:tabs>
          <w:tab w:val="left" w:pos="567"/>
          <w:tab w:val="left" w:pos="709"/>
          <w:tab w:val="left" w:pos="1134"/>
        </w:tabs>
        <w:spacing w:after="0" w:line="240" w:lineRule="auto"/>
        <w:ind w:firstLine="567"/>
        <w:jc w:val="both"/>
        <w:rPr>
          <w:rFonts w:ascii="Times New Roman" w:hAnsi="Times New Roman" w:cs="Times New Roman"/>
          <w:i/>
          <w:sz w:val="26"/>
          <w:szCs w:val="26"/>
          <w:lang w:val="uk-UA"/>
        </w:rPr>
      </w:pPr>
      <w:r w:rsidRPr="00FE352B">
        <w:rPr>
          <w:rFonts w:ascii="Times New Roman" w:hAnsi="Times New Roman" w:cs="Times New Roman"/>
          <w:i/>
          <w:sz w:val="26"/>
          <w:szCs w:val="26"/>
          <w:lang w:val="uk-UA"/>
        </w:rPr>
        <w:t>Виконавці:</w:t>
      </w:r>
      <w:r w:rsidRPr="00FE352B">
        <w:rPr>
          <w:rFonts w:ascii="Times New Roman" w:hAnsi="Times New Roman" w:cs="Times New Roman"/>
          <w:i/>
          <w:sz w:val="26"/>
          <w:szCs w:val="26"/>
          <w:lang w:val="uk-UA"/>
        </w:rPr>
        <w:tab/>
        <w:t>ДЖКІ, КП «КИЇВТЕПЛОЕНЕРГО»</w:t>
      </w:r>
    </w:p>
    <w:p w14:paraId="3896B90B" w14:textId="77777777" w:rsidR="00BF4375" w:rsidRPr="009879B6" w:rsidRDefault="00BF4375" w:rsidP="00BF4375">
      <w:pPr>
        <w:tabs>
          <w:tab w:val="left" w:pos="709"/>
          <w:tab w:val="left" w:pos="1134"/>
        </w:tabs>
        <w:spacing w:after="0" w:line="240" w:lineRule="auto"/>
        <w:ind w:firstLine="567"/>
        <w:jc w:val="both"/>
        <w:rPr>
          <w:rFonts w:ascii="Times New Roman" w:eastAsia="Times New Roman" w:hAnsi="Times New Roman" w:cs="Times New Roman"/>
          <w:i/>
          <w:iCs/>
          <w:sz w:val="26"/>
          <w:szCs w:val="26"/>
          <w:u w:val="single"/>
          <w:lang w:val="uk-UA" w:eastAsia="uk-UA"/>
        </w:rPr>
      </w:pPr>
      <w:r w:rsidRPr="009879B6">
        <w:rPr>
          <w:rFonts w:ascii="Times New Roman" w:eastAsia="Times New Roman" w:hAnsi="Times New Roman" w:cs="Times New Roman"/>
          <w:i/>
          <w:iCs/>
          <w:sz w:val="26"/>
          <w:szCs w:val="26"/>
          <w:u w:val="single"/>
          <w:lang w:val="uk-UA" w:eastAsia="uk-UA"/>
        </w:rPr>
        <w:t xml:space="preserve">Водопостачання та водовідведення </w:t>
      </w:r>
    </w:p>
    <w:p w14:paraId="0945B43D" w14:textId="77777777" w:rsidR="00BF4375" w:rsidRPr="00FE352B" w:rsidRDefault="00BF4375" w:rsidP="00120915">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Будівництво, реконструкція та модернізація об’єктів водопостачання та водовідведення.</w:t>
      </w:r>
    </w:p>
    <w:p w14:paraId="52204873" w14:textId="77777777" w:rsidR="00BF4375" w:rsidRPr="00FE352B" w:rsidRDefault="00BF4375" w:rsidP="00BF4375">
      <w:pPr>
        <w:tabs>
          <w:tab w:val="left" w:pos="709"/>
          <w:tab w:val="left" w:pos="1134"/>
        </w:tabs>
        <w:spacing w:after="0" w:line="240" w:lineRule="auto"/>
        <w:ind w:firstLine="567"/>
        <w:contextualSpacing/>
        <w:jc w:val="both"/>
        <w:rPr>
          <w:rFonts w:ascii="Times New Roman" w:hAnsi="Times New Roman" w:cs="Times New Roman"/>
          <w:i/>
          <w:sz w:val="26"/>
          <w:szCs w:val="26"/>
          <w:lang w:val="uk-UA"/>
        </w:rPr>
      </w:pPr>
      <w:r w:rsidRPr="00FE352B">
        <w:rPr>
          <w:rFonts w:ascii="Times New Roman" w:hAnsi="Times New Roman" w:cs="Times New Roman"/>
          <w:i/>
          <w:sz w:val="26"/>
          <w:szCs w:val="26"/>
          <w:lang w:val="uk-UA"/>
        </w:rPr>
        <w:t>Виконавці:</w:t>
      </w:r>
      <w:r w:rsidRPr="00FE352B">
        <w:rPr>
          <w:rFonts w:ascii="Times New Roman" w:hAnsi="Times New Roman" w:cs="Times New Roman"/>
          <w:i/>
          <w:sz w:val="26"/>
          <w:szCs w:val="26"/>
          <w:lang w:val="uk-UA"/>
        </w:rPr>
        <w:tab/>
        <w:t xml:space="preserve">ДЖКІ, ПрАТ «АК «Київводоканал» </w:t>
      </w:r>
    </w:p>
    <w:p w14:paraId="3B8837C6" w14:textId="77777777" w:rsidR="00BF4375" w:rsidRPr="00FE352B" w:rsidRDefault="00BF4375" w:rsidP="00120915">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Будівництво свердловин малої потужності для відновлення роботи бюветних комплексів.</w:t>
      </w:r>
    </w:p>
    <w:p w14:paraId="73D07228" w14:textId="77777777" w:rsidR="00BF4375" w:rsidRPr="00FE352B" w:rsidRDefault="00BF4375" w:rsidP="00BF4375">
      <w:pPr>
        <w:tabs>
          <w:tab w:val="left" w:pos="709"/>
          <w:tab w:val="left" w:pos="1134"/>
        </w:tabs>
        <w:spacing w:after="0" w:line="240" w:lineRule="auto"/>
        <w:ind w:firstLine="567"/>
        <w:contextualSpacing/>
        <w:jc w:val="both"/>
        <w:rPr>
          <w:rFonts w:ascii="Times New Roman" w:hAnsi="Times New Roman" w:cs="Times New Roman"/>
          <w:i/>
          <w:sz w:val="26"/>
          <w:szCs w:val="26"/>
          <w:lang w:val="uk-UA"/>
        </w:rPr>
      </w:pPr>
      <w:r w:rsidRPr="00FE352B">
        <w:rPr>
          <w:rFonts w:ascii="Times New Roman" w:hAnsi="Times New Roman" w:cs="Times New Roman"/>
          <w:i/>
          <w:sz w:val="26"/>
          <w:szCs w:val="26"/>
          <w:lang w:val="uk-UA"/>
        </w:rPr>
        <w:t>Виконавці:</w:t>
      </w:r>
      <w:r w:rsidRPr="00FE352B">
        <w:rPr>
          <w:rFonts w:ascii="Times New Roman" w:hAnsi="Times New Roman" w:cs="Times New Roman"/>
          <w:i/>
          <w:sz w:val="26"/>
          <w:szCs w:val="26"/>
          <w:lang w:val="uk-UA"/>
        </w:rPr>
        <w:tab/>
        <w:t>ДЖКІ, СВКП «Київводфонд»</w:t>
      </w:r>
    </w:p>
    <w:p w14:paraId="1EB85076" w14:textId="77777777" w:rsidR="00BF4375" w:rsidRPr="009879B6" w:rsidRDefault="00BF4375" w:rsidP="00BF4375">
      <w:pPr>
        <w:tabs>
          <w:tab w:val="left" w:pos="709"/>
          <w:tab w:val="left" w:pos="1134"/>
        </w:tabs>
        <w:spacing w:after="0" w:line="240" w:lineRule="auto"/>
        <w:ind w:firstLine="567"/>
        <w:jc w:val="both"/>
        <w:rPr>
          <w:rFonts w:ascii="Times New Roman" w:eastAsia="Times New Roman" w:hAnsi="Times New Roman" w:cs="Times New Roman"/>
          <w:i/>
          <w:iCs/>
          <w:sz w:val="26"/>
          <w:szCs w:val="26"/>
          <w:u w:val="single"/>
          <w:lang w:val="uk-UA" w:eastAsia="uk-UA"/>
        </w:rPr>
      </w:pPr>
      <w:r w:rsidRPr="009879B6">
        <w:rPr>
          <w:rFonts w:ascii="Times New Roman" w:eastAsia="Times New Roman" w:hAnsi="Times New Roman" w:cs="Times New Roman"/>
          <w:i/>
          <w:iCs/>
          <w:sz w:val="26"/>
          <w:szCs w:val="26"/>
          <w:u w:val="single"/>
          <w:lang w:val="uk-UA" w:eastAsia="uk-UA"/>
        </w:rPr>
        <w:t>Житлове та ліфтове господарство</w:t>
      </w:r>
    </w:p>
    <w:p w14:paraId="1FF36FF3" w14:textId="2918CE7A" w:rsidR="00695A32" w:rsidRDefault="00695A32" w:rsidP="00120915">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 xml:space="preserve">Здійснення реконструкції, реставрації, капітального ремонту, технічного переоснащення спільного майна у багатоквартирних будинках м. Києва шляхом застосування механізму спільного фінансування (кошти бюджету міста Києва та кошти співвласників </w:t>
      </w:r>
      <w:r w:rsidR="009879B6">
        <w:rPr>
          <w:rFonts w:ascii="Times New Roman" w:hAnsi="Times New Roman" w:cs="Times New Roman"/>
          <w:sz w:val="26"/>
          <w:szCs w:val="26"/>
          <w:lang w:val="uk-UA"/>
        </w:rPr>
        <w:t xml:space="preserve">багатоквартирних </w:t>
      </w:r>
      <w:r w:rsidRPr="00FE352B">
        <w:rPr>
          <w:rFonts w:ascii="Times New Roman" w:hAnsi="Times New Roman" w:cs="Times New Roman"/>
          <w:sz w:val="26"/>
          <w:szCs w:val="26"/>
          <w:lang w:val="uk-UA"/>
        </w:rPr>
        <w:t>будинк</w:t>
      </w:r>
      <w:r w:rsidR="009879B6">
        <w:rPr>
          <w:rFonts w:ascii="Times New Roman" w:hAnsi="Times New Roman" w:cs="Times New Roman"/>
          <w:sz w:val="26"/>
          <w:szCs w:val="26"/>
          <w:lang w:val="uk-UA"/>
        </w:rPr>
        <w:t>ів</w:t>
      </w:r>
      <w:r w:rsidRPr="00FE352B">
        <w:rPr>
          <w:rFonts w:ascii="Times New Roman" w:hAnsi="Times New Roman" w:cs="Times New Roman"/>
          <w:sz w:val="26"/>
          <w:szCs w:val="26"/>
          <w:lang w:val="uk-UA"/>
        </w:rPr>
        <w:t>).</w:t>
      </w:r>
    </w:p>
    <w:p w14:paraId="55FFE615" w14:textId="5C3B3A96" w:rsidR="00DC3D7D" w:rsidRPr="00FE352B" w:rsidRDefault="00DC3D7D" w:rsidP="00120915">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DC3D7D">
        <w:rPr>
          <w:rFonts w:ascii="Times New Roman" w:hAnsi="Times New Roman" w:cs="Times New Roman"/>
          <w:sz w:val="26"/>
          <w:szCs w:val="26"/>
          <w:lang w:val="uk-UA"/>
        </w:rPr>
        <w:t xml:space="preserve">Пристосування житлових будинків (гуртожитків) до потреб </w:t>
      </w:r>
      <w:r>
        <w:rPr>
          <w:rFonts w:ascii="Times New Roman" w:hAnsi="Times New Roman" w:cs="Times New Roman"/>
          <w:sz w:val="26"/>
          <w:szCs w:val="26"/>
          <w:lang w:val="uk-UA"/>
        </w:rPr>
        <w:t xml:space="preserve">осіб з інвалідністю та </w:t>
      </w:r>
      <w:r w:rsidRPr="00DC3D7D">
        <w:rPr>
          <w:rFonts w:ascii="Times New Roman" w:hAnsi="Times New Roman" w:cs="Times New Roman"/>
          <w:sz w:val="26"/>
          <w:szCs w:val="26"/>
          <w:lang w:val="uk-UA"/>
        </w:rPr>
        <w:t>маломобільних груп населення</w:t>
      </w:r>
      <w:r>
        <w:rPr>
          <w:rFonts w:ascii="Times New Roman" w:hAnsi="Times New Roman" w:cs="Times New Roman"/>
          <w:sz w:val="26"/>
          <w:szCs w:val="26"/>
          <w:lang w:val="uk-UA"/>
        </w:rPr>
        <w:t>.</w:t>
      </w:r>
    </w:p>
    <w:p w14:paraId="026BA376" w14:textId="77777777" w:rsidR="00DB21A8" w:rsidRDefault="00695A32" w:rsidP="00695A32">
      <w:pPr>
        <w:pStyle w:val="af"/>
        <w:tabs>
          <w:tab w:val="left" w:pos="709"/>
          <w:tab w:val="left" w:pos="1134"/>
        </w:tabs>
        <w:spacing w:before="0" w:beforeAutospacing="0" w:after="0" w:afterAutospacing="0"/>
        <w:ind w:firstLine="567"/>
        <w:jc w:val="both"/>
        <w:rPr>
          <w:i/>
          <w:iCs/>
          <w:sz w:val="26"/>
          <w:szCs w:val="26"/>
        </w:rPr>
      </w:pPr>
      <w:r w:rsidRPr="00FE352B">
        <w:rPr>
          <w:i/>
          <w:iCs/>
          <w:sz w:val="26"/>
          <w:szCs w:val="26"/>
        </w:rPr>
        <w:t>Виконавці:</w:t>
      </w:r>
      <w:r w:rsidRPr="00FE352B">
        <w:rPr>
          <w:i/>
          <w:iCs/>
          <w:sz w:val="26"/>
          <w:szCs w:val="26"/>
        </w:rPr>
        <w:tab/>
        <w:t>ДЖКІ, РДА</w:t>
      </w:r>
    </w:p>
    <w:p w14:paraId="156C4D53" w14:textId="77777777" w:rsidR="00DB21A8" w:rsidRPr="00635562" w:rsidRDefault="00DB21A8" w:rsidP="00120915">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635562">
        <w:rPr>
          <w:rFonts w:ascii="Times New Roman" w:hAnsi="Times New Roman" w:cs="Times New Roman"/>
          <w:sz w:val="26"/>
          <w:szCs w:val="26"/>
          <w:lang w:val="uk-UA"/>
        </w:rPr>
        <w:t>Капітальний ремонт і облаштування підвальних приміщень житлових будинків, які можуть використовуватись населенням як укриття.</w:t>
      </w:r>
    </w:p>
    <w:p w14:paraId="591A6FC7" w14:textId="0DCEC8B6" w:rsidR="00695A32" w:rsidRPr="00412360" w:rsidRDefault="00DB21A8" w:rsidP="00DB21A8">
      <w:pPr>
        <w:pStyle w:val="af"/>
        <w:tabs>
          <w:tab w:val="left" w:pos="709"/>
          <w:tab w:val="left" w:pos="1134"/>
        </w:tabs>
        <w:spacing w:before="0" w:beforeAutospacing="0" w:after="0" w:afterAutospacing="0"/>
        <w:ind w:firstLine="567"/>
        <w:jc w:val="both"/>
        <w:rPr>
          <w:sz w:val="26"/>
          <w:szCs w:val="26"/>
        </w:rPr>
      </w:pPr>
      <w:r w:rsidRPr="00635562">
        <w:rPr>
          <w:i/>
          <w:iCs/>
          <w:sz w:val="26"/>
          <w:szCs w:val="26"/>
        </w:rPr>
        <w:t>Виконавц</w:t>
      </w:r>
      <w:r w:rsidR="00C23BBF">
        <w:rPr>
          <w:i/>
          <w:iCs/>
          <w:sz w:val="26"/>
          <w:szCs w:val="26"/>
        </w:rPr>
        <w:t>і</w:t>
      </w:r>
      <w:r w:rsidRPr="00635562">
        <w:rPr>
          <w:i/>
          <w:iCs/>
          <w:sz w:val="26"/>
          <w:szCs w:val="26"/>
        </w:rPr>
        <w:t>:</w:t>
      </w:r>
      <w:r w:rsidRPr="00635562">
        <w:rPr>
          <w:i/>
          <w:iCs/>
          <w:sz w:val="26"/>
          <w:szCs w:val="26"/>
        </w:rPr>
        <w:tab/>
        <w:t>РДА</w:t>
      </w:r>
    </w:p>
    <w:p w14:paraId="663F0F77" w14:textId="77777777" w:rsidR="00695A32" w:rsidRPr="00FE352B" w:rsidRDefault="00695A32" w:rsidP="00120915">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Реконструкція та модернізація ліфтового господарства у житловому фонді міста Києва.</w:t>
      </w:r>
    </w:p>
    <w:p w14:paraId="1C4130D5" w14:textId="77777777" w:rsidR="00695A32" w:rsidRPr="00FE352B" w:rsidRDefault="00695A32" w:rsidP="00695A32">
      <w:pPr>
        <w:pStyle w:val="af"/>
        <w:tabs>
          <w:tab w:val="left" w:pos="709"/>
        </w:tabs>
        <w:spacing w:before="0" w:beforeAutospacing="0" w:after="0" w:afterAutospacing="0"/>
        <w:ind w:firstLine="567"/>
        <w:jc w:val="both"/>
        <w:rPr>
          <w:i/>
          <w:iCs/>
          <w:sz w:val="26"/>
          <w:szCs w:val="26"/>
        </w:rPr>
      </w:pPr>
      <w:r w:rsidRPr="00FE352B">
        <w:rPr>
          <w:i/>
          <w:iCs/>
          <w:sz w:val="26"/>
          <w:szCs w:val="26"/>
        </w:rPr>
        <w:t>Виконавці:</w:t>
      </w:r>
      <w:r w:rsidRPr="00FE352B">
        <w:rPr>
          <w:i/>
          <w:iCs/>
          <w:sz w:val="26"/>
          <w:szCs w:val="26"/>
        </w:rPr>
        <w:tab/>
        <w:t>ДЖКІ, КП «Київбудреконструкція»</w:t>
      </w:r>
    </w:p>
    <w:p w14:paraId="0BFB24BD" w14:textId="1D24CB82" w:rsidR="00695A32" w:rsidRPr="009879B6" w:rsidRDefault="00695A32" w:rsidP="00120915">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9879B6">
        <w:rPr>
          <w:rFonts w:ascii="Times New Roman" w:hAnsi="Times New Roman" w:cs="Times New Roman"/>
          <w:sz w:val="26"/>
          <w:szCs w:val="26"/>
          <w:lang w:val="uk-UA"/>
        </w:rPr>
        <w:t xml:space="preserve">Відновлення об’єктів житлового фонду, пошкоджених внаслідок </w:t>
      </w:r>
      <w:r w:rsidR="009879B6" w:rsidRPr="009879B6">
        <w:rPr>
          <w:rFonts w:ascii="Times New Roman" w:hAnsi="Times New Roman" w:cs="Times New Roman"/>
          <w:sz w:val="26"/>
          <w:szCs w:val="26"/>
          <w:lang w:val="uk-UA"/>
        </w:rPr>
        <w:t>збройної</w:t>
      </w:r>
      <w:r w:rsidRPr="009879B6">
        <w:rPr>
          <w:rFonts w:ascii="Times New Roman" w:hAnsi="Times New Roman" w:cs="Times New Roman"/>
          <w:sz w:val="26"/>
          <w:szCs w:val="26"/>
          <w:lang w:val="uk-UA"/>
        </w:rPr>
        <w:t xml:space="preserve"> агресії російської федерації.</w:t>
      </w:r>
    </w:p>
    <w:p w14:paraId="3CBD1378" w14:textId="5422652E" w:rsidR="00695A32" w:rsidRDefault="00695A32" w:rsidP="00695A32">
      <w:pPr>
        <w:pStyle w:val="af"/>
        <w:tabs>
          <w:tab w:val="left" w:pos="709"/>
        </w:tabs>
        <w:spacing w:before="0" w:beforeAutospacing="0" w:after="0" w:afterAutospacing="0"/>
        <w:ind w:firstLine="567"/>
        <w:jc w:val="both"/>
        <w:rPr>
          <w:i/>
          <w:sz w:val="26"/>
          <w:szCs w:val="26"/>
        </w:rPr>
      </w:pPr>
      <w:r w:rsidRPr="009879B6">
        <w:rPr>
          <w:i/>
          <w:iCs/>
          <w:sz w:val="26"/>
          <w:szCs w:val="26"/>
        </w:rPr>
        <w:t>Виконавці:</w:t>
      </w:r>
      <w:r w:rsidRPr="009879B6">
        <w:rPr>
          <w:i/>
          <w:iCs/>
          <w:sz w:val="26"/>
          <w:szCs w:val="26"/>
        </w:rPr>
        <w:tab/>
      </w:r>
      <w:r w:rsidRPr="009879B6">
        <w:rPr>
          <w:i/>
          <w:sz w:val="26"/>
          <w:szCs w:val="26"/>
        </w:rPr>
        <w:t>ДБЖЗ, КП «Житлоінвестбуд-УКБ»</w:t>
      </w:r>
    </w:p>
    <w:p w14:paraId="46908714" w14:textId="77777777" w:rsidR="00620D95" w:rsidRPr="00A31DC1" w:rsidRDefault="00620D95" w:rsidP="00695A32">
      <w:pPr>
        <w:pStyle w:val="af"/>
        <w:tabs>
          <w:tab w:val="left" w:pos="709"/>
        </w:tabs>
        <w:spacing w:before="0" w:beforeAutospacing="0" w:after="0" w:afterAutospacing="0"/>
        <w:ind w:firstLine="567"/>
        <w:jc w:val="both"/>
        <w:rPr>
          <w:sz w:val="16"/>
          <w:szCs w:val="16"/>
        </w:rPr>
      </w:pPr>
    </w:p>
    <w:p w14:paraId="3CA0ADE6" w14:textId="77777777" w:rsidR="00BF4375" w:rsidRPr="00B53384" w:rsidRDefault="00BF4375" w:rsidP="00BF4375">
      <w:pPr>
        <w:shd w:val="clear" w:color="auto" w:fill="C6D9F1" w:themeFill="text2" w:themeFillTint="33"/>
        <w:tabs>
          <w:tab w:val="left" w:pos="709"/>
        </w:tabs>
        <w:spacing w:after="0" w:line="240" w:lineRule="auto"/>
        <w:ind w:firstLine="567"/>
        <w:jc w:val="both"/>
        <w:rPr>
          <w:rFonts w:ascii="Times New Roman" w:eastAsia="Arial,Bold" w:hAnsi="Times New Roman" w:cs="Times New Roman"/>
          <w:bCs/>
          <w:i/>
          <w:sz w:val="26"/>
          <w:szCs w:val="26"/>
          <w:lang w:val="uk-UA" w:eastAsia="uk-UA"/>
        </w:rPr>
      </w:pPr>
      <w:r w:rsidRPr="00B53384">
        <w:rPr>
          <w:rFonts w:ascii="Times New Roman" w:eastAsia="Times New Roman" w:hAnsi="Times New Roman" w:cs="Times New Roman"/>
          <w:i/>
          <w:sz w:val="26"/>
          <w:szCs w:val="26"/>
          <w:lang w:val="uk-UA" w:eastAsia="uk-UA"/>
        </w:rPr>
        <w:t xml:space="preserve">Оперативна ціль 2 </w:t>
      </w:r>
      <w:r w:rsidRPr="00AC10A4">
        <w:rPr>
          <w:rFonts w:ascii="Times New Roman" w:eastAsia="Times New Roman" w:hAnsi="Times New Roman" w:cs="Times New Roman"/>
          <w:i/>
          <w:sz w:val="26"/>
          <w:szCs w:val="26"/>
          <w:lang w:val="uk-UA" w:eastAsia="uk-UA"/>
        </w:rPr>
        <w:t>«</w:t>
      </w:r>
      <w:r w:rsidRPr="00AC10A4">
        <w:rPr>
          <w:rFonts w:ascii="Times New Roman" w:eastAsia="Arial,Bold" w:hAnsi="Times New Roman" w:cs="Times New Roman"/>
          <w:bCs/>
          <w:i/>
          <w:sz w:val="26"/>
          <w:szCs w:val="26"/>
          <w:lang w:val="uk-UA" w:eastAsia="uk-UA"/>
        </w:rPr>
        <w:t>Підвищення ефективності споживання енергоресурсів»</w:t>
      </w:r>
    </w:p>
    <w:p w14:paraId="7B3C1915" w14:textId="03AD4AEE" w:rsidR="00BF4375" w:rsidRPr="00FE352B" w:rsidRDefault="00BF4375" w:rsidP="00BF4375">
      <w:pPr>
        <w:tabs>
          <w:tab w:val="left" w:pos="709"/>
        </w:tabs>
        <w:spacing w:after="0" w:line="240" w:lineRule="auto"/>
        <w:ind w:firstLine="567"/>
        <w:jc w:val="both"/>
        <w:rPr>
          <w:rFonts w:ascii="Times New Roman" w:eastAsia="Arial,Bold" w:hAnsi="Times New Roman" w:cs="Times New Roman"/>
          <w:bCs/>
          <w:sz w:val="26"/>
          <w:szCs w:val="26"/>
          <w:lang w:val="uk-UA" w:eastAsia="uk-UA"/>
        </w:rPr>
      </w:pPr>
      <w:r w:rsidRPr="00FE352B">
        <w:rPr>
          <w:rFonts w:ascii="Times New Roman" w:eastAsia="Arial,Bold" w:hAnsi="Times New Roman" w:cs="Times New Roman"/>
          <w:bCs/>
          <w:sz w:val="26"/>
          <w:szCs w:val="26"/>
          <w:lang w:val="uk-UA" w:eastAsia="uk-UA"/>
        </w:rPr>
        <w:t>2.1. Енергозаощадження комунального та бюджетного сектору</w:t>
      </w:r>
      <w:r w:rsidR="00815BAF">
        <w:rPr>
          <w:rFonts w:ascii="Times New Roman" w:eastAsia="Arial,Bold" w:hAnsi="Times New Roman" w:cs="Times New Roman"/>
          <w:bCs/>
          <w:sz w:val="26"/>
          <w:szCs w:val="26"/>
          <w:lang w:val="uk-UA" w:eastAsia="uk-UA"/>
        </w:rPr>
        <w:t>:</w:t>
      </w:r>
    </w:p>
    <w:p w14:paraId="4B9B343D" w14:textId="77777777" w:rsidR="00BF4375" w:rsidRPr="00FE352B" w:rsidRDefault="00BF4375" w:rsidP="00120915">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Комплексна термомодернізація закладів бюджетної сфери, зокрема через застосування ЕСКО-механізму та шляхом впровадження системи кредитування.</w:t>
      </w:r>
    </w:p>
    <w:p w14:paraId="1C2FDA82" w14:textId="2CA1716E" w:rsidR="00BF4375" w:rsidRDefault="00BF4375" w:rsidP="00BF4375">
      <w:pPr>
        <w:tabs>
          <w:tab w:val="left" w:pos="709"/>
          <w:tab w:val="left" w:pos="993"/>
        </w:tabs>
        <w:spacing w:after="0" w:line="240" w:lineRule="auto"/>
        <w:ind w:firstLine="567"/>
        <w:jc w:val="both"/>
        <w:rPr>
          <w:rFonts w:ascii="Times New Roman" w:eastAsia="Times New Roman" w:hAnsi="Times New Roman" w:cs="Times New Roman"/>
          <w:i/>
          <w:iCs/>
          <w:sz w:val="26"/>
          <w:szCs w:val="26"/>
          <w:lang w:val="uk-UA" w:eastAsia="uk-UA"/>
        </w:rPr>
      </w:pPr>
      <w:r w:rsidRPr="00FE352B">
        <w:rPr>
          <w:rFonts w:ascii="Times New Roman" w:eastAsia="Times New Roman" w:hAnsi="Times New Roman" w:cs="Times New Roman"/>
          <w:i/>
          <w:iCs/>
          <w:sz w:val="26"/>
          <w:szCs w:val="26"/>
          <w:lang w:val="uk-UA" w:eastAsia="uk-UA"/>
        </w:rPr>
        <w:t>Виконавці:</w:t>
      </w:r>
      <w:r w:rsidRPr="00FE352B">
        <w:rPr>
          <w:rFonts w:ascii="Times New Roman" w:eastAsia="Times New Roman" w:hAnsi="Times New Roman" w:cs="Times New Roman"/>
          <w:i/>
          <w:iCs/>
          <w:sz w:val="26"/>
          <w:szCs w:val="26"/>
          <w:lang w:val="uk-UA" w:eastAsia="uk-UA"/>
        </w:rPr>
        <w:tab/>
        <w:t>ДЖКІ, КП «ГВП»</w:t>
      </w:r>
    </w:p>
    <w:p w14:paraId="3D049A18" w14:textId="74986D5C" w:rsidR="007A4F11" w:rsidRDefault="007A4F11">
      <w:pPr>
        <w:rPr>
          <w:rFonts w:ascii="Times New Roman" w:eastAsia="Times New Roman" w:hAnsi="Times New Roman" w:cs="Times New Roman"/>
          <w:i/>
          <w:iCs/>
          <w:sz w:val="16"/>
          <w:szCs w:val="16"/>
          <w:lang w:val="uk-UA" w:eastAsia="uk-UA"/>
        </w:rPr>
      </w:pPr>
      <w:r>
        <w:rPr>
          <w:rFonts w:ascii="Times New Roman" w:eastAsia="Times New Roman" w:hAnsi="Times New Roman" w:cs="Times New Roman"/>
          <w:i/>
          <w:iCs/>
          <w:sz w:val="16"/>
          <w:szCs w:val="16"/>
          <w:lang w:val="uk-UA" w:eastAsia="uk-UA"/>
        </w:rPr>
        <w:br w:type="page"/>
      </w:r>
    </w:p>
    <w:p w14:paraId="72DE789A" w14:textId="3D271FA6" w:rsidR="00BF4375" w:rsidRPr="00FE352B" w:rsidRDefault="00BF4375" w:rsidP="00BF4375">
      <w:pPr>
        <w:tabs>
          <w:tab w:val="left" w:pos="709"/>
          <w:tab w:val="left" w:pos="993"/>
        </w:tabs>
        <w:spacing w:after="0" w:line="240" w:lineRule="auto"/>
        <w:ind w:firstLine="567"/>
        <w:jc w:val="both"/>
        <w:rPr>
          <w:rFonts w:ascii="Times New Roman" w:eastAsia="Times New Roman" w:hAnsi="Times New Roman" w:cs="Times New Roman"/>
          <w:sz w:val="26"/>
          <w:szCs w:val="26"/>
          <w:lang w:val="uk-UA" w:eastAsia="uk-UA"/>
        </w:rPr>
      </w:pPr>
      <w:r w:rsidRPr="00FE352B">
        <w:rPr>
          <w:rFonts w:ascii="Times New Roman" w:eastAsia="Times New Roman" w:hAnsi="Times New Roman" w:cs="Times New Roman"/>
          <w:sz w:val="26"/>
          <w:szCs w:val="26"/>
          <w:lang w:val="uk-UA" w:eastAsia="uk-UA"/>
        </w:rPr>
        <w:lastRenderedPageBreak/>
        <w:t>2.2. </w:t>
      </w:r>
      <w:r w:rsidRPr="00FE352B">
        <w:rPr>
          <w:rFonts w:ascii="Times New Roman" w:eastAsia="Arial,Bold" w:hAnsi="Times New Roman" w:cs="Times New Roman"/>
          <w:bCs/>
          <w:sz w:val="26"/>
          <w:szCs w:val="26"/>
          <w:lang w:val="uk-UA" w:eastAsia="uk-UA"/>
        </w:rPr>
        <w:t>Енергозаощадження</w:t>
      </w:r>
      <w:r w:rsidRPr="00FE352B">
        <w:rPr>
          <w:rFonts w:ascii="Times New Roman" w:eastAsia="Times New Roman" w:hAnsi="Times New Roman" w:cs="Times New Roman"/>
          <w:sz w:val="26"/>
          <w:szCs w:val="26"/>
          <w:lang w:val="uk-UA" w:eastAsia="uk-UA"/>
        </w:rPr>
        <w:t xml:space="preserve"> житлового господарства</w:t>
      </w:r>
      <w:r w:rsidR="00815BAF">
        <w:rPr>
          <w:rFonts w:ascii="Times New Roman" w:eastAsia="Times New Roman" w:hAnsi="Times New Roman" w:cs="Times New Roman"/>
          <w:sz w:val="26"/>
          <w:szCs w:val="26"/>
          <w:lang w:val="uk-UA" w:eastAsia="uk-UA"/>
        </w:rPr>
        <w:t>:</w:t>
      </w:r>
    </w:p>
    <w:p w14:paraId="5BC5A1CE" w14:textId="77777777" w:rsidR="00BF4375" w:rsidRPr="00FE352B" w:rsidRDefault="00BF4375" w:rsidP="00120915">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Організація та проведення інформаційно-роз’яснювальної роботи серед мешканців столиці щодо механізмів реалізації енергоефективних заходів у житловому фонді за участю співвласників багатоквартирних будинків.</w:t>
      </w:r>
    </w:p>
    <w:p w14:paraId="47DD5166" w14:textId="11102932" w:rsidR="00BF4375" w:rsidRDefault="00BF4375"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r w:rsidRPr="00FE352B">
        <w:rPr>
          <w:rFonts w:ascii="Times New Roman" w:eastAsia="Times New Roman" w:hAnsi="Times New Roman" w:cs="Times New Roman"/>
          <w:i/>
          <w:iCs/>
          <w:sz w:val="26"/>
          <w:szCs w:val="26"/>
          <w:lang w:val="uk-UA" w:eastAsia="uk-UA"/>
        </w:rPr>
        <w:t>Виконавці:</w:t>
      </w:r>
      <w:r w:rsidRPr="00FE352B">
        <w:rPr>
          <w:rFonts w:ascii="Times New Roman" w:eastAsia="Times New Roman" w:hAnsi="Times New Roman" w:cs="Times New Roman"/>
          <w:i/>
          <w:iCs/>
          <w:sz w:val="26"/>
          <w:szCs w:val="26"/>
          <w:lang w:val="uk-UA" w:eastAsia="uk-UA"/>
        </w:rPr>
        <w:tab/>
        <w:t xml:space="preserve">ДЖКІ, КК «Центр комунального сервісу» </w:t>
      </w:r>
    </w:p>
    <w:p w14:paraId="25FF5A76" w14:textId="7EB19267" w:rsidR="009879B6" w:rsidRPr="00412360" w:rsidRDefault="009879B6" w:rsidP="007741E7">
      <w:pPr>
        <w:pStyle w:val="ad"/>
        <w:numPr>
          <w:ilvl w:val="0"/>
          <w:numId w:val="13"/>
        </w:numPr>
        <w:tabs>
          <w:tab w:val="left" w:pos="709"/>
          <w:tab w:val="left" w:pos="851"/>
        </w:tabs>
        <w:spacing w:after="0" w:line="240" w:lineRule="auto"/>
        <w:ind w:left="0" w:firstLine="567"/>
        <w:jc w:val="both"/>
        <w:rPr>
          <w:rFonts w:ascii="Times New Roman" w:hAnsi="Times New Roman" w:cs="Times New Roman"/>
          <w:sz w:val="26"/>
          <w:szCs w:val="26"/>
          <w:lang w:val="uk-UA"/>
        </w:rPr>
      </w:pPr>
      <w:r w:rsidRPr="00412360">
        <w:rPr>
          <w:rFonts w:ascii="Times New Roman" w:hAnsi="Times New Roman" w:cs="Times New Roman"/>
          <w:sz w:val="26"/>
          <w:szCs w:val="26"/>
          <w:lang w:val="uk-UA"/>
        </w:rPr>
        <w:t>Реалізація енергоефективних заходів у багатоквартирних будинках м. Києва шляхом застосування механізму спільного фінансування (кошти бюджету міста Києва та кошти співвласників багатоквартирних будинків).</w:t>
      </w:r>
    </w:p>
    <w:p w14:paraId="340926AD" w14:textId="5D4E4FE1" w:rsidR="009879B6" w:rsidRDefault="009879B6"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r w:rsidRPr="009879B6">
        <w:rPr>
          <w:rFonts w:ascii="Times New Roman" w:eastAsia="Times New Roman" w:hAnsi="Times New Roman" w:cs="Times New Roman"/>
          <w:i/>
          <w:iCs/>
          <w:sz w:val="26"/>
          <w:szCs w:val="26"/>
          <w:lang w:val="uk-UA" w:eastAsia="uk-UA"/>
        </w:rPr>
        <w:t>Виконавці:</w:t>
      </w:r>
      <w:r w:rsidRPr="009879B6">
        <w:rPr>
          <w:rFonts w:ascii="Times New Roman" w:eastAsia="Times New Roman" w:hAnsi="Times New Roman" w:cs="Times New Roman"/>
          <w:i/>
          <w:iCs/>
          <w:sz w:val="26"/>
          <w:szCs w:val="26"/>
          <w:lang w:val="uk-UA" w:eastAsia="uk-UA"/>
        </w:rPr>
        <w:tab/>
        <w:t>ДЖКІ, РДА, КП «ГВП»</w:t>
      </w:r>
    </w:p>
    <w:p w14:paraId="727654B8" w14:textId="77777777" w:rsidR="00620D95" w:rsidRPr="000A0771" w:rsidRDefault="00620D95"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p>
    <w:p w14:paraId="10888FAC" w14:textId="77777777" w:rsidR="00BF4375" w:rsidRPr="00B53384" w:rsidRDefault="00BF4375" w:rsidP="00BF4375">
      <w:pPr>
        <w:shd w:val="clear" w:color="auto" w:fill="C6D9F1" w:themeFill="text2" w:themeFillTint="33"/>
        <w:tabs>
          <w:tab w:val="left" w:pos="709"/>
        </w:tabs>
        <w:spacing w:after="0" w:line="240" w:lineRule="auto"/>
        <w:ind w:firstLine="567"/>
        <w:jc w:val="both"/>
        <w:rPr>
          <w:rFonts w:ascii="Times New Roman" w:eastAsia="Times New Roman" w:hAnsi="Times New Roman" w:cs="Times New Roman"/>
          <w:i/>
          <w:sz w:val="26"/>
          <w:szCs w:val="26"/>
          <w:lang w:val="uk-UA" w:eastAsia="uk-UA"/>
        </w:rPr>
      </w:pPr>
      <w:r w:rsidRPr="00B53384">
        <w:rPr>
          <w:rFonts w:ascii="Times New Roman" w:eastAsia="Times New Roman" w:hAnsi="Times New Roman" w:cs="Times New Roman"/>
          <w:i/>
          <w:sz w:val="26"/>
          <w:szCs w:val="26"/>
          <w:lang w:val="uk-UA" w:eastAsia="uk-UA"/>
        </w:rPr>
        <w:t xml:space="preserve">Оперативна ціль 3 </w:t>
      </w:r>
      <w:r w:rsidRPr="00AC10A4">
        <w:rPr>
          <w:rFonts w:ascii="Times New Roman" w:eastAsia="Times New Roman" w:hAnsi="Times New Roman" w:cs="Times New Roman"/>
          <w:i/>
          <w:sz w:val="26"/>
          <w:szCs w:val="26"/>
          <w:lang w:val="uk-UA" w:eastAsia="uk-UA"/>
        </w:rPr>
        <w:t>«Покращення якості сервісу та вдосконалення системи самоврядного контролю в сфері житлово-комунальних послуг»</w:t>
      </w:r>
    </w:p>
    <w:p w14:paraId="61FC7640" w14:textId="65FADF06" w:rsidR="00BF4375" w:rsidRPr="00FE352B" w:rsidRDefault="00BF4375" w:rsidP="00BF4375">
      <w:pPr>
        <w:tabs>
          <w:tab w:val="left" w:pos="709"/>
        </w:tabs>
        <w:spacing w:after="0" w:line="240" w:lineRule="auto"/>
        <w:ind w:firstLine="567"/>
        <w:jc w:val="both"/>
        <w:rPr>
          <w:rFonts w:ascii="Times New Roman" w:eastAsia="Times New Roman" w:hAnsi="Times New Roman" w:cs="Times New Roman"/>
          <w:sz w:val="26"/>
          <w:szCs w:val="26"/>
          <w:lang w:val="uk-UA" w:eastAsia="uk-UA"/>
        </w:rPr>
      </w:pPr>
      <w:r w:rsidRPr="00DD508E">
        <w:rPr>
          <w:rFonts w:ascii="Times New Roman" w:eastAsia="Times New Roman" w:hAnsi="Times New Roman" w:cs="Times New Roman"/>
          <w:sz w:val="26"/>
          <w:szCs w:val="26"/>
          <w:lang w:val="uk-UA" w:eastAsia="uk-UA"/>
        </w:rPr>
        <w:t>3.</w:t>
      </w:r>
      <w:r w:rsidR="00395928" w:rsidRPr="00DD508E">
        <w:rPr>
          <w:rFonts w:ascii="Times New Roman" w:eastAsia="Times New Roman" w:hAnsi="Times New Roman" w:cs="Times New Roman"/>
          <w:sz w:val="26"/>
          <w:szCs w:val="26"/>
          <w:lang w:val="uk-UA" w:eastAsia="uk-UA"/>
        </w:rPr>
        <w:t>1</w:t>
      </w:r>
      <w:r w:rsidRPr="00DD508E">
        <w:rPr>
          <w:rFonts w:ascii="Times New Roman" w:eastAsia="Times New Roman" w:hAnsi="Times New Roman" w:cs="Times New Roman"/>
          <w:sz w:val="26"/>
          <w:szCs w:val="26"/>
          <w:lang w:val="uk-UA" w:eastAsia="uk-UA"/>
        </w:rPr>
        <w:t xml:space="preserve">. Забезпечення </w:t>
      </w:r>
      <w:r w:rsidRPr="00FE352B">
        <w:rPr>
          <w:rFonts w:ascii="Times New Roman" w:eastAsia="Times New Roman" w:hAnsi="Times New Roman" w:cs="Times New Roman"/>
          <w:sz w:val="26"/>
          <w:szCs w:val="26"/>
          <w:lang w:val="uk-UA" w:eastAsia="uk-UA"/>
        </w:rPr>
        <w:t>подальшого розвитку Центру комунального сервісу</w:t>
      </w:r>
      <w:r w:rsidR="00275252">
        <w:rPr>
          <w:rFonts w:ascii="Times New Roman" w:eastAsia="Times New Roman" w:hAnsi="Times New Roman" w:cs="Times New Roman"/>
          <w:sz w:val="26"/>
          <w:szCs w:val="26"/>
          <w:lang w:val="uk-UA" w:eastAsia="uk-UA"/>
        </w:rPr>
        <w:t>:</w:t>
      </w:r>
    </w:p>
    <w:p w14:paraId="2D515B01" w14:textId="210F8F66" w:rsidR="00BF4375" w:rsidRPr="00FE352B" w:rsidRDefault="00BF4375" w:rsidP="00E36F94">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Удосконалення системи розвитку електронних послуг у сфері житлово-комунальн</w:t>
      </w:r>
      <w:r w:rsidR="009879B6">
        <w:rPr>
          <w:rFonts w:ascii="Times New Roman" w:hAnsi="Times New Roman" w:cs="Times New Roman"/>
          <w:sz w:val="26"/>
          <w:szCs w:val="26"/>
          <w:lang w:val="uk-UA"/>
        </w:rPr>
        <w:t>ого</w:t>
      </w:r>
      <w:r w:rsidRPr="00FE352B">
        <w:rPr>
          <w:rFonts w:ascii="Times New Roman" w:hAnsi="Times New Roman" w:cs="Times New Roman"/>
          <w:sz w:val="26"/>
          <w:szCs w:val="26"/>
          <w:lang w:val="uk-UA"/>
        </w:rPr>
        <w:t xml:space="preserve"> </w:t>
      </w:r>
      <w:r w:rsidR="009879B6" w:rsidRPr="009879B6">
        <w:rPr>
          <w:rFonts w:ascii="Times New Roman" w:hAnsi="Times New Roman" w:cs="Times New Roman"/>
          <w:sz w:val="26"/>
          <w:szCs w:val="26"/>
          <w:lang w:val="uk-UA"/>
        </w:rPr>
        <w:t>господарства</w:t>
      </w:r>
      <w:r w:rsidRPr="00FE352B">
        <w:rPr>
          <w:rFonts w:ascii="Times New Roman" w:hAnsi="Times New Roman" w:cs="Times New Roman"/>
          <w:sz w:val="26"/>
          <w:szCs w:val="26"/>
          <w:lang w:val="uk-UA"/>
        </w:rPr>
        <w:t>.</w:t>
      </w:r>
    </w:p>
    <w:p w14:paraId="251D0277" w14:textId="77777777" w:rsidR="00BF4375" w:rsidRPr="00FE352B" w:rsidRDefault="00BF4375" w:rsidP="00E36F94">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Підвищення рівня обізнаності споживачів з питань житлово-комунального господарства шляхом проведення навчальних програм.</w:t>
      </w:r>
    </w:p>
    <w:p w14:paraId="64F4658C" w14:textId="756296A2" w:rsidR="00BF4375" w:rsidRDefault="00BF4375"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r w:rsidRPr="00FE352B">
        <w:rPr>
          <w:rFonts w:ascii="Times New Roman" w:eastAsia="Times New Roman" w:hAnsi="Times New Roman" w:cs="Times New Roman"/>
          <w:i/>
          <w:iCs/>
          <w:sz w:val="26"/>
          <w:szCs w:val="26"/>
          <w:lang w:val="uk-UA" w:eastAsia="uk-UA"/>
        </w:rPr>
        <w:t>Виконавці:</w:t>
      </w:r>
      <w:r w:rsidRPr="00FE352B">
        <w:rPr>
          <w:rFonts w:ascii="Times New Roman" w:eastAsia="Times New Roman" w:hAnsi="Times New Roman" w:cs="Times New Roman"/>
          <w:i/>
          <w:iCs/>
          <w:sz w:val="26"/>
          <w:szCs w:val="26"/>
          <w:lang w:val="uk-UA" w:eastAsia="uk-UA"/>
        </w:rPr>
        <w:tab/>
        <w:t>ДЖКІ, КК «Центр комунального сервісу»</w:t>
      </w:r>
    </w:p>
    <w:p w14:paraId="6239CE6B" w14:textId="77777777" w:rsidR="00620D95" w:rsidRPr="000A0771" w:rsidRDefault="00620D95"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p>
    <w:p w14:paraId="0EE88F4B" w14:textId="77777777" w:rsidR="00BF4375" w:rsidRPr="00AC10A4" w:rsidRDefault="00BF4375" w:rsidP="00620D95">
      <w:pPr>
        <w:shd w:val="clear" w:color="auto" w:fill="C6D9F1" w:themeFill="text2" w:themeFillTint="33"/>
        <w:tabs>
          <w:tab w:val="left" w:pos="709"/>
        </w:tabs>
        <w:spacing w:after="0" w:line="240" w:lineRule="auto"/>
        <w:ind w:firstLine="567"/>
        <w:jc w:val="both"/>
        <w:rPr>
          <w:rFonts w:ascii="Times New Roman" w:eastAsia="Times New Roman" w:hAnsi="Times New Roman" w:cs="Times New Roman"/>
          <w:i/>
          <w:sz w:val="26"/>
          <w:szCs w:val="26"/>
          <w:lang w:val="uk-UA" w:eastAsia="uk-UA"/>
        </w:rPr>
      </w:pPr>
      <w:r w:rsidRPr="00B53384">
        <w:rPr>
          <w:rFonts w:ascii="Times New Roman" w:eastAsia="Times New Roman" w:hAnsi="Times New Roman" w:cs="Times New Roman"/>
          <w:i/>
          <w:sz w:val="26"/>
          <w:szCs w:val="26"/>
          <w:lang w:val="uk-UA" w:eastAsia="uk-UA"/>
        </w:rPr>
        <w:t>Оперативна ціль 4 «</w:t>
      </w:r>
      <w:r w:rsidRPr="00AC10A4">
        <w:rPr>
          <w:rFonts w:ascii="Times New Roman" w:eastAsia="Times New Roman" w:hAnsi="Times New Roman" w:cs="Times New Roman"/>
          <w:i/>
          <w:sz w:val="26"/>
          <w:szCs w:val="26"/>
          <w:lang w:val="uk-UA" w:eastAsia="uk-UA"/>
        </w:rPr>
        <w:t>Залучення власників квартир до управління житловим фондом»</w:t>
      </w:r>
    </w:p>
    <w:p w14:paraId="0ACDE526" w14:textId="0E3DFEFC" w:rsidR="00BF4375" w:rsidRPr="00FE352B" w:rsidRDefault="00BF4375" w:rsidP="00BF4375">
      <w:pPr>
        <w:tabs>
          <w:tab w:val="left" w:pos="709"/>
        </w:tabs>
        <w:spacing w:after="0" w:line="240" w:lineRule="auto"/>
        <w:ind w:firstLine="567"/>
        <w:jc w:val="both"/>
        <w:rPr>
          <w:rFonts w:ascii="Times New Roman" w:eastAsia="Times New Roman" w:hAnsi="Times New Roman" w:cs="Times New Roman"/>
          <w:b/>
          <w:iCs/>
          <w:sz w:val="26"/>
          <w:szCs w:val="26"/>
          <w:lang w:val="uk-UA" w:eastAsia="uk-UA"/>
        </w:rPr>
      </w:pPr>
      <w:r w:rsidRPr="00FE352B">
        <w:rPr>
          <w:rFonts w:ascii="Times New Roman" w:eastAsia="Arial,Bold" w:hAnsi="Times New Roman" w:cs="Times New Roman"/>
          <w:bCs/>
          <w:sz w:val="26"/>
          <w:szCs w:val="26"/>
          <w:lang w:val="uk-UA" w:eastAsia="uk-UA"/>
        </w:rPr>
        <w:t>4.1. Участь власників в управлінні житловим фондом шляхом створення ОСББ</w:t>
      </w:r>
      <w:r w:rsidR="00275252">
        <w:rPr>
          <w:rFonts w:ascii="Times New Roman" w:eastAsia="Arial,Bold" w:hAnsi="Times New Roman" w:cs="Times New Roman"/>
          <w:bCs/>
          <w:sz w:val="26"/>
          <w:szCs w:val="26"/>
          <w:lang w:val="uk-UA" w:eastAsia="uk-UA"/>
        </w:rPr>
        <w:t>:</w:t>
      </w:r>
    </w:p>
    <w:p w14:paraId="17DC9F6D" w14:textId="77777777" w:rsidR="00BF4375" w:rsidRPr="00FE352B" w:rsidRDefault="00BF4375" w:rsidP="00E36F94">
      <w:pPr>
        <w:numPr>
          <w:ilvl w:val="0"/>
          <w:numId w:val="13"/>
        </w:numPr>
        <w:tabs>
          <w:tab w:val="left" w:pos="709"/>
          <w:tab w:val="left" w:pos="851"/>
        </w:tabs>
        <w:spacing w:after="0" w:line="240" w:lineRule="auto"/>
        <w:ind w:left="0" w:firstLine="567"/>
        <w:contextualSpacing/>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Сприяння співвласникам у питаннях управління багатоквартирним будинком, зокрема шляхом створення ОСББ або вибору інших форм управління житловим будинком; участі у міських стимулюючих програмах.</w:t>
      </w:r>
    </w:p>
    <w:p w14:paraId="05DCCA0E" w14:textId="77777777" w:rsidR="00BF4375" w:rsidRPr="00FE352B" w:rsidRDefault="00BF4375" w:rsidP="00BF4375">
      <w:pPr>
        <w:tabs>
          <w:tab w:val="left" w:pos="709"/>
        </w:tabs>
        <w:spacing w:after="0" w:line="240" w:lineRule="auto"/>
        <w:ind w:firstLine="567"/>
        <w:jc w:val="both"/>
        <w:rPr>
          <w:rFonts w:ascii="Times New Roman" w:eastAsia="Times New Roman" w:hAnsi="Times New Roman" w:cs="Times New Roman"/>
          <w:i/>
          <w:iCs/>
          <w:sz w:val="26"/>
          <w:szCs w:val="26"/>
          <w:lang w:val="uk-UA" w:eastAsia="uk-UA"/>
        </w:rPr>
      </w:pPr>
      <w:r w:rsidRPr="00FE352B">
        <w:rPr>
          <w:rFonts w:ascii="Times New Roman" w:eastAsia="Times New Roman" w:hAnsi="Times New Roman" w:cs="Times New Roman"/>
          <w:i/>
          <w:iCs/>
          <w:sz w:val="26"/>
          <w:szCs w:val="26"/>
          <w:lang w:val="uk-UA" w:eastAsia="uk-UA"/>
        </w:rPr>
        <w:t>Виконавці:</w:t>
      </w:r>
      <w:r w:rsidRPr="00FE352B">
        <w:rPr>
          <w:rFonts w:ascii="Times New Roman" w:eastAsia="Times New Roman" w:hAnsi="Times New Roman" w:cs="Times New Roman"/>
          <w:i/>
          <w:iCs/>
          <w:sz w:val="26"/>
          <w:szCs w:val="26"/>
          <w:lang w:val="uk-UA" w:eastAsia="uk-UA"/>
        </w:rPr>
        <w:tab/>
        <w:t>ДЖКІ, РДА</w:t>
      </w:r>
    </w:p>
    <w:p w14:paraId="02402A12" w14:textId="77777777" w:rsidR="00BF4375" w:rsidRPr="000A0771" w:rsidRDefault="00BF4375" w:rsidP="00BF4375">
      <w:pPr>
        <w:widowControl w:val="0"/>
        <w:tabs>
          <w:tab w:val="left" w:pos="709"/>
        </w:tabs>
        <w:spacing w:after="0" w:line="240" w:lineRule="auto"/>
        <w:ind w:firstLine="567"/>
        <w:jc w:val="both"/>
        <w:rPr>
          <w:rFonts w:ascii="Times New Roman" w:eastAsia="Times New Roman" w:hAnsi="Times New Roman" w:cs="Times New Roman"/>
          <w:i/>
          <w:sz w:val="26"/>
          <w:szCs w:val="26"/>
          <w:lang w:val="uk-UA" w:eastAsia="uk-UA"/>
        </w:rPr>
      </w:pPr>
    </w:p>
    <w:p w14:paraId="019ACF09" w14:textId="77777777" w:rsidR="009879B6" w:rsidRPr="009879B6" w:rsidRDefault="009879B6" w:rsidP="009879B6">
      <w:pPr>
        <w:spacing w:after="0" w:line="240" w:lineRule="auto"/>
        <w:ind w:firstLine="567"/>
        <w:jc w:val="both"/>
        <w:rPr>
          <w:rFonts w:ascii="Times New Roman" w:hAnsi="Times New Roman" w:cs="Times New Roman"/>
          <w:b/>
          <w:i/>
          <w:sz w:val="26"/>
          <w:szCs w:val="26"/>
          <w:lang w:val="uk-UA" w:eastAsia="uk-UA"/>
        </w:rPr>
      </w:pPr>
      <w:r w:rsidRPr="009879B6">
        <w:rPr>
          <w:rFonts w:ascii="Times New Roman" w:hAnsi="Times New Roman" w:cs="Times New Roman"/>
          <w:b/>
          <w:i/>
          <w:sz w:val="26"/>
          <w:szCs w:val="26"/>
          <w:lang w:val="uk-UA" w:eastAsia="uk-UA"/>
        </w:rPr>
        <w:t xml:space="preserve">Цільові індикатори, які передбачається досягти в середньостроковій перспективі </w:t>
      </w:r>
    </w:p>
    <w:tbl>
      <w:tblPr>
        <w:tblStyle w:val="-21"/>
        <w:tblW w:w="0" w:type="auto"/>
        <w:tblLook w:val="04A0" w:firstRow="1" w:lastRow="0" w:firstColumn="1" w:lastColumn="0" w:noHBand="0" w:noVBand="1"/>
      </w:tblPr>
      <w:tblGrid>
        <w:gridCol w:w="516"/>
        <w:gridCol w:w="2205"/>
        <w:gridCol w:w="1250"/>
        <w:gridCol w:w="936"/>
        <w:gridCol w:w="997"/>
        <w:gridCol w:w="936"/>
        <w:gridCol w:w="2798"/>
      </w:tblGrid>
      <w:tr w:rsidR="00DB483C" w:rsidRPr="00DB483C" w14:paraId="480D5D66" w14:textId="77777777" w:rsidTr="00DB48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B053AE0" w14:textId="77777777" w:rsidR="009879B6" w:rsidRPr="00DB483C" w:rsidRDefault="009879B6">
            <w:pPr>
              <w:contextualSpacing/>
              <w:jc w:val="center"/>
              <w:rPr>
                <w:rFonts w:ascii="Times New Roman" w:eastAsia="Calibri" w:hAnsi="Times New Roman" w:cs="Times New Roman"/>
                <w:bCs w:val="0"/>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0" w:type="auto"/>
            <w:shd w:val="clear" w:color="auto" w:fill="auto"/>
            <w:vAlign w:val="center"/>
          </w:tcPr>
          <w:p w14:paraId="02B07C78" w14:textId="77777777" w:rsidR="009879B6" w:rsidRPr="00DB483C" w:rsidRDefault="009879B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Індикатор</w:t>
            </w:r>
          </w:p>
        </w:tc>
        <w:tc>
          <w:tcPr>
            <w:tcW w:w="0" w:type="auto"/>
            <w:shd w:val="clear" w:color="auto" w:fill="auto"/>
            <w:vAlign w:val="center"/>
          </w:tcPr>
          <w:p w14:paraId="47A3C572" w14:textId="77777777" w:rsidR="009879B6" w:rsidRPr="00DB483C" w:rsidRDefault="009879B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Одиниця виміру</w:t>
            </w:r>
          </w:p>
        </w:tc>
        <w:tc>
          <w:tcPr>
            <w:tcW w:w="936" w:type="dxa"/>
            <w:shd w:val="clear" w:color="auto" w:fill="auto"/>
            <w:vAlign w:val="center"/>
          </w:tcPr>
          <w:p w14:paraId="70DA914D" w14:textId="77777777" w:rsidR="009879B6" w:rsidRPr="00DB483C" w:rsidRDefault="009879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2024</w:t>
            </w:r>
          </w:p>
        </w:tc>
        <w:tc>
          <w:tcPr>
            <w:tcW w:w="997" w:type="dxa"/>
            <w:shd w:val="clear" w:color="auto" w:fill="auto"/>
            <w:vAlign w:val="center"/>
          </w:tcPr>
          <w:p w14:paraId="0C0518D5" w14:textId="6D4610EF" w:rsidR="009879B6" w:rsidRPr="00DB483C" w:rsidRDefault="009879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2025</w:t>
            </w:r>
          </w:p>
        </w:tc>
        <w:tc>
          <w:tcPr>
            <w:tcW w:w="936" w:type="dxa"/>
            <w:shd w:val="clear" w:color="auto" w:fill="auto"/>
            <w:vAlign w:val="center"/>
          </w:tcPr>
          <w:p w14:paraId="35DC523B" w14:textId="77777777" w:rsidR="009879B6" w:rsidRPr="00DB483C" w:rsidRDefault="009879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2026</w:t>
            </w:r>
          </w:p>
        </w:tc>
        <w:tc>
          <w:tcPr>
            <w:tcW w:w="2798" w:type="dxa"/>
            <w:shd w:val="clear" w:color="auto" w:fill="auto"/>
            <w:vAlign w:val="center"/>
          </w:tcPr>
          <w:p w14:paraId="604B6923" w14:textId="77777777" w:rsidR="009879B6" w:rsidRPr="00DB483C" w:rsidRDefault="009879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Джерело інформації</w:t>
            </w:r>
          </w:p>
        </w:tc>
      </w:tr>
      <w:tr w:rsidR="00DB483C" w:rsidRPr="00DB483C" w14:paraId="566029BE"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4EB4B"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w:t>
            </w:r>
          </w:p>
        </w:tc>
        <w:tc>
          <w:tcPr>
            <w:tcW w:w="0" w:type="auto"/>
            <w:shd w:val="clear" w:color="auto" w:fill="auto"/>
          </w:tcPr>
          <w:p w14:paraId="748382E5"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Ступінь зношеності кабельних ліній 0.4–110 кВ</w:t>
            </w:r>
          </w:p>
        </w:tc>
        <w:tc>
          <w:tcPr>
            <w:tcW w:w="0" w:type="auto"/>
            <w:shd w:val="clear" w:color="auto" w:fill="auto"/>
            <w:vAlign w:val="center"/>
          </w:tcPr>
          <w:p w14:paraId="7441858C"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611E2CA6" w14:textId="04F301C3"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17</w:t>
            </w:r>
          </w:p>
          <w:p w14:paraId="5DA3B684"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52</w:t>
            </w:r>
          </w:p>
        </w:tc>
        <w:tc>
          <w:tcPr>
            <w:tcW w:w="997" w:type="dxa"/>
            <w:shd w:val="clear" w:color="auto" w:fill="auto"/>
            <w:vAlign w:val="center"/>
          </w:tcPr>
          <w:p w14:paraId="7ED2F260" w14:textId="30702124"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17</w:t>
            </w:r>
          </w:p>
          <w:p w14:paraId="7DA9437C"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p>
        </w:tc>
        <w:tc>
          <w:tcPr>
            <w:tcW w:w="936" w:type="dxa"/>
            <w:shd w:val="clear" w:color="auto" w:fill="auto"/>
            <w:vAlign w:val="center"/>
          </w:tcPr>
          <w:p w14:paraId="5616B411" w14:textId="545BF540"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17</w:t>
            </w:r>
          </w:p>
          <w:p w14:paraId="4006D5B5"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49</w:t>
            </w:r>
          </w:p>
        </w:tc>
        <w:tc>
          <w:tcPr>
            <w:tcW w:w="2798" w:type="dxa"/>
            <w:shd w:val="clear" w:color="auto" w:fill="auto"/>
            <w:vAlign w:val="center"/>
          </w:tcPr>
          <w:p w14:paraId="61414FF4"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w:t>
            </w:r>
            <w:r w:rsidRPr="00DB483C">
              <w:rPr>
                <w:rFonts w:ascii="Times New Roman" w:eastAsia="Calibri" w:hAnsi="Times New Roman" w:cs="Times New Roman"/>
                <w:color w:val="17365D" w:themeColor="text2" w:themeShade="BF"/>
                <w:spacing w:val="-20"/>
                <w:sz w:val="24"/>
                <w:szCs w:val="24"/>
                <w:lang w:val="uk-UA"/>
              </w:rPr>
              <w:t xml:space="preserve"> </w:t>
            </w:r>
            <w:r w:rsidRPr="00DB483C">
              <w:rPr>
                <w:rFonts w:ascii="Times New Roman" w:eastAsia="Calibri" w:hAnsi="Times New Roman" w:cs="Times New Roman"/>
                <w:color w:val="17365D" w:themeColor="text2" w:themeShade="BF"/>
                <w:sz w:val="24"/>
                <w:szCs w:val="24"/>
                <w:lang w:val="uk-UA"/>
              </w:rPr>
              <w:t>КИЇВСЬКІ ЕЛЕКТРОМЕРЕЖІ»,</w:t>
            </w:r>
          </w:p>
          <w:p w14:paraId="21A51D42"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z w:val="24"/>
                <w:szCs w:val="24"/>
                <w:lang w:val="uk-UA"/>
              </w:rPr>
              <w:t>СВКП «Київводфонд»</w:t>
            </w:r>
          </w:p>
        </w:tc>
      </w:tr>
      <w:tr w:rsidR="00DB483C" w:rsidRPr="00DB483C" w14:paraId="7F3B3D3C"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E43C7"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2.</w:t>
            </w:r>
          </w:p>
        </w:tc>
        <w:tc>
          <w:tcPr>
            <w:tcW w:w="0" w:type="auto"/>
            <w:shd w:val="clear" w:color="auto" w:fill="auto"/>
          </w:tcPr>
          <w:p w14:paraId="03EAF666" w14:textId="610920D0"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Зношеність підстанцій 110;</w:t>
            </w:r>
          </w:p>
          <w:p w14:paraId="67FB5702"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35 кВ</w:t>
            </w:r>
          </w:p>
        </w:tc>
        <w:tc>
          <w:tcPr>
            <w:tcW w:w="0" w:type="auto"/>
            <w:shd w:val="clear" w:color="auto" w:fill="auto"/>
            <w:vAlign w:val="center"/>
          </w:tcPr>
          <w:p w14:paraId="3045CB28"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1FE586BB" w14:textId="4AD87C5B"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39</w:t>
            </w:r>
          </w:p>
          <w:p w14:paraId="436E6563"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43</w:t>
            </w:r>
          </w:p>
        </w:tc>
        <w:tc>
          <w:tcPr>
            <w:tcW w:w="997" w:type="dxa"/>
            <w:shd w:val="clear" w:color="auto" w:fill="auto"/>
            <w:vAlign w:val="center"/>
          </w:tcPr>
          <w:p w14:paraId="5E7D126A" w14:textId="363AAAD9"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39</w:t>
            </w:r>
          </w:p>
          <w:p w14:paraId="5E7F5474" w14:textId="2FC9743D" w:rsidR="00F32CB9" w:rsidRPr="00DB483C" w:rsidRDefault="00F32CB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p>
        </w:tc>
        <w:tc>
          <w:tcPr>
            <w:tcW w:w="936" w:type="dxa"/>
            <w:shd w:val="clear" w:color="auto" w:fill="auto"/>
            <w:vAlign w:val="center"/>
          </w:tcPr>
          <w:p w14:paraId="0D26DB00" w14:textId="440253F0"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36</w:t>
            </w:r>
          </w:p>
          <w:p w14:paraId="26AC3E82"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24</w:t>
            </w:r>
          </w:p>
        </w:tc>
        <w:tc>
          <w:tcPr>
            <w:tcW w:w="2798" w:type="dxa"/>
            <w:shd w:val="clear" w:color="auto" w:fill="auto"/>
            <w:vAlign w:val="center"/>
          </w:tcPr>
          <w:p w14:paraId="38E6BAD9"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 КИЇВСЬКІ ЕЛЕКТРОМЕРЕЖІ»,</w:t>
            </w:r>
          </w:p>
          <w:p w14:paraId="069AE476"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СВКП  Київводфонд»</w:t>
            </w:r>
          </w:p>
        </w:tc>
      </w:tr>
      <w:tr w:rsidR="00DB483C" w:rsidRPr="00DB483C" w14:paraId="1AC671B7"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913BF"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3.</w:t>
            </w:r>
          </w:p>
        </w:tc>
        <w:tc>
          <w:tcPr>
            <w:tcW w:w="0" w:type="auto"/>
            <w:shd w:val="clear" w:color="auto" w:fill="auto"/>
          </w:tcPr>
          <w:p w14:paraId="57673E0F"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Зношеність електричних трансформаторних підстанцій 10 кВ</w:t>
            </w:r>
          </w:p>
        </w:tc>
        <w:tc>
          <w:tcPr>
            <w:tcW w:w="0" w:type="auto"/>
            <w:shd w:val="clear" w:color="auto" w:fill="auto"/>
            <w:vAlign w:val="center"/>
          </w:tcPr>
          <w:p w14:paraId="2EC49DB7"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763E9045"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21</w:t>
            </w:r>
          </w:p>
          <w:p w14:paraId="593193C9"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41</w:t>
            </w:r>
          </w:p>
        </w:tc>
        <w:tc>
          <w:tcPr>
            <w:tcW w:w="997" w:type="dxa"/>
            <w:shd w:val="clear" w:color="auto" w:fill="auto"/>
            <w:vAlign w:val="center"/>
          </w:tcPr>
          <w:p w14:paraId="32EC7360"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19</w:t>
            </w:r>
          </w:p>
          <w:p w14:paraId="2C492759" w14:textId="5D3770BA" w:rsidR="00ED0B2D" w:rsidRPr="00DB483C" w:rsidRDefault="00ED0B2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p>
        </w:tc>
        <w:tc>
          <w:tcPr>
            <w:tcW w:w="936" w:type="dxa"/>
            <w:shd w:val="clear" w:color="auto" w:fill="auto"/>
            <w:vAlign w:val="center"/>
          </w:tcPr>
          <w:p w14:paraId="6C4A5136"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17</w:t>
            </w:r>
          </w:p>
          <w:p w14:paraId="7A1A784E"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23</w:t>
            </w:r>
          </w:p>
        </w:tc>
        <w:tc>
          <w:tcPr>
            <w:tcW w:w="2798" w:type="dxa"/>
            <w:shd w:val="clear" w:color="auto" w:fill="auto"/>
            <w:vAlign w:val="center"/>
          </w:tcPr>
          <w:p w14:paraId="6486338E" w14:textId="61AB5DD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 КИЇВСЬКІ ЕЛЕКТРОМЕРЕЖІ»,</w:t>
            </w:r>
          </w:p>
          <w:p w14:paraId="0B74CC18"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СВКП «Київводфонд»</w:t>
            </w:r>
          </w:p>
        </w:tc>
      </w:tr>
      <w:tr w:rsidR="00DB483C" w:rsidRPr="00DB483C" w14:paraId="1A8D5578"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52769"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4.</w:t>
            </w:r>
          </w:p>
        </w:tc>
        <w:tc>
          <w:tcPr>
            <w:tcW w:w="0" w:type="auto"/>
            <w:shd w:val="clear" w:color="auto" w:fill="auto"/>
          </w:tcPr>
          <w:p w14:paraId="42C5CE3F"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Загальне споживання (корисний відпуск) електроенергії містом</w:t>
            </w:r>
          </w:p>
        </w:tc>
        <w:tc>
          <w:tcPr>
            <w:tcW w:w="0" w:type="auto"/>
            <w:shd w:val="clear" w:color="auto" w:fill="auto"/>
            <w:vAlign w:val="center"/>
          </w:tcPr>
          <w:p w14:paraId="39861E54" w14:textId="77777777" w:rsidR="009879B6" w:rsidRPr="00DB483C" w:rsidRDefault="009879B6" w:rsidP="00635562">
            <w:pPr>
              <w:ind w:left="-57" w:right="-57"/>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тис. кВт*год / мешканця</w:t>
            </w:r>
          </w:p>
        </w:tc>
        <w:tc>
          <w:tcPr>
            <w:tcW w:w="936" w:type="dxa"/>
            <w:shd w:val="clear" w:color="auto" w:fill="auto"/>
            <w:vAlign w:val="center"/>
          </w:tcPr>
          <w:p w14:paraId="69465561"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3,2</w:t>
            </w:r>
          </w:p>
        </w:tc>
        <w:tc>
          <w:tcPr>
            <w:tcW w:w="997" w:type="dxa"/>
            <w:shd w:val="clear" w:color="auto" w:fill="auto"/>
            <w:vAlign w:val="center"/>
          </w:tcPr>
          <w:p w14:paraId="4A465469"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2,4</w:t>
            </w:r>
          </w:p>
        </w:tc>
        <w:tc>
          <w:tcPr>
            <w:tcW w:w="936" w:type="dxa"/>
            <w:shd w:val="clear" w:color="auto" w:fill="auto"/>
            <w:vAlign w:val="center"/>
          </w:tcPr>
          <w:p w14:paraId="1E24F0BE"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3,4</w:t>
            </w:r>
          </w:p>
        </w:tc>
        <w:tc>
          <w:tcPr>
            <w:tcW w:w="2798" w:type="dxa"/>
            <w:shd w:val="clear" w:color="auto" w:fill="auto"/>
            <w:vAlign w:val="center"/>
          </w:tcPr>
          <w:p w14:paraId="0A347C33"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 КИЇВСЬКІ ЕЛЕКТРОМЕРЕЖІ»</w:t>
            </w:r>
          </w:p>
        </w:tc>
      </w:tr>
      <w:tr w:rsidR="00DB483C" w:rsidRPr="00DB483C" w14:paraId="71C2CD02"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4A520"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lastRenderedPageBreak/>
              <w:t>5.</w:t>
            </w:r>
          </w:p>
        </w:tc>
        <w:tc>
          <w:tcPr>
            <w:tcW w:w="0" w:type="auto"/>
            <w:shd w:val="clear" w:color="auto" w:fill="auto"/>
          </w:tcPr>
          <w:p w14:paraId="220F8FDF"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Споживання електроенергії комунально-побутовими споживачами міста Києва</w:t>
            </w:r>
          </w:p>
        </w:tc>
        <w:tc>
          <w:tcPr>
            <w:tcW w:w="0" w:type="auto"/>
            <w:shd w:val="clear" w:color="auto" w:fill="auto"/>
            <w:vAlign w:val="center"/>
          </w:tcPr>
          <w:p w14:paraId="4A0F3048"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млн кВт год</w:t>
            </w:r>
          </w:p>
        </w:tc>
        <w:tc>
          <w:tcPr>
            <w:tcW w:w="936" w:type="dxa"/>
            <w:shd w:val="clear" w:color="auto" w:fill="auto"/>
            <w:vAlign w:val="center"/>
          </w:tcPr>
          <w:p w14:paraId="43BC24EE" w14:textId="6E323DBA"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w:t>
            </w:r>
            <w:r w:rsidR="001B5133" w:rsidRPr="00DB483C">
              <w:rPr>
                <w:rFonts w:ascii="Times New Roman" w:eastAsia="Calibri" w:hAnsi="Times New Roman" w:cs="Times New Roman"/>
                <w:bCs/>
                <w:color w:val="17365D" w:themeColor="text2" w:themeShade="BF"/>
                <w:sz w:val="24"/>
                <w:szCs w:val="24"/>
                <w:lang w:val="uk-UA"/>
              </w:rPr>
              <w:t> </w:t>
            </w:r>
            <w:r w:rsidRPr="00DB483C">
              <w:rPr>
                <w:rFonts w:ascii="Times New Roman" w:eastAsia="Calibri" w:hAnsi="Times New Roman" w:cs="Times New Roman"/>
                <w:bCs/>
                <w:color w:val="17365D" w:themeColor="text2" w:themeShade="BF"/>
                <w:sz w:val="24"/>
                <w:szCs w:val="24"/>
                <w:lang w:val="uk-UA"/>
              </w:rPr>
              <w:t>104,5</w:t>
            </w:r>
          </w:p>
        </w:tc>
        <w:tc>
          <w:tcPr>
            <w:tcW w:w="997" w:type="dxa"/>
            <w:shd w:val="clear" w:color="auto" w:fill="auto"/>
            <w:vAlign w:val="center"/>
          </w:tcPr>
          <w:p w14:paraId="23E19215" w14:textId="1EF9FA4B"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w:t>
            </w:r>
            <w:r w:rsidR="001B5133" w:rsidRPr="00DB483C">
              <w:rPr>
                <w:rFonts w:ascii="Times New Roman" w:eastAsia="Calibri" w:hAnsi="Times New Roman" w:cs="Times New Roman"/>
                <w:bCs/>
                <w:color w:val="17365D" w:themeColor="text2" w:themeShade="BF"/>
                <w:sz w:val="24"/>
                <w:szCs w:val="24"/>
                <w:lang w:val="uk-UA"/>
              </w:rPr>
              <w:t> </w:t>
            </w:r>
            <w:r w:rsidRPr="00DB483C">
              <w:rPr>
                <w:rFonts w:ascii="Times New Roman" w:eastAsia="Calibri" w:hAnsi="Times New Roman" w:cs="Times New Roman"/>
                <w:bCs/>
                <w:color w:val="17365D" w:themeColor="text2" w:themeShade="BF"/>
                <w:sz w:val="24"/>
                <w:szCs w:val="24"/>
                <w:lang w:val="uk-UA"/>
              </w:rPr>
              <w:t>278,0</w:t>
            </w:r>
          </w:p>
        </w:tc>
        <w:tc>
          <w:tcPr>
            <w:tcW w:w="936" w:type="dxa"/>
            <w:shd w:val="clear" w:color="auto" w:fill="auto"/>
            <w:vAlign w:val="center"/>
          </w:tcPr>
          <w:p w14:paraId="7104A567" w14:textId="0CAE4030"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w:t>
            </w:r>
            <w:r w:rsidR="001B5133" w:rsidRPr="00DB483C">
              <w:rPr>
                <w:rFonts w:ascii="Times New Roman" w:eastAsia="Calibri" w:hAnsi="Times New Roman" w:cs="Times New Roman"/>
                <w:color w:val="17365D" w:themeColor="text2" w:themeShade="BF"/>
                <w:sz w:val="24"/>
                <w:szCs w:val="24"/>
                <w:lang w:val="uk-UA"/>
              </w:rPr>
              <w:t> </w:t>
            </w:r>
            <w:r w:rsidRPr="00DB483C">
              <w:rPr>
                <w:rFonts w:ascii="Times New Roman" w:eastAsia="Calibri" w:hAnsi="Times New Roman" w:cs="Times New Roman"/>
                <w:color w:val="17365D" w:themeColor="text2" w:themeShade="BF"/>
                <w:sz w:val="24"/>
                <w:szCs w:val="24"/>
                <w:lang w:val="uk-UA"/>
              </w:rPr>
              <w:t>292,7</w:t>
            </w:r>
          </w:p>
        </w:tc>
        <w:tc>
          <w:tcPr>
            <w:tcW w:w="2798" w:type="dxa"/>
            <w:shd w:val="clear" w:color="auto" w:fill="auto"/>
            <w:vAlign w:val="center"/>
          </w:tcPr>
          <w:p w14:paraId="5A4A5C46"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 КИЇВСЬКІ ЕЛЕКТРОМЕРЕЖІ»</w:t>
            </w:r>
          </w:p>
        </w:tc>
      </w:tr>
      <w:tr w:rsidR="00DB483C" w:rsidRPr="00DB483C" w14:paraId="594A00FB"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FAEED"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6.</w:t>
            </w:r>
          </w:p>
        </w:tc>
        <w:tc>
          <w:tcPr>
            <w:tcW w:w="0" w:type="auto"/>
            <w:shd w:val="clear" w:color="auto" w:fill="auto"/>
          </w:tcPr>
          <w:p w14:paraId="7B2694D5"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Загальне споживання (корисний відпуск) тепла містом</w:t>
            </w:r>
          </w:p>
        </w:tc>
        <w:tc>
          <w:tcPr>
            <w:tcW w:w="0" w:type="auto"/>
            <w:shd w:val="clear" w:color="auto" w:fill="auto"/>
            <w:vAlign w:val="center"/>
          </w:tcPr>
          <w:p w14:paraId="1228AE50"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Гкал / мешканця</w:t>
            </w:r>
          </w:p>
        </w:tc>
        <w:tc>
          <w:tcPr>
            <w:tcW w:w="936" w:type="dxa"/>
            <w:shd w:val="clear" w:color="auto" w:fill="auto"/>
            <w:vAlign w:val="center"/>
          </w:tcPr>
          <w:p w14:paraId="3DB3DB26"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2,05</w:t>
            </w:r>
          </w:p>
        </w:tc>
        <w:tc>
          <w:tcPr>
            <w:tcW w:w="997" w:type="dxa"/>
            <w:shd w:val="clear" w:color="auto" w:fill="auto"/>
            <w:vAlign w:val="center"/>
          </w:tcPr>
          <w:p w14:paraId="37EB2177"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2,12</w:t>
            </w:r>
          </w:p>
        </w:tc>
        <w:tc>
          <w:tcPr>
            <w:tcW w:w="936" w:type="dxa"/>
            <w:shd w:val="clear" w:color="auto" w:fill="auto"/>
            <w:vAlign w:val="center"/>
          </w:tcPr>
          <w:p w14:paraId="1D3AED7A"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2,23</w:t>
            </w:r>
          </w:p>
        </w:tc>
        <w:tc>
          <w:tcPr>
            <w:tcW w:w="2798" w:type="dxa"/>
            <w:shd w:val="clear" w:color="auto" w:fill="auto"/>
            <w:vAlign w:val="center"/>
          </w:tcPr>
          <w:p w14:paraId="78B52B45"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ДЖКІ, КП «КИЇВТЕПЛОЕНЕРГО»</w:t>
            </w:r>
          </w:p>
        </w:tc>
      </w:tr>
      <w:tr w:rsidR="00DB483C" w:rsidRPr="00DB483C" w14:paraId="648FEB45"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49466"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7.</w:t>
            </w:r>
          </w:p>
        </w:tc>
        <w:tc>
          <w:tcPr>
            <w:tcW w:w="0" w:type="auto"/>
            <w:shd w:val="clear" w:color="auto" w:fill="auto"/>
          </w:tcPr>
          <w:p w14:paraId="3B8DC028"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Споживання теплової енергії бюджетними установами та організаціями міста Києва</w:t>
            </w:r>
          </w:p>
        </w:tc>
        <w:tc>
          <w:tcPr>
            <w:tcW w:w="0" w:type="auto"/>
            <w:shd w:val="clear" w:color="auto" w:fill="auto"/>
            <w:vAlign w:val="center"/>
          </w:tcPr>
          <w:p w14:paraId="481193B9" w14:textId="2FC9D5C4"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тис. </w:t>
            </w:r>
            <w:r w:rsidR="00412360" w:rsidRPr="00DB483C">
              <w:rPr>
                <w:rFonts w:ascii="Times New Roman" w:eastAsia="Calibri" w:hAnsi="Times New Roman" w:cs="Times New Roman"/>
                <w:color w:val="17365D" w:themeColor="text2" w:themeShade="BF"/>
                <w:sz w:val="24"/>
                <w:szCs w:val="24"/>
                <w:lang w:val="uk-UA"/>
              </w:rPr>
              <w:t>Г</w:t>
            </w:r>
            <w:r w:rsidRPr="00DB483C">
              <w:rPr>
                <w:rFonts w:ascii="Times New Roman" w:eastAsia="Calibri" w:hAnsi="Times New Roman" w:cs="Times New Roman"/>
                <w:color w:val="17365D" w:themeColor="text2" w:themeShade="BF"/>
                <w:sz w:val="24"/>
                <w:szCs w:val="24"/>
                <w:lang w:val="uk-UA"/>
              </w:rPr>
              <w:t>кал</w:t>
            </w:r>
          </w:p>
        </w:tc>
        <w:tc>
          <w:tcPr>
            <w:tcW w:w="936" w:type="dxa"/>
            <w:shd w:val="clear" w:color="auto" w:fill="auto"/>
            <w:vAlign w:val="center"/>
          </w:tcPr>
          <w:p w14:paraId="655D0E33"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857,9</w:t>
            </w:r>
          </w:p>
          <w:p w14:paraId="3DF6AD3E"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p w14:paraId="3B6100E2"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70,4</w:t>
            </w:r>
          </w:p>
        </w:tc>
        <w:tc>
          <w:tcPr>
            <w:tcW w:w="997" w:type="dxa"/>
            <w:shd w:val="clear" w:color="auto" w:fill="auto"/>
            <w:vAlign w:val="center"/>
          </w:tcPr>
          <w:p w14:paraId="136BC462"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913,6</w:t>
            </w:r>
          </w:p>
          <w:p w14:paraId="285994C2"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p w14:paraId="0FAC8FF3"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83,5</w:t>
            </w:r>
          </w:p>
        </w:tc>
        <w:tc>
          <w:tcPr>
            <w:tcW w:w="936" w:type="dxa"/>
            <w:shd w:val="clear" w:color="auto" w:fill="auto"/>
            <w:vAlign w:val="center"/>
          </w:tcPr>
          <w:p w14:paraId="2D3318B5"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925,4</w:t>
            </w:r>
          </w:p>
          <w:p w14:paraId="1C479D97"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p>
          <w:p w14:paraId="0275686D"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66,9</w:t>
            </w:r>
          </w:p>
        </w:tc>
        <w:tc>
          <w:tcPr>
            <w:tcW w:w="2798" w:type="dxa"/>
            <w:shd w:val="clear" w:color="auto" w:fill="auto"/>
            <w:vAlign w:val="center"/>
          </w:tcPr>
          <w:p w14:paraId="6D33C468" w14:textId="063BDD7F"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shd w:val="clear" w:color="auto" w:fill="FFFF00"/>
                <w:lang w:val="uk-UA"/>
              </w:rPr>
            </w:pPr>
            <w:r w:rsidRPr="00DB483C">
              <w:rPr>
                <w:rFonts w:ascii="Times New Roman" w:eastAsia="Calibri" w:hAnsi="Times New Roman" w:cs="Times New Roman"/>
                <w:color w:val="17365D" w:themeColor="text2" w:themeShade="BF"/>
                <w:spacing w:val="-20"/>
                <w:sz w:val="24"/>
                <w:szCs w:val="24"/>
                <w:lang w:val="uk-UA"/>
              </w:rPr>
              <w:t>ДЖКІ, КП «КИЇВТЕПЛОЕНЕРГО»,</w:t>
            </w:r>
          </w:p>
          <w:p w14:paraId="7602CD6E"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ТОВ «ЄВРО-РЕКОНСТРУКЦІЯ»</w:t>
            </w:r>
          </w:p>
        </w:tc>
      </w:tr>
      <w:tr w:rsidR="00DB483C" w:rsidRPr="00DB483C" w14:paraId="3467E22C"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1AF14"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8.</w:t>
            </w:r>
          </w:p>
        </w:tc>
        <w:tc>
          <w:tcPr>
            <w:tcW w:w="0" w:type="auto"/>
            <w:shd w:val="clear" w:color="auto" w:fill="auto"/>
          </w:tcPr>
          <w:p w14:paraId="72E65327"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Ступінь зношеності водопровідних мереж</w:t>
            </w:r>
          </w:p>
        </w:tc>
        <w:tc>
          <w:tcPr>
            <w:tcW w:w="0" w:type="auto"/>
            <w:shd w:val="clear" w:color="auto" w:fill="auto"/>
            <w:vAlign w:val="center"/>
          </w:tcPr>
          <w:p w14:paraId="0910E48D"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681CADF1"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72</w:t>
            </w:r>
          </w:p>
        </w:tc>
        <w:tc>
          <w:tcPr>
            <w:tcW w:w="997" w:type="dxa"/>
            <w:shd w:val="clear" w:color="auto" w:fill="auto"/>
            <w:vAlign w:val="center"/>
          </w:tcPr>
          <w:p w14:paraId="2F49E3A6"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71</w:t>
            </w:r>
          </w:p>
        </w:tc>
        <w:tc>
          <w:tcPr>
            <w:tcW w:w="936" w:type="dxa"/>
            <w:shd w:val="clear" w:color="auto" w:fill="auto"/>
            <w:vAlign w:val="center"/>
          </w:tcPr>
          <w:p w14:paraId="18EF4D4B"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70</w:t>
            </w:r>
          </w:p>
        </w:tc>
        <w:tc>
          <w:tcPr>
            <w:tcW w:w="2798" w:type="dxa"/>
            <w:shd w:val="clear" w:color="auto" w:fill="auto"/>
            <w:vAlign w:val="center"/>
          </w:tcPr>
          <w:p w14:paraId="2F74F1AA"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ДЖКІ, ПрАТ АК «Київводоканал»</w:t>
            </w:r>
          </w:p>
        </w:tc>
      </w:tr>
      <w:tr w:rsidR="00DB483C" w:rsidRPr="00DB483C" w14:paraId="10D8ED93"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C7C8B"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9.</w:t>
            </w:r>
          </w:p>
        </w:tc>
        <w:tc>
          <w:tcPr>
            <w:tcW w:w="0" w:type="auto"/>
            <w:shd w:val="clear" w:color="auto" w:fill="auto"/>
          </w:tcPr>
          <w:p w14:paraId="472289B5"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Ступінь зношеності каналізаційних мереж</w:t>
            </w:r>
          </w:p>
        </w:tc>
        <w:tc>
          <w:tcPr>
            <w:tcW w:w="0" w:type="auto"/>
            <w:shd w:val="clear" w:color="auto" w:fill="auto"/>
            <w:vAlign w:val="center"/>
          </w:tcPr>
          <w:p w14:paraId="1309BAD9"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7751E55B"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29</w:t>
            </w:r>
          </w:p>
        </w:tc>
        <w:tc>
          <w:tcPr>
            <w:tcW w:w="997" w:type="dxa"/>
            <w:shd w:val="clear" w:color="auto" w:fill="auto"/>
            <w:vAlign w:val="center"/>
          </w:tcPr>
          <w:p w14:paraId="1BD8BBB0"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28</w:t>
            </w:r>
          </w:p>
        </w:tc>
        <w:tc>
          <w:tcPr>
            <w:tcW w:w="936" w:type="dxa"/>
            <w:shd w:val="clear" w:color="auto" w:fill="auto"/>
            <w:vAlign w:val="center"/>
          </w:tcPr>
          <w:p w14:paraId="2A90E037"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27</w:t>
            </w:r>
          </w:p>
        </w:tc>
        <w:tc>
          <w:tcPr>
            <w:tcW w:w="2798" w:type="dxa"/>
            <w:shd w:val="clear" w:color="auto" w:fill="auto"/>
            <w:vAlign w:val="center"/>
          </w:tcPr>
          <w:p w14:paraId="12F6604C"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pacing w:val="-20"/>
                <w:sz w:val="24"/>
                <w:szCs w:val="24"/>
                <w:lang w:val="uk-UA"/>
              </w:rPr>
              <w:t>ДЖКІ, ПрАТ АК «Київводоканал»</w:t>
            </w:r>
          </w:p>
        </w:tc>
      </w:tr>
      <w:tr w:rsidR="00DB483C" w:rsidRPr="00DB483C" w14:paraId="392720D1"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EC916"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10.</w:t>
            </w:r>
          </w:p>
        </w:tc>
        <w:tc>
          <w:tcPr>
            <w:tcW w:w="0" w:type="auto"/>
            <w:shd w:val="clear" w:color="auto" w:fill="auto"/>
          </w:tcPr>
          <w:p w14:paraId="51154308"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Загальне споживання води містом</w:t>
            </w:r>
          </w:p>
        </w:tc>
        <w:tc>
          <w:tcPr>
            <w:tcW w:w="0" w:type="auto"/>
            <w:shd w:val="clear" w:color="auto" w:fill="auto"/>
            <w:vAlign w:val="center"/>
          </w:tcPr>
          <w:p w14:paraId="37B9756E"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куб. м /</w:t>
            </w:r>
          </w:p>
          <w:p w14:paraId="60DAC989"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мешканця</w:t>
            </w:r>
          </w:p>
        </w:tc>
        <w:tc>
          <w:tcPr>
            <w:tcW w:w="936" w:type="dxa"/>
            <w:shd w:val="clear" w:color="auto" w:fill="auto"/>
            <w:vAlign w:val="center"/>
          </w:tcPr>
          <w:p w14:paraId="44727F09"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27</w:t>
            </w:r>
          </w:p>
        </w:tc>
        <w:tc>
          <w:tcPr>
            <w:tcW w:w="997" w:type="dxa"/>
            <w:shd w:val="clear" w:color="auto" w:fill="auto"/>
            <w:vAlign w:val="center"/>
          </w:tcPr>
          <w:p w14:paraId="7780562E"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35</w:t>
            </w:r>
          </w:p>
        </w:tc>
        <w:tc>
          <w:tcPr>
            <w:tcW w:w="936" w:type="dxa"/>
            <w:shd w:val="clear" w:color="auto" w:fill="auto"/>
            <w:vAlign w:val="center"/>
          </w:tcPr>
          <w:p w14:paraId="22553ED3"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43</w:t>
            </w:r>
          </w:p>
        </w:tc>
        <w:tc>
          <w:tcPr>
            <w:tcW w:w="2798" w:type="dxa"/>
            <w:shd w:val="clear" w:color="auto" w:fill="auto"/>
            <w:vAlign w:val="center"/>
          </w:tcPr>
          <w:p w14:paraId="3B57FA39"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z w:val="24"/>
                <w:szCs w:val="24"/>
                <w:lang w:val="uk-UA"/>
              </w:rPr>
              <w:t>ДЖКІ,</w:t>
            </w:r>
            <w:r w:rsidRPr="00DB483C">
              <w:rPr>
                <w:rFonts w:ascii="Times New Roman" w:eastAsia="Calibri" w:hAnsi="Times New Roman" w:cs="Times New Roman"/>
                <w:color w:val="17365D" w:themeColor="text2" w:themeShade="BF"/>
                <w:spacing w:val="-20"/>
                <w:sz w:val="24"/>
                <w:szCs w:val="24"/>
                <w:lang w:val="uk-UA"/>
              </w:rPr>
              <w:t xml:space="preserve"> ПрАТ АК «Київводоканал»</w:t>
            </w:r>
          </w:p>
        </w:tc>
      </w:tr>
      <w:tr w:rsidR="00DB483C" w:rsidRPr="00DB483C" w14:paraId="2CAD752B"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2D00A"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11.</w:t>
            </w:r>
          </w:p>
        </w:tc>
        <w:tc>
          <w:tcPr>
            <w:tcW w:w="0" w:type="auto"/>
            <w:shd w:val="clear" w:color="auto" w:fill="auto"/>
          </w:tcPr>
          <w:p w14:paraId="2B93C881"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втрат води від подачі в мережу</w:t>
            </w:r>
          </w:p>
        </w:tc>
        <w:tc>
          <w:tcPr>
            <w:tcW w:w="0" w:type="auto"/>
            <w:shd w:val="clear" w:color="auto" w:fill="auto"/>
            <w:vAlign w:val="center"/>
          </w:tcPr>
          <w:p w14:paraId="5F7FD188"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459631FC"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25</w:t>
            </w:r>
          </w:p>
        </w:tc>
        <w:tc>
          <w:tcPr>
            <w:tcW w:w="997" w:type="dxa"/>
            <w:shd w:val="clear" w:color="auto" w:fill="auto"/>
            <w:vAlign w:val="center"/>
          </w:tcPr>
          <w:p w14:paraId="2E0879BF"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24</w:t>
            </w:r>
          </w:p>
        </w:tc>
        <w:tc>
          <w:tcPr>
            <w:tcW w:w="936" w:type="dxa"/>
            <w:shd w:val="clear" w:color="auto" w:fill="auto"/>
            <w:vAlign w:val="center"/>
          </w:tcPr>
          <w:p w14:paraId="4E3AF731"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23</w:t>
            </w:r>
          </w:p>
        </w:tc>
        <w:tc>
          <w:tcPr>
            <w:tcW w:w="2798" w:type="dxa"/>
            <w:shd w:val="clear" w:color="auto" w:fill="auto"/>
            <w:vAlign w:val="center"/>
          </w:tcPr>
          <w:p w14:paraId="4729E11A"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z w:val="24"/>
                <w:szCs w:val="24"/>
                <w:lang w:val="uk-UA"/>
              </w:rPr>
              <w:t>ДЖКІ,</w:t>
            </w:r>
            <w:r w:rsidRPr="00DB483C">
              <w:rPr>
                <w:rFonts w:ascii="Times New Roman" w:eastAsia="Calibri" w:hAnsi="Times New Roman" w:cs="Times New Roman"/>
                <w:color w:val="17365D" w:themeColor="text2" w:themeShade="BF"/>
                <w:spacing w:val="-20"/>
                <w:sz w:val="24"/>
                <w:szCs w:val="24"/>
                <w:lang w:val="uk-UA"/>
              </w:rPr>
              <w:t xml:space="preserve"> ПрАТ АК «Київводоканал»</w:t>
            </w:r>
          </w:p>
        </w:tc>
      </w:tr>
      <w:tr w:rsidR="00DB483C" w:rsidRPr="00DB483C" w14:paraId="043DCB5D"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4BA7B"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12.</w:t>
            </w:r>
          </w:p>
        </w:tc>
        <w:tc>
          <w:tcPr>
            <w:tcW w:w="0" w:type="auto"/>
            <w:shd w:val="clear" w:color="auto" w:fill="auto"/>
          </w:tcPr>
          <w:p w14:paraId="3A22BB94"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Відсоток ОСББ у багатоквартирному житловому фонді (разом з ЖБК)</w:t>
            </w:r>
          </w:p>
        </w:tc>
        <w:tc>
          <w:tcPr>
            <w:tcW w:w="0" w:type="auto"/>
            <w:shd w:val="clear" w:color="auto" w:fill="auto"/>
            <w:vAlign w:val="center"/>
          </w:tcPr>
          <w:p w14:paraId="6182EDC3"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76E8393D"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24,3</w:t>
            </w:r>
          </w:p>
        </w:tc>
        <w:tc>
          <w:tcPr>
            <w:tcW w:w="997" w:type="dxa"/>
            <w:shd w:val="clear" w:color="auto" w:fill="auto"/>
            <w:vAlign w:val="center"/>
          </w:tcPr>
          <w:p w14:paraId="45E8CC7A"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25,0</w:t>
            </w:r>
          </w:p>
        </w:tc>
        <w:tc>
          <w:tcPr>
            <w:tcW w:w="936" w:type="dxa"/>
            <w:shd w:val="clear" w:color="auto" w:fill="auto"/>
            <w:vAlign w:val="center"/>
          </w:tcPr>
          <w:p w14:paraId="08379A93"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26,0</w:t>
            </w:r>
          </w:p>
        </w:tc>
        <w:tc>
          <w:tcPr>
            <w:tcW w:w="2798" w:type="dxa"/>
            <w:shd w:val="clear" w:color="auto" w:fill="auto"/>
            <w:vAlign w:val="center"/>
          </w:tcPr>
          <w:p w14:paraId="5831A96E"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w:t>
            </w:r>
          </w:p>
        </w:tc>
      </w:tr>
      <w:tr w:rsidR="00DB483C" w:rsidRPr="00DB483C" w14:paraId="217AC7D7"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F5F90"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13.</w:t>
            </w:r>
          </w:p>
        </w:tc>
        <w:tc>
          <w:tcPr>
            <w:tcW w:w="0" w:type="auto"/>
            <w:shd w:val="clear" w:color="auto" w:fill="auto"/>
          </w:tcPr>
          <w:p w14:paraId="4FF1FAAB"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Частка ліфтів, що експлуатуються більше 25 років </w:t>
            </w:r>
          </w:p>
        </w:tc>
        <w:tc>
          <w:tcPr>
            <w:tcW w:w="0" w:type="auto"/>
            <w:shd w:val="clear" w:color="auto" w:fill="auto"/>
            <w:vAlign w:val="center"/>
          </w:tcPr>
          <w:p w14:paraId="112A466B"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1DDC379D"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43</w:t>
            </w:r>
          </w:p>
        </w:tc>
        <w:tc>
          <w:tcPr>
            <w:tcW w:w="997" w:type="dxa"/>
            <w:shd w:val="clear" w:color="auto" w:fill="auto"/>
            <w:vAlign w:val="center"/>
          </w:tcPr>
          <w:p w14:paraId="244E331D"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41</w:t>
            </w:r>
          </w:p>
        </w:tc>
        <w:tc>
          <w:tcPr>
            <w:tcW w:w="936" w:type="dxa"/>
            <w:shd w:val="clear" w:color="auto" w:fill="auto"/>
            <w:vAlign w:val="center"/>
          </w:tcPr>
          <w:p w14:paraId="47AE0B3A"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40</w:t>
            </w:r>
          </w:p>
        </w:tc>
        <w:tc>
          <w:tcPr>
            <w:tcW w:w="2798" w:type="dxa"/>
            <w:shd w:val="clear" w:color="auto" w:fill="auto"/>
            <w:vAlign w:val="center"/>
          </w:tcPr>
          <w:p w14:paraId="7AF198AB"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КП «КЖСЕ»</w:t>
            </w:r>
          </w:p>
        </w:tc>
      </w:tr>
      <w:tr w:rsidR="00DB483C" w:rsidRPr="00DB483C" w14:paraId="39FEEADF"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15659"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14.</w:t>
            </w:r>
          </w:p>
        </w:tc>
        <w:tc>
          <w:tcPr>
            <w:tcW w:w="0" w:type="auto"/>
            <w:shd w:val="clear" w:color="auto" w:fill="auto"/>
          </w:tcPr>
          <w:p w14:paraId="116A8CF8"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Частка диспетчеризованих ліфтів </w:t>
            </w:r>
          </w:p>
        </w:tc>
        <w:tc>
          <w:tcPr>
            <w:tcW w:w="0" w:type="auto"/>
            <w:shd w:val="clear" w:color="auto" w:fill="auto"/>
            <w:vAlign w:val="center"/>
          </w:tcPr>
          <w:p w14:paraId="3FAECAA7"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36" w:type="dxa"/>
            <w:shd w:val="clear" w:color="auto" w:fill="auto"/>
            <w:vAlign w:val="center"/>
          </w:tcPr>
          <w:p w14:paraId="2FA14A3A"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82</w:t>
            </w:r>
          </w:p>
        </w:tc>
        <w:tc>
          <w:tcPr>
            <w:tcW w:w="997" w:type="dxa"/>
            <w:shd w:val="clear" w:color="auto" w:fill="auto"/>
            <w:vAlign w:val="center"/>
          </w:tcPr>
          <w:p w14:paraId="59A95994"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83</w:t>
            </w:r>
          </w:p>
        </w:tc>
        <w:tc>
          <w:tcPr>
            <w:tcW w:w="936" w:type="dxa"/>
            <w:shd w:val="clear" w:color="auto" w:fill="auto"/>
            <w:vAlign w:val="center"/>
          </w:tcPr>
          <w:p w14:paraId="7D235D05"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85</w:t>
            </w:r>
          </w:p>
        </w:tc>
        <w:tc>
          <w:tcPr>
            <w:tcW w:w="2798" w:type="dxa"/>
            <w:shd w:val="clear" w:color="auto" w:fill="auto"/>
            <w:vAlign w:val="center"/>
          </w:tcPr>
          <w:p w14:paraId="50B48FD6"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z w:val="24"/>
                <w:szCs w:val="24"/>
                <w:lang w:val="uk-UA"/>
              </w:rPr>
              <w:t>ДЖКІ,</w:t>
            </w:r>
            <w:r w:rsidRPr="00DB483C">
              <w:rPr>
                <w:rFonts w:ascii="Times New Roman" w:eastAsia="Calibri" w:hAnsi="Times New Roman" w:cs="Times New Roman"/>
                <w:color w:val="17365D" w:themeColor="text2" w:themeShade="BF"/>
                <w:spacing w:val="-20"/>
                <w:sz w:val="24"/>
                <w:szCs w:val="24"/>
                <w:lang w:val="uk-UA"/>
              </w:rPr>
              <w:t xml:space="preserve"> </w:t>
            </w:r>
            <w:r w:rsidRPr="00DB483C">
              <w:rPr>
                <w:rFonts w:ascii="Times New Roman" w:eastAsia="Calibri" w:hAnsi="Times New Roman" w:cs="Times New Roman"/>
                <w:color w:val="17365D" w:themeColor="text2" w:themeShade="BF"/>
                <w:spacing w:val="-14"/>
                <w:sz w:val="24"/>
                <w:szCs w:val="24"/>
                <w:lang w:val="uk-UA"/>
              </w:rPr>
              <w:t>КП «Київбудреконструкція»</w:t>
            </w:r>
          </w:p>
        </w:tc>
      </w:tr>
      <w:tr w:rsidR="00DB483C" w:rsidRPr="00DB483C" w14:paraId="5BD117BE" w14:textId="77777777" w:rsidTr="00DB4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53698"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15.</w:t>
            </w:r>
          </w:p>
        </w:tc>
        <w:tc>
          <w:tcPr>
            <w:tcW w:w="0" w:type="auto"/>
            <w:shd w:val="clear" w:color="auto" w:fill="auto"/>
          </w:tcPr>
          <w:p w14:paraId="288C26EF" w14:textId="77777777" w:rsidR="009879B6" w:rsidRPr="00DB483C" w:rsidRDefault="009879B6" w:rsidP="00990CB2">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Середня тривалість відключень електроенергії </w:t>
            </w:r>
          </w:p>
        </w:tc>
        <w:tc>
          <w:tcPr>
            <w:tcW w:w="0" w:type="auto"/>
            <w:shd w:val="clear" w:color="auto" w:fill="auto"/>
            <w:vAlign w:val="center"/>
          </w:tcPr>
          <w:p w14:paraId="23BE5DC4" w14:textId="77777777" w:rsidR="009879B6" w:rsidRPr="00DB483C" w:rsidRDefault="009879B6">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годин</w:t>
            </w:r>
          </w:p>
        </w:tc>
        <w:tc>
          <w:tcPr>
            <w:tcW w:w="936" w:type="dxa"/>
            <w:shd w:val="clear" w:color="auto" w:fill="auto"/>
            <w:vAlign w:val="center"/>
          </w:tcPr>
          <w:p w14:paraId="591FF1DB"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2,36</w:t>
            </w:r>
          </w:p>
        </w:tc>
        <w:tc>
          <w:tcPr>
            <w:tcW w:w="997" w:type="dxa"/>
            <w:shd w:val="clear" w:color="auto" w:fill="auto"/>
            <w:vAlign w:val="center"/>
          </w:tcPr>
          <w:p w14:paraId="398E4D9A"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2,36</w:t>
            </w:r>
          </w:p>
        </w:tc>
        <w:tc>
          <w:tcPr>
            <w:tcW w:w="936" w:type="dxa"/>
            <w:shd w:val="clear" w:color="auto" w:fill="auto"/>
            <w:vAlign w:val="center"/>
          </w:tcPr>
          <w:p w14:paraId="00133206" w14:textId="77777777"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2,36</w:t>
            </w:r>
          </w:p>
        </w:tc>
        <w:tc>
          <w:tcPr>
            <w:tcW w:w="2798" w:type="dxa"/>
            <w:shd w:val="clear" w:color="auto" w:fill="auto"/>
            <w:vAlign w:val="center"/>
          </w:tcPr>
          <w:p w14:paraId="79AF7965" w14:textId="6D532095" w:rsidR="009879B6" w:rsidRPr="00DB483C" w:rsidRDefault="009879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ДЖКІ, ПрАТ «ДТЕК КИЇВСЬКІ ЕЛЕКТРОМЕРЕЖІ»</w:t>
            </w:r>
          </w:p>
        </w:tc>
      </w:tr>
      <w:tr w:rsidR="00DB483C" w:rsidRPr="00DB483C" w14:paraId="69A3447D" w14:textId="77777777" w:rsidTr="00DB48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8BE31" w14:textId="77777777" w:rsidR="009879B6" w:rsidRPr="00DB483C" w:rsidRDefault="009879B6" w:rsidP="00990CB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16.</w:t>
            </w:r>
          </w:p>
        </w:tc>
        <w:tc>
          <w:tcPr>
            <w:tcW w:w="0" w:type="auto"/>
            <w:shd w:val="clear" w:color="auto" w:fill="auto"/>
          </w:tcPr>
          <w:p w14:paraId="3BF56CC4" w14:textId="77777777" w:rsidR="009879B6" w:rsidRPr="00DB483C" w:rsidRDefault="009879B6" w:rsidP="00990CB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Рівень оснащеності житлового фонду вузлами комерційного </w:t>
            </w:r>
            <w:r w:rsidRPr="00DB483C">
              <w:rPr>
                <w:rFonts w:ascii="Times New Roman" w:eastAsia="Calibri" w:hAnsi="Times New Roman" w:cs="Times New Roman"/>
                <w:color w:val="17365D" w:themeColor="text2" w:themeShade="BF"/>
                <w:sz w:val="24"/>
                <w:szCs w:val="24"/>
                <w:lang w:val="uk-UA"/>
              </w:rPr>
              <w:lastRenderedPageBreak/>
              <w:t>обліку холодної води</w:t>
            </w:r>
          </w:p>
        </w:tc>
        <w:tc>
          <w:tcPr>
            <w:tcW w:w="0" w:type="auto"/>
            <w:shd w:val="clear" w:color="auto" w:fill="auto"/>
            <w:vAlign w:val="center"/>
          </w:tcPr>
          <w:p w14:paraId="515A648F" w14:textId="77777777" w:rsidR="009879B6" w:rsidRPr="00DB483C" w:rsidRDefault="009879B6">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lastRenderedPageBreak/>
              <w:t>%</w:t>
            </w:r>
          </w:p>
        </w:tc>
        <w:tc>
          <w:tcPr>
            <w:tcW w:w="936" w:type="dxa"/>
            <w:shd w:val="clear" w:color="auto" w:fill="auto"/>
            <w:vAlign w:val="center"/>
          </w:tcPr>
          <w:p w14:paraId="13D0951F"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87</w:t>
            </w:r>
          </w:p>
        </w:tc>
        <w:tc>
          <w:tcPr>
            <w:tcW w:w="997" w:type="dxa"/>
            <w:shd w:val="clear" w:color="auto" w:fill="auto"/>
            <w:vAlign w:val="center"/>
          </w:tcPr>
          <w:p w14:paraId="43F59191"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93</w:t>
            </w:r>
          </w:p>
        </w:tc>
        <w:tc>
          <w:tcPr>
            <w:tcW w:w="936" w:type="dxa"/>
            <w:shd w:val="clear" w:color="auto" w:fill="auto"/>
            <w:vAlign w:val="center"/>
          </w:tcPr>
          <w:p w14:paraId="6CEC347F"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99</w:t>
            </w:r>
          </w:p>
        </w:tc>
        <w:tc>
          <w:tcPr>
            <w:tcW w:w="2798" w:type="dxa"/>
            <w:shd w:val="clear" w:color="auto" w:fill="auto"/>
            <w:vAlign w:val="center"/>
          </w:tcPr>
          <w:p w14:paraId="3CA6E4C6" w14:textId="77777777" w:rsidR="009879B6" w:rsidRPr="00DB483C" w:rsidRDefault="009879B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pacing w:val="-20"/>
                <w:sz w:val="24"/>
                <w:szCs w:val="24"/>
                <w:lang w:val="uk-UA"/>
              </w:rPr>
            </w:pPr>
            <w:r w:rsidRPr="00DB483C">
              <w:rPr>
                <w:rFonts w:ascii="Times New Roman" w:eastAsia="Calibri" w:hAnsi="Times New Roman" w:cs="Times New Roman"/>
                <w:color w:val="17365D" w:themeColor="text2" w:themeShade="BF"/>
                <w:sz w:val="24"/>
                <w:szCs w:val="24"/>
                <w:lang w:val="uk-UA"/>
              </w:rPr>
              <w:t xml:space="preserve">ДЖКІ, </w:t>
            </w:r>
            <w:r w:rsidRPr="00DB483C">
              <w:rPr>
                <w:rFonts w:ascii="Times New Roman" w:eastAsia="Calibri" w:hAnsi="Times New Roman" w:cs="Times New Roman"/>
                <w:color w:val="17365D" w:themeColor="text2" w:themeShade="BF"/>
                <w:spacing w:val="-14"/>
                <w:sz w:val="24"/>
                <w:szCs w:val="24"/>
                <w:lang w:val="uk-UA"/>
              </w:rPr>
              <w:t>ПрАТ АК «Київводоканал»</w:t>
            </w:r>
          </w:p>
        </w:tc>
      </w:tr>
    </w:tbl>
    <w:p w14:paraId="3C43AEE8" w14:textId="77777777" w:rsidR="007A4F11" w:rsidRDefault="007A4F11" w:rsidP="00BF4375">
      <w:pPr>
        <w:widowControl w:val="0"/>
        <w:tabs>
          <w:tab w:val="left" w:pos="709"/>
        </w:tabs>
        <w:spacing w:after="0" w:line="240" w:lineRule="auto"/>
        <w:ind w:firstLine="567"/>
        <w:jc w:val="both"/>
        <w:rPr>
          <w:rFonts w:ascii="Times New Roman" w:eastAsia="Times New Roman" w:hAnsi="Times New Roman" w:cs="Times New Roman"/>
          <w:b/>
          <w:i/>
          <w:sz w:val="26"/>
          <w:szCs w:val="26"/>
          <w:lang w:val="uk-UA" w:eastAsia="uk-UA"/>
        </w:rPr>
      </w:pPr>
    </w:p>
    <w:p w14:paraId="729AA3BE" w14:textId="52BD1E63" w:rsidR="00BF4375" w:rsidRPr="00133D41" w:rsidRDefault="00BF4375" w:rsidP="00BF4375">
      <w:pPr>
        <w:widowControl w:val="0"/>
        <w:tabs>
          <w:tab w:val="left" w:pos="709"/>
        </w:tabs>
        <w:spacing w:after="0" w:line="240" w:lineRule="auto"/>
        <w:ind w:firstLine="567"/>
        <w:jc w:val="both"/>
        <w:rPr>
          <w:rFonts w:ascii="Times New Roman" w:eastAsia="Times New Roman" w:hAnsi="Times New Roman" w:cs="Times New Roman"/>
          <w:b/>
          <w:i/>
          <w:sz w:val="26"/>
          <w:szCs w:val="26"/>
          <w:lang w:val="uk-UA" w:eastAsia="uk-UA"/>
        </w:rPr>
      </w:pPr>
      <w:r w:rsidRPr="00133D41">
        <w:rPr>
          <w:rFonts w:ascii="Times New Roman" w:eastAsia="Times New Roman" w:hAnsi="Times New Roman" w:cs="Times New Roman"/>
          <w:b/>
          <w:i/>
          <w:sz w:val="26"/>
          <w:szCs w:val="26"/>
          <w:lang w:val="uk-UA" w:eastAsia="uk-UA"/>
        </w:rPr>
        <w:t>Основні проблеми, які передбачається розв’язати в результаті реалізації завдань та заходів</w:t>
      </w:r>
    </w:p>
    <w:p w14:paraId="31889A80" w14:textId="61513456" w:rsidR="00BF4375" w:rsidRPr="00133D41" w:rsidRDefault="00133D41" w:rsidP="00B3756B">
      <w:pPr>
        <w:pStyle w:val="ad"/>
        <w:widowControl w:val="0"/>
        <w:numPr>
          <w:ilvl w:val="0"/>
          <w:numId w:val="88"/>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133D41">
        <w:rPr>
          <w:rFonts w:ascii="Times New Roman" w:eastAsia="Times New Roman" w:hAnsi="Times New Roman" w:cs="Times New Roman"/>
          <w:sz w:val="26"/>
          <w:szCs w:val="26"/>
          <w:lang w:val="uk-UA" w:eastAsia="uk-UA"/>
        </w:rPr>
        <w:t>незадовільний технічний стан комунальної інфраструктури</w:t>
      </w:r>
      <w:r>
        <w:rPr>
          <w:rFonts w:ascii="Times New Roman" w:eastAsia="Times New Roman" w:hAnsi="Times New Roman" w:cs="Times New Roman"/>
          <w:sz w:val="26"/>
          <w:szCs w:val="26"/>
          <w:lang w:val="uk-UA" w:eastAsia="uk-UA"/>
        </w:rPr>
        <w:t xml:space="preserve"> та житлового фонду</w:t>
      </w:r>
      <w:r w:rsidRPr="00133D41">
        <w:rPr>
          <w:rFonts w:ascii="Times New Roman" w:eastAsia="Times New Roman" w:hAnsi="Times New Roman" w:cs="Times New Roman"/>
          <w:sz w:val="26"/>
          <w:szCs w:val="26"/>
          <w:lang w:val="uk-UA" w:eastAsia="uk-UA"/>
        </w:rPr>
        <w:t>;</w:t>
      </w:r>
    </w:p>
    <w:p w14:paraId="609BEF3F" w14:textId="70AA34B1" w:rsidR="00BF4375" w:rsidRPr="00133D41" w:rsidRDefault="00133D41" w:rsidP="00B3756B">
      <w:pPr>
        <w:pStyle w:val="ad"/>
        <w:widowControl w:val="0"/>
        <w:numPr>
          <w:ilvl w:val="0"/>
          <w:numId w:val="88"/>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133D41">
        <w:rPr>
          <w:rFonts w:ascii="Times New Roman" w:eastAsia="Times New Roman" w:hAnsi="Times New Roman" w:cs="Times New Roman"/>
          <w:sz w:val="26"/>
          <w:szCs w:val="26"/>
          <w:lang w:val="uk-UA" w:eastAsia="uk-UA"/>
        </w:rPr>
        <w:t>низька ефективність споживання енергоресурсів;</w:t>
      </w:r>
    </w:p>
    <w:p w14:paraId="5936406B" w14:textId="5325CFBF" w:rsidR="00BF4375" w:rsidRPr="00133D41" w:rsidRDefault="00133D41" w:rsidP="00B3756B">
      <w:pPr>
        <w:pStyle w:val="ad"/>
        <w:widowControl w:val="0"/>
        <w:numPr>
          <w:ilvl w:val="0"/>
          <w:numId w:val="88"/>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133D41">
        <w:rPr>
          <w:rFonts w:ascii="Times New Roman" w:eastAsia="Times New Roman" w:hAnsi="Times New Roman" w:cs="Times New Roman"/>
          <w:sz w:val="26"/>
          <w:szCs w:val="26"/>
          <w:lang w:val="uk-UA" w:eastAsia="uk-UA"/>
        </w:rPr>
        <w:t>недостатній рівень сервісу та недосконала система самоврядного контролю у сфері житлово-комунальних послуг;</w:t>
      </w:r>
    </w:p>
    <w:p w14:paraId="49010C07" w14:textId="0F09FD61" w:rsidR="00133D41" w:rsidRPr="00133D41" w:rsidRDefault="00133D41" w:rsidP="00B3756B">
      <w:pPr>
        <w:pStyle w:val="ad"/>
        <w:widowControl w:val="0"/>
        <w:numPr>
          <w:ilvl w:val="0"/>
          <w:numId w:val="88"/>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133D41">
        <w:rPr>
          <w:rFonts w:ascii="Times New Roman" w:eastAsia="Times New Roman" w:hAnsi="Times New Roman" w:cs="Times New Roman"/>
          <w:sz w:val="26"/>
          <w:szCs w:val="26"/>
          <w:lang w:val="uk-UA" w:eastAsia="uk-UA"/>
        </w:rPr>
        <w:t>наявність об’єктів житлового фонду, пошкоджених внаслідок збройної агресії російської федерації;</w:t>
      </w:r>
    </w:p>
    <w:p w14:paraId="11521E5E" w14:textId="65D23A05" w:rsidR="00BF4375" w:rsidRPr="00133D41" w:rsidRDefault="00133D41" w:rsidP="00B3756B">
      <w:pPr>
        <w:pStyle w:val="ad"/>
        <w:widowControl w:val="0"/>
        <w:numPr>
          <w:ilvl w:val="0"/>
          <w:numId w:val="88"/>
        </w:numPr>
        <w:tabs>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133D41">
        <w:rPr>
          <w:rFonts w:ascii="Times New Roman" w:eastAsia="Times New Roman" w:hAnsi="Times New Roman" w:cs="Times New Roman"/>
          <w:sz w:val="26"/>
          <w:szCs w:val="26"/>
          <w:lang w:val="uk-UA" w:eastAsia="uk-UA"/>
        </w:rPr>
        <w:t>низький відсоток участі власників квартир до процесів формування житлової політики та управління житловим фондом.</w:t>
      </w:r>
    </w:p>
    <w:p w14:paraId="4543A538" w14:textId="77777777" w:rsidR="00133D41" w:rsidRPr="00912D36" w:rsidRDefault="00133D41" w:rsidP="0074581D">
      <w:pPr>
        <w:widowControl w:val="0"/>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b/>
          <w:sz w:val="20"/>
          <w:szCs w:val="20"/>
          <w:lang w:val="uk-UA" w:eastAsia="uk-UA"/>
        </w:rPr>
      </w:pPr>
      <w:bookmarkStart w:id="3" w:name="_Hlk131427711"/>
    </w:p>
    <w:p w14:paraId="7964FA05" w14:textId="77777777" w:rsidR="00A012F9" w:rsidRPr="006F069B" w:rsidRDefault="00A012F9" w:rsidP="00A012F9">
      <w:pPr>
        <w:widowControl w:val="0"/>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sz w:val="26"/>
          <w:szCs w:val="26"/>
          <w:lang w:val="uk-UA" w:eastAsia="uk-UA"/>
        </w:rPr>
      </w:pPr>
      <w:r w:rsidRPr="006F069B">
        <w:rPr>
          <w:rFonts w:ascii="Times New Roman" w:eastAsia="Times New Roman" w:hAnsi="Times New Roman"/>
          <w:b/>
          <w:sz w:val="26"/>
          <w:szCs w:val="26"/>
          <w:lang w:val="uk-UA" w:eastAsia="uk-UA"/>
        </w:rPr>
        <w:t>2.2. Транспорт та міська мобільність</w:t>
      </w:r>
    </w:p>
    <w:p w14:paraId="31D8953E" w14:textId="77777777" w:rsidR="00A012F9" w:rsidRPr="006F069B" w:rsidRDefault="00A012F9" w:rsidP="00A012F9">
      <w:pPr>
        <w:widowControl w:val="0"/>
        <w:tabs>
          <w:tab w:val="left" w:pos="993"/>
        </w:tabs>
        <w:spacing w:after="0" w:line="240" w:lineRule="auto"/>
        <w:ind w:firstLine="567"/>
        <w:jc w:val="both"/>
        <w:rPr>
          <w:rFonts w:ascii="Times New Roman" w:eastAsia="Times New Roman" w:hAnsi="Times New Roman"/>
          <w:b/>
          <w:i/>
          <w:sz w:val="26"/>
          <w:szCs w:val="26"/>
          <w:lang w:val="uk-UA" w:eastAsia="uk-UA"/>
        </w:rPr>
      </w:pPr>
      <w:r w:rsidRPr="006F069B">
        <w:rPr>
          <w:rFonts w:ascii="Times New Roman" w:eastAsia="Times New Roman" w:hAnsi="Times New Roman"/>
          <w:b/>
          <w:i/>
          <w:sz w:val="26"/>
          <w:szCs w:val="26"/>
          <w:lang w:val="uk-UA" w:eastAsia="uk-UA"/>
        </w:rPr>
        <w:t>Бачення майбутнього стану сектора</w:t>
      </w:r>
    </w:p>
    <w:p w14:paraId="5CE23613" w14:textId="77777777" w:rsidR="00A012F9" w:rsidRPr="006F069B" w:rsidRDefault="00A012F9" w:rsidP="00A012F9">
      <w:pPr>
        <w:widowControl w:val="0"/>
        <w:tabs>
          <w:tab w:val="left" w:pos="993"/>
        </w:tabs>
        <w:spacing w:after="0" w:line="240" w:lineRule="auto"/>
        <w:ind w:firstLine="567"/>
        <w:jc w:val="both"/>
        <w:rPr>
          <w:rFonts w:ascii="Times New Roman" w:eastAsia="Times New Roman" w:hAnsi="Times New Roman"/>
          <w:sz w:val="26"/>
          <w:szCs w:val="26"/>
          <w:lang w:val="uk-UA" w:eastAsia="uk-UA"/>
        </w:rPr>
      </w:pPr>
      <w:r w:rsidRPr="006F069B">
        <w:rPr>
          <w:rFonts w:ascii="Times New Roman" w:eastAsia="Times New Roman" w:hAnsi="Times New Roman"/>
          <w:sz w:val="26"/>
          <w:szCs w:val="26"/>
          <w:lang w:val="uk-UA" w:eastAsia="uk-UA"/>
        </w:rPr>
        <w:t>Київ – комфортне та безпечне для пересування місто</w:t>
      </w:r>
    </w:p>
    <w:p w14:paraId="6D416CD6" w14:textId="77777777" w:rsidR="00A012F9" w:rsidRPr="00912D36" w:rsidRDefault="00A012F9" w:rsidP="00A012F9">
      <w:pPr>
        <w:widowControl w:val="0"/>
        <w:tabs>
          <w:tab w:val="left" w:pos="993"/>
        </w:tabs>
        <w:spacing w:after="0" w:line="240" w:lineRule="auto"/>
        <w:ind w:firstLine="567"/>
        <w:contextualSpacing/>
        <w:jc w:val="both"/>
        <w:rPr>
          <w:rFonts w:ascii="Times New Roman" w:eastAsia="Times New Roman" w:hAnsi="Times New Roman"/>
          <w:i/>
          <w:sz w:val="20"/>
          <w:szCs w:val="20"/>
          <w:lang w:val="uk-UA" w:eastAsia="uk-UA"/>
        </w:rPr>
      </w:pPr>
    </w:p>
    <w:p w14:paraId="01F94A34" w14:textId="77777777" w:rsidR="00A012F9" w:rsidRPr="006F069B" w:rsidRDefault="00A012F9" w:rsidP="00A012F9">
      <w:pPr>
        <w:widowControl w:val="0"/>
        <w:tabs>
          <w:tab w:val="left" w:pos="993"/>
        </w:tabs>
        <w:spacing w:after="0" w:line="240" w:lineRule="auto"/>
        <w:ind w:firstLine="567"/>
        <w:contextualSpacing/>
        <w:jc w:val="both"/>
        <w:rPr>
          <w:rFonts w:ascii="Times New Roman" w:eastAsia="Times New Roman" w:hAnsi="Times New Roman"/>
          <w:b/>
          <w:i/>
          <w:sz w:val="26"/>
          <w:szCs w:val="26"/>
          <w:lang w:val="uk-UA" w:eastAsia="uk-UA"/>
        </w:rPr>
      </w:pPr>
      <w:r w:rsidRPr="006F069B">
        <w:rPr>
          <w:rFonts w:ascii="Times New Roman" w:eastAsia="Times New Roman" w:hAnsi="Times New Roman"/>
          <w:b/>
          <w:i/>
          <w:sz w:val="26"/>
          <w:szCs w:val="26"/>
          <w:lang w:val="uk-UA" w:eastAsia="uk-UA"/>
        </w:rPr>
        <w:t>Завдання та заходи</w:t>
      </w:r>
    </w:p>
    <w:p w14:paraId="53A05520" w14:textId="77777777" w:rsidR="00A012F9" w:rsidRPr="00AC10A4" w:rsidRDefault="00A012F9" w:rsidP="00682ECE">
      <w:pPr>
        <w:shd w:val="clear" w:color="auto" w:fill="C6D9F1" w:themeFill="text2" w:themeFillTint="33"/>
        <w:spacing w:after="0" w:line="240" w:lineRule="auto"/>
        <w:ind w:firstLine="567"/>
        <w:rPr>
          <w:rFonts w:ascii="Times New Roman" w:eastAsia="Arial,Bold" w:hAnsi="Times New Roman"/>
          <w:i/>
          <w:sz w:val="26"/>
          <w:szCs w:val="26"/>
          <w:lang w:val="uk-UA" w:eastAsia="uk-UA"/>
        </w:rPr>
      </w:pPr>
      <w:r w:rsidRPr="00B53384">
        <w:rPr>
          <w:rFonts w:ascii="Times New Roman" w:eastAsia="Arial,Bold" w:hAnsi="Times New Roman"/>
          <w:i/>
          <w:sz w:val="26"/>
          <w:szCs w:val="26"/>
          <w:lang w:val="uk-UA" w:eastAsia="uk-UA"/>
        </w:rPr>
        <w:t xml:space="preserve">Оперативна ціль 1 </w:t>
      </w:r>
      <w:r w:rsidRPr="00AC10A4">
        <w:rPr>
          <w:rFonts w:ascii="Times New Roman" w:eastAsia="Arial,Bold" w:hAnsi="Times New Roman"/>
          <w:i/>
          <w:sz w:val="26"/>
          <w:szCs w:val="26"/>
          <w:lang w:val="uk-UA" w:eastAsia="uk-UA"/>
        </w:rPr>
        <w:t>«</w:t>
      </w:r>
      <w:r w:rsidRPr="00AC10A4">
        <w:rPr>
          <w:rFonts w:ascii="Times New Roman" w:hAnsi="Times New Roman"/>
          <w:i/>
          <w:sz w:val="26"/>
          <w:szCs w:val="26"/>
          <w:lang w:val="uk-UA"/>
        </w:rPr>
        <w:t>Впровадження</w:t>
      </w:r>
      <w:r w:rsidRPr="00AC10A4">
        <w:rPr>
          <w:rFonts w:ascii="Times New Roman" w:eastAsia="Arial,Bold" w:hAnsi="Times New Roman"/>
          <w:i/>
          <w:sz w:val="26"/>
          <w:szCs w:val="26"/>
          <w:lang w:val="uk-UA" w:eastAsia="uk-UA"/>
        </w:rPr>
        <w:t xml:space="preserve"> принципів сталої міської мобільності»</w:t>
      </w:r>
    </w:p>
    <w:p w14:paraId="48EE9B39" w14:textId="77777777" w:rsidR="00A012F9" w:rsidRPr="00635562" w:rsidRDefault="00A012F9" w:rsidP="00A012F9">
      <w:pPr>
        <w:spacing w:after="0" w:line="240" w:lineRule="auto"/>
        <w:ind w:firstLine="567"/>
        <w:rPr>
          <w:rFonts w:ascii="Times New Roman" w:eastAsia="Arial,Bold" w:hAnsi="Times New Roman"/>
          <w:sz w:val="26"/>
          <w:szCs w:val="26"/>
          <w:lang w:val="uk-UA" w:eastAsia="uk-UA"/>
        </w:rPr>
      </w:pPr>
      <w:r w:rsidRPr="00635562">
        <w:rPr>
          <w:rFonts w:ascii="Times New Roman" w:eastAsia="Arial,Bold" w:hAnsi="Times New Roman"/>
          <w:sz w:val="26"/>
          <w:szCs w:val="26"/>
          <w:lang w:val="uk-UA" w:eastAsia="uk-UA"/>
        </w:rPr>
        <w:t>1.1. Прийняття плану сталої міської мобільності:</w:t>
      </w:r>
    </w:p>
    <w:p w14:paraId="04C5A816" w14:textId="490A813C" w:rsidR="00A012F9" w:rsidRPr="00635562" w:rsidRDefault="00A012F9" w:rsidP="00B3756B">
      <w:pPr>
        <w:pStyle w:val="ad"/>
        <w:widowControl w:val="0"/>
        <w:numPr>
          <w:ilvl w:val="0"/>
          <w:numId w:val="88"/>
        </w:numPr>
        <w:tabs>
          <w:tab w:val="left" w:pos="709"/>
          <w:tab w:val="left" w:pos="851"/>
        </w:tabs>
        <w:spacing w:after="0" w:line="240" w:lineRule="auto"/>
        <w:ind w:left="0" w:firstLine="567"/>
        <w:jc w:val="both"/>
        <w:rPr>
          <w:rFonts w:ascii="Times New Roman" w:eastAsia="Arial,Bold" w:hAnsi="Times New Roman"/>
          <w:sz w:val="26"/>
          <w:szCs w:val="26"/>
          <w:lang w:val="uk-UA" w:eastAsia="uk-UA"/>
        </w:rPr>
      </w:pPr>
      <w:r w:rsidRPr="00635562">
        <w:rPr>
          <w:rFonts w:ascii="Times New Roman" w:eastAsia="Times New Roman" w:hAnsi="Times New Roman" w:cs="Times New Roman"/>
          <w:sz w:val="26"/>
          <w:szCs w:val="26"/>
          <w:lang w:val="uk-UA" w:eastAsia="uk-UA"/>
        </w:rPr>
        <w:t>Розробка</w:t>
      </w:r>
      <w:r w:rsidRPr="00635562">
        <w:rPr>
          <w:rFonts w:ascii="Times New Roman" w:eastAsia="Arial,Bold" w:hAnsi="Times New Roman"/>
          <w:sz w:val="26"/>
          <w:szCs w:val="26"/>
          <w:lang w:val="uk-UA" w:eastAsia="uk-UA"/>
        </w:rPr>
        <w:t xml:space="preserve"> та затвердження «Плану сталої міської мобільності».</w:t>
      </w:r>
    </w:p>
    <w:p w14:paraId="2DCE0752" w14:textId="759EE961" w:rsidR="00A012F9" w:rsidRDefault="00A012F9" w:rsidP="00A012F9">
      <w:pPr>
        <w:spacing w:after="0" w:line="240" w:lineRule="auto"/>
        <w:ind w:firstLine="567"/>
        <w:rPr>
          <w:rFonts w:ascii="Times New Roman" w:eastAsia="Arial,Bold" w:hAnsi="Times New Roman"/>
          <w:i/>
          <w:sz w:val="26"/>
          <w:szCs w:val="26"/>
          <w:lang w:val="uk-UA" w:eastAsia="uk-UA"/>
        </w:rPr>
      </w:pPr>
      <w:r w:rsidRPr="00635562">
        <w:rPr>
          <w:rFonts w:ascii="Times New Roman" w:eastAsia="Arial,Bold" w:hAnsi="Times New Roman"/>
          <w:i/>
          <w:sz w:val="26"/>
          <w:szCs w:val="26"/>
          <w:lang w:val="uk-UA" w:eastAsia="uk-UA"/>
        </w:rPr>
        <w:t>Виконав</w:t>
      </w:r>
      <w:r w:rsidR="0080797C">
        <w:rPr>
          <w:rFonts w:ascii="Times New Roman" w:eastAsia="Arial,Bold" w:hAnsi="Times New Roman"/>
          <w:i/>
          <w:sz w:val="26"/>
          <w:szCs w:val="26"/>
          <w:lang w:val="uk-UA" w:eastAsia="uk-UA"/>
        </w:rPr>
        <w:t>ець</w:t>
      </w:r>
      <w:r w:rsidRPr="00635562">
        <w:rPr>
          <w:rFonts w:ascii="Times New Roman" w:eastAsia="Arial,Bold" w:hAnsi="Times New Roman"/>
          <w:i/>
          <w:sz w:val="26"/>
          <w:szCs w:val="26"/>
          <w:lang w:val="uk-UA" w:eastAsia="uk-UA"/>
        </w:rPr>
        <w:t>: ДТІ</w:t>
      </w:r>
    </w:p>
    <w:p w14:paraId="66F7ECE5" w14:textId="77777777" w:rsidR="00011F05" w:rsidRPr="00912D36" w:rsidRDefault="00011F05" w:rsidP="00A012F9">
      <w:pPr>
        <w:spacing w:after="0" w:line="240" w:lineRule="auto"/>
        <w:ind w:firstLine="567"/>
        <w:rPr>
          <w:rFonts w:ascii="Times New Roman" w:eastAsia="Arial,Bold" w:hAnsi="Times New Roman"/>
          <w:i/>
          <w:sz w:val="20"/>
          <w:szCs w:val="20"/>
          <w:lang w:val="uk-UA" w:eastAsia="uk-UA"/>
        </w:rPr>
      </w:pPr>
    </w:p>
    <w:p w14:paraId="53FB9886" w14:textId="77777777" w:rsidR="00A012F9" w:rsidRPr="006F069B" w:rsidRDefault="00A012F9" w:rsidP="00A012F9">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sz w:val="26"/>
          <w:szCs w:val="26"/>
          <w:lang w:val="uk-UA" w:eastAsia="uk-UA"/>
        </w:rPr>
      </w:pPr>
      <w:r w:rsidRPr="006F069B">
        <w:rPr>
          <w:rFonts w:ascii="Times New Roman" w:eastAsia="Times New Roman" w:hAnsi="Times New Roman"/>
          <w:sz w:val="26"/>
          <w:szCs w:val="26"/>
          <w:lang w:val="uk-UA" w:eastAsia="uk-UA"/>
        </w:rPr>
        <w:t>1.2. Оптимізація транспортної пропозиції:</w:t>
      </w:r>
    </w:p>
    <w:p w14:paraId="76172E4F" w14:textId="77777777" w:rsidR="00A012F9" w:rsidRPr="006F069B" w:rsidRDefault="00A012F9" w:rsidP="00913732">
      <w:pPr>
        <w:pStyle w:val="ad"/>
        <w:numPr>
          <w:ilvl w:val="0"/>
          <w:numId w:val="36"/>
        </w:numPr>
        <w:tabs>
          <w:tab w:val="left" w:pos="851"/>
        </w:tabs>
        <w:spacing w:after="0" w:line="240" w:lineRule="auto"/>
        <w:ind w:left="0" w:firstLine="567"/>
        <w:jc w:val="both"/>
        <w:textAlignment w:val="baseline"/>
        <w:rPr>
          <w:rFonts w:ascii="Times New Roman" w:eastAsia="Times New Roman" w:hAnsi="Times New Roman"/>
          <w:sz w:val="26"/>
          <w:szCs w:val="26"/>
          <w:lang w:val="uk-UA" w:eastAsia="uk-UA"/>
        </w:rPr>
      </w:pPr>
      <w:r w:rsidRPr="006F069B">
        <w:rPr>
          <w:rFonts w:ascii="Times New Roman" w:eastAsia="Times New Roman" w:hAnsi="Times New Roman"/>
          <w:sz w:val="26"/>
          <w:szCs w:val="26"/>
          <w:lang w:val="uk-UA" w:eastAsia="uk-UA"/>
        </w:rPr>
        <w:t xml:space="preserve">Зменшення </w:t>
      </w:r>
      <w:r w:rsidRPr="006F069B">
        <w:rPr>
          <w:rFonts w:ascii="Times New Roman" w:eastAsia="Times New Roman" w:hAnsi="Times New Roman"/>
          <w:sz w:val="26"/>
          <w:szCs w:val="26"/>
          <w:lang w:val="uk-UA" w:eastAsia="ru-RU"/>
        </w:rPr>
        <w:t>перепробігів</w:t>
      </w:r>
      <w:r w:rsidRPr="006F069B">
        <w:rPr>
          <w:rFonts w:ascii="Times New Roman" w:eastAsia="Times New Roman" w:hAnsi="Times New Roman"/>
          <w:sz w:val="26"/>
          <w:szCs w:val="26"/>
          <w:lang w:val="uk-UA" w:eastAsia="uk-UA"/>
        </w:rPr>
        <w:t xml:space="preserve"> транспорту шляхом покращення зв’язності вулично-дорожньої мережі (будівництво транспортних переходів через залізницю, річку Дніпро, реорганізація руху з розкриттям лівих поворотів у вузлах магістралей загальноміського значення тощо):</w:t>
      </w:r>
    </w:p>
    <w:p w14:paraId="72588089" w14:textId="2AFB1D32" w:rsidR="00A012F9" w:rsidRPr="001072BA" w:rsidRDefault="00A012F9" w:rsidP="00B3756B">
      <w:pPr>
        <w:pStyle w:val="ad"/>
        <w:numPr>
          <w:ilvl w:val="0"/>
          <w:numId w:val="79"/>
        </w:numPr>
        <w:tabs>
          <w:tab w:val="left" w:pos="993"/>
        </w:tabs>
        <w:spacing w:after="0" w:line="240" w:lineRule="auto"/>
        <w:ind w:left="0" w:firstLine="709"/>
        <w:jc w:val="both"/>
        <w:rPr>
          <w:rFonts w:ascii="Times New Roman" w:eastAsia="Arial,Bold" w:hAnsi="Times New Roman"/>
          <w:bCs/>
          <w:sz w:val="26"/>
          <w:szCs w:val="26"/>
          <w:lang w:val="uk-UA"/>
        </w:rPr>
      </w:pPr>
      <w:r w:rsidRPr="006F069B">
        <w:rPr>
          <w:rFonts w:ascii="Times New Roman" w:eastAsia="Arial,Bold" w:hAnsi="Times New Roman"/>
          <w:bCs/>
          <w:sz w:val="26"/>
          <w:szCs w:val="26"/>
          <w:lang w:val="uk-UA"/>
        </w:rPr>
        <w:t>будівництво та реконструкція об’єктів вулично-дорожньої мережі</w:t>
      </w:r>
      <w:r w:rsidR="001072BA">
        <w:rPr>
          <w:rFonts w:ascii="Times New Roman" w:eastAsia="Arial,Bold" w:hAnsi="Times New Roman"/>
          <w:bCs/>
          <w:sz w:val="26"/>
          <w:szCs w:val="26"/>
          <w:lang w:val="uk-UA"/>
        </w:rPr>
        <w:t xml:space="preserve"> з </w:t>
      </w:r>
      <w:r w:rsidR="001072BA" w:rsidRPr="001072BA">
        <w:rPr>
          <w:rFonts w:ascii="Times New Roman" w:eastAsia="Arial,Bold" w:hAnsi="Times New Roman"/>
          <w:bCs/>
          <w:sz w:val="26"/>
          <w:szCs w:val="26"/>
          <w:lang w:val="uk-UA"/>
        </w:rPr>
        <w:t>дотриманням вимог доступності та інклюзивності</w:t>
      </w:r>
      <w:r w:rsidR="00011F05" w:rsidRPr="001072BA">
        <w:rPr>
          <w:rFonts w:ascii="Times New Roman" w:eastAsia="Arial,Bold" w:hAnsi="Times New Roman"/>
          <w:bCs/>
          <w:sz w:val="26"/>
          <w:szCs w:val="26"/>
          <w:lang w:val="uk-UA"/>
        </w:rPr>
        <w:t>;</w:t>
      </w:r>
    </w:p>
    <w:p w14:paraId="48480114" w14:textId="43DAF5A4" w:rsidR="00A012F9" w:rsidRPr="006F069B" w:rsidRDefault="00A012F9" w:rsidP="00A012F9">
      <w:pPr>
        <w:pStyle w:val="ad"/>
        <w:tabs>
          <w:tab w:val="left" w:pos="993"/>
          <w:tab w:val="left" w:pos="1134"/>
        </w:tabs>
        <w:spacing w:after="0" w:line="240" w:lineRule="auto"/>
        <w:ind w:left="0" w:firstLine="567"/>
        <w:jc w:val="both"/>
        <w:rPr>
          <w:rFonts w:ascii="Times New Roman" w:hAnsi="Times New Roman"/>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w:t>
      </w:r>
      <w:r w:rsidRPr="006F069B">
        <w:rPr>
          <w:rFonts w:ascii="Times New Roman" w:hAnsi="Times New Roman"/>
          <w:sz w:val="26"/>
          <w:szCs w:val="26"/>
          <w:lang w:val="uk-UA"/>
        </w:rPr>
        <w:t xml:space="preserve"> </w:t>
      </w:r>
      <w:r w:rsidRPr="006F069B">
        <w:rPr>
          <w:rFonts w:ascii="Times New Roman" w:hAnsi="Times New Roman"/>
          <w:i/>
          <w:sz w:val="26"/>
          <w:szCs w:val="26"/>
          <w:lang w:val="uk-UA"/>
        </w:rPr>
        <w:t>К</w:t>
      </w:r>
      <w:r w:rsidR="00DA64F3">
        <w:rPr>
          <w:rFonts w:ascii="Times New Roman" w:hAnsi="Times New Roman"/>
          <w:i/>
          <w:sz w:val="26"/>
          <w:szCs w:val="26"/>
          <w:lang w:val="uk-UA"/>
        </w:rPr>
        <w:t>К</w:t>
      </w:r>
      <w:r w:rsidRPr="006F069B">
        <w:rPr>
          <w:rFonts w:ascii="Times New Roman" w:hAnsi="Times New Roman"/>
          <w:i/>
          <w:sz w:val="26"/>
          <w:szCs w:val="26"/>
          <w:lang w:val="uk-UA"/>
        </w:rPr>
        <w:t> «Київавтодор», КП «Дирекція будівництва шляхово-транспортних споруд м. Києва»</w:t>
      </w:r>
    </w:p>
    <w:p w14:paraId="0D5E391B" w14:textId="2FE74D13" w:rsidR="00A012F9" w:rsidRPr="006F069B" w:rsidRDefault="00A012F9" w:rsidP="00B3756B">
      <w:pPr>
        <w:pStyle w:val="ad"/>
        <w:numPr>
          <w:ilvl w:val="0"/>
          <w:numId w:val="79"/>
        </w:numPr>
        <w:tabs>
          <w:tab w:val="left" w:pos="993"/>
        </w:tabs>
        <w:spacing w:after="0" w:line="240" w:lineRule="auto"/>
        <w:ind w:left="0" w:firstLine="709"/>
        <w:jc w:val="both"/>
        <w:rPr>
          <w:rFonts w:ascii="Times New Roman" w:eastAsia="Arial,Bold" w:hAnsi="Times New Roman"/>
          <w:bCs/>
          <w:sz w:val="26"/>
          <w:szCs w:val="26"/>
          <w:lang w:val="uk-UA"/>
        </w:rPr>
      </w:pPr>
      <w:r w:rsidRPr="006F069B">
        <w:rPr>
          <w:rFonts w:ascii="Times New Roman" w:eastAsia="Arial,Bold" w:hAnsi="Times New Roman"/>
          <w:bCs/>
          <w:sz w:val="26"/>
          <w:szCs w:val="26"/>
          <w:lang w:val="uk-UA"/>
        </w:rPr>
        <w:t xml:space="preserve">капітальний ремонт об’єктів вулично-дорожньої мережі, зокрема ліквідація наслідків збройної агресії </w:t>
      </w:r>
      <w:r w:rsidR="00CC1846">
        <w:rPr>
          <w:rFonts w:ascii="Times New Roman" w:eastAsia="Calibri" w:hAnsi="Times New Roman" w:cs="Times New Roman"/>
          <w:sz w:val="26"/>
          <w:szCs w:val="26"/>
          <w:lang w:val="uk-UA" w:eastAsia="uk-UA"/>
        </w:rPr>
        <w:t>російської федерації</w:t>
      </w:r>
      <w:r w:rsidRPr="006F069B">
        <w:rPr>
          <w:rFonts w:ascii="Times New Roman" w:eastAsia="Arial,Bold" w:hAnsi="Times New Roman"/>
          <w:bCs/>
          <w:sz w:val="26"/>
          <w:szCs w:val="26"/>
          <w:lang w:val="uk-UA"/>
        </w:rPr>
        <w:t xml:space="preserve"> та подальше відновлення міста Києва</w:t>
      </w:r>
      <w:r w:rsidR="001072BA">
        <w:rPr>
          <w:rFonts w:ascii="Times New Roman" w:eastAsia="Arial,Bold" w:hAnsi="Times New Roman"/>
          <w:bCs/>
          <w:sz w:val="26"/>
          <w:szCs w:val="26"/>
          <w:lang w:val="uk-UA"/>
        </w:rPr>
        <w:t xml:space="preserve">, з </w:t>
      </w:r>
      <w:r w:rsidR="001072BA" w:rsidRPr="001072BA">
        <w:rPr>
          <w:rFonts w:ascii="Times New Roman" w:eastAsia="Arial,Bold" w:hAnsi="Times New Roman"/>
          <w:bCs/>
          <w:sz w:val="26"/>
          <w:szCs w:val="26"/>
          <w:lang w:val="uk-UA"/>
        </w:rPr>
        <w:t>дотриманням вимог доступності та інклюзивності</w:t>
      </w:r>
      <w:r w:rsidRPr="006F069B">
        <w:rPr>
          <w:rFonts w:ascii="Times New Roman" w:eastAsia="Arial,Bold" w:hAnsi="Times New Roman"/>
          <w:bCs/>
          <w:sz w:val="26"/>
          <w:szCs w:val="26"/>
          <w:lang w:val="uk-UA"/>
        </w:rPr>
        <w:t>.</w:t>
      </w:r>
    </w:p>
    <w:p w14:paraId="72C1764E" w14:textId="3ED9EE9A" w:rsidR="00A012F9" w:rsidRPr="006F069B" w:rsidRDefault="00A012F9" w:rsidP="00A012F9">
      <w:pPr>
        <w:widowControl w:val="0"/>
        <w:tabs>
          <w:tab w:val="left" w:pos="993"/>
        </w:tabs>
        <w:spacing w:after="0" w:line="240" w:lineRule="auto"/>
        <w:ind w:firstLine="567"/>
        <w:contextualSpacing/>
        <w:jc w:val="both"/>
        <w:rPr>
          <w:rFonts w:ascii="Times New Roman" w:hAnsi="Times New Roman"/>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w:t>
      </w:r>
      <w:r w:rsidRPr="006F069B">
        <w:rPr>
          <w:rFonts w:ascii="Times New Roman" w:hAnsi="Times New Roman"/>
          <w:sz w:val="26"/>
          <w:szCs w:val="26"/>
          <w:lang w:val="uk-UA"/>
        </w:rPr>
        <w:t xml:space="preserve">, </w:t>
      </w:r>
      <w:r w:rsidRPr="006F069B">
        <w:rPr>
          <w:rFonts w:ascii="Times New Roman" w:hAnsi="Times New Roman"/>
          <w:i/>
          <w:sz w:val="26"/>
          <w:szCs w:val="26"/>
          <w:lang w:val="uk-UA"/>
        </w:rPr>
        <w:t>К</w:t>
      </w:r>
      <w:r w:rsidR="00DA64F3">
        <w:rPr>
          <w:rFonts w:ascii="Times New Roman" w:hAnsi="Times New Roman"/>
          <w:i/>
          <w:sz w:val="26"/>
          <w:szCs w:val="26"/>
          <w:lang w:val="uk-UA"/>
        </w:rPr>
        <w:t>К</w:t>
      </w:r>
      <w:r w:rsidRPr="006F069B">
        <w:rPr>
          <w:rFonts w:ascii="Times New Roman" w:hAnsi="Times New Roman"/>
          <w:i/>
          <w:sz w:val="26"/>
          <w:szCs w:val="26"/>
          <w:lang w:val="uk-UA"/>
        </w:rPr>
        <w:t> «Київавтодор»</w:t>
      </w:r>
    </w:p>
    <w:p w14:paraId="02E482B4" w14:textId="77777777" w:rsidR="00A012F9" w:rsidRPr="006F069B" w:rsidRDefault="00A012F9" w:rsidP="00913732">
      <w:pPr>
        <w:pStyle w:val="ad"/>
        <w:numPr>
          <w:ilvl w:val="0"/>
          <w:numId w:val="36"/>
        </w:numPr>
        <w:tabs>
          <w:tab w:val="left" w:pos="851"/>
        </w:tabs>
        <w:spacing w:after="0" w:line="240" w:lineRule="auto"/>
        <w:ind w:left="0" w:firstLine="567"/>
        <w:jc w:val="both"/>
        <w:textAlignment w:val="baseline"/>
        <w:rPr>
          <w:rFonts w:ascii="Times New Roman" w:hAnsi="Times New Roman"/>
          <w:sz w:val="26"/>
          <w:szCs w:val="26"/>
          <w:lang w:val="uk-UA"/>
        </w:rPr>
      </w:pPr>
      <w:r w:rsidRPr="006F069B">
        <w:rPr>
          <w:rFonts w:ascii="Times New Roman" w:eastAsia="Times New Roman" w:hAnsi="Times New Roman"/>
          <w:sz w:val="26"/>
          <w:szCs w:val="26"/>
          <w:lang w:val="uk-UA" w:eastAsia="ru-RU"/>
        </w:rPr>
        <w:t>Оптимізація</w:t>
      </w:r>
      <w:r w:rsidRPr="006F069B">
        <w:rPr>
          <w:rFonts w:ascii="Times New Roman" w:eastAsia="Times New Roman" w:hAnsi="Times New Roman"/>
          <w:sz w:val="26"/>
          <w:szCs w:val="26"/>
          <w:lang w:val="uk-UA" w:eastAsia="uk-UA"/>
        </w:rPr>
        <w:t xml:space="preserve"> маршрутної мережі громадського транспорту шляхом імплементації рекомендацій звіту «Дослідження сталого розвитку міського транспорту», виконаного в результаті спільної роботи експертів КМДА та Світового банку.</w:t>
      </w:r>
    </w:p>
    <w:p w14:paraId="1376EA51" w14:textId="1E62AEBC" w:rsidR="00A012F9" w:rsidRDefault="00A012F9" w:rsidP="00A012F9">
      <w:pPr>
        <w:spacing w:after="0" w:line="240" w:lineRule="auto"/>
        <w:ind w:firstLine="567"/>
        <w:jc w:val="both"/>
        <w:rPr>
          <w:rFonts w:ascii="Times New Roman" w:hAnsi="Times New Roman"/>
          <w:i/>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w:t>
      </w:r>
      <w:r w:rsidRPr="006F069B">
        <w:rPr>
          <w:rFonts w:ascii="Times New Roman" w:hAnsi="Times New Roman"/>
          <w:sz w:val="26"/>
          <w:szCs w:val="26"/>
          <w:lang w:val="uk-UA"/>
        </w:rPr>
        <w:t xml:space="preserve">, </w:t>
      </w:r>
      <w:r w:rsidRPr="006F069B">
        <w:rPr>
          <w:rFonts w:ascii="Times New Roman" w:hAnsi="Times New Roman"/>
          <w:i/>
          <w:sz w:val="26"/>
          <w:szCs w:val="26"/>
          <w:lang w:val="uk-UA"/>
        </w:rPr>
        <w:t>К</w:t>
      </w:r>
      <w:r w:rsidR="00DA64F3">
        <w:rPr>
          <w:rFonts w:ascii="Times New Roman" w:hAnsi="Times New Roman"/>
          <w:i/>
          <w:sz w:val="26"/>
          <w:szCs w:val="26"/>
          <w:lang w:val="uk-UA"/>
        </w:rPr>
        <w:t>К</w:t>
      </w:r>
      <w:r w:rsidRPr="006F069B">
        <w:rPr>
          <w:rFonts w:ascii="Times New Roman" w:hAnsi="Times New Roman"/>
          <w:i/>
          <w:sz w:val="26"/>
          <w:szCs w:val="26"/>
          <w:lang w:val="uk-UA"/>
        </w:rPr>
        <w:t> «Київпастранс»</w:t>
      </w:r>
    </w:p>
    <w:p w14:paraId="3D56AC74" w14:textId="77777777" w:rsidR="00D73986" w:rsidRPr="00912D36" w:rsidRDefault="00D73986" w:rsidP="00A012F9">
      <w:pPr>
        <w:spacing w:after="0" w:line="240" w:lineRule="auto"/>
        <w:ind w:firstLine="567"/>
        <w:jc w:val="both"/>
        <w:rPr>
          <w:rFonts w:ascii="Times New Roman" w:hAnsi="Times New Roman"/>
          <w:i/>
          <w:sz w:val="20"/>
          <w:szCs w:val="20"/>
          <w:lang w:val="uk-UA"/>
        </w:rPr>
      </w:pPr>
    </w:p>
    <w:p w14:paraId="5407DE5F" w14:textId="39D7B35D" w:rsidR="00A012F9" w:rsidRPr="00635562" w:rsidRDefault="00A012F9" w:rsidP="00A012F9">
      <w:pPr>
        <w:widowControl w:val="0"/>
        <w:tabs>
          <w:tab w:val="left" w:pos="993"/>
        </w:tabs>
        <w:spacing w:after="0" w:line="240" w:lineRule="auto"/>
        <w:ind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1.3</w:t>
      </w:r>
      <w:r w:rsidR="00011F05" w:rsidRPr="00635562">
        <w:rPr>
          <w:rFonts w:ascii="Times New Roman" w:hAnsi="Times New Roman" w:cs="Times New Roman"/>
          <w:sz w:val="26"/>
          <w:szCs w:val="26"/>
          <w:lang w:val="uk-UA" w:eastAsia="uk-UA"/>
        </w:rPr>
        <w:t>.</w:t>
      </w:r>
      <w:r w:rsidRPr="00635562">
        <w:rPr>
          <w:rFonts w:ascii="Times New Roman" w:hAnsi="Times New Roman" w:cs="Times New Roman"/>
          <w:sz w:val="26"/>
          <w:szCs w:val="26"/>
          <w:lang w:val="uk-UA" w:eastAsia="uk-UA"/>
        </w:rPr>
        <w:t xml:space="preserve"> Інформатизація транспортної системи:</w:t>
      </w:r>
    </w:p>
    <w:p w14:paraId="1723DF1D" w14:textId="77777777" w:rsidR="009A1734" w:rsidRPr="009A1734" w:rsidRDefault="009A1734" w:rsidP="009A1734">
      <w:pPr>
        <w:widowControl w:val="0"/>
        <w:numPr>
          <w:ilvl w:val="0"/>
          <w:numId w:val="102"/>
        </w:numPr>
        <w:tabs>
          <w:tab w:val="num" w:pos="851"/>
          <w:tab w:val="left" w:pos="993"/>
          <w:tab w:val="left" w:pos="1418"/>
        </w:tabs>
        <w:spacing w:after="0" w:line="240" w:lineRule="auto"/>
        <w:ind w:left="0" w:firstLine="567"/>
        <w:jc w:val="both"/>
        <w:rPr>
          <w:rFonts w:ascii="Times New Roman" w:hAnsi="Times New Roman" w:cs="Times New Roman"/>
          <w:sz w:val="26"/>
          <w:szCs w:val="26"/>
          <w:lang w:val="uk-UA" w:eastAsia="uk-UA"/>
        </w:rPr>
      </w:pPr>
      <w:r w:rsidRPr="009A1734">
        <w:rPr>
          <w:rFonts w:ascii="Times New Roman" w:hAnsi="Times New Roman" w:cs="Times New Roman"/>
          <w:sz w:val="26"/>
          <w:szCs w:val="26"/>
          <w:lang w:val="uk-UA" w:eastAsia="uk-UA"/>
        </w:rPr>
        <w:t xml:space="preserve">Створення та супроводження програмно-апаратного комплексу Єдиного диспетчерського центру моніторингу роботи транспорту та збору інформації. </w:t>
      </w:r>
      <w:r w:rsidRPr="009A1734">
        <w:rPr>
          <w:rFonts w:ascii="Times New Roman" w:hAnsi="Times New Roman" w:cs="Times New Roman"/>
          <w:sz w:val="26"/>
          <w:szCs w:val="26"/>
          <w:lang w:val="uk-UA" w:eastAsia="uk-UA"/>
        </w:rPr>
        <w:lastRenderedPageBreak/>
        <w:t>Автоматизація диспетчерського керування міським та приміським громадським транспортом, оптимізація маршрутів громадського транспорту міста на основі аналізу пасажиропотоку та вдосконалення практичної й економічної ефективності функціонування транспортного забезпечення в місті Києві, подальша інтеграція в єдиний інформаційно-аналітичний простір для оперативного реагування на події та ситуації, що виникають у місті Києві. </w:t>
      </w:r>
    </w:p>
    <w:p w14:paraId="4CEAD527" w14:textId="5318AF62"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eastAsia="Arial,Bold" w:hAnsi="Times New Roman" w:cs="Times New Roman"/>
          <w:sz w:val="26"/>
          <w:szCs w:val="26"/>
          <w:lang w:val="uk-UA"/>
        </w:rPr>
      </w:pPr>
      <w:r w:rsidRPr="00635562">
        <w:rPr>
          <w:rFonts w:ascii="Times New Roman" w:eastAsia="Arial,Bold" w:hAnsi="Times New Roman" w:cs="Times New Roman"/>
          <w:sz w:val="26"/>
          <w:szCs w:val="26"/>
          <w:lang w:val="uk-UA"/>
        </w:rPr>
        <w:t xml:space="preserve">Модернізація технології на певні способи продажу і прийому оплати проїзду пасажирів та багажу в міському пасажирському транспорті. </w:t>
      </w:r>
    </w:p>
    <w:p w14:paraId="68000F8F" w14:textId="77777777"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Покращення дорожньої навігації, зокрема будівництво автоматизованої інформаційної системи керування дорожнім рухом на вулично-шляховій мережі м. Києва (інформаційні електронні табло, керовані дорожні знаки, детектори транспорту та метеонагляд).</w:t>
      </w:r>
    </w:p>
    <w:p w14:paraId="6561CB58" w14:textId="1AB6CD60" w:rsidR="00A012F9" w:rsidRDefault="00A012F9" w:rsidP="00A012F9">
      <w:pPr>
        <w:pStyle w:val="TableParagraph"/>
        <w:tabs>
          <w:tab w:val="left" w:pos="851"/>
          <w:tab w:val="left" w:pos="993"/>
        </w:tabs>
        <w:ind w:firstLine="567"/>
        <w:jc w:val="both"/>
        <w:rPr>
          <w:i/>
          <w:iCs/>
          <w:sz w:val="26"/>
          <w:szCs w:val="26"/>
          <w:lang w:val="uk-UA"/>
        </w:rPr>
      </w:pPr>
      <w:r w:rsidRPr="00DD508E">
        <w:rPr>
          <w:i/>
          <w:iCs/>
          <w:sz w:val="26"/>
          <w:szCs w:val="26"/>
          <w:lang w:val="uk-UA"/>
        </w:rPr>
        <w:t>Виконавці:</w:t>
      </w:r>
      <w:r w:rsidR="00EE1CFE" w:rsidRPr="00DD508E">
        <w:rPr>
          <w:i/>
          <w:iCs/>
          <w:sz w:val="26"/>
          <w:szCs w:val="26"/>
          <w:lang w:val="uk-UA"/>
        </w:rPr>
        <w:tab/>
      </w:r>
      <w:r w:rsidRPr="00DD508E">
        <w:rPr>
          <w:i/>
          <w:iCs/>
          <w:sz w:val="26"/>
          <w:szCs w:val="26"/>
          <w:lang w:val="uk-UA"/>
        </w:rPr>
        <w:t xml:space="preserve">ДІКТ, КП «Інформатика» </w:t>
      </w:r>
    </w:p>
    <w:p w14:paraId="73C2EC79" w14:textId="77777777"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eastAsia="Arial,Bold" w:hAnsi="Times New Roman" w:cs="Times New Roman"/>
          <w:sz w:val="26"/>
          <w:szCs w:val="26"/>
          <w:lang w:val="uk-UA"/>
        </w:rPr>
      </w:pPr>
      <w:r w:rsidRPr="00635562">
        <w:rPr>
          <w:rFonts w:ascii="Times New Roman" w:eastAsia="Arial,Bold" w:hAnsi="Times New Roman" w:cs="Times New Roman"/>
          <w:sz w:val="26"/>
          <w:szCs w:val="26"/>
          <w:lang w:val="uk-UA"/>
        </w:rPr>
        <w:t>Створення системи керування розкладом руху громадського транспорту тощо.</w:t>
      </w:r>
    </w:p>
    <w:p w14:paraId="17F6C151" w14:textId="1E1229C5" w:rsidR="00A012F9" w:rsidRPr="00635562" w:rsidRDefault="00A012F9" w:rsidP="00A012F9">
      <w:pPr>
        <w:pStyle w:val="TableParagraph"/>
        <w:tabs>
          <w:tab w:val="left" w:pos="851"/>
          <w:tab w:val="left" w:pos="993"/>
        </w:tabs>
        <w:ind w:firstLine="567"/>
        <w:jc w:val="both"/>
        <w:rPr>
          <w:i/>
          <w:iCs/>
          <w:sz w:val="26"/>
          <w:szCs w:val="26"/>
          <w:lang w:val="uk-UA"/>
        </w:rPr>
      </w:pPr>
      <w:r w:rsidRPr="00635562">
        <w:rPr>
          <w:i/>
          <w:iCs/>
          <w:sz w:val="26"/>
          <w:szCs w:val="26"/>
          <w:lang w:val="uk-UA"/>
        </w:rPr>
        <w:t>Виконавці:</w:t>
      </w:r>
      <w:r w:rsidR="00011F05" w:rsidRPr="00635562">
        <w:rPr>
          <w:i/>
          <w:iCs/>
          <w:sz w:val="26"/>
          <w:szCs w:val="26"/>
          <w:lang w:val="uk-UA"/>
        </w:rPr>
        <w:tab/>
      </w:r>
      <w:r w:rsidRPr="00635562">
        <w:rPr>
          <w:i/>
          <w:iCs/>
          <w:sz w:val="26"/>
          <w:szCs w:val="26"/>
          <w:lang w:val="uk-UA"/>
        </w:rPr>
        <w:t>ДІКТ, КП ГІОЦ, ДТІ</w:t>
      </w:r>
    </w:p>
    <w:p w14:paraId="39D925AF" w14:textId="77777777" w:rsidR="00D73986" w:rsidRPr="00912D36" w:rsidRDefault="00D73986" w:rsidP="00A012F9">
      <w:pPr>
        <w:pStyle w:val="TableParagraph"/>
        <w:tabs>
          <w:tab w:val="left" w:pos="851"/>
          <w:tab w:val="left" w:pos="993"/>
        </w:tabs>
        <w:ind w:firstLine="567"/>
        <w:jc w:val="both"/>
        <w:rPr>
          <w:i/>
          <w:iCs/>
          <w:sz w:val="20"/>
          <w:szCs w:val="20"/>
          <w:lang w:val="uk-UA"/>
        </w:rPr>
      </w:pPr>
    </w:p>
    <w:p w14:paraId="7062EE81" w14:textId="47B61A09" w:rsidR="00A012F9" w:rsidRPr="00635562" w:rsidRDefault="00A012F9" w:rsidP="00A012F9">
      <w:pPr>
        <w:widowControl w:val="0"/>
        <w:tabs>
          <w:tab w:val="left" w:pos="993"/>
        </w:tabs>
        <w:spacing w:after="0" w:line="240" w:lineRule="auto"/>
        <w:ind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1.4</w:t>
      </w:r>
      <w:r w:rsidR="0079140A" w:rsidRPr="00635562">
        <w:rPr>
          <w:rFonts w:ascii="Times New Roman" w:hAnsi="Times New Roman" w:cs="Times New Roman"/>
          <w:sz w:val="26"/>
          <w:szCs w:val="26"/>
          <w:lang w:val="uk-UA" w:eastAsia="uk-UA"/>
        </w:rPr>
        <w:t>.</w:t>
      </w:r>
      <w:r w:rsidRPr="00635562">
        <w:rPr>
          <w:rFonts w:ascii="Times New Roman" w:hAnsi="Times New Roman" w:cs="Times New Roman"/>
          <w:sz w:val="26"/>
          <w:szCs w:val="26"/>
          <w:lang w:val="uk-UA" w:eastAsia="uk-UA"/>
        </w:rPr>
        <w:t xml:space="preserve"> Вдосконалення системи та порядку паркування:</w:t>
      </w:r>
    </w:p>
    <w:p w14:paraId="1E64BFE7" w14:textId="1B308343"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Створення</w:t>
      </w:r>
      <w:r w:rsidRPr="00635562">
        <w:rPr>
          <w:rFonts w:ascii="Times New Roman" w:eastAsia="Arial,Bold" w:hAnsi="Times New Roman" w:cs="Times New Roman"/>
          <w:sz w:val="26"/>
          <w:szCs w:val="26"/>
          <w:lang w:val="uk-UA"/>
        </w:rPr>
        <w:t xml:space="preserve"> та впровадження автоматизованої системи керування паркуваннями за принципами «розумної парковки» </w:t>
      </w:r>
      <w:r w:rsidRPr="00635562">
        <w:rPr>
          <w:rFonts w:ascii="Times New Roman" w:hAnsi="Times New Roman" w:cs="Times New Roman"/>
          <w:sz w:val="26"/>
          <w:szCs w:val="26"/>
          <w:lang w:val="uk-UA" w:eastAsia="uk-UA"/>
        </w:rPr>
        <w:t>(безготівковий розрахунок, онлайн-мапа вільних паркомісць тощо).</w:t>
      </w:r>
    </w:p>
    <w:p w14:paraId="1A22D045" w14:textId="2A8F8D36" w:rsidR="00A012F9" w:rsidRPr="00635562" w:rsidRDefault="00A012F9" w:rsidP="00A012F9">
      <w:pPr>
        <w:pStyle w:val="TableParagraph"/>
        <w:tabs>
          <w:tab w:val="left" w:pos="851"/>
          <w:tab w:val="left" w:pos="993"/>
        </w:tabs>
        <w:ind w:firstLine="567"/>
        <w:jc w:val="both"/>
        <w:rPr>
          <w:i/>
          <w:iCs/>
          <w:sz w:val="26"/>
          <w:szCs w:val="26"/>
          <w:lang w:val="uk-UA"/>
        </w:rPr>
      </w:pPr>
      <w:r w:rsidRPr="00635562">
        <w:rPr>
          <w:i/>
          <w:iCs/>
          <w:sz w:val="26"/>
          <w:szCs w:val="26"/>
          <w:lang w:val="uk-UA"/>
        </w:rPr>
        <w:t>Виконавці:</w:t>
      </w:r>
      <w:r w:rsidR="00011F05" w:rsidRPr="00635562">
        <w:rPr>
          <w:i/>
          <w:iCs/>
          <w:sz w:val="26"/>
          <w:szCs w:val="26"/>
          <w:lang w:val="uk-UA"/>
        </w:rPr>
        <w:tab/>
      </w:r>
      <w:r w:rsidRPr="00635562">
        <w:rPr>
          <w:i/>
          <w:iCs/>
          <w:sz w:val="26"/>
          <w:szCs w:val="26"/>
          <w:lang w:val="uk-UA"/>
        </w:rPr>
        <w:t>ДІКТ, КП ГІОЦ, ДТІ</w:t>
      </w:r>
    </w:p>
    <w:p w14:paraId="449CA841" w14:textId="6D4035CB"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eastAsia="Times New Roman" w:hAnsi="Times New Roman" w:cs="Times New Roman"/>
          <w:iCs/>
          <w:sz w:val="26"/>
          <w:szCs w:val="26"/>
          <w:lang w:val="uk-UA" w:eastAsia="ru-RU"/>
        </w:rPr>
      </w:pPr>
      <w:r w:rsidRPr="00635562">
        <w:rPr>
          <w:rFonts w:ascii="Times New Roman" w:hAnsi="Times New Roman" w:cs="Times New Roman"/>
          <w:sz w:val="26"/>
          <w:szCs w:val="26"/>
          <w:lang w:val="uk-UA" w:eastAsia="uk-UA"/>
        </w:rPr>
        <w:t>Створення</w:t>
      </w:r>
      <w:r w:rsidRPr="00635562">
        <w:rPr>
          <w:rFonts w:ascii="Times New Roman" w:eastAsia="Times New Roman" w:hAnsi="Times New Roman" w:cs="Times New Roman"/>
          <w:iCs/>
          <w:sz w:val="26"/>
          <w:szCs w:val="26"/>
          <w:lang w:val="uk-UA" w:eastAsia="ru-RU"/>
        </w:rPr>
        <w:t xml:space="preserve"> перехоплюючих паркінгів біля ключових пересадочних вузлів громадського транспорту (PARK&amp;RIDE)</w:t>
      </w:r>
      <w:r w:rsidR="00011F05" w:rsidRPr="00635562">
        <w:rPr>
          <w:rFonts w:ascii="Times New Roman" w:eastAsia="Times New Roman" w:hAnsi="Times New Roman" w:cs="Times New Roman"/>
          <w:iCs/>
          <w:sz w:val="26"/>
          <w:szCs w:val="26"/>
          <w:lang w:val="uk-UA" w:eastAsia="ru-RU"/>
        </w:rPr>
        <w:t>.</w:t>
      </w:r>
    </w:p>
    <w:p w14:paraId="48EFA080" w14:textId="79D2D3DC" w:rsidR="00A012F9" w:rsidRPr="006F069B" w:rsidRDefault="00A012F9" w:rsidP="00A012F9">
      <w:pPr>
        <w:spacing w:after="0" w:line="240" w:lineRule="auto"/>
        <w:ind w:firstLine="567"/>
        <w:jc w:val="both"/>
        <w:rPr>
          <w:rFonts w:ascii="Times New Roman" w:eastAsia="Times New Roman" w:hAnsi="Times New Roman" w:cs="Times New Roman"/>
          <w:i/>
          <w:iCs/>
          <w:sz w:val="26"/>
          <w:szCs w:val="26"/>
          <w:lang w:val="uk-UA" w:eastAsia="ru-RU"/>
        </w:rPr>
      </w:pPr>
      <w:r w:rsidRPr="00635562">
        <w:rPr>
          <w:rFonts w:ascii="Times New Roman" w:eastAsia="Times New Roman" w:hAnsi="Times New Roman" w:cs="Times New Roman"/>
          <w:i/>
          <w:iCs/>
          <w:sz w:val="26"/>
          <w:szCs w:val="26"/>
          <w:lang w:val="uk-UA" w:eastAsia="ru-RU"/>
        </w:rPr>
        <w:t>Виконавці:</w:t>
      </w:r>
      <w:r w:rsidR="00011F05" w:rsidRPr="00635562">
        <w:rPr>
          <w:rFonts w:ascii="Times New Roman" w:eastAsia="Times New Roman" w:hAnsi="Times New Roman" w:cs="Times New Roman"/>
          <w:i/>
          <w:iCs/>
          <w:sz w:val="26"/>
          <w:szCs w:val="26"/>
          <w:lang w:val="uk-UA" w:eastAsia="ru-RU"/>
        </w:rPr>
        <w:tab/>
      </w:r>
      <w:r w:rsidRPr="00635562">
        <w:rPr>
          <w:rFonts w:ascii="Times New Roman" w:eastAsia="Times New Roman" w:hAnsi="Times New Roman" w:cs="Times New Roman"/>
          <w:i/>
          <w:iCs/>
          <w:sz w:val="26"/>
          <w:szCs w:val="26"/>
          <w:lang w:val="uk-UA" w:eastAsia="ru-RU"/>
        </w:rPr>
        <w:t>ДТІ, КП «Київтранспарксервіс»</w:t>
      </w:r>
    </w:p>
    <w:p w14:paraId="2BED3501" w14:textId="77777777" w:rsidR="00A012F9" w:rsidRPr="00912D36" w:rsidRDefault="00A012F9" w:rsidP="00A012F9">
      <w:pPr>
        <w:spacing w:after="0" w:line="240" w:lineRule="auto"/>
        <w:ind w:firstLine="567"/>
        <w:jc w:val="both"/>
        <w:rPr>
          <w:rFonts w:ascii="Times New Roman" w:hAnsi="Times New Roman"/>
          <w:sz w:val="20"/>
          <w:szCs w:val="20"/>
          <w:lang w:val="uk-UA"/>
        </w:rPr>
      </w:pPr>
    </w:p>
    <w:p w14:paraId="46172D6C" w14:textId="77777777" w:rsidR="00A012F9" w:rsidRPr="00B53384" w:rsidRDefault="00A012F9" w:rsidP="00682ECE">
      <w:pPr>
        <w:widowControl w:val="0"/>
        <w:shd w:val="clear" w:color="auto" w:fill="C6D9F1" w:themeFill="text2" w:themeFillTint="33"/>
        <w:tabs>
          <w:tab w:val="left" w:pos="993"/>
        </w:tabs>
        <w:spacing w:after="0" w:line="240" w:lineRule="auto"/>
        <w:ind w:firstLine="567"/>
        <w:jc w:val="both"/>
        <w:rPr>
          <w:rFonts w:ascii="Times New Roman" w:eastAsia="Times New Roman" w:hAnsi="Times New Roman"/>
          <w:i/>
          <w:sz w:val="26"/>
          <w:szCs w:val="26"/>
          <w:lang w:val="uk-UA" w:eastAsia="uk-UA"/>
        </w:rPr>
      </w:pPr>
      <w:r w:rsidRPr="00B53384">
        <w:rPr>
          <w:rFonts w:ascii="Times New Roman" w:eastAsia="Arial,Bold" w:hAnsi="Times New Roman"/>
          <w:i/>
          <w:sz w:val="26"/>
          <w:szCs w:val="26"/>
          <w:lang w:val="uk-UA" w:eastAsia="uk-UA"/>
        </w:rPr>
        <w:t xml:space="preserve">Оперативна ціль 2 </w:t>
      </w:r>
      <w:r w:rsidRPr="00AC10A4">
        <w:rPr>
          <w:rFonts w:ascii="Times New Roman" w:eastAsia="Arial,Bold" w:hAnsi="Times New Roman"/>
          <w:i/>
          <w:sz w:val="26"/>
          <w:szCs w:val="26"/>
          <w:lang w:val="uk-UA" w:eastAsia="uk-UA"/>
        </w:rPr>
        <w:t>«</w:t>
      </w:r>
      <w:r w:rsidRPr="00AC10A4">
        <w:rPr>
          <w:rFonts w:ascii="Times New Roman" w:eastAsia="Times New Roman" w:hAnsi="Times New Roman"/>
          <w:i/>
          <w:sz w:val="26"/>
          <w:szCs w:val="26"/>
          <w:lang w:val="uk-UA" w:eastAsia="uk-UA"/>
        </w:rPr>
        <w:t>Підвищення безпеки дорожнього руху»</w:t>
      </w:r>
    </w:p>
    <w:p w14:paraId="02365BB5" w14:textId="77777777" w:rsidR="00A012F9" w:rsidRPr="006F069B" w:rsidRDefault="00A012F9" w:rsidP="00A012F9">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sz w:val="26"/>
          <w:szCs w:val="26"/>
          <w:lang w:val="uk-UA" w:eastAsia="uk-UA"/>
        </w:rPr>
      </w:pPr>
      <w:r w:rsidRPr="006F069B">
        <w:rPr>
          <w:rFonts w:ascii="Times New Roman" w:eastAsia="Times New Roman" w:hAnsi="Times New Roman"/>
          <w:sz w:val="26"/>
          <w:szCs w:val="26"/>
          <w:lang w:val="uk-UA" w:eastAsia="uk-UA"/>
        </w:rPr>
        <w:t>2.1. Зниження кількості ДТП, смертності та травматизму:</w:t>
      </w:r>
    </w:p>
    <w:p w14:paraId="7A68EF90" w14:textId="67D184E7" w:rsidR="00A012F9" w:rsidRPr="006F069B" w:rsidRDefault="00A012F9" w:rsidP="00B3756B">
      <w:pPr>
        <w:pStyle w:val="ad"/>
        <w:numPr>
          <w:ilvl w:val="0"/>
          <w:numId w:val="36"/>
        </w:numPr>
        <w:tabs>
          <w:tab w:val="left" w:pos="851"/>
        </w:tabs>
        <w:spacing w:after="0" w:line="240" w:lineRule="auto"/>
        <w:ind w:left="0" w:firstLine="567"/>
        <w:jc w:val="both"/>
        <w:textAlignment w:val="baseline"/>
        <w:rPr>
          <w:rFonts w:ascii="Times New Roman" w:hAnsi="Times New Roman"/>
          <w:sz w:val="26"/>
          <w:szCs w:val="26"/>
          <w:lang w:val="uk-UA"/>
        </w:rPr>
      </w:pPr>
      <w:r w:rsidRPr="006F069B">
        <w:rPr>
          <w:rFonts w:ascii="Times New Roman" w:hAnsi="Times New Roman"/>
          <w:sz w:val="26"/>
          <w:szCs w:val="26"/>
          <w:lang w:val="uk-UA"/>
        </w:rPr>
        <w:t xml:space="preserve">Модернізація та розширення мереж зовнішнього освітлення вулиць, магістралей, пішохідних переходів, тротуарів та прибудинкових територій, </w:t>
      </w:r>
      <w:r w:rsidRPr="006F069B">
        <w:rPr>
          <w:rFonts w:ascii="Times New Roman" w:eastAsia="Arial,Bold" w:hAnsi="Times New Roman"/>
          <w:bCs/>
          <w:sz w:val="26"/>
          <w:szCs w:val="26"/>
          <w:lang w:val="uk-UA"/>
        </w:rPr>
        <w:t xml:space="preserve">зокрема ліквідація </w:t>
      </w:r>
      <w:r w:rsidRPr="006F069B">
        <w:rPr>
          <w:rFonts w:ascii="Times New Roman" w:hAnsi="Times New Roman"/>
          <w:sz w:val="26"/>
          <w:szCs w:val="26"/>
          <w:lang w:val="uk-UA"/>
        </w:rPr>
        <w:t>наслідків збройної агресії російської федерації та відновлення зовнішнього освітлення міста Києва (заміна світильників з лампами ДРЛ та ДНаТ на світлодіодні світильники; будівництво, реконструкція та капітальний ремонт об’єктів зовнішнього, архітектурно-декоративного та святкового освітлення).</w:t>
      </w:r>
    </w:p>
    <w:p w14:paraId="26BB6C17" w14:textId="77777777" w:rsidR="00A012F9" w:rsidRPr="006F069B" w:rsidRDefault="00A012F9" w:rsidP="00A012F9">
      <w:pPr>
        <w:spacing w:after="0" w:line="240" w:lineRule="auto"/>
        <w:ind w:firstLine="567"/>
        <w:jc w:val="both"/>
        <w:textAlignment w:val="baseline"/>
        <w:rPr>
          <w:rFonts w:ascii="Times New Roman" w:hAnsi="Times New Roman"/>
          <w:i/>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 КП «Київміськсвітло»</w:t>
      </w:r>
    </w:p>
    <w:p w14:paraId="7F2E73CF" w14:textId="701BC442" w:rsidR="00A012F9" w:rsidRPr="006F069B" w:rsidRDefault="00A012F9" w:rsidP="00B3756B">
      <w:pPr>
        <w:pStyle w:val="ad"/>
        <w:numPr>
          <w:ilvl w:val="0"/>
          <w:numId w:val="36"/>
        </w:numPr>
        <w:tabs>
          <w:tab w:val="left" w:pos="851"/>
        </w:tabs>
        <w:spacing w:after="0" w:line="240" w:lineRule="auto"/>
        <w:ind w:left="0" w:firstLine="567"/>
        <w:jc w:val="both"/>
        <w:textAlignment w:val="baseline"/>
        <w:rPr>
          <w:rFonts w:ascii="Times New Roman" w:hAnsi="Times New Roman"/>
          <w:sz w:val="26"/>
          <w:szCs w:val="26"/>
          <w:lang w:val="uk-UA"/>
        </w:rPr>
      </w:pPr>
      <w:r w:rsidRPr="006F069B">
        <w:rPr>
          <w:rFonts w:ascii="Times New Roman" w:hAnsi="Times New Roman"/>
          <w:sz w:val="26"/>
          <w:szCs w:val="26"/>
          <w:lang w:val="uk-UA"/>
        </w:rPr>
        <w:t>Підвищення безпеки дорожнього руху шляхом будівництва та підключення світлофорних об’єктів до існуючої системи центрального</w:t>
      </w:r>
      <w:r w:rsidRPr="006F069B">
        <w:rPr>
          <w:rFonts w:ascii="Times New Roman" w:eastAsia="Times New Roman" w:hAnsi="Times New Roman"/>
          <w:sz w:val="26"/>
          <w:szCs w:val="26"/>
          <w:lang w:val="uk-UA" w:eastAsia="uk-UA"/>
        </w:rPr>
        <w:t xml:space="preserve"> пункту керування служби АСКДР, будівництво ліній зв’язку АСКДР</w:t>
      </w:r>
      <w:r w:rsidR="00B27BE9">
        <w:rPr>
          <w:rFonts w:ascii="Times New Roman" w:hAnsi="Times New Roman"/>
          <w:sz w:val="26"/>
          <w:szCs w:val="26"/>
          <w:lang w:val="uk-UA"/>
        </w:rPr>
        <w:t xml:space="preserve"> з урахуванням потреб осіб з інвалідністю та інших маломобільних груп населення.</w:t>
      </w:r>
    </w:p>
    <w:p w14:paraId="341DDB03" w14:textId="77777777" w:rsidR="00A012F9" w:rsidRPr="006E0688" w:rsidRDefault="00A012F9" w:rsidP="00A012F9">
      <w:pPr>
        <w:spacing w:after="0" w:line="240" w:lineRule="auto"/>
        <w:ind w:firstLine="567"/>
        <w:jc w:val="both"/>
        <w:textAlignment w:val="baseline"/>
        <w:rPr>
          <w:rFonts w:ascii="Times New Roman" w:hAnsi="Times New Roman"/>
          <w:i/>
          <w:sz w:val="26"/>
          <w:szCs w:val="26"/>
          <w:lang w:val="uk-UA"/>
        </w:rPr>
      </w:pPr>
      <w:r w:rsidRPr="006E0688">
        <w:rPr>
          <w:rFonts w:ascii="Times New Roman" w:hAnsi="Times New Roman"/>
          <w:i/>
          <w:sz w:val="26"/>
          <w:szCs w:val="26"/>
          <w:lang w:val="uk-UA"/>
        </w:rPr>
        <w:t>Виконавці:</w:t>
      </w:r>
      <w:r w:rsidRPr="006E0688">
        <w:rPr>
          <w:rFonts w:ascii="Times New Roman" w:hAnsi="Times New Roman"/>
          <w:i/>
          <w:sz w:val="26"/>
          <w:szCs w:val="26"/>
          <w:lang w:val="uk-UA"/>
        </w:rPr>
        <w:tab/>
        <w:t>ДТІ, КП «Центр організації дорожнього руху»</w:t>
      </w:r>
    </w:p>
    <w:p w14:paraId="7867E405" w14:textId="77777777"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rPr>
        <w:t>Обладнання</w:t>
      </w:r>
      <w:r w:rsidRPr="00635562">
        <w:rPr>
          <w:rFonts w:ascii="Times New Roman" w:hAnsi="Times New Roman" w:cs="Times New Roman"/>
          <w:sz w:val="26"/>
          <w:szCs w:val="26"/>
          <w:lang w:val="uk-UA" w:eastAsia="uk-UA"/>
        </w:rPr>
        <w:t xml:space="preserve"> вулично-дорожньої мережі засобами фіксації порушень ПДР та системами відеоспостереження. </w:t>
      </w:r>
    </w:p>
    <w:p w14:paraId="44A37D2A" w14:textId="47CDC0C0" w:rsidR="00A012F9" w:rsidRPr="00635562" w:rsidRDefault="00A012F9" w:rsidP="00A012F9">
      <w:pPr>
        <w:pStyle w:val="TableParagraph"/>
        <w:tabs>
          <w:tab w:val="left" w:pos="851"/>
          <w:tab w:val="left" w:pos="993"/>
        </w:tabs>
        <w:ind w:firstLine="567"/>
        <w:jc w:val="both"/>
        <w:rPr>
          <w:b/>
          <w:iCs/>
          <w:sz w:val="26"/>
          <w:szCs w:val="26"/>
          <w:lang w:val="uk-UA"/>
        </w:rPr>
      </w:pPr>
      <w:r w:rsidRPr="00DD508E">
        <w:rPr>
          <w:i/>
          <w:iCs/>
          <w:sz w:val="26"/>
          <w:szCs w:val="26"/>
          <w:lang w:val="uk-UA"/>
        </w:rPr>
        <w:t>Виконавці:</w:t>
      </w:r>
      <w:r w:rsidR="009E3277" w:rsidRPr="00DD508E">
        <w:rPr>
          <w:i/>
          <w:iCs/>
          <w:sz w:val="26"/>
          <w:szCs w:val="26"/>
          <w:lang w:val="uk-UA"/>
        </w:rPr>
        <w:tab/>
      </w:r>
      <w:r w:rsidRPr="00DD508E">
        <w:rPr>
          <w:i/>
          <w:iCs/>
          <w:sz w:val="26"/>
          <w:szCs w:val="26"/>
          <w:lang w:val="uk-UA"/>
        </w:rPr>
        <w:t>ДІКТ, КП «Інформатика»</w:t>
      </w:r>
      <w:r w:rsidRPr="00635562">
        <w:rPr>
          <w:i/>
          <w:iCs/>
          <w:sz w:val="26"/>
          <w:szCs w:val="26"/>
          <w:lang w:val="uk-UA"/>
        </w:rPr>
        <w:t xml:space="preserve"> </w:t>
      </w:r>
    </w:p>
    <w:p w14:paraId="4F059D15" w14:textId="77777777"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hAnsi="Times New Roman" w:cs="Times New Roman"/>
          <w:strike/>
          <w:sz w:val="26"/>
          <w:szCs w:val="26"/>
          <w:lang w:val="uk-UA"/>
        </w:rPr>
      </w:pPr>
      <w:r w:rsidRPr="00635562">
        <w:rPr>
          <w:rFonts w:ascii="Times New Roman" w:hAnsi="Times New Roman" w:cs="Times New Roman"/>
          <w:sz w:val="26"/>
          <w:szCs w:val="26"/>
          <w:lang w:val="uk-UA" w:eastAsia="uk-UA"/>
        </w:rPr>
        <w:t>Створення</w:t>
      </w:r>
      <w:r w:rsidRPr="00635562">
        <w:rPr>
          <w:rFonts w:ascii="Times New Roman" w:hAnsi="Times New Roman" w:cs="Times New Roman"/>
          <w:sz w:val="26"/>
          <w:szCs w:val="26"/>
          <w:lang w:val="uk-UA"/>
        </w:rPr>
        <w:t>, розвиток та супроводження програмно-апаратного комплексу управління та контролю мереж зовнішнього освітлення міста Києва.</w:t>
      </w:r>
    </w:p>
    <w:p w14:paraId="25680CE4" w14:textId="4B056200" w:rsidR="00A012F9" w:rsidRPr="006F069B" w:rsidRDefault="00A012F9" w:rsidP="00A012F9">
      <w:pPr>
        <w:pStyle w:val="TableParagraph"/>
        <w:tabs>
          <w:tab w:val="left" w:pos="851"/>
          <w:tab w:val="left" w:pos="993"/>
        </w:tabs>
        <w:ind w:firstLine="567"/>
        <w:jc w:val="both"/>
        <w:rPr>
          <w:i/>
          <w:iCs/>
          <w:sz w:val="26"/>
          <w:szCs w:val="26"/>
          <w:lang w:val="uk-UA"/>
        </w:rPr>
      </w:pPr>
      <w:r w:rsidRPr="00635562">
        <w:rPr>
          <w:i/>
          <w:iCs/>
          <w:sz w:val="26"/>
          <w:szCs w:val="26"/>
          <w:lang w:val="uk-UA"/>
        </w:rPr>
        <w:t>Виконавці:</w:t>
      </w:r>
      <w:r w:rsidRPr="00635562">
        <w:rPr>
          <w:i/>
          <w:iCs/>
          <w:sz w:val="26"/>
          <w:szCs w:val="26"/>
          <w:lang w:val="uk-UA"/>
        </w:rPr>
        <w:tab/>
        <w:t>ДІКТ, КП «Інформатика», ДТІ, КП «</w:t>
      </w:r>
      <w:r w:rsidR="00A160CB" w:rsidRPr="00635562">
        <w:rPr>
          <w:i/>
          <w:iCs/>
          <w:sz w:val="26"/>
          <w:szCs w:val="26"/>
          <w:lang w:val="uk-UA"/>
        </w:rPr>
        <w:t>Ки</w:t>
      </w:r>
      <w:r w:rsidR="00A160CB">
        <w:rPr>
          <w:i/>
          <w:iCs/>
          <w:sz w:val="26"/>
          <w:szCs w:val="26"/>
          <w:lang w:val="uk-UA"/>
        </w:rPr>
        <w:t>ї</w:t>
      </w:r>
      <w:r w:rsidR="00A160CB" w:rsidRPr="00635562">
        <w:rPr>
          <w:i/>
          <w:iCs/>
          <w:sz w:val="26"/>
          <w:szCs w:val="26"/>
          <w:lang w:val="uk-UA"/>
        </w:rPr>
        <w:t>вміськсвітло</w:t>
      </w:r>
      <w:r w:rsidRPr="00635562">
        <w:rPr>
          <w:i/>
          <w:iCs/>
          <w:sz w:val="26"/>
          <w:szCs w:val="26"/>
          <w:lang w:val="uk-UA"/>
        </w:rPr>
        <w:t>»</w:t>
      </w:r>
      <w:r w:rsidRPr="006F069B">
        <w:rPr>
          <w:i/>
          <w:iCs/>
          <w:sz w:val="26"/>
          <w:szCs w:val="26"/>
          <w:lang w:val="uk-UA"/>
        </w:rPr>
        <w:t xml:space="preserve"> </w:t>
      </w:r>
    </w:p>
    <w:p w14:paraId="23C34DA3" w14:textId="682A48BA" w:rsidR="005D757D" w:rsidRDefault="005D757D">
      <w:pPr>
        <w:rPr>
          <w:rFonts w:ascii="Times New Roman" w:eastAsia="Arial,Bold" w:hAnsi="Times New Roman" w:cs="Times New Roman"/>
          <w:i/>
          <w:sz w:val="20"/>
          <w:szCs w:val="20"/>
          <w:lang w:val="uk-UA" w:eastAsia="uk-UA" w:bidi="ru-RU"/>
        </w:rPr>
      </w:pPr>
      <w:r>
        <w:rPr>
          <w:rFonts w:eastAsia="Arial,Bold"/>
          <w:i/>
          <w:sz w:val="20"/>
          <w:szCs w:val="20"/>
          <w:lang w:val="uk-UA" w:eastAsia="uk-UA"/>
        </w:rPr>
        <w:br w:type="page"/>
      </w:r>
    </w:p>
    <w:p w14:paraId="168632A5" w14:textId="77777777" w:rsidR="00A012F9" w:rsidRPr="00AC10A4" w:rsidRDefault="00A012F9" w:rsidP="00682ECE">
      <w:pPr>
        <w:pStyle w:val="TableParagraph"/>
        <w:shd w:val="clear" w:color="auto" w:fill="C6D9F1" w:themeFill="text2" w:themeFillTint="33"/>
        <w:tabs>
          <w:tab w:val="left" w:pos="851"/>
          <w:tab w:val="left" w:pos="993"/>
        </w:tabs>
        <w:ind w:firstLine="567"/>
        <w:jc w:val="both"/>
        <w:rPr>
          <w:i/>
          <w:sz w:val="26"/>
          <w:szCs w:val="26"/>
          <w:lang w:val="uk-UA" w:eastAsia="uk-UA"/>
        </w:rPr>
      </w:pPr>
      <w:r w:rsidRPr="00B53384">
        <w:rPr>
          <w:rFonts w:eastAsia="Arial,Bold"/>
          <w:i/>
          <w:sz w:val="26"/>
          <w:szCs w:val="26"/>
          <w:lang w:val="uk-UA" w:eastAsia="uk-UA"/>
        </w:rPr>
        <w:lastRenderedPageBreak/>
        <w:t xml:space="preserve">Оперативна ціль 3 </w:t>
      </w:r>
      <w:r w:rsidRPr="00AC10A4">
        <w:rPr>
          <w:rFonts w:eastAsia="Arial,Bold"/>
          <w:i/>
          <w:sz w:val="26"/>
          <w:szCs w:val="26"/>
          <w:lang w:val="uk-UA" w:eastAsia="uk-UA"/>
        </w:rPr>
        <w:t>«</w:t>
      </w:r>
      <w:r w:rsidRPr="00AC10A4">
        <w:rPr>
          <w:i/>
          <w:sz w:val="26"/>
          <w:szCs w:val="26"/>
          <w:lang w:val="uk-UA" w:eastAsia="uk-UA"/>
        </w:rPr>
        <w:t>Розвиток громадського транспорту та простору для пересування пішоходів і немоторизованих транспортних засобів</w:t>
      </w:r>
    </w:p>
    <w:p w14:paraId="3551A1E8" w14:textId="29F8A28A" w:rsidR="00A012F9" w:rsidRPr="00635562" w:rsidRDefault="00A012F9" w:rsidP="00A012F9">
      <w:pPr>
        <w:spacing w:after="0" w:line="240" w:lineRule="auto"/>
        <w:ind w:firstLine="567"/>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3.1. Створення безбар’єрного, комфортного та безпечного пішохідного простору, доступного для всіх категорій користувачів шляхом збільшення кількості регульованих та інженерно-обладнани</w:t>
      </w:r>
      <w:r w:rsidR="001072BA">
        <w:rPr>
          <w:rFonts w:ascii="Times New Roman" w:eastAsia="Calibri" w:hAnsi="Times New Roman" w:cs="Times New Roman"/>
          <w:sz w:val="26"/>
          <w:szCs w:val="26"/>
          <w:lang w:val="uk-UA"/>
        </w:rPr>
        <w:t>х наземних пішохідних переходiв:</w:t>
      </w:r>
    </w:p>
    <w:p w14:paraId="17BD2371" w14:textId="351C398C"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Придбання та встановлення пристроїв звукового оповіщення для дублювання пішохідних світлофорів.</w:t>
      </w:r>
    </w:p>
    <w:p w14:paraId="4E055794" w14:textId="2255181A" w:rsidR="00A012F9" w:rsidRPr="00635562" w:rsidRDefault="00A012F9" w:rsidP="00A012F9">
      <w:pPr>
        <w:spacing w:after="0" w:line="240" w:lineRule="auto"/>
        <w:ind w:firstLine="567"/>
        <w:jc w:val="both"/>
        <w:rPr>
          <w:rFonts w:ascii="Times New Roman" w:eastAsia="Calibri" w:hAnsi="Times New Roman" w:cs="Times New Roman"/>
          <w:sz w:val="26"/>
          <w:szCs w:val="26"/>
          <w:lang w:val="uk-UA"/>
        </w:rPr>
      </w:pPr>
      <w:r w:rsidRPr="00635562">
        <w:rPr>
          <w:rFonts w:ascii="Times New Roman" w:eastAsia="Calibri" w:hAnsi="Times New Roman" w:cs="Times New Roman"/>
          <w:i/>
          <w:sz w:val="26"/>
          <w:szCs w:val="26"/>
          <w:lang w:val="uk-UA"/>
        </w:rPr>
        <w:t>Виконавці:</w:t>
      </w:r>
      <w:r w:rsidR="00FD2E06">
        <w:rPr>
          <w:rFonts w:ascii="Times New Roman" w:eastAsia="Calibri" w:hAnsi="Times New Roman" w:cs="Times New Roman"/>
          <w:i/>
          <w:sz w:val="26"/>
          <w:szCs w:val="26"/>
          <w:lang w:val="uk-UA"/>
        </w:rPr>
        <w:tab/>
      </w:r>
      <w:r w:rsidRPr="00635562">
        <w:rPr>
          <w:rFonts w:ascii="Times New Roman" w:eastAsia="Calibri" w:hAnsi="Times New Roman" w:cs="Times New Roman"/>
          <w:i/>
          <w:sz w:val="26"/>
          <w:szCs w:val="26"/>
          <w:lang w:val="uk-UA"/>
        </w:rPr>
        <w:t>ДТІ, КП «Центр організації дорожнього руху»</w:t>
      </w:r>
    </w:p>
    <w:p w14:paraId="3DFDA514" w14:textId="0ED34582" w:rsidR="00A012F9" w:rsidRPr="00635562" w:rsidRDefault="00A012F9" w:rsidP="00DD71EA">
      <w:pPr>
        <w:widowControl w:val="0"/>
        <w:numPr>
          <w:ilvl w:val="0"/>
          <w:numId w:val="102"/>
        </w:numPr>
        <w:tabs>
          <w:tab w:val="num" w:pos="851"/>
          <w:tab w:val="left" w:pos="993"/>
          <w:tab w:val="left" w:pos="1418"/>
        </w:tabs>
        <w:spacing w:after="0" w:line="240" w:lineRule="auto"/>
        <w:ind w:left="0" w:firstLine="567"/>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Облаштування наземних пішохідних переходів заниженим бортовим каменем (безбар'єрне середовище, тактильна плитка).</w:t>
      </w:r>
    </w:p>
    <w:p w14:paraId="46B2C1B6" w14:textId="36A74B36" w:rsidR="00A012F9" w:rsidRPr="006E0688" w:rsidRDefault="00A012F9" w:rsidP="00A012F9">
      <w:pPr>
        <w:spacing w:after="0" w:line="240" w:lineRule="auto"/>
        <w:ind w:firstLine="567"/>
        <w:jc w:val="both"/>
        <w:rPr>
          <w:rFonts w:ascii="Times New Roman" w:eastAsia="Calibri" w:hAnsi="Times New Roman" w:cs="Times New Roman"/>
          <w:i/>
          <w:sz w:val="26"/>
          <w:szCs w:val="26"/>
          <w:lang w:val="uk-UA"/>
        </w:rPr>
      </w:pPr>
      <w:r w:rsidRPr="00635562">
        <w:rPr>
          <w:rFonts w:ascii="Times New Roman" w:eastAsia="Calibri" w:hAnsi="Times New Roman" w:cs="Times New Roman"/>
          <w:i/>
          <w:sz w:val="26"/>
          <w:szCs w:val="26"/>
          <w:lang w:val="uk-UA"/>
        </w:rPr>
        <w:t>Виконавці:</w:t>
      </w:r>
      <w:r w:rsidR="00FD2E06">
        <w:rPr>
          <w:rFonts w:ascii="Times New Roman" w:eastAsia="Calibri" w:hAnsi="Times New Roman" w:cs="Times New Roman"/>
          <w:i/>
          <w:sz w:val="26"/>
          <w:szCs w:val="26"/>
          <w:lang w:val="uk-UA"/>
        </w:rPr>
        <w:tab/>
      </w:r>
      <w:r w:rsidRPr="00635562">
        <w:rPr>
          <w:rFonts w:ascii="Times New Roman" w:eastAsia="Calibri" w:hAnsi="Times New Roman" w:cs="Times New Roman"/>
          <w:i/>
          <w:sz w:val="26"/>
          <w:szCs w:val="26"/>
          <w:lang w:val="uk-UA"/>
        </w:rPr>
        <w:t>ДТІ, КК «Київавтодор»</w:t>
      </w:r>
    </w:p>
    <w:p w14:paraId="059EC3DD" w14:textId="77777777" w:rsidR="00904A52" w:rsidRPr="005D757D" w:rsidRDefault="00904A52" w:rsidP="00A012F9">
      <w:pPr>
        <w:spacing w:after="0" w:line="240" w:lineRule="auto"/>
        <w:ind w:firstLine="567"/>
        <w:jc w:val="both"/>
        <w:rPr>
          <w:rFonts w:ascii="Times New Roman" w:eastAsia="Calibri" w:hAnsi="Times New Roman" w:cs="Times New Roman"/>
          <w:i/>
          <w:sz w:val="24"/>
          <w:szCs w:val="24"/>
          <w:lang w:val="uk-UA"/>
        </w:rPr>
      </w:pPr>
    </w:p>
    <w:p w14:paraId="52BE4DF7" w14:textId="77777777" w:rsidR="00A012F9" w:rsidRPr="006E0688" w:rsidRDefault="00A012F9" w:rsidP="00A012F9">
      <w:pPr>
        <w:widowControl w:val="0"/>
        <w:pBdr>
          <w:top w:val="nil"/>
          <w:left w:val="nil"/>
          <w:bottom w:val="nil"/>
          <w:right w:val="nil"/>
          <w:between w:val="nil"/>
        </w:pBdr>
        <w:tabs>
          <w:tab w:val="left" w:pos="993"/>
        </w:tabs>
        <w:spacing w:after="0" w:line="240" w:lineRule="auto"/>
        <w:ind w:firstLine="567"/>
        <w:contextualSpacing/>
        <w:jc w:val="both"/>
        <w:rPr>
          <w:rFonts w:ascii="Times New Roman" w:eastAsia="Times New Roman" w:hAnsi="Times New Roman"/>
          <w:sz w:val="26"/>
          <w:szCs w:val="26"/>
          <w:lang w:val="uk-UA" w:eastAsia="uk-UA"/>
        </w:rPr>
      </w:pPr>
      <w:r w:rsidRPr="00635562">
        <w:rPr>
          <w:rFonts w:ascii="Times New Roman" w:eastAsia="Times New Roman" w:hAnsi="Times New Roman"/>
          <w:sz w:val="26"/>
          <w:szCs w:val="26"/>
          <w:lang w:val="uk-UA" w:eastAsia="uk-UA"/>
        </w:rPr>
        <w:t>3.2.</w:t>
      </w:r>
      <w:r w:rsidRPr="006E0688">
        <w:rPr>
          <w:rFonts w:ascii="Times New Roman" w:eastAsia="Times New Roman" w:hAnsi="Times New Roman"/>
          <w:sz w:val="26"/>
          <w:szCs w:val="26"/>
          <w:lang w:val="uk-UA" w:eastAsia="uk-UA"/>
        </w:rPr>
        <w:t> Розвиток та популяризація велосипедного руху:</w:t>
      </w:r>
    </w:p>
    <w:p w14:paraId="69C1D751" w14:textId="77777777" w:rsidR="00A012F9" w:rsidRPr="006F069B" w:rsidRDefault="00A012F9" w:rsidP="00B3756B">
      <w:pPr>
        <w:pStyle w:val="ad"/>
        <w:numPr>
          <w:ilvl w:val="0"/>
          <w:numId w:val="37"/>
        </w:numPr>
        <w:tabs>
          <w:tab w:val="left" w:pos="851"/>
        </w:tabs>
        <w:spacing w:after="0" w:line="240" w:lineRule="auto"/>
        <w:ind w:left="0" w:firstLine="567"/>
        <w:jc w:val="both"/>
        <w:rPr>
          <w:rFonts w:ascii="Times New Roman" w:hAnsi="Times New Roman"/>
          <w:sz w:val="26"/>
          <w:szCs w:val="26"/>
          <w:lang w:val="uk-UA"/>
        </w:rPr>
      </w:pPr>
      <w:r w:rsidRPr="006E0688">
        <w:rPr>
          <w:rFonts w:ascii="Times New Roman" w:hAnsi="Times New Roman"/>
          <w:sz w:val="26"/>
          <w:szCs w:val="26"/>
          <w:lang w:val="uk-UA"/>
        </w:rPr>
        <w:t>Створення безбар’єрної, безпечної та зв’язаної веломережі для щоденних</w:t>
      </w:r>
      <w:r w:rsidRPr="006F069B">
        <w:rPr>
          <w:rFonts w:ascii="Times New Roman" w:hAnsi="Times New Roman"/>
          <w:sz w:val="26"/>
          <w:szCs w:val="26"/>
          <w:lang w:val="uk-UA"/>
        </w:rPr>
        <w:t xml:space="preserve"> трудових поїздок та активного відпочинку, зокрема шляхом врахування велосипедної інфраструктури при плануванні, будівництві та реконструкції об’єктів транспортної інфраструктури та благоустрою територій.</w:t>
      </w:r>
    </w:p>
    <w:p w14:paraId="4C6E2F6B" w14:textId="1386ADAA" w:rsidR="00A012F9" w:rsidRDefault="00A012F9" w:rsidP="00A012F9">
      <w:pPr>
        <w:spacing w:after="0" w:line="240" w:lineRule="auto"/>
        <w:ind w:firstLine="567"/>
        <w:jc w:val="both"/>
        <w:rPr>
          <w:rFonts w:ascii="Times New Roman" w:hAnsi="Times New Roman"/>
          <w:i/>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 К</w:t>
      </w:r>
      <w:r w:rsidR="00DA64F3">
        <w:rPr>
          <w:rFonts w:ascii="Times New Roman" w:hAnsi="Times New Roman"/>
          <w:i/>
          <w:sz w:val="26"/>
          <w:szCs w:val="26"/>
          <w:lang w:val="uk-UA"/>
        </w:rPr>
        <w:t>К</w:t>
      </w:r>
      <w:r w:rsidRPr="006F069B">
        <w:rPr>
          <w:rFonts w:ascii="Times New Roman" w:hAnsi="Times New Roman"/>
          <w:i/>
          <w:sz w:val="26"/>
          <w:szCs w:val="26"/>
          <w:lang w:val="uk-UA"/>
        </w:rPr>
        <w:t> «Київавтодор»</w:t>
      </w:r>
    </w:p>
    <w:p w14:paraId="0034C25A" w14:textId="77777777" w:rsidR="00904A52" w:rsidRPr="005D757D" w:rsidRDefault="00904A52" w:rsidP="00A012F9">
      <w:pPr>
        <w:spacing w:after="0" w:line="240" w:lineRule="auto"/>
        <w:ind w:firstLine="567"/>
        <w:jc w:val="both"/>
        <w:rPr>
          <w:rFonts w:ascii="Times New Roman" w:hAnsi="Times New Roman"/>
          <w:i/>
          <w:sz w:val="24"/>
          <w:szCs w:val="24"/>
          <w:lang w:val="uk-UA"/>
        </w:rPr>
      </w:pPr>
    </w:p>
    <w:p w14:paraId="3A1DF26A" w14:textId="77777777" w:rsidR="00A012F9" w:rsidRPr="006F069B" w:rsidRDefault="00A012F9" w:rsidP="00A012F9">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sz w:val="26"/>
          <w:szCs w:val="26"/>
          <w:lang w:val="uk-UA" w:eastAsia="uk-UA"/>
        </w:rPr>
      </w:pPr>
      <w:r w:rsidRPr="00635562">
        <w:rPr>
          <w:rFonts w:ascii="Times New Roman" w:eastAsia="Times New Roman" w:hAnsi="Times New Roman"/>
          <w:sz w:val="26"/>
          <w:szCs w:val="26"/>
          <w:lang w:val="uk-UA" w:eastAsia="uk-UA"/>
        </w:rPr>
        <w:t>3.3.</w:t>
      </w:r>
      <w:r w:rsidRPr="00913732">
        <w:rPr>
          <w:rFonts w:ascii="Times New Roman" w:eastAsia="Times New Roman" w:hAnsi="Times New Roman"/>
          <w:sz w:val="26"/>
          <w:szCs w:val="26"/>
          <w:lang w:val="uk-UA" w:eastAsia="uk-UA"/>
        </w:rPr>
        <w:t> Розвиток громадського транспорту та забезпечення якісної транспортної</w:t>
      </w:r>
      <w:r w:rsidRPr="006F069B">
        <w:rPr>
          <w:rFonts w:ascii="Times New Roman" w:eastAsia="Times New Roman" w:hAnsi="Times New Roman"/>
          <w:sz w:val="26"/>
          <w:szCs w:val="26"/>
          <w:lang w:val="uk-UA" w:eastAsia="uk-UA"/>
        </w:rPr>
        <w:t xml:space="preserve"> пропозиції:</w:t>
      </w:r>
    </w:p>
    <w:p w14:paraId="29E99E7B" w14:textId="7BFBE7A9" w:rsidR="00A012F9" w:rsidRPr="006F069B" w:rsidRDefault="00A012F9" w:rsidP="00B3756B">
      <w:pPr>
        <w:pStyle w:val="ad"/>
        <w:numPr>
          <w:ilvl w:val="0"/>
          <w:numId w:val="36"/>
        </w:numPr>
        <w:tabs>
          <w:tab w:val="left" w:pos="851"/>
        </w:tabs>
        <w:spacing w:after="0" w:line="240" w:lineRule="auto"/>
        <w:ind w:left="0" w:firstLine="567"/>
        <w:jc w:val="both"/>
        <w:textAlignment w:val="baseline"/>
        <w:rPr>
          <w:rFonts w:ascii="Times New Roman" w:hAnsi="Times New Roman"/>
          <w:sz w:val="26"/>
          <w:szCs w:val="26"/>
          <w:lang w:val="uk-UA"/>
        </w:rPr>
      </w:pPr>
      <w:r w:rsidRPr="006F069B">
        <w:rPr>
          <w:rFonts w:ascii="Times New Roman" w:hAnsi="Times New Roman"/>
          <w:sz w:val="26"/>
          <w:szCs w:val="26"/>
          <w:lang w:val="uk-UA"/>
        </w:rPr>
        <w:t xml:space="preserve">Пріоритетний розвиток систем швидкісного рейкового транспорту, систем швидкісного </w:t>
      </w:r>
      <w:r w:rsidR="002B6137" w:rsidRPr="006F069B">
        <w:rPr>
          <w:rFonts w:ascii="Times New Roman" w:hAnsi="Times New Roman"/>
          <w:sz w:val="26"/>
          <w:szCs w:val="26"/>
          <w:lang w:val="uk-UA"/>
        </w:rPr>
        <w:t>тролейбусно</w:t>
      </w:r>
      <w:r w:rsidR="002B6137">
        <w:rPr>
          <w:rFonts w:ascii="Times New Roman" w:hAnsi="Times New Roman"/>
          <w:sz w:val="26"/>
          <w:szCs w:val="26"/>
          <w:lang w:val="uk-UA"/>
        </w:rPr>
        <w:t> </w:t>
      </w:r>
      <w:r w:rsidRPr="006F069B">
        <w:rPr>
          <w:rFonts w:ascii="Times New Roman" w:hAnsi="Times New Roman"/>
          <w:sz w:val="26"/>
          <w:szCs w:val="26"/>
          <w:lang w:val="uk-UA"/>
        </w:rPr>
        <w:t>/</w:t>
      </w:r>
      <w:r w:rsidR="002B6137">
        <w:rPr>
          <w:rFonts w:ascii="Times New Roman" w:hAnsi="Times New Roman"/>
          <w:sz w:val="26"/>
          <w:szCs w:val="26"/>
          <w:lang w:val="uk-UA"/>
        </w:rPr>
        <w:t> </w:t>
      </w:r>
      <w:r w:rsidRPr="006F069B">
        <w:rPr>
          <w:rFonts w:ascii="Times New Roman" w:hAnsi="Times New Roman"/>
          <w:sz w:val="26"/>
          <w:szCs w:val="26"/>
          <w:lang w:val="uk-UA"/>
        </w:rPr>
        <w:t>автобусного сполучення.</w:t>
      </w:r>
    </w:p>
    <w:p w14:paraId="0271A396" w14:textId="77777777" w:rsidR="00A012F9" w:rsidRPr="006F069B" w:rsidRDefault="00A012F9" w:rsidP="00A012F9">
      <w:pPr>
        <w:spacing w:after="0" w:line="240" w:lineRule="auto"/>
        <w:ind w:firstLine="567"/>
        <w:jc w:val="both"/>
        <w:rPr>
          <w:rFonts w:ascii="Times New Roman" w:hAnsi="Times New Roman"/>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 КП «Київпастранс»</w:t>
      </w:r>
    </w:p>
    <w:p w14:paraId="5C9D6F3B" w14:textId="3301985A" w:rsidR="00A012F9" w:rsidRPr="006F069B" w:rsidRDefault="008C60B0" w:rsidP="00B3756B">
      <w:pPr>
        <w:pStyle w:val="ad"/>
        <w:numPr>
          <w:ilvl w:val="0"/>
          <w:numId w:val="36"/>
        </w:numPr>
        <w:tabs>
          <w:tab w:val="left" w:pos="851"/>
        </w:tabs>
        <w:spacing w:after="0" w:line="240" w:lineRule="auto"/>
        <w:ind w:left="0" w:firstLine="567"/>
        <w:jc w:val="both"/>
        <w:textAlignment w:val="baseline"/>
        <w:rPr>
          <w:rFonts w:ascii="Times New Roman" w:hAnsi="Times New Roman"/>
          <w:sz w:val="26"/>
          <w:szCs w:val="26"/>
          <w:lang w:val="uk-UA"/>
        </w:rPr>
      </w:pPr>
      <w:r w:rsidRPr="008C60B0">
        <w:rPr>
          <w:rFonts w:ascii="Times New Roman" w:hAnsi="Times New Roman"/>
          <w:sz w:val="26"/>
          <w:szCs w:val="26"/>
          <w:lang w:val="uk-UA"/>
        </w:rPr>
        <w:t>Якісне оновлення комунального рухомого складу громадського транспорту з урахуванням його екологічності, безпеки, доступності для осіб з інвалідністю та інших маломобільних груп населення.</w:t>
      </w:r>
    </w:p>
    <w:p w14:paraId="1EC11E0D" w14:textId="77777777" w:rsidR="00A012F9" w:rsidRPr="006F069B" w:rsidRDefault="00A012F9" w:rsidP="00A012F9">
      <w:pPr>
        <w:spacing w:after="0" w:line="240" w:lineRule="auto"/>
        <w:ind w:firstLine="567"/>
        <w:jc w:val="both"/>
        <w:rPr>
          <w:rFonts w:ascii="Times New Roman" w:hAnsi="Times New Roman"/>
          <w:i/>
          <w:sz w:val="26"/>
          <w:szCs w:val="26"/>
          <w:lang w:val="uk-UA"/>
        </w:rPr>
      </w:pPr>
      <w:r w:rsidRPr="006F069B">
        <w:rPr>
          <w:rFonts w:ascii="Times New Roman" w:hAnsi="Times New Roman"/>
          <w:i/>
          <w:sz w:val="26"/>
          <w:szCs w:val="26"/>
          <w:lang w:val="uk-UA"/>
        </w:rPr>
        <w:t>Виконавці:</w:t>
      </w:r>
      <w:r w:rsidRPr="006F069B">
        <w:rPr>
          <w:rFonts w:ascii="Times New Roman" w:hAnsi="Times New Roman"/>
          <w:i/>
          <w:sz w:val="26"/>
          <w:szCs w:val="26"/>
          <w:lang w:val="uk-UA"/>
        </w:rPr>
        <w:tab/>
        <w:t>ДТІ, КП «Київпастранс», КП «Київський метрополітен»</w:t>
      </w:r>
    </w:p>
    <w:p w14:paraId="71AAAD9D" w14:textId="30D057E8" w:rsidR="00A012F9" w:rsidRPr="00912D36" w:rsidRDefault="00A012F9" w:rsidP="00A012F9">
      <w:pPr>
        <w:spacing w:after="0" w:line="240" w:lineRule="auto"/>
        <w:ind w:firstLine="567"/>
        <w:jc w:val="both"/>
        <w:rPr>
          <w:rFonts w:ascii="Times New Roman" w:eastAsia="Calibri" w:hAnsi="Times New Roman" w:cs="Times New Roman"/>
          <w:sz w:val="20"/>
          <w:szCs w:val="20"/>
          <w:lang w:val="uk-UA"/>
        </w:rPr>
      </w:pPr>
    </w:p>
    <w:p w14:paraId="49DEF145" w14:textId="77777777" w:rsidR="008B0F92" w:rsidRPr="00635562" w:rsidRDefault="008B0F92" w:rsidP="008B0F92">
      <w:pPr>
        <w:spacing w:after="0" w:line="240" w:lineRule="auto"/>
        <w:ind w:firstLine="567"/>
        <w:jc w:val="both"/>
        <w:rPr>
          <w:rFonts w:ascii="Times New Roman" w:hAnsi="Times New Roman"/>
          <w:sz w:val="26"/>
          <w:szCs w:val="26"/>
          <w:lang w:val="uk-UA"/>
        </w:rPr>
      </w:pPr>
      <w:r w:rsidRPr="00635562">
        <w:rPr>
          <w:rFonts w:ascii="Times New Roman" w:hAnsi="Times New Roman"/>
          <w:sz w:val="26"/>
          <w:szCs w:val="26"/>
          <w:lang w:val="uk-UA"/>
        </w:rPr>
        <w:t>3.4. Розвиток мереж метрополітену.</w:t>
      </w:r>
    </w:p>
    <w:p w14:paraId="08DAD297" w14:textId="590A8262" w:rsidR="008B0F92" w:rsidRDefault="008B0F92" w:rsidP="002B0075">
      <w:pPr>
        <w:pStyle w:val="ad"/>
        <w:numPr>
          <w:ilvl w:val="0"/>
          <w:numId w:val="36"/>
        </w:numPr>
        <w:tabs>
          <w:tab w:val="left" w:pos="851"/>
        </w:tabs>
        <w:spacing w:after="0" w:line="240" w:lineRule="auto"/>
        <w:ind w:left="0" w:firstLine="567"/>
        <w:jc w:val="both"/>
        <w:rPr>
          <w:rFonts w:ascii="Times New Roman" w:hAnsi="Times New Roman"/>
          <w:sz w:val="26"/>
          <w:szCs w:val="26"/>
          <w:lang w:val="uk-UA"/>
        </w:rPr>
      </w:pPr>
      <w:r w:rsidRPr="00635562">
        <w:rPr>
          <w:rFonts w:ascii="Times New Roman" w:hAnsi="Times New Roman"/>
          <w:sz w:val="26"/>
          <w:szCs w:val="26"/>
          <w:lang w:val="uk-UA"/>
        </w:rPr>
        <w:t>Будівництво Подільсько-Вигурівської та Серецько-Печерської ліній київського метрополітену.</w:t>
      </w:r>
    </w:p>
    <w:p w14:paraId="0338BEF3" w14:textId="59F27D21" w:rsidR="008C60B0" w:rsidRPr="00635562" w:rsidRDefault="008C60B0" w:rsidP="002B0075">
      <w:pPr>
        <w:pStyle w:val="ad"/>
        <w:numPr>
          <w:ilvl w:val="0"/>
          <w:numId w:val="36"/>
        </w:numPr>
        <w:tabs>
          <w:tab w:val="left" w:pos="851"/>
        </w:tabs>
        <w:spacing w:after="0" w:line="240" w:lineRule="auto"/>
        <w:ind w:left="0" w:firstLine="567"/>
        <w:jc w:val="both"/>
        <w:rPr>
          <w:rFonts w:ascii="Times New Roman" w:hAnsi="Times New Roman"/>
          <w:sz w:val="26"/>
          <w:szCs w:val="26"/>
          <w:lang w:val="uk-UA"/>
        </w:rPr>
      </w:pPr>
      <w:r>
        <w:rPr>
          <w:rFonts w:ascii="Times New Roman" w:hAnsi="Times New Roman"/>
          <w:sz w:val="26"/>
          <w:szCs w:val="26"/>
          <w:lang w:val="uk-UA"/>
        </w:rPr>
        <w:t>М</w:t>
      </w:r>
      <w:r w:rsidRPr="008C60B0">
        <w:rPr>
          <w:rFonts w:ascii="Times New Roman" w:hAnsi="Times New Roman"/>
          <w:sz w:val="26"/>
          <w:szCs w:val="26"/>
          <w:lang w:val="uk-UA"/>
        </w:rPr>
        <w:t>одернізація мережі метрополітену з урахуванням екологічності, доступності для осіб з інвалідністю (ураженнями органів зору, слуху, опорно-рухового апарату) та інших маломобільних груп населення.</w:t>
      </w:r>
    </w:p>
    <w:p w14:paraId="4DCD9B42" w14:textId="4B82B2F1" w:rsidR="008B0F92" w:rsidRPr="005D5728" w:rsidRDefault="008B0F92" w:rsidP="008B0F92">
      <w:pPr>
        <w:spacing w:after="0" w:line="240" w:lineRule="auto"/>
        <w:ind w:firstLine="567"/>
        <w:jc w:val="both"/>
        <w:rPr>
          <w:rFonts w:ascii="Times New Roman" w:hAnsi="Times New Roman"/>
          <w:i/>
          <w:sz w:val="26"/>
          <w:szCs w:val="26"/>
          <w:lang w:val="uk-UA"/>
        </w:rPr>
      </w:pPr>
      <w:r w:rsidRPr="00635562">
        <w:rPr>
          <w:rFonts w:ascii="Times New Roman" w:hAnsi="Times New Roman"/>
          <w:i/>
          <w:sz w:val="26"/>
          <w:szCs w:val="26"/>
          <w:lang w:val="uk-UA"/>
        </w:rPr>
        <w:t>Виконавці:</w:t>
      </w:r>
      <w:r w:rsidR="00FD2E06">
        <w:rPr>
          <w:rFonts w:ascii="Times New Roman" w:hAnsi="Times New Roman"/>
          <w:i/>
          <w:sz w:val="26"/>
          <w:szCs w:val="26"/>
          <w:lang w:val="uk-UA"/>
        </w:rPr>
        <w:tab/>
      </w:r>
      <w:r w:rsidRPr="00635562">
        <w:rPr>
          <w:rFonts w:ascii="Times New Roman" w:hAnsi="Times New Roman"/>
          <w:i/>
          <w:sz w:val="26"/>
          <w:szCs w:val="26"/>
          <w:lang w:val="uk-UA"/>
        </w:rPr>
        <w:t>ДТІ, КП «Київський метрополітен»</w:t>
      </w:r>
    </w:p>
    <w:p w14:paraId="44CBA8EB" w14:textId="77777777" w:rsidR="00A31DC1" w:rsidRPr="00912D36" w:rsidRDefault="00A31DC1" w:rsidP="00A012F9">
      <w:pPr>
        <w:widowControl w:val="0"/>
        <w:tabs>
          <w:tab w:val="left" w:pos="993"/>
        </w:tabs>
        <w:spacing w:after="0" w:line="240" w:lineRule="auto"/>
        <w:ind w:firstLine="567"/>
        <w:jc w:val="both"/>
        <w:rPr>
          <w:rFonts w:ascii="Times New Roman" w:eastAsia="Times New Roman" w:hAnsi="Times New Roman"/>
          <w:sz w:val="20"/>
          <w:szCs w:val="20"/>
          <w:lang w:val="uk-UA" w:eastAsia="uk-UA"/>
        </w:rPr>
      </w:pPr>
    </w:p>
    <w:p w14:paraId="3BD35885" w14:textId="38237EFE" w:rsidR="00A012F9" w:rsidRPr="006F069B" w:rsidRDefault="00A012F9" w:rsidP="00A012F9">
      <w:pPr>
        <w:widowControl w:val="0"/>
        <w:tabs>
          <w:tab w:val="left" w:pos="993"/>
        </w:tabs>
        <w:spacing w:after="0" w:line="240" w:lineRule="auto"/>
        <w:ind w:firstLine="567"/>
        <w:jc w:val="both"/>
        <w:rPr>
          <w:rFonts w:ascii="Times New Roman" w:eastAsia="Times New Roman" w:hAnsi="Times New Roman"/>
          <w:b/>
          <w:i/>
          <w:sz w:val="26"/>
          <w:szCs w:val="26"/>
          <w:lang w:val="uk-UA" w:eastAsia="uk-UA"/>
        </w:rPr>
      </w:pPr>
      <w:r w:rsidRPr="006F069B">
        <w:rPr>
          <w:rFonts w:ascii="Times New Roman" w:eastAsia="Times New Roman" w:hAnsi="Times New Roman"/>
          <w:b/>
          <w:i/>
          <w:sz w:val="26"/>
          <w:szCs w:val="26"/>
          <w:lang w:val="uk-UA" w:eastAsia="uk-UA"/>
        </w:rPr>
        <w:t>Цільові індикатори, які передбачається досягти в середньостроковій перспективі</w:t>
      </w:r>
    </w:p>
    <w:tbl>
      <w:tblPr>
        <w:tblStyle w:val="-21"/>
        <w:tblW w:w="0" w:type="auto"/>
        <w:tblLayout w:type="fixed"/>
        <w:tblLook w:val="04A0" w:firstRow="1" w:lastRow="0" w:firstColumn="1" w:lastColumn="0" w:noHBand="0" w:noVBand="1"/>
      </w:tblPr>
      <w:tblGrid>
        <w:gridCol w:w="567"/>
        <w:gridCol w:w="2835"/>
        <w:gridCol w:w="1560"/>
        <w:gridCol w:w="1086"/>
        <w:gridCol w:w="1087"/>
        <w:gridCol w:w="1087"/>
        <w:gridCol w:w="1416"/>
      </w:tblGrid>
      <w:tr w:rsidR="00DB483C" w:rsidRPr="00DB483C" w14:paraId="7BEF752E" w14:textId="77777777" w:rsidTr="00912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35F7C327" w14:textId="77777777" w:rsidR="00A012F9" w:rsidRPr="00DB483C" w:rsidRDefault="00A012F9">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2835" w:type="dxa"/>
            <w:shd w:val="clear" w:color="auto" w:fill="auto"/>
            <w:vAlign w:val="center"/>
          </w:tcPr>
          <w:p w14:paraId="7D068B07" w14:textId="77777777" w:rsidR="00A012F9" w:rsidRPr="00DB483C" w:rsidRDefault="00A012F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Індикатор</w:t>
            </w:r>
          </w:p>
        </w:tc>
        <w:tc>
          <w:tcPr>
            <w:tcW w:w="1560" w:type="dxa"/>
            <w:shd w:val="clear" w:color="auto" w:fill="auto"/>
            <w:vAlign w:val="center"/>
          </w:tcPr>
          <w:p w14:paraId="7F107FE7" w14:textId="77777777" w:rsidR="00A012F9" w:rsidRPr="00DB483C" w:rsidRDefault="00A012F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Одиниця виміру</w:t>
            </w:r>
          </w:p>
        </w:tc>
        <w:tc>
          <w:tcPr>
            <w:tcW w:w="1086" w:type="dxa"/>
            <w:shd w:val="clear" w:color="auto" w:fill="auto"/>
            <w:vAlign w:val="center"/>
          </w:tcPr>
          <w:p w14:paraId="3707C491" w14:textId="77777777" w:rsidR="00A012F9" w:rsidRPr="00DB483C" w:rsidRDefault="00A012F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2024</w:t>
            </w:r>
          </w:p>
        </w:tc>
        <w:tc>
          <w:tcPr>
            <w:tcW w:w="1087" w:type="dxa"/>
            <w:shd w:val="clear" w:color="auto" w:fill="auto"/>
            <w:vAlign w:val="center"/>
          </w:tcPr>
          <w:p w14:paraId="400CCE0F" w14:textId="77777777" w:rsidR="00A012F9" w:rsidRPr="00DB483C" w:rsidRDefault="00A012F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2025</w:t>
            </w:r>
          </w:p>
        </w:tc>
        <w:tc>
          <w:tcPr>
            <w:tcW w:w="1087" w:type="dxa"/>
            <w:shd w:val="clear" w:color="auto" w:fill="auto"/>
            <w:vAlign w:val="center"/>
          </w:tcPr>
          <w:p w14:paraId="4649F80E" w14:textId="77777777" w:rsidR="00A012F9" w:rsidRPr="00DB483C" w:rsidRDefault="00A012F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2026</w:t>
            </w:r>
          </w:p>
        </w:tc>
        <w:tc>
          <w:tcPr>
            <w:tcW w:w="1416" w:type="dxa"/>
            <w:shd w:val="clear" w:color="auto" w:fill="auto"/>
            <w:vAlign w:val="center"/>
          </w:tcPr>
          <w:p w14:paraId="1EBE0C6D" w14:textId="77777777" w:rsidR="00A012F9" w:rsidRPr="00DB483C" w:rsidRDefault="00A012F9">
            <w:pPr>
              <w:widowControl w:val="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Джерело інформації</w:t>
            </w:r>
          </w:p>
        </w:tc>
      </w:tr>
      <w:tr w:rsidR="00DB483C" w:rsidRPr="00DB483C" w14:paraId="3E961C10"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C6F5FC5" w14:textId="0B7EEBD2"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w:t>
            </w:r>
            <w:r w:rsidR="005C679E" w:rsidRPr="00DB483C">
              <w:rPr>
                <w:rFonts w:ascii="Times New Roman" w:hAnsi="Times New Roman" w:cs="Times New Roman"/>
                <w:b w:val="0"/>
                <w:color w:val="17365D" w:themeColor="text2" w:themeShade="BF"/>
                <w:sz w:val="24"/>
                <w:szCs w:val="24"/>
                <w:lang w:val="uk-UA"/>
              </w:rPr>
              <w:t>.</w:t>
            </w:r>
          </w:p>
        </w:tc>
        <w:tc>
          <w:tcPr>
            <w:tcW w:w="2835" w:type="dxa"/>
            <w:shd w:val="clear" w:color="auto" w:fill="auto"/>
          </w:tcPr>
          <w:p w14:paraId="47B9DE5C"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Розробка Плану сталої міської мобільності міста Києва</w:t>
            </w:r>
          </w:p>
        </w:tc>
        <w:tc>
          <w:tcPr>
            <w:tcW w:w="1560" w:type="dxa"/>
            <w:shd w:val="clear" w:color="auto" w:fill="auto"/>
            <w:vAlign w:val="center"/>
          </w:tcPr>
          <w:p w14:paraId="40944870" w14:textId="40BF72AA"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так</w:t>
            </w:r>
            <w:r w:rsidR="00231105" w:rsidRPr="00DB483C">
              <w:rPr>
                <w:rFonts w:ascii="Times New Roman" w:hAnsi="Times New Roman" w:cs="Times New Roman"/>
                <w:color w:val="17365D" w:themeColor="text2" w:themeShade="BF"/>
                <w:sz w:val="24"/>
                <w:szCs w:val="24"/>
                <w:lang w:val="uk-UA" w:eastAsia="uk-UA"/>
              </w:rPr>
              <w:t> </w:t>
            </w:r>
            <w:r w:rsidRPr="00DB483C">
              <w:rPr>
                <w:rFonts w:ascii="Times New Roman" w:hAnsi="Times New Roman" w:cs="Times New Roman"/>
                <w:color w:val="17365D" w:themeColor="text2" w:themeShade="BF"/>
                <w:sz w:val="24"/>
                <w:szCs w:val="24"/>
                <w:lang w:val="uk-UA" w:eastAsia="uk-UA"/>
              </w:rPr>
              <w:t>/</w:t>
            </w:r>
            <w:r w:rsidR="00231105" w:rsidRPr="00DB483C">
              <w:rPr>
                <w:rFonts w:ascii="Times New Roman" w:hAnsi="Times New Roman" w:cs="Times New Roman"/>
                <w:color w:val="17365D" w:themeColor="text2" w:themeShade="BF"/>
                <w:sz w:val="24"/>
                <w:szCs w:val="24"/>
                <w:lang w:val="uk-UA" w:eastAsia="uk-UA"/>
              </w:rPr>
              <w:t> </w:t>
            </w:r>
            <w:r w:rsidRPr="00DB483C">
              <w:rPr>
                <w:rFonts w:ascii="Times New Roman" w:hAnsi="Times New Roman" w:cs="Times New Roman"/>
                <w:color w:val="17365D" w:themeColor="text2" w:themeShade="BF"/>
                <w:sz w:val="24"/>
                <w:szCs w:val="24"/>
                <w:lang w:val="uk-UA" w:eastAsia="uk-UA"/>
              </w:rPr>
              <w:t>ні</w:t>
            </w:r>
          </w:p>
        </w:tc>
        <w:tc>
          <w:tcPr>
            <w:tcW w:w="1086" w:type="dxa"/>
            <w:shd w:val="clear" w:color="auto" w:fill="auto"/>
            <w:vAlign w:val="center"/>
          </w:tcPr>
          <w:p w14:paraId="13ABC270"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ні</w:t>
            </w:r>
          </w:p>
        </w:tc>
        <w:tc>
          <w:tcPr>
            <w:tcW w:w="1087" w:type="dxa"/>
            <w:shd w:val="clear" w:color="auto" w:fill="auto"/>
            <w:vAlign w:val="center"/>
          </w:tcPr>
          <w:p w14:paraId="3F4EFCAF" w14:textId="389CEF85"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так</w:t>
            </w:r>
          </w:p>
        </w:tc>
        <w:tc>
          <w:tcPr>
            <w:tcW w:w="1087" w:type="dxa"/>
            <w:shd w:val="clear" w:color="auto" w:fill="auto"/>
            <w:vAlign w:val="center"/>
          </w:tcPr>
          <w:p w14:paraId="54408FAD"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так</w:t>
            </w:r>
          </w:p>
        </w:tc>
        <w:tc>
          <w:tcPr>
            <w:tcW w:w="1416" w:type="dxa"/>
            <w:shd w:val="clear" w:color="auto" w:fill="auto"/>
            <w:vAlign w:val="center"/>
          </w:tcPr>
          <w:p w14:paraId="4BD4D256"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4A2E70B"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FBF5E18"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w:t>
            </w:r>
          </w:p>
        </w:tc>
        <w:tc>
          <w:tcPr>
            <w:tcW w:w="2835" w:type="dxa"/>
            <w:shd w:val="clear" w:color="auto" w:fill="auto"/>
          </w:tcPr>
          <w:p w14:paraId="0B896EC0"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Частка населення, що витрачає не більше 45 хвилин на реалізацію транспортної</w:t>
            </w:r>
          </w:p>
          <w:p w14:paraId="326A7FC9"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 xml:space="preserve">кореспонденції: «дім – </w:t>
            </w:r>
            <w:r w:rsidRPr="00DB483C">
              <w:rPr>
                <w:rFonts w:ascii="Times New Roman" w:eastAsia="Times New Roman" w:hAnsi="Times New Roman" w:cs="Times New Roman"/>
                <w:color w:val="17365D" w:themeColor="text2" w:themeShade="BF"/>
                <w:sz w:val="24"/>
                <w:szCs w:val="24"/>
                <w:lang w:val="uk-UA" w:eastAsia="ru-RU"/>
              </w:rPr>
              <w:lastRenderedPageBreak/>
              <w:t>робота» та «робота – дім» (в один кінець)</w:t>
            </w:r>
          </w:p>
        </w:tc>
        <w:tc>
          <w:tcPr>
            <w:tcW w:w="1560" w:type="dxa"/>
            <w:shd w:val="clear" w:color="auto" w:fill="auto"/>
            <w:vAlign w:val="center"/>
          </w:tcPr>
          <w:p w14:paraId="3AB51929"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lastRenderedPageBreak/>
              <w:t>%</w:t>
            </w:r>
          </w:p>
        </w:tc>
        <w:tc>
          <w:tcPr>
            <w:tcW w:w="1086" w:type="dxa"/>
            <w:shd w:val="clear" w:color="auto" w:fill="auto"/>
            <w:vAlign w:val="center"/>
          </w:tcPr>
          <w:p w14:paraId="50931D40" w14:textId="78F5937D"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88</w:t>
            </w:r>
          </w:p>
        </w:tc>
        <w:tc>
          <w:tcPr>
            <w:tcW w:w="1087" w:type="dxa"/>
            <w:shd w:val="clear" w:color="auto" w:fill="auto"/>
            <w:vAlign w:val="center"/>
          </w:tcPr>
          <w:p w14:paraId="36D5F48C"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90</w:t>
            </w:r>
          </w:p>
        </w:tc>
        <w:tc>
          <w:tcPr>
            <w:tcW w:w="1087" w:type="dxa"/>
            <w:shd w:val="clear" w:color="auto" w:fill="auto"/>
            <w:vAlign w:val="center"/>
          </w:tcPr>
          <w:p w14:paraId="49135F99"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90</w:t>
            </w:r>
          </w:p>
        </w:tc>
        <w:tc>
          <w:tcPr>
            <w:tcW w:w="1416" w:type="dxa"/>
            <w:shd w:val="clear" w:color="auto" w:fill="auto"/>
            <w:vAlign w:val="center"/>
          </w:tcPr>
          <w:p w14:paraId="07474807"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24483C33"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8867B2C"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3.</w:t>
            </w:r>
          </w:p>
        </w:tc>
        <w:tc>
          <w:tcPr>
            <w:tcW w:w="2835" w:type="dxa"/>
            <w:shd w:val="clear" w:color="auto" w:fill="auto"/>
          </w:tcPr>
          <w:p w14:paraId="2A300939"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Коефіцієнт використання автомобіля</w:t>
            </w:r>
          </w:p>
        </w:tc>
        <w:tc>
          <w:tcPr>
            <w:tcW w:w="1560" w:type="dxa"/>
            <w:shd w:val="clear" w:color="auto" w:fill="auto"/>
            <w:vAlign w:val="center"/>
          </w:tcPr>
          <w:p w14:paraId="0FDE9911" w14:textId="77777777" w:rsidR="00A012F9" w:rsidRPr="00E8008F"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lang w:val="uk-UA" w:eastAsia="uk-UA"/>
              </w:rPr>
            </w:pPr>
            <w:r w:rsidRPr="00E8008F">
              <w:rPr>
                <w:rFonts w:ascii="Times New Roman" w:hAnsi="Times New Roman" w:cs="Times New Roman"/>
                <w:color w:val="17365D" w:themeColor="text2" w:themeShade="BF"/>
                <w:lang w:val="uk-UA" w:eastAsia="uk-UA"/>
              </w:rPr>
              <w:t>коефіцієнт</w:t>
            </w:r>
          </w:p>
        </w:tc>
        <w:tc>
          <w:tcPr>
            <w:tcW w:w="1086" w:type="dxa"/>
            <w:shd w:val="clear" w:color="auto" w:fill="auto"/>
            <w:vAlign w:val="center"/>
          </w:tcPr>
          <w:p w14:paraId="69A2CDFB"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0,58</w:t>
            </w:r>
          </w:p>
        </w:tc>
        <w:tc>
          <w:tcPr>
            <w:tcW w:w="1087" w:type="dxa"/>
            <w:shd w:val="clear" w:color="auto" w:fill="auto"/>
            <w:vAlign w:val="center"/>
          </w:tcPr>
          <w:p w14:paraId="25C507DA" w14:textId="076D1A1F"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0,5</w:t>
            </w:r>
            <w:r w:rsidR="00895F02" w:rsidRPr="00DB483C">
              <w:rPr>
                <w:rFonts w:ascii="Times New Roman" w:eastAsia="Times New Roman" w:hAnsi="Times New Roman" w:cs="Times New Roman"/>
                <w:color w:val="17365D" w:themeColor="text2" w:themeShade="BF"/>
                <w:sz w:val="24"/>
                <w:szCs w:val="24"/>
                <w:lang w:val="uk-UA" w:eastAsia="uk-UA"/>
              </w:rPr>
              <w:t>0</w:t>
            </w:r>
          </w:p>
        </w:tc>
        <w:tc>
          <w:tcPr>
            <w:tcW w:w="1087" w:type="dxa"/>
            <w:shd w:val="clear" w:color="auto" w:fill="auto"/>
            <w:vAlign w:val="center"/>
          </w:tcPr>
          <w:p w14:paraId="12CAFEBB" w14:textId="57A05D61"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0,5</w:t>
            </w:r>
            <w:r w:rsidR="00895F02" w:rsidRPr="00DB483C">
              <w:rPr>
                <w:rFonts w:ascii="Times New Roman" w:eastAsia="Times New Roman" w:hAnsi="Times New Roman" w:cs="Times New Roman"/>
                <w:color w:val="17365D" w:themeColor="text2" w:themeShade="BF"/>
                <w:sz w:val="24"/>
                <w:szCs w:val="24"/>
                <w:lang w:val="uk-UA" w:eastAsia="uk-UA"/>
              </w:rPr>
              <w:t>0</w:t>
            </w:r>
          </w:p>
        </w:tc>
        <w:tc>
          <w:tcPr>
            <w:tcW w:w="1416" w:type="dxa"/>
            <w:shd w:val="clear" w:color="auto" w:fill="auto"/>
            <w:vAlign w:val="center"/>
          </w:tcPr>
          <w:p w14:paraId="109AF8D2"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A0A5F64"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23A34F1"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4.</w:t>
            </w:r>
          </w:p>
        </w:tc>
        <w:tc>
          <w:tcPr>
            <w:tcW w:w="2835" w:type="dxa"/>
            <w:shd w:val="clear" w:color="auto" w:fill="auto"/>
          </w:tcPr>
          <w:p w14:paraId="0E0DAED0"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Кількість загиблих у ДТП</w:t>
            </w:r>
          </w:p>
        </w:tc>
        <w:tc>
          <w:tcPr>
            <w:tcW w:w="1560" w:type="dxa"/>
            <w:shd w:val="clear" w:color="auto" w:fill="auto"/>
            <w:vAlign w:val="center"/>
          </w:tcPr>
          <w:p w14:paraId="3DF809F4" w14:textId="1FF355A0" w:rsidR="00A012F9" w:rsidRPr="00E8008F"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lang w:val="uk-UA" w:eastAsia="uk-UA"/>
              </w:rPr>
            </w:pPr>
            <w:r w:rsidRPr="00E8008F">
              <w:rPr>
                <w:rFonts w:ascii="Times New Roman" w:hAnsi="Times New Roman" w:cs="Times New Roman"/>
                <w:color w:val="17365D" w:themeColor="text2" w:themeShade="BF"/>
                <w:lang w:val="uk-UA" w:eastAsia="uk-UA"/>
              </w:rPr>
              <w:t>осіб / 100</w:t>
            </w:r>
            <w:r w:rsidR="007C0B72"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тис. мешканців</w:t>
            </w:r>
          </w:p>
        </w:tc>
        <w:tc>
          <w:tcPr>
            <w:tcW w:w="1086" w:type="dxa"/>
            <w:shd w:val="clear" w:color="auto" w:fill="auto"/>
            <w:vAlign w:val="center"/>
          </w:tcPr>
          <w:p w14:paraId="6FA29C72" w14:textId="6F66E239"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w:t>
            </w:r>
            <w:r w:rsidR="00895F02" w:rsidRPr="00DB483C">
              <w:rPr>
                <w:rFonts w:ascii="Times New Roman" w:eastAsia="Times New Roman" w:hAnsi="Times New Roman" w:cs="Times New Roman"/>
                <w:color w:val="17365D" w:themeColor="text2" w:themeShade="BF"/>
                <w:sz w:val="24"/>
                <w:szCs w:val="24"/>
                <w:lang w:val="uk-UA" w:eastAsia="uk-UA"/>
              </w:rPr>
              <w:t>3</w:t>
            </w:r>
          </w:p>
        </w:tc>
        <w:tc>
          <w:tcPr>
            <w:tcW w:w="1087" w:type="dxa"/>
            <w:shd w:val="clear" w:color="auto" w:fill="auto"/>
            <w:vAlign w:val="center"/>
          </w:tcPr>
          <w:p w14:paraId="4C58B434"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2,3</w:t>
            </w:r>
          </w:p>
        </w:tc>
        <w:tc>
          <w:tcPr>
            <w:tcW w:w="1087" w:type="dxa"/>
            <w:shd w:val="clear" w:color="auto" w:fill="auto"/>
            <w:vAlign w:val="center"/>
          </w:tcPr>
          <w:p w14:paraId="02061339"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2,3</w:t>
            </w:r>
          </w:p>
        </w:tc>
        <w:tc>
          <w:tcPr>
            <w:tcW w:w="1416" w:type="dxa"/>
            <w:shd w:val="clear" w:color="auto" w:fill="auto"/>
            <w:vAlign w:val="center"/>
          </w:tcPr>
          <w:p w14:paraId="3E1C2D80" w14:textId="63CF78CF" w:rsidR="00A012F9" w:rsidRPr="00DB483C" w:rsidRDefault="00C30EB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w:t>
            </w:r>
            <w:r w:rsidR="008168C9">
              <w:rPr>
                <w:rFonts w:ascii="Times New Roman" w:eastAsia="Arial,Bold" w:hAnsi="Times New Roman" w:cs="Times New Roman"/>
                <w:bCs/>
                <w:color w:val="17365D" w:themeColor="text2" w:themeShade="BF"/>
                <w:sz w:val="24"/>
                <w:szCs w:val="24"/>
                <w:lang w:val="uk-UA" w:eastAsia="uk-UA"/>
              </w:rPr>
              <w:t>МБ</w:t>
            </w:r>
            <w:r w:rsidR="00A012F9" w:rsidRPr="00DB483C">
              <w:rPr>
                <w:rFonts w:ascii="Times New Roman" w:eastAsia="Arial,Bold" w:hAnsi="Times New Roman" w:cs="Times New Roman"/>
                <w:bCs/>
                <w:color w:val="17365D" w:themeColor="text2" w:themeShade="BF"/>
                <w:sz w:val="24"/>
                <w:szCs w:val="24"/>
                <w:lang w:val="uk-UA" w:eastAsia="uk-UA"/>
              </w:rPr>
              <w:t>З</w:t>
            </w:r>
          </w:p>
        </w:tc>
      </w:tr>
      <w:tr w:rsidR="00DB483C" w:rsidRPr="00DB483C" w14:paraId="3B4F6CCA"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AFA72A4"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5.</w:t>
            </w:r>
          </w:p>
        </w:tc>
        <w:tc>
          <w:tcPr>
            <w:tcW w:w="2835" w:type="dxa"/>
            <w:shd w:val="clear" w:color="auto" w:fill="auto"/>
          </w:tcPr>
          <w:p w14:paraId="550CEC52"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Розподіл поїздок за видами транспорту (modal split)</w:t>
            </w:r>
          </w:p>
        </w:tc>
        <w:tc>
          <w:tcPr>
            <w:tcW w:w="1560" w:type="dxa"/>
            <w:shd w:val="clear" w:color="auto" w:fill="auto"/>
            <w:vAlign w:val="center"/>
          </w:tcPr>
          <w:p w14:paraId="6BD2F175" w14:textId="647C5A6D" w:rsidR="00A012F9" w:rsidRPr="00E8008F" w:rsidRDefault="00A012F9" w:rsidP="00295974">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lang w:val="uk-UA" w:eastAsia="uk-UA"/>
              </w:rPr>
            </w:pPr>
            <w:r w:rsidRPr="00E8008F">
              <w:rPr>
                <w:rFonts w:ascii="Times New Roman" w:hAnsi="Times New Roman" w:cs="Times New Roman"/>
                <w:color w:val="17365D" w:themeColor="text2" w:themeShade="BF"/>
                <w:lang w:val="uk-UA" w:eastAsia="uk-UA"/>
              </w:rPr>
              <w:t>% пішоходи/</w:t>
            </w:r>
            <w:r w:rsidR="00295974" w:rsidRPr="00E8008F">
              <w:rPr>
                <w:rFonts w:ascii="Times New Roman" w:hAnsi="Times New Roman" w:cs="Times New Roman"/>
                <w:color w:val="17365D" w:themeColor="text2" w:themeShade="BF"/>
                <w:lang w:val="uk-UA" w:eastAsia="uk-UA"/>
              </w:rPr>
              <w:t xml:space="preserve"> </w:t>
            </w:r>
            <w:r w:rsidRPr="00E8008F">
              <w:rPr>
                <w:rFonts w:ascii="Times New Roman" w:hAnsi="Times New Roman" w:cs="Times New Roman"/>
                <w:color w:val="17365D" w:themeColor="text2" w:themeShade="BF"/>
                <w:lang w:val="uk-UA" w:eastAsia="uk-UA"/>
              </w:rPr>
              <w:t>%</w:t>
            </w:r>
            <w:r w:rsidR="00983A6A"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вело/%</w:t>
            </w:r>
            <w:r w:rsidR="00904A52"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ГТ/</w:t>
            </w:r>
            <w:r w:rsidR="00790978" w:rsidRPr="00E8008F">
              <w:rPr>
                <w:rFonts w:ascii="Times New Roman" w:hAnsi="Times New Roman" w:cs="Times New Roman"/>
                <w:color w:val="17365D" w:themeColor="text2" w:themeShade="BF"/>
                <w:lang w:val="uk-UA" w:eastAsia="uk-UA"/>
              </w:rPr>
              <w:t xml:space="preserve"> </w:t>
            </w:r>
            <w:r w:rsidRPr="00E8008F">
              <w:rPr>
                <w:rFonts w:ascii="Times New Roman" w:hAnsi="Times New Roman" w:cs="Times New Roman"/>
                <w:color w:val="17365D" w:themeColor="text2" w:themeShade="BF"/>
                <w:lang w:val="uk-UA" w:eastAsia="uk-UA"/>
              </w:rPr>
              <w:t>%</w:t>
            </w:r>
            <w:r w:rsidR="00790978"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автомобіль</w:t>
            </w:r>
          </w:p>
        </w:tc>
        <w:tc>
          <w:tcPr>
            <w:tcW w:w="1086" w:type="dxa"/>
            <w:shd w:val="clear" w:color="auto" w:fill="auto"/>
            <w:vAlign w:val="center"/>
          </w:tcPr>
          <w:p w14:paraId="16861662" w14:textId="77777777" w:rsidR="00A012F9" w:rsidRPr="00DB483C" w:rsidRDefault="00A012F9" w:rsidP="00635562">
            <w:pPr>
              <w:widowControl w:val="0"/>
              <w:ind w:left="-57" w:right="-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32,4/4,2/37,0/26,4</w:t>
            </w:r>
          </w:p>
        </w:tc>
        <w:tc>
          <w:tcPr>
            <w:tcW w:w="1087" w:type="dxa"/>
            <w:shd w:val="clear" w:color="auto" w:fill="auto"/>
            <w:vAlign w:val="center"/>
          </w:tcPr>
          <w:p w14:paraId="31157143" w14:textId="203ADAE7" w:rsidR="00A012F9" w:rsidRPr="00DB483C" w:rsidRDefault="00A012F9" w:rsidP="00635562">
            <w:pPr>
              <w:widowControl w:val="0"/>
              <w:ind w:left="-57" w:right="-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32,0/5,0/37,0/26,0</w:t>
            </w:r>
          </w:p>
        </w:tc>
        <w:tc>
          <w:tcPr>
            <w:tcW w:w="1087" w:type="dxa"/>
            <w:shd w:val="clear" w:color="auto" w:fill="auto"/>
            <w:vAlign w:val="center"/>
          </w:tcPr>
          <w:p w14:paraId="1EA6F201" w14:textId="0E6E5560" w:rsidR="00A012F9" w:rsidRPr="00DB483C" w:rsidRDefault="00A012F9" w:rsidP="00635562">
            <w:pPr>
              <w:widowControl w:val="0"/>
              <w:ind w:left="-57" w:right="-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32,0/5,0/37,0/26,0</w:t>
            </w:r>
          </w:p>
        </w:tc>
        <w:tc>
          <w:tcPr>
            <w:tcW w:w="1416" w:type="dxa"/>
            <w:shd w:val="clear" w:color="auto" w:fill="auto"/>
            <w:vAlign w:val="center"/>
          </w:tcPr>
          <w:p w14:paraId="059EE1F7"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3B5C3996"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10D53BA"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6.</w:t>
            </w:r>
          </w:p>
        </w:tc>
        <w:tc>
          <w:tcPr>
            <w:tcW w:w="2835" w:type="dxa"/>
            <w:shd w:val="clear" w:color="auto" w:fill="auto"/>
          </w:tcPr>
          <w:p w14:paraId="2751F850"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Протяжність ліній комунального громадського електротранспорту (трамвай, тролейбус)</w:t>
            </w:r>
          </w:p>
        </w:tc>
        <w:tc>
          <w:tcPr>
            <w:tcW w:w="1560" w:type="dxa"/>
            <w:shd w:val="clear" w:color="auto" w:fill="auto"/>
            <w:vAlign w:val="center"/>
          </w:tcPr>
          <w:p w14:paraId="0EAFE4B7" w14:textId="5EABD756" w:rsidR="00A012F9" w:rsidRPr="00E8008F"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lang w:val="uk-UA" w:eastAsia="uk-UA"/>
              </w:rPr>
            </w:pPr>
            <w:r w:rsidRPr="00E8008F">
              <w:rPr>
                <w:rFonts w:ascii="Times New Roman" w:hAnsi="Times New Roman" w:cs="Times New Roman"/>
                <w:color w:val="17365D" w:themeColor="text2" w:themeShade="BF"/>
                <w:lang w:val="uk-UA" w:eastAsia="uk-UA"/>
              </w:rPr>
              <w:t>км</w:t>
            </w:r>
            <w:r w:rsidR="003D52AD"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w:t>
            </w:r>
            <w:r w:rsidR="003D52AD"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100</w:t>
            </w:r>
            <w:r w:rsidR="003D52AD" w:rsidRPr="00E8008F">
              <w:rPr>
                <w:rFonts w:ascii="Times New Roman" w:hAnsi="Times New Roman" w:cs="Times New Roman"/>
                <w:color w:val="17365D" w:themeColor="text2" w:themeShade="BF"/>
                <w:lang w:val="uk-UA" w:eastAsia="uk-UA"/>
              </w:rPr>
              <w:t> </w:t>
            </w:r>
            <w:r w:rsidRPr="00E8008F">
              <w:rPr>
                <w:rFonts w:ascii="Times New Roman" w:hAnsi="Times New Roman" w:cs="Times New Roman"/>
                <w:color w:val="17365D" w:themeColor="text2" w:themeShade="BF"/>
                <w:lang w:val="uk-UA" w:eastAsia="uk-UA"/>
              </w:rPr>
              <w:t>тис. мешканців</w:t>
            </w:r>
          </w:p>
        </w:tc>
        <w:tc>
          <w:tcPr>
            <w:tcW w:w="1086" w:type="dxa"/>
            <w:shd w:val="clear" w:color="auto" w:fill="auto"/>
            <w:vAlign w:val="center"/>
          </w:tcPr>
          <w:p w14:paraId="0CE5F72E"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47,2</w:t>
            </w:r>
          </w:p>
        </w:tc>
        <w:tc>
          <w:tcPr>
            <w:tcW w:w="1087" w:type="dxa"/>
            <w:shd w:val="clear" w:color="auto" w:fill="auto"/>
            <w:vAlign w:val="center"/>
          </w:tcPr>
          <w:p w14:paraId="6D486A1D"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51,0</w:t>
            </w:r>
          </w:p>
        </w:tc>
        <w:tc>
          <w:tcPr>
            <w:tcW w:w="1087" w:type="dxa"/>
            <w:shd w:val="clear" w:color="auto" w:fill="auto"/>
            <w:vAlign w:val="center"/>
          </w:tcPr>
          <w:p w14:paraId="0E1BC28A"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51,0</w:t>
            </w:r>
          </w:p>
        </w:tc>
        <w:tc>
          <w:tcPr>
            <w:tcW w:w="1416" w:type="dxa"/>
            <w:shd w:val="clear" w:color="auto" w:fill="auto"/>
            <w:vAlign w:val="center"/>
          </w:tcPr>
          <w:p w14:paraId="5A02E01A"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F539118"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C19F7CC"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7.</w:t>
            </w:r>
          </w:p>
        </w:tc>
        <w:tc>
          <w:tcPr>
            <w:tcW w:w="2835" w:type="dxa"/>
            <w:shd w:val="clear" w:color="auto" w:fill="auto"/>
          </w:tcPr>
          <w:p w14:paraId="6B4431D0" w14:textId="1F5D11D6"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Проведення щорічного незалежного аудиту фінансової звітності КП</w:t>
            </w:r>
            <w:r w:rsidR="0020215F" w:rsidRPr="00DB483C">
              <w:rPr>
                <w:rFonts w:ascii="Times New Roman" w:eastAsia="Times New Roman" w:hAnsi="Times New Roman" w:cs="Times New Roman"/>
                <w:color w:val="17365D" w:themeColor="text2" w:themeShade="BF"/>
                <w:sz w:val="24"/>
                <w:szCs w:val="24"/>
                <w:lang w:val="uk-UA" w:eastAsia="ru-RU"/>
              </w:rPr>
              <w:t> </w:t>
            </w:r>
            <w:r w:rsidRPr="00DB483C">
              <w:rPr>
                <w:rFonts w:ascii="Times New Roman" w:eastAsia="Times New Roman" w:hAnsi="Times New Roman" w:cs="Times New Roman"/>
                <w:color w:val="17365D" w:themeColor="text2" w:themeShade="BF"/>
                <w:sz w:val="24"/>
                <w:szCs w:val="24"/>
                <w:lang w:val="uk-UA" w:eastAsia="ru-RU"/>
              </w:rPr>
              <w:t>«Київпастранс»,</w:t>
            </w:r>
          </w:p>
          <w:p w14:paraId="3237D733"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КП «Київський метрополітен», КК  «Київавтодор», КП «Київтранспарксервіс» з подальшою публікацією аудиторського висновку на офіційних веб-сайтах цих підприємств</w:t>
            </w:r>
          </w:p>
        </w:tc>
        <w:tc>
          <w:tcPr>
            <w:tcW w:w="1560" w:type="dxa"/>
            <w:shd w:val="clear" w:color="auto" w:fill="auto"/>
            <w:vAlign w:val="center"/>
          </w:tcPr>
          <w:p w14:paraId="234782E4"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так / ні</w:t>
            </w:r>
          </w:p>
        </w:tc>
        <w:tc>
          <w:tcPr>
            <w:tcW w:w="1086" w:type="dxa"/>
            <w:shd w:val="clear" w:color="auto" w:fill="auto"/>
            <w:vAlign w:val="center"/>
          </w:tcPr>
          <w:p w14:paraId="0975239F"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так</w:t>
            </w:r>
          </w:p>
        </w:tc>
        <w:tc>
          <w:tcPr>
            <w:tcW w:w="1087" w:type="dxa"/>
            <w:shd w:val="clear" w:color="auto" w:fill="auto"/>
            <w:vAlign w:val="center"/>
          </w:tcPr>
          <w:p w14:paraId="6DE4467A"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так</w:t>
            </w:r>
          </w:p>
        </w:tc>
        <w:tc>
          <w:tcPr>
            <w:tcW w:w="1087" w:type="dxa"/>
            <w:shd w:val="clear" w:color="auto" w:fill="auto"/>
            <w:vAlign w:val="center"/>
          </w:tcPr>
          <w:p w14:paraId="6970AD9B"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так</w:t>
            </w:r>
          </w:p>
        </w:tc>
        <w:tc>
          <w:tcPr>
            <w:tcW w:w="1416" w:type="dxa"/>
            <w:shd w:val="clear" w:color="auto" w:fill="auto"/>
            <w:vAlign w:val="center"/>
          </w:tcPr>
          <w:p w14:paraId="22C0F3BE"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781763F4"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3F23417"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8.</w:t>
            </w:r>
          </w:p>
        </w:tc>
        <w:tc>
          <w:tcPr>
            <w:tcW w:w="2835" w:type="dxa"/>
            <w:shd w:val="clear" w:color="auto" w:fill="auto"/>
          </w:tcPr>
          <w:p w14:paraId="1DC51F30"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Середньоденна кількість пасажирів нерейкового громадського транспорту</w:t>
            </w:r>
          </w:p>
        </w:tc>
        <w:tc>
          <w:tcPr>
            <w:tcW w:w="1560" w:type="dxa"/>
            <w:shd w:val="clear" w:color="auto" w:fill="auto"/>
            <w:vAlign w:val="center"/>
          </w:tcPr>
          <w:p w14:paraId="2E4A3D32" w14:textId="77777777" w:rsidR="00A012F9" w:rsidRPr="00912D36"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lang w:val="uk-UA" w:eastAsia="uk-UA"/>
              </w:rPr>
            </w:pPr>
            <w:r w:rsidRPr="00912D36">
              <w:rPr>
                <w:rFonts w:ascii="Times New Roman" w:hAnsi="Times New Roman" w:cs="Times New Roman"/>
                <w:color w:val="17365D" w:themeColor="text2" w:themeShade="BF"/>
                <w:lang w:val="uk-UA" w:eastAsia="uk-UA"/>
              </w:rPr>
              <w:t>пасажирів / транспортний засіб</w:t>
            </w:r>
          </w:p>
        </w:tc>
        <w:tc>
          <w:tcPr>
            <w:tcW w:w="1086" w:type="dxa"/>
            <w:shd w:val="clear" w:color="auto" w:fill="auto"/>
            <w:vAlign w:val="center"/>
          </w:tcPr>
          <w:p w14:paraId="711A68F3" w14:textId="7C0C81DB"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219</w:t>
            </w:r>
          </w:p>
        </w:tc>
        <w:tc>
          <w:tcPr>
            <w:tcW w:w="1087" w:type="dxa"/>
            <w:shd w:val="clear" w:color="auto" w:fill="auto"/>
            <w:vAlign w:val="center"/>
          </w:tcPr>
          <w:p w14:paraId="1D391E8D" w14:textId="1AB5C0AC"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274</w:t>
            </w:r>
          </w:p>
        </w:tc>
        <w:tc>
          <w:tcPr>
            <w:tcW w:w="1087" w:type="dxa"/>
            <w:shd w:val="clear" w:color="auto" w:fill="auto"/>
            <w:vAlign w:val="center"/>
          </w:tcPr>
          <w:p w14:paraId="3355CCD5" w14:textId="61C31243"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274</w:t>
            </w:r>
          </w:p>
        </w:tc>
        <w:tc>
          <w:tcPr>
            <w:tcW w:w="1416" w:type="dxa"/>
            <w:shd w:val="clear" w:color="auto" w:fill="auto"/>
            <w:vAlign w:val="center"/>
          </w:tcPr>
          <w:p w14:paraId="7D9FD766"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6EFB57F7"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4628A3E"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9.</w:t>
            </w:r>
          </w:p>
        </w:tc>
        <w:tc>
          <w:tcPr>
            <w:tcW w:w="2835" w:type="dxa"/>
            <w:shd w:val="clear" w:color="auto" w:fill="auto"/>
          </w:tcPr>
          <w:p w14:paraId="435E3714"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Обсяг викидів діоксиду вуглецю, утворених транспортними засобами</w:t>
            </w:r>
          </w:p>
        </w:tc>
        <w:tc>
          <w:tcPr>
            <w:tcW w:w="1560" w:type="dxa"/>
            <w:shd w:val="clear" w:color="auto" w:fill="auto"/>
            <w:vAlign w:val="center"/>
          </w:tcPr>
          <w:p w14:paraId="1073C9D8"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т / тис. мешканців</w:t>
            </w:r>
          </w:p>
        </w:tc>
        <w:tc>
          <w:tcPr>
            <w:tcW w:w="1086" w:type="dxa"/>
            <w:shd w:val="clear" w:color="auto" w:fill="auto"/>
            <w:vAlign w:val="center"/>
          </w:tcPr>
          <w:p w14:paraId="45131333" w14:textId="72AD545B"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566</w:t>
            </w:r>
          </w:p>
        </w:tc>
        <w:tc>
          <w:tcPr>
            <w:tcW w:w="1087" w:type="dxa"/>
            <w:shd w:val="clear" w:color="auto" w:fill="auto"/>
            <w:vAlign w:val="center"/>
          </w:tcPr>
          <w:p w14:paraId="07D45A0E"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541</w:t>
            </w:r>
          </w:p>
        </w:tc>
        <w:tc>
          <w:tcPr>
            <w:tcW w:w="1087" w:type="dxa"/>
            <w:shd w:val="clear" w:color="auto" w:fill="auto"/>
            <w:vAlign w:val="center"/>
          </w:tcPr>
          <w:p w14:paraId="788F8C58"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541</w:t>
            </w:r>
          </w:p>
        </w:tc>
        <w:tc>
          <w:tcPr>
            <w:tcW w:w="1416" w:type="dxa"/>
            <w:shd w:val="clear" w:color="auto" w:fill="auto"/>
            <w:vAlign w:val="center"/>
          </w:tcPr>
          <w:p w14:paraId="36081430"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6017234"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B6A9977"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10.</w:t>
            </w:r>
          </w:p>
        </w:tc>
        <w:tc>
          <w:tcPr>
            <w:tcW w:w="2835" w:type="dxa"/>
            <w:shd w:val="clear" w:color="auto" w:fill="auto"/>
          </w:tcPr>
          <w:p w14:paraId="038E3217"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Частка трамвайної і тролейбусної контактної мережі, що потребує заміни кабелів</w:t>
            </w:r>
          </w:p>
        </w:tc>
        <w:tc>
          <w:tcPr>
            <w:tcW w:w="1560" w:type="dxa"/>
            <w:shd w:val="clear" w:color="auto" w:fill="auto"/>
            <w:vAlign w:val="center"/>
          </w:tcPr>
          <w:p w14:paraId="01245741"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6A34033F"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&lt;29,5</w:t>
            </w:r>
          </w:p>
        </w:tc>
        <w:tc>
          <w:tcPr>
            <w:tcW w:w="1087" w:type="dxa"/>
            <w:shd w:val="clear" w:color="auto" w:fill="auto"/>
            <w:vAlign w:val="center"/>
          </w:tcPr>
          <w:p w14:paraId="686D6F49" w14:textId="0CDED8E4"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r w:rsidR="005C72D7" w:rsidRPr="00DB483C">
              <w:rPr>
                <w:rFonts w:ascii="Times New Roman" w:eastAsia="Times New Roman" w:hAnsi="Times New Roman" w:cs="Times New Roman"/>
                <w:color w:val="17365D" w:themeColor="text2" w:themeShade="BF"/>
                <w:sz w:val="24"/>
                <w:szCs w:val="24"/>
                <w:lang w:val="uk-UA" w:eastAsia="uk-UA"/>
              </w:rPr>
              <w:t>,0</w:t>
            </w:r>
          </w:p>
        </w:tc>
        <w:tc>
          <w:tcPr>
            <w:tcW w:w="1087" w:type="dxa"/>
            <w:shd w:val="clear" w:color="auto" w:fill="auto"/>
            <w:vAlign w:val="center"/>
          </w:tcPr>
          <w:p w14:paraId="4953424C" w14:textId="3BEF0379"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r w:rsidR="005C72D7" w:rsidRPr="00DB483C">
              <w:rPr>
                <w:rFonts w:ascii="Times New Roman" w:eastAsia="Times New Roman" w:hAnsi="Times New Roman" w:cs="Times New Roman"/>
                <w:color w:val="17365D" w:themeColor="text2" w:themeShade="BF"/>
                <w:sz w:val="24"/>
                <w:szCs w:val="24"/>
                <w:lang w:val="uk-UA" w:eastAsia="uk-UA"/>
              </w:rPr>
              <w:t>,0</w:t>
            </w:r>
          </w:p>
        </w:tc>
        <w:tc>
          <w:tcPr>
            <w:tcW w:w="1416" w:type="dxa"/>
            <w:shd w:val="clear" w:color="auto" w:fill="auto"/>
            <w:vAlign w:val="center"/>
          </w:tcPr>
          <w:p w14:paraId="1A234457"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73645B6F"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087225D"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11.</w:t>
            </w:r>
          </w:p>
        </w:tc>
        <w:tc>
          <w:tcPr>
            <w:tcW w:w="2835" w:type="dxa"/>
            <w:shd w:val="clear" w:color="auto" w:fill="auto"/>
          </w:tcPr>
          <w:p w14:paraId="2B3E0BB9"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Середній вік вагонів метрополітену</w:t>
            </w:r>
          </w:p>
        </w:tc>
        <w:tc>
          <w:tcPr>
            <w:tcW w:w="1560" w:type="dxa"/>
            <w:shd w:val="clear" w:color="auto" w:fill="auto"/>
            <w:vAlign w:val="center"/>
          </w:tcPr>
          <w:p w14:paraId="06548C0E"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рік</w:t>
            </w:r>
          </w:p>
        </w:tc>
        <w:tc>
          <w:tcPr>
            <w:tcW w:w="1086" w:type="dxa"/>
            <w:shd w:val="clear" w:color="auto" w:fill="auto"/>
            <w:vAlign w:val="center"/>
          </w:tcPr>
          <w:p w14:paraId="748DB260"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35,0</w:t>
            </w:r>
          </w:p>
        </w:tc>
        <w:tc>
          <w:tcPr>
            <w:tcW w:w="1087" w:type="dxa"/>
            <w:shd w:val="clear" w:color="auto" w:fill="auto"/>
            <w:vAlign w:val="center"/>
          </w:tcPr>
          <w:p w14:paraId="7B00FD0A"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33,47</w:t>
            </w:r>
          </w:p>
        </w:tc>
        <w:tc>
          <w:tcPr>
            <w:tcW w:w="1087" w:type="dxa"/>
            <w:shd w:val="clear" w:color="auto" w:fill="auto"/>
            <w:vAlign w:val="center"/>
          </w:tcPr>
          <w:p w14:paraId="6FF865AF"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32,45</w:t>
            </w:r>
          </w:p>
        </w:tc>
        <w:tc>
          <w:tcPr>
            <w:tcW w:w="1416" w:type="dxa"/>
            <w:shd w:val="clear" w:color="auto" w:fill="auto"/>
            <w:vAlign w:val="center"/>
          </w:tcPr>
          <w:p w14:paraId="2761F0EC"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6AEC9EE6"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C149906"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12.</w:t>
            </w:r>
          </w:p>
        </w:tc>
        <w:tc>
          <w:tcPr>
            <w:tcW w:w="2835" w:type="dxa"/>
            <w:shd w:val="clear" w:color="auto" w:fill="auto"/>
          </w:tcPr>
          <w:p w14:paraId="6D3F6400"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Середній рівень зносу рухомого складу тролейбусів</w:t>
            </w:r>
          </w:p>
        </w:tc>
        <w:tc>
          <w:tcPr>
            <w:tcW w:w="1560" w:type="dxa"/>
            <w:shd w:val="clear" w:color="auto" w:fill="auto"/>
            <w:vAlign w:val="center"/>
          </w:tcPr>
          <w:p w14:paraId="33EC58B3"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0D1398E2"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25,5</w:t>
            </w:r>
          </w:p>
        </w:tc>
        <w:tc>
          <w:tcPr>
            <w:tcW w:w="1087" w:type="dxa"/>
            <w:shd w:val="clear" w:color="auto" w:fill="auto"/>
            <w:vAlign w:val="center"/>
          </w:tcPr>
          <w:p w14:paraId="43DCBF03" w14:textId="2022B639"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r w:rsidR="005C679E" w:rsidRPr="00DB483C">
              <w:rPr>
                <w:rFonts w:ascii="Times New Roman" w:eastAsia="Times New Roman" w:hAnsi="Times New Roman" w:cs="Times New Roman"/>
                <w:color w:val="17365D" w:themeColor="text2" w:themeShade="BF"/>
                <w:sz w:val="24"/>
                <w:szCs w:val="24"/>
                <w:lang w:val="uk-UA" w:eastAsia="uk-UA"/>
              </w:rPr>
              <w:t>,</w:t>
            </w:r>
            <w:r w:rsidRPr="00DB483C">
              <w:rPr>
                <w:rFonts w:ascii="Times New Roman" w:eastAsia="Times New Roman" w:hAnsi="Times New Roman" w:cs="Times New Roman"/>
                <w:color w:val="17365D" w:themeColor="text2" w:themeShade="BF"/>
                <w:sz w:val="24"/>
                <w:szCs w:val="24"/>
                <w:lang w:val="uk-UA" w:eastAsia="uk-UA"/>
              </w:rPr>
              <w:t>0</w:t>
            </w:r>
          </w:p>
        </w:tc>
        <w:tc>
          <w:tcPr>
            <w:tcW w:w="1087" w:type="dxa"/>
            <w:shd w:val="clear" w:color="auto" w:fill="auto"/>
            <w:vAlign w:val="center"/>
          </w:tcPr>
          <w:p w14:paraId="0698B6AD" w14:textId="2160CFE9"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r w:rsidR="005C679E" w:rsidRPr="00DB483C">
              <w:rPr>
                <w:rFonts w:ascii="Times New Roman" w:eastAsia="Times New Roman" w:hAnsi="Times New Roman" w:cs="Times New Roman"/>
                <w:color w:val="17365D" w:themeColor="text2" w:themeShade="BF"/>
                <w:sz w:val="24"/>
                <w:szCs w:val="24"/>
                <w:lang w:val="uk-UA" w:eastAsia="uk-UA"/>
              </w:rPr>
              <w:t>,</w:t>
            </w:r>
            <w:r w:rsidRPr="00DB483C">
              <w:rPr>
                <w:rFonts w:ascii="Times New Roman" w:eastAsia="Times New Roman" w:hAnsi="Times New Roman" w:cs="Times New Roman"/>
                <w:color w:val="17365D" w:themeColor="text2" w:themeShade="BF"/>
                <w:sz w:val="24"/>
                <w:szCs w:val="24"/>
                <w:lang w:val="uk-UA" w:eastAsia="uk-UA"/>
              </w:rPr>
              <w:t>0</w:t>
            </w:r>
          </w:p>
        </w:tc>
        <w:tc>
          <w:tcPr>
            <w:tcW w:w="1416" w:type="dxa"/>
            <w:shd w:val="clear" w:color="auto" w:fill="auto"/>
            <w:vAlign w:val="center"/>
          </w:tcPr>
          <w:p w14:paraId="2BA4C37F"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5C93F50"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298CD80"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13.</w:t>
            </w:r>
          </w:p>
        </w:tc>
        <w:tc>
          <w:tcPr>
            <w:tcW w:w="2835" w:type="dxa"/>
            <w:shd w:val="clear" w:color="auto" w:fill="auto"/>
          </w:tcPr>
          <w:p w14:paraId="0B10695E"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Середній рівень зносу рухомого складу трамваїв</w:t>
            </w:r>
          </w:p>
        </w:tc>
        <w:tc>
          <w:tcPr>
            <w:tcW w:w="1560" w:type="dxa"/>
            <w:shd w:val="clear" w:color="auto" w:fill="auto"/>
            <w:vAlign w:val="center"/>
          </w:tcPr>
          <w:p w14:paraId="0FA6E1AA"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102BF82C"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45</w:t>
            </w:r>
          </w:p>
        </w:tc>
        <w:tc>
          <w:tcPr>
            <w:tcW w:w="1087" w:type="dxa"/>
            <w:shd w:val="clear" w:color="auto" w:fill="auto"/>
            <w:vAlign w:val="center"/>
          </w:tcPr>
          <w:p w14:paraId="01DC796B"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p>
        </w:tc>
        <w:tc>
          <w:tcPr>
            <w:tcW w:w="1087" w:type="dxa"/>
            <w:shd w:val="clear" w:color="auto" w:fill="auto"/>
            <w:vAlign w:val="center"/>
          </w:tcPr>
          <w:p w14:paraId="022AB1A7"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p>
        </w:tc>
        <w:tc>
          <w:tcPr>
            <w:tcW w:w="1416" w:type="dxa"/>
            <w:shd w:val="clear" w:color="auto" w:fill="auto"/>
            <w:vAlign w:val="center"/>
          </w:tcPr>
          <w:p w14:paraId="3AEDF47D"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058A5CEC"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48EC571"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14.</w:t>
            </w:r>
          </w:p>
        </w:tc>
        <w:tc>
          <w:tcPr>
            <w:tcW w:w="2835" w:type="dxa"/>
            <w:shd w:val="clear" w:color="auto" w:fill="auto"/>
          </w:tcPr>
          <w:p w14:paraId="143950AD"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Середній рівень зносу рухомого складу автобусів</w:t>
            </w:r>
          </w:p>
        </w:tc>
        <w:tc>
          <w:tcPr>
            <w:tcW w:w="1560" w:type="dxa"/>
            <w:shd w:val="clear" w:color="auto" w:fill="auto"/>
            <w:vAlign w:val="center"/>
          </w:tcPr>
          <w:p w14:paraId="75D8C167"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17809457"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40</w:t>
            </w:r>
          </w:p>
        </w:tc>
        <w:tc>
          <w:tcPr>
            <w:tcW w:w="1087" w:type="dxa"/>
            <w:shd w:val="clear" w:color="auto" w:fill="auto"/>
            <w:vAlign w:val="center"/>
          </w:tcPr>
          <w:p w14:paraId="3AC79443"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p>
        </w:tc>
        <w:tc>
          <w:tcPr>
            <w:tcW w:w="1087" w:type="dxa"/>
            <w:shd w:val="clear" w:color="auto" w:fill="auto"/>
            <w:vAlign w:val="center"/>
          </w:tcPr>
          <w:p w14:paraId="158FB332"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&lt;25</w:t>
            </w:r>
          </w:p>
        </w:tc>
        <w:tc>
          <w:tcPr>
            <w:tcW w:w="1416" w:type="dxa"/>
            <w:shd w:val="clear" w:color="auto" w:fill="auto"/>
            <w:vAlign w:val="center"/>
          </w:tcPr>
          <w:p w14:paraId="44DA4B5F"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50FF229C"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81B824F"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15.</w:t>
            </w:r>
          </w:p>
        </w:tc>
        <w:tc>
          <w:tcPr>
            <w:tcW w:w="2835" w:type="dxa"/>
            <w:shd w:val="clear" w:color="auto" w:fill="auto"/>
          </w:tcPr>
          <w:p w14:paraId="4262C97F" w14:textId="54026E9E"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 xml:space="preserve">Частка виділених смуг руху для наземного громадського транспорту </w:t>
            </w:r>
            <w:r w:rsidRPr="00DB483C">
              <w:rPr>
                <w:rFonts w:ascii="Times New Roman" w:eastAsia="Times New Roman" w:hAnsi="Times New Roman" w:cs="Times New Roman"/>
                <w:color w:val="17365D" w:themeColor="text2" w:themeShade="BF"/>
                <w:sz w:val="24"/>
                <w:szCs w:val="24"/>
                <w:lang w:val="uk-UA" w:eastAsia="ru-RU"/>
              </w:rPr>
              <w:lastRenderedPageBreak/>
              <w:t>до загальної протяжності магістральних шляхів міста</w:t>
            </w:r>
          </w:p>
        </w:tc>
        <w:tc>
          <w:tcPr>
            <w:tcW w:w="1560" w:type="dxa"/>
            <w:shd w:val="clear" w:color="auto" w:fill="auto"/>
            <w:vAlign w:val="center"/>
          </w:tcPr>
          <w:p w14:paraId="62D8DAD6"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lastRenderedPageBreak/>
              <w:t>%</w:t>
            </w:r>
          </w:p>
        </w:tc>
        <w:tc>
          <w:tcPr>
            <w:tcW w:w="1086" w:type="dxa"/>
            <w:shd w:val="clear" w:color="auto" w:fill="auto"/>
            <w:vAlign w:val="center"/>
          </w:tcPr>
          <w:p w14:paraId="34502B72"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10,0</w:t>
            </w:r>
          </w:p>
        </w:tc>
        <w:tc>
          <w:tcPr>
            <w:tcW w:w="1087" w:type="dxa"/>
            <w:shd w:val="clear" w:color="auto" w:fill="auto"/>
            <w:vAlign w:val="center"/>
          </w:tcPr>
          <w:p w14:paraId="029F76E1"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18,0</w:t>
            </w:r>
          </w:p>
        </w:tc>
        <w:tc>
          <w:tcPr>
            <w:tcW w:w="1087" w:type="dxa"/>
            <w:shd w:val="clear" w:color="auto" w:fill="auto"/>
            <w:vAlign w:val="center"/>
          </w:tcPr>
          <w:p w14:paraId="3AA04DA3"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18,0</w:t>
            </w:r>
          </w:p>
        </w:tc>
        <w:tc>
          <w:tcPr>
            <w:tcW w:w="1416" w:type="dxa"/>
            <w:shd w:val="clear" w:color="auto" w:fill="auto"/>
            <w:vAlign w:val="center"/>
          </w:tcPr>
          <w:p w14:paraId="32CF2D07"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17C59EB2"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6DF95EF"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16.</w:t>
            </w:r>
          </w:p>
        </w:tc>
        <w:tc>
          <w:tcPr>
            <w:tcW w:w="2835" w:type="dxa"/>
            <w:shd w:val="clear" w:color="auto" w:fill="auto"/>
          </w:tcPr>
          <w:p w14:paraId="2A87D4CE"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Довжина велосипедних шляхів (доріжок, велосмуг тощо)</w:t>
            </w:r>
          </w:p>
        </w:tc>
        <w:tc>
          <w:tcPr>
            <w:tcW w:w="1560" w:type="dxa"/>
            <w:shd w:val="clear" w:color="auto" w:fill="auto"/>
            <w:vAlign w:val="center"/>
          </w:tcPr>
          <w:p w14:paraId="37FBBAA7"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км / 100 тис. мешканців</w:t>
            </w:r>
          </w:p>
        </w:tc>
        <w:tc>
          <w:tcPr>
            <w:tcW w:w="1086" w:type="dxa"/>
            <w:shd w:val="clear" w:color="auto" w:fill="auto"/>
            <w:vAlign w:val="center"/>
          </w:tcPr>
          <w:p w14:paraId="4F346E03"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2,1</w:t>
            </w:r>
          </w:p>
        </w:tc>
        <w:tc>
          <w:tcPr>
            <w:tcW w:w="1087" w:type="dxa"/>
            <w:shd w:val="clear" w:color="auto" w:fill="auto"/>
            <w:vAlign w:val="center"/>
          </w:tcPr>
          <w:p w14:paraId="296D3EA9"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16,1</w:t>
            </w:r>
          </w:p>
        </w:tc>
        <w:tc>
          <w:tcPr>
            <w:tcW w:w="1087" w:type="dxa"/>
            <w:shd w:val="clear" w:color="auto" w:fill="auto"/>
            <w:vAlign w:val="center"/>
          </w:tcPr>
          <w:p w14:paraId="5F099D81"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16,1</w:t>
            </w:r>
          </w:p>
        </w:tc>
        <w:tc>
          <w:tcPr>
            <w:tcW w:w="1416" w:type="dxa"/>
            <w:shd w:val="clear" w:color="auto" w:fill="auto"/>
            <w:vAlign w:val="center"/>
          </w:tcPr>
          <w:p w14:paraId="0EEC3BFA"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2DB4D104"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365C0F9"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17.</w:t>
            </w:r>
          </w:p>
        </w:tc>
        <w:tc>
          <w:tcPr>
            <w:tcW w:w="2835" w:type="dxa"/>
            <w:shd w:val="clear" w:color="auto" w:fill="auto"/>
          </w:tcPr>
          <w:p w14:paraId="41A8CDAC" w14:textId="6D240668" w:rsidR="00CF7E92" w:rsidRPr="00DB483C" w:rsidRDefault="00A012F9" w:rsidP="00295974">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Частка регульованих перехресть, обладнаних засобами фіксації порушень ПДР та системами відеоспостереження</w:t>
            </w:r>
          </w:p>
        </w:tc>
        <w:tc>
          <w:tcPr>
            <w:tcW w:w="1560" w:type="dxa"/>
            <w:shd w:val="clear" w:color="auto" w:fill="auto"/>
            <w:vAlign w:val="center"/>
          </w:tcPr>
          <w:p w14:paraId="03E728B0"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uk-UA"/>
              </w:rPr>
            </w:pPr>
            <w:r w:rsidRPr="00DB483C">
              <w:rPr>
                <w:rFonts w:ascii="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56109C50"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20,0</w:t>
            </w:r>
          </w:p>
        </w:tc>
        <w:tc>
          <w:tcPr>
            <w:tcW w:w="1087" w:type="dxa"/>
            <w:shd w:val="clear" w:color="auto" w:fill="auto"/>
            <w:vAlign w:val="center"/>
          </w:tcPr>
          <w:p w14:paraId="564981A0"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100,0</w:t>
            </w:r>
          </w:p>
        </w:tc>
        <w:tc>
          <w:tcPr>
            <w:tcW w:w="1087" w:type="dxa"/>
            <w:shd w:val="clear" w:color="auto" w:fill="auto"/>
            <w:vAlign w:val="center"/>
          </w:tcPr>
          <w:p w14:paraId="5CFECBC9"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100,0</w:t>
            </w:r>
          </w:p>
        </w:tc>
        <w:tc>
          <w:tcPr>
            <w:tcW w:w="1416" w:type="dxa"/>
            <w:shd w:val="clear" w:color="auto" w:fill="auto"/>
            <w:vAlign w:val="center"/>
          </w:tcPr>
          <w:p w14:paraId="35DCD71B"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p w14:paraId="7434EEA9"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ДІКТ</w:t>
            </w:r>
          </w:p>
        </w:tc>
      </w:tr>
      <w:tr w:rsidR="00DB483C" w:rsidRPr="00DB483C" w14:paraId="5613DD7A"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CC3579B" w14:textId="77777777" w:rsidR="00A012F9" w:rsidRPr="00DB483C" w:rsidRDefault="00A012F9" w:rsidP="00DF6050">
            <w:pPr>
              <w:widowControl w:val="0"/>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18</w:t>
            </w:r>
          </w:p>
        </w:tc>
        <w:tc>
          <w:tcPr>
            <w:tcW w:w="2835" w:type="dxa"/>
            <w:shd w:val="clear" w:color="auto" w:fill="auto"/>
          </w:tcPr>
          <w:p w14:paraId="3D047DEC"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Середньорічна кількість оплачених годин денного паркування</w:t>
            </w:r>
          </w:p>
        </w:tc>
        <w:tc>
          <w:tcPr>
            <w:tcW w:w="1560" w:type="dxa"/>
            <w:shd w:val="clear" w:color="auto" w:fill="auto"/>
            <w:vAlign w:val="center"/>
          </w:tcPr>
          <w:p w14:paraId="705F8B71" w14:textId="77777777" w:rsidR="00A012F9" w:rsidRPr="00295974"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295974">
              <w:rPr>
                <w:rFonts w:ascii="Times New Roman" w:eastAsia="Times New Roman" w:hAnsi="Times New Roman" w:cs="Times New Roman"/>
                <w:color w:val="17365D" w:themeColor="text2" w:themeShade="BF"/>
                <w:lang w:val="uk-UA" w:eastAsia="uk-UA"/>
              </w:rPr>
              <w:t>годин / машиномісце</w:t>
            </w:r>
          </w:p>
        </w:tc>
        <w:tc>
          <w:tcPr>
            <w:tcW w:w="1086" w:type="dxa"/>
            <w:shd w:val="clear" w:color="auto" w:fill="auto"/>
            <w:vAlign w:val="center"/>
          </w:tcPr>
          <w:p w14:paraId="1C755D8C" w14:textId="0518A4B2"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100</w:t>
            </w:r>
          </w:p>
        </w:tc>
        <w:tc>
          <w:tcPr>
            <w:tcW w:w="1087" w:type="dxa"/>
            <w:shd w:val="clear" w:color="auto" w:fill="auto"/>
            <w:vAlign w:val="center"/>
          </w:tcPr>
          <w:p w14:paraId="5D928220" w14:textId="08FD3E6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000</w:t>
            </w:r>
          </w:p>
        </w:tc>
        <w:tc>
          <w:tcPr>
            <w:tcW w:w="1087" w:type="dxa"/>
            <w:shd w:val="clear" w:color="auto" w:fill="auto"/>
            <w:vAlign w:val="center"/>
          </w:tcPr>
          <w:p w14:paraId="5896DD4A" w14:textId="3B937F38"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000</w:t>
            </w:r>
          </w:p>
        </w:tc>
        <w:tc>
          <w:tcPr>
            <w:tcW w:w="1416" w:type="dxa"/>
            <w:shd w:val="clear" w:color="auto" w:fill="auto"/>
            <w:vAlign w:val="center"/>
          </w:tcPr>
          <w:p w14:paraId="2EB44DA7"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377F9236"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3247B0B"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19.</w:t>
            </w:r>
          </w:p>
        </w:tc>
        <w:tc>
          <w:tcPr>
            <w:tcW w:w="2835" w:type="dxa"/>
            <w:shd w:val="clear" w:color="auto" w:fill="auto"/>
          </w:tcPr>
          <w:p w14:paraId="39913A26"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Охоплення паркомісцями зареєстрованих автомобілів в місті Києві</w:t>
            </w:r>
          </w:p>
        </w:tc>
        <w:tc>
          <w:tcPr>
            <w:tcW w:w="1560" w:type="dxa"/>
            <w:shd w:val="clear" w:color="auto" w:fill="auto"/>
            <w:vAlign w:val="center"/>
          </w:tcPr>
          <w:p w14:paraId="1370A5E4" w14:textId="63776FA3" w:rsidR="00A012F9" w:rsidRPr="00295974" w:rsidRDefault="00A012F9">
            <w:pPr>
              <w:widowControl w:val="0"/>
              <w:ind w:left="-57" w:right="-5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295974">
              <w:rPr>
                <w:rFonts w:ascii="Times New Roman" w:eastAsia="Times New Roman" w:hAnsi="Times New Roman" w:cs="Times New Roman"/>
                <w:color w:val="17365D" w:themeColor="text2" w:themeShade="BF"/>
                <w:lang w:val="uk-UA" w:eastAsia="uk-UA"/>
              </w:rPr>
              <w:t>паркомісць / 1</w:t>
            </w:r>
            <w:r w:rsidR="000D2128" w:rsidRPr="00295974">
              <w:rPr>
                <w:rFonts w:ascii="Times New Roman" w:eastAsia="Times New Roman" w:hAnsi="Times New Roman" w:cs="Times New Roman"/>
                <w:color w:val="17365D" w:themeColor="text2" w:themeShade="BF"/>
                <w:lang w:val="uk-UA" w:eastAsia="uk-UA"/>
              </w:rPr>
              <w:t> </w:t>
            </w:r>
            <w:r w:rsidRPr="00295974">
              <w:rPr>
                <w:rFonts w:ascii="Times New Roman" w:eastAsia="Times New Roman" w:hAnsi="Times New Roman" w:cs="Times New Roman"/>
                <w:color w:val="17365D" w:themeColor="text2" w:themeShade="BF"/>
                <w:lang w:val="uk-UA" w:eastAsia="uk-UA"/>
              </w:rPr>
              <w:t>тис. зареєстрованих авто</w:t>
            </w:r>
          </w:p>
        </w:tc>
        <w:tc>
          <w:tcPr>
            <w:tcW w:w="1086" w:type="dxa"/>
            <w:shd w:val="clear" w:color="auto" w:fill="auto"/>
            <w:vAlign w:val="center"/>
          </w:tcPr>
          <w:p w14:paraId="6398C663"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4,0</w:t>
            </w:r>
          </w:p>
        </w:tc>
        <w:tc>
          <w:tcPr>
            <w:tcW w:w="1087" w:type="dxa"/>
            <w:shd w:val="clear" w:color="auto" w:fill="auto"/>
            <w:vAlign w:val="center"/>
          </w:tcPr>
          <w:p w14:paraId="76FFA465"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8,0</w:t>
            </w:r>
          </w:p>
        </w:tc>
        <w:tc>
          <w:tcPr>
            <w:tcW w:w="1087" w:type="dxa"/>
            <w:shd w:val="clear" w:color="auto" w:fill="auto"/>
            <w:vAlign w:val="center"/>
          </w:tcPr>
          <w:p w14:paraId="4852AE20"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8,0</w:t>
            </w:r>
          </w:p>
        </w:tc>
        <w:tc>
          <w:tcPr>
            <w:tcW w:w="1416" w:type="dxa"/>
            <w:shd w:val="clear" w:color="auto" w:fill="auto"/>
            <w:vAlign w:val="center"/>
          </w:tcPr>
          <w:p w14:paraId="26EEF025"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38FC397A"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418E222"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20.</w:t>
            </w:r>
          </w:p>
        </w:tc>
        <w:tc>
          <w:tcPr>
            <w:tcW w:w="2835" w:type="dxa"/>
            <w:shd w:val="clear" w:color="auto" w:fill="auto"/>
          </w:tcPr>
          <w:p w14:paraId="39A7F4E3"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Style w:val="fontstyle01"/>
                <w:rFonts w:ascii="Times New Roman" w:eastAsia="Times New Roman" w:hAnsi="Times New Roman" w:cs="Times New Roman"/>
                <w:color w:val="17365D" w:themeColor="text2" w:themeShade="BF"/>
                <w:sz w:val="24"/>
                <w:szCs w:val="24"/>
                <w:lang w:val="uk-UA" w:eastAsia="uk-UA"/>
              </w:rPr>
            </w:pPr>
            <w:r w:rsidRPr="00DB483C">
              <w:rPr>
                <w:rStyle w:val="fontstyle01"/>
                <w:rFonts w:ascii="Times New Roman" w:eastAsia="Times New Roman" w:hAnsi="Times New Roman" w:cs="Times New Roman"/>
                <w:color w:val="17365D" w:themeColor="text2" w:themeShade="BF"/>
                <w:sz w:val="24"/>
                <w:szCs w:val="24"/>
                <w:lang w:val="uk-UA" w:eastAsia="uk-UA"/>
              </w:rPr>
              <w:t>Кількість парковок, підключених до системи керування паркуванням</w:t>
            </w:r>
          </w:p>
        </w:tc>
        <w:tc>
          <w:tcPr>
            <w:tcW w:w="1560" w:type="dxa"/>
            <w:shd w:val="clear" w:color="auto" w:fill="auto"/>
            <w:vAlign w:val="center"/>
          </w:tcPr>
          <w:p w14:paraId="7B6A8DB1"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41CAA85A"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5</w:t>
            </w:r>
          </w:p>
        </w:tc>
        <w:tc>
          <w:tcPr>
            <w:tcW w:w="1087" w:type="dxa"/>
            <w:shd w:val="clear" w:color="auto" w:fill="auto"/>
            <w:vAlign w:val="center"/>
          </w:tcPr>
          <w:p w14:paraId="16A951A6"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25</w:t>
            </w:r>
          </w:p>
        </w:tc>
        <w:tc>
          <w:tcPr>
            <w:tcW w:w="1087" w:type="dxa"/>
            <w:shd w:val="clear" w:color="auto" w:fill="auto"/>
            <w:vAlign w:val="center"/>
          </w:tcPr>
          <w:p w14:paraId="78AE15AF"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40</w:t>
            </w:r>
          </w:p>
        </w:tc>
        <w:tc>
          <w:tcPr>
            <w:tcW w:w="1416" w:type="dxa"/>
            <w:shd w:val="clear" w:color="auto" w:fill="auto"/>
            <w:vAlign w:val="center"/>
          </w:tcPr>
          <w:p w14:paraId="4982C63F" w14:textId="0238CE10"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46D53B40"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F35C7F3"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21.</w:t>
            </w:r>
          </w:p>
        </w:tc>
        <w:tc>
          <w:tcPr>
            <w:tcW w:w="2835" w:type="dxa"/>
            <w:shd w:val="clear" w:color="auto" w:fill="auto"/>
          </w:tcPr>
          <w:p w14:paraId="0D448BD3"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Частка перевезень автобусами малої місткості від загальної кількості пасажирських перевезень</w:t>
            </w:r>
          </w:p>
        </w:tc>
        <w:tc>
          <w:tcPr>
            <w:tcW w:w="1560" w:type="dxa"/>
            <w:shd w:val="clear" w:color="auto" w:fill="auto"/>
            <w:vAlign w:val="center"/>
          </w:tcPr>
          <w:p w14:paraId="19B4C943"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w:t>
            </w:r>
          </w:p>
        </w:tc>
        <w:tc>
          <w:tcPr>
            <w:tcW w:w="1086" w:type="dxa"/>
            <w:shd w:val="clear" w:color="auto" w:fill="auto"/>
            <w:vAlign w:val="center"/>
          </w:tcPr>
          <w:p w14:paraId="4799DE3D"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14,3</w:t>
            </w:r>
          </w:p>
        </w:tc>
        <w:tc>
          <w:tcPr>
            <w:tcW w:w="1087" w:type="dxa"/>
            <w:shd w:val="clear" w:color="auto" w:fill="auto"/>
            <w:vAlign w:val="center"/>
          </w:tcPr>
          <w:p w14:paraId="74EFAE43"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13,0</w:t>
            </w:r>
          </w:p>
        </w:tc>
        <w:tc>
          <w:tcPr>
            <w:tcW w:w="1087" w:type="dxa"/>
            <w:shd w:val="clear" w:color="auto" w:fill="auto"/>
            <w:vAlign w:val="center"/>
          </w:tcPr>
          <w:p w14:paraId="29FD33F5" w14:textId="77777777"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13,0</w:t>
            </w:r>
          </w:p>
        </w:tc>
        <w:tc>
          <w:tcPr>
            <w:tcW w:w="1416" w:type="dxa"/>
            <w:shd w:val="clear" w:color="auto" w:fill="auto"/>
            <w:vAlign w:val="center"/>
          </w:tcPr>
          <w:p w14:paraId="71BEFBF8"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3A63F7F4"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D4EDE4A"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22.</w:t>
            </w:r>
          </w:p>
        </w:tc>
        <w:tc>
          <w:tcPr>
            <w:tcW w:w="2835" w:type="dxa"/>
            <w:shd w:val="clear" w:color="auto" w:fill="auto"/>
          </w:tcPr>
          <w:p w14:paraId="55B2A721" w14:textId="77777777" w:rsidR="00A012F9" w:rsidRPr="00DB483C"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rPr>
              <w:t>Частка світлодіодних світильників в структурі джерел зовнішнього освітлення</w:t>
            </w:r>
          </w:p>
        </w:tc>
        <w:tc>
          <w:tcPr>
            <w:tcW w:w="1560" w:type="dxa"/>
            <w:shd w:val="clear" w:color="auto" w:fill="auto"/>
            <w:vAlign w:val="center"/>
          </w:tcPr>
          <w:p w14:paraId="41C28CB5"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086" w:type="dxa"/>
            <w:shd w:val="clear" w:color="auto" w:fill="auto"/>
            <w:vAlign w:val="center"/>
          </w:tcPr>
          <w:p w14:paraId="5F9CCEEC"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47</w:t>
            </w:r>
          </w:p>
        </w:tc>
        <w:tc>
          <w:tcPr>
            <w:tcW w:w="1087" w:type="dxa"/>
            <w:shd w:val="clear" w:color="auto" w:fill="auto"/>
            <w:vAlign w:val="center"/>
          </w:tcPr>
          <w:p w14:paraId="1DBB2567"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55</w:t>
            </w:r>
          </w:p>
        </w:tc>
        <w:tc>
          <w:tcPr>
            <w:tcW w:w="1087" w:type="dxa"/>
            <w:shd w:val="clear" w:color="auto" w:fill="auto"/>
            <w:vAlign w:val="center"/>
          </w:tcPr>
          <w:p w14:paraId="2F96A8F3"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62</w:t>
            </w:r>
          </w:p>
        </w:tc>
        <w:tc>
          <w:tcPr>
            <w:tcW w:w="1416" w:type="dxa"/>
            <w:shd w:val="clear" w:color="auto" w:fill="auto"/>
            <w:vAlign w:val="center"/>
          </w:tcPr>
          <w:p w14:paraId="41DC4586"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ДТІ</w:t>
            </w:r>
          </w:p>
        </w:tc>
      </w:tr>
      <w:tr w:rsidR="00DB483C" w:rsidRPr="00DB483C" w14:paraId="5A1D057D"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82C100D"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23.</w:t>
            </w:r>
          </w:p>
        </w:tc>
        <w:tc>
          <w:tcPr>
            <w:tcW w:w="2835" w:type="dxa"/>
            <w:shd w:val="clear" w:color="auto" w:fill="auto"/>
          </w:tcPr>
          <w:p w14:paraId="3D709658" w14:textId="77777777" w:rsidR="00A012F9" w:rsidRPr="00DB483C" w:rsidRDefault="00A012F9" w:rsidP="00A056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наземних переходів, облаштованих об’єктами світлофорного регулювання</w:t>
            </w:r>
          </w:p>
        </w:tc>
        <w:tc>
          <w:tcPr>
            <w:tcW w:w="1560" w:type="dxa"/>
            <w:shd w:val="clear" w:color="auto" w:fill="auto"/>
            <w:vAlign w:val="center"/>
          </w:tcPr>
          <w:p w14:paraId="23447CB8"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086" w:type="dxa"/>
            <w:shd w:val="clear" w:color="auto" w:fill="auto"/>
            <w:vAlign w:val="center"/>
          </w:tcPr>
          <w:p w14:paraId="15717504"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36,2</w:t>
            </w:r>
          </w:p>
        </w:tc>
        <w:tc>
          <w:tcPr>
            <w:tcW w:w="1087" w:type="dxa"/>
            <w:shd w:val="clear" w:color="auto" w:fill="auto"/>
            <w:vAlign w:val="center"/>
          </w:tcPr>
          <w:p w14:paraId="3CA2C995"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40,1</w:t>
            </w:r>
          </w:p>
        </w:tc>
        <w:tc>
          <w:tcPr>
            <w:tcW w:w="1087" w:type="dxa"/>
            <w:shd w:val="clear" w:color="auto" w:fill="auto"/>
            <w:vAlign w:val="center"/>
          </w:tcPr>
          <w:p w14:paraId="4C1C3CA2"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45,0</w:t>
            </w:r>
          </w:p>
        </w:tc>
        <w:tc>
          <w:tcPr>
            <w:tcW w:w="1416" w:type="dxa"/>
            <w:shd w:val="clear" w:color="auto" w:fill="auto"/>
            <w:vAlign w:val="center"/>
          </w:tcPr>
          <w:p w14:paraId="724EF514"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ДТІ</w:t>
            </w:r>
          </w:p>
        </w:tc>
      </w:tr>
      <w:tr w:rsidR="00DB483C" w:rsidRPr="00DB483C" w14:paraId="3AD4CE32"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66864C1"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24.</w:t>
            </w:r>
          </w:p>
        </w:tc>
        <w:tc>
          <w:tcPr>
            <w:tcW w:w="2835" w:type="dxa"/>
            <w:shd w:val="clear" w:color="auto" w:fill="auto"/>
          </w:tcPr>
          <w:p w14:paraId="0DEDF983" w14:textId="77777777" w:rsidR="00A012F9" w:rsidRPr="00DB483C" w:rsidRDefault="00A012F9" w:rsidP="00A056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світлофорних об’єктів, які облаштовані відеодетекторами транспорту з можливістю подальшого впровадження адаптивного керування на них</w:t>
            </w:r>
          </w:p>
        </w:tc>
        <w:tc>
          <w:tcPr>
            <w:tcW w:w="1560" w:type="dxa"/>
            <w:shd w:val="clear" w:color="auto" w:fill="auto"/>
            <w:vAlign w:val="center"/>
          </w:tcPr>
          <w:p w14:paraId="7D89CF4F"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086" w:type="dxa"/>
            <w:shd w:val="clear" w:color="auto" w:fill="auto"/>
            <w:vAlign w:val="center"/>
          </w:tcPr>
          <w:p w14:paraId="2AE2F6CC"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8,9</w:t>
            </w:r>
          </w:p>
        </w:tc>
        <w:tc>
          <w:tcPr>
            <w:tcW w:w="1087" w:type="dxa"/>
            <w:shd w:val="clear" w:color="auto" w:fill="auto"/>
            <w:vAlign w:val="center"/>
          </w:tcPr>
          <w:p w14:paraId="6022B591"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12,2</w:t>
            </w:r>
          </w:p>
        </w:tc>
        <w:tc>
          <w:tcPr>
            <w:tcW w:w="1087" w:type="dxa"/>
            <w:shd w:val="clear" w:color="auto" w:fill="auto"/>
            <w:vAlign w:val="center"/>
          </w:tcPr>
          <w:p w14:paraId="2E9C6421"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15,5</w:t>
            </w:r>
          </w:p>
        </w:tc>
        <w:tc>
          <w:tcPr>
            <w:tcW w:w="1416" w:type="dxa"/>
            <w:shd w:val="clear" w:color="auto" w:fill="auto"/>
            <w:vAlign w:val="center"/>
          </w:tcPr>
          <w:p w14:paraId="40BA0168"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ДТІ</w:t>
            </w:r>
          </w:p>
        </w:tc>
      </w:tr>
      <w:tr w:rsidR="00DB483C" w:rsidRPr="00DB483C" w14:paraId="650F2D6A"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0F71EB9"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25.</w:t>
            </w:r>
          </w:p>
        </w:tc>
        <w:tc>
          <w:tcPr>
            <w:tcW w:w="2835" w:type="dxa"/>
            <w:shd w:val="clear" w:color="auto" w:fill="auto"/>
          </w:tcPr>
          <w:p w14:paraId="7362486A"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Кількість замінених світильників з лампами ДРЛ та ДНаТ на світлодіодні світильники</w:t>
            </w:r>
          </w:p>
        </w:tc>
        <w:tc>
          <w:tcPr>
            <w:tcW w:w="1560" w:type="dxa"/>
            <w:shd w:val="clear" w:color="auto" w:fill="auto"/>
            <w:vAlign w:val="center"/>
          </w:tcPr>
          <w:p w14:paraId="1C8106F7"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тис.</w:t>
            </w:r>
            <w:r w:rsidRPr="00DB483C">
              <w:rPr>
                <w:rFonts w:ascii="Times New Roman" w:hAnsi="Times New Roman" w:cs="Times New Roman"/>
                <w:color w:val="17365D" w:themeColor="text2" w:themeShade="BF"/>
                <w:sz w:val="24"/>
                <w:szCs w:val="24"/>
                <w:lang w:val="uk-UA"/>
              </w:rPr>
              <w:t> </w:t>
            </w:r>
            <w:r w:rsidRPr="00DB483C">
              <w:rPr>
                <w:rFonts w:ascii="Times New Roman" w:eastAsia="Times New Roman" w:hAnsi="Times New Roman" w:cs="Times New Roman"/>
                <w:color w:val="17365D" w:themeColor="text2" w:themeShade="BF"/>
                <w:sz w:val="24"/>
                <w:szCs w:val="24"/>
                <w:lang w:val="uk-UA" w:eastAsia="uk-UA"/>
              </w:rPr>
              <w:t>од.</w:t>
            </w:r>
          </w:p>
        </w:tc>
        <w:tc>
          <w:tcPr>
            <w:tcW w:w="1086" w:type="dxa"/>
            <w:shd w:val="clear" w:color="auto" w:fill="auto"/>
            <w:vAlign w:val="center"/>
          </w:tcPr>
          <w:p w14:paraId="1CF50055"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11,5</w:t>
            </w:r>
          </w:p>
        </w:tc>
        <w:tc>
          <w:tcPr>
            <w:tcW w:w="1087" w:type="dxa"/>
            <w:shd w:val="clear" w:color="auto" w:fill="auto"/>
            <w:vAlign w:val="center"/>
          </w:tcPr>
          <w:p w14:paraId="7E1A851B"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10,8</w:t>
            </w:r>
          </w:p>
        </w:tc>
        <w:tc>
          <w:tcPr>
            <w:tcW w:w="1087" w:type="dxa"/>
            <w:shd w:val="clear" w:color="auto" w:fill="auto"/>
            <w:vAlign w:val="center"/>
          </w:tcPr>
          <w:p w14:paraId="5A7160E8"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1416" w:type="dxa"/>
            <w:shd w:val="clear" w:color="auto" w:fill="auto"/>
            <w:vAlign w:val="center"/>
          </w:tcPr>
          <w:p w14:paraId="4A9F871D"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Arial,Bold" w:hAnsi="Times New Roman" w:cs="Times New Roman"/>
                <w:bCs/>
                <w:color w:val="17365D" w:themeColor="text2" w:themeShade="BF"/>
                <w:sz w:val="24"/>
                <w:szCs w:val="24"/>
                <w:lang w:val="uk-UA" w:eastAsia="uk-UA"/>
              </w:rPr>
            </w:pPr>
            <w:r w:rsidRPr="00DB483C">
              <w:rPr>
                <w:rFonts w:ascii="Times New Roman" w:eastAsia="Arial,Bold" w:hAnsi="Times New Roman" w:cs="Times New Roman"/>
                <w:bCs/>
                <w:color w:val="17365D" w:themeColor="text2" w:themeShade="BF"/>
                <w:sz w:val="24"/>
                <w:szCs w:val="24"/>
                <w:lang w:val="uk-UA" w:eastAsia="uk-UA"/>
              </w:rPr>
              <w:t>ДТІ</w:t>
            </w:r>
          </w:p>
        </w:tc>
      </w:tr>
      <w:tr w:rsidR="00DB483C" w:rsidRPr="00DB483C" w14:paraId="097E2ADE"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24E1919"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26.</w:t>
            </w:r>
          </w:p>
        </w:tc>
        <w:tc>
          <w:tcPr>
            <w:tcW w:w="2835" w:type="dxa"/>
            <w:shd w:val="clear" w:color="auto" w:fill="auto"/>
          </w:tcPr>
          <w:p w14:paraId="4D56F29F" w14:textId="77777777" w:rsidR="00A012F9" w:rsidRDefault="00A012F9"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Довжина ліній метрополітену</w:t>
            </w:r>
          </w:p>
          <w:p w14:paraId="59258289" w14:textId="77777777" w:rsidR="005D757D" w:rsidRPr="00DB483C" w:rsidRDefault="005D757D" w:rsidP="002F648B">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p>
        </w:tc>
        <w:tc>
          <w:tcPr>
            <w:tcW w:w="1560" w:type="dxa"/>
            <w:shd w:val="clear" w:color="auto" w:fill="auto"/>
            <w:vAlign w:val="center"/>
          </w:tcPr>
          <w:p w14:paraId="0F0DB34A" w14:textId="77777777" w:rsidR="00A012F9" w:rsidRPr="00295974"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295974">
              <w:rPr>
                <w:rFonts w:ascii="Times New Roman" w:hAnsi="Times New Roman" w:cs="Times New Roman"/>
                <w:color w:val="17365D" w:themeColor="text2" w:themeShade="BF"/>
                <w:lang w:val="uk-UA"/>
              </w:rPr>
              <w:t>км /1 млн мешканців</w:t>
            </w:r>
          </w:p>
        </w:tc>
        <w:tc>
          <w:tcPr>
            <w:tcW w:w="1086" w:type="dxa"/>
            <w:shd w:val="clear" w:color="auto" w:fill="auto"/>
            <w:vAlign w:val="center"/>
          </w:tcPr>
          <w:p w14:paraId="1BA3D87B"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23,2</w:t>
            </w:r>
          </w:p>
        </w:tc>
        <w:tc>
          <w:tcPr>
            <w:tcW w:w="1087" w:type="dxa"/>
            <w:shd w:val="clear" w:color="auto" w:fill="auto"/>
            <w:vAlign w:val="center"/>
          </w:tcPr>
          <w:p w14:paraId="77B49BCE" w14:textId="77777777" w:rsidR="00A012F9" w:rsidRPr="00DB483C" w:rsidRDefault="00A012F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24,6</w:t>
            </w:r>
          </w:p>
        </w:tc>
        <w:tc>
          <w:tcPr>
            <w:tcW w:w="1087" w:type="dxa"/>
            <w:shd w:val="clear" w:color="auto" w:fill="auto"/>
            <w:vAlign w:val="center"/>
          </w:tcPr>
          <w:p w14:paraId="66CA25B8"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24,6</w:t>
            </w:r>
          </w:p>
        </w:tc>
        <w:tc>
          <w:tcPr>
            <w:tcW w:w="1416" w:type="dxa"/>
            <w:shd w:val="clear" w:color="auto" w:fill="auto"/>
            <w:vAlign w:val="center"/>
          </w:tcPr>
          <w:p w14:paraId="7415F5A8" w14:textId="77777777" w:rsidR="00A012F9" w:rsidRPr="00DB483C" w:rsidRDefault="00A012F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020F6D1B"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83F2B70"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lastRenderedPageBreak/>
              <w:t>27.</w:t>
            </w:r>
          </w:p>
        </w:tc>
        <w:tc>
          <w:tcPr>
            <w:tcW w:w="2835" w:type="dxa"/>
            <w:shd w:val="clear" w:color="auto" w:fill="auto"/>
          </w:tcPr>
          <w:p w14:paraId="3A7248A5" w14:textId="77777777" w:rsidR="00A012F9" w:rsidRPr="00DB483C" w:rsidRDefault="00A012F9" w:rsidP="002F648B">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Середньоденна кількість пасажирів нерейкового громадського транспорту</w:t>
            </w:r>
          </w:p>
        </w:tc>
        <w:tc>
          <w:tcPr>
            <w:tcW w:w="1560" w:type="dxa"/>
            <w:shd w:val="clear" w:color="auto" w:fill="auto"/>
            <w:vAlign w:val="center"/>
          </w:tcPr>
          <w:p w14:paraId="4D59BD6E" w14:textId="77777777" w:rsidR="00A012F9" w:rsidRPr="00295974"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lang w:val="uk-UA" w:eastAsia="uk-UA"/>
              </w:rPr>
            </w:pPr>
            <w:r w:rsidRPr="00295974">
              <w:rPr>
                <w:rFonts w:ascii="Times New Roman" w:eastAsia="Times New Roman" w:hAnsi="Times New Roman" w:cs="Times New Roman"/>
                <w:color w:val="17365D" w:themeColor="text2" w:themeShade="BF"/>
                <w:lang w:val="uk-UA" w:eastAsia="uk-UA"/>
              </w:rPr>
              <w:t>пасажирів / транспортний засіб</w:t>
            </w:r>
          </w:p>
        </w:tc>
        <w:tc>
          <w:tcPr>
            <w:tcW w:w="1086" w:type="dxa"/>
            <w:shd w:val="clear" w:color="auto" w:fill="auto"/>
            <w:vAlign w:val="center"/>
          </w:tcPr>
          <w:p w14:paraId="06C4F67D" w14:textId="53B82CD9"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137</w:t>
            </w:r>
          </w:p>
        </w:tc>
        <w:tc>
          <w:tcPr>
            <w:tcW w:w="1087" w:type="dxa"/>
            <w:shd w:val="clear" w:color="auto" w:fill="auto"/>
            <w:vAlign w:val="center"/>
          </w:tcPr>
          <w:p w14:paraId="4D30BE80" w14:textId="3E7D879C" w:rsidR="00A012F9" w:rsidRPr="00DB483C" w:rsidRDefault="00A012F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274</w:t>
            </w:r>
          </w:p>
        </w:tc>
        <w:tc>
          <w:tcPr>
            <w:tcW w:w="1087" w:type="dxa"/>
            <w:shd w:val="clear" w:color="auto" w:fill="auto"/>
            <w:vAlign w:val="center"/>
          </w:tcPr>
          <w:p w14:paraId="62090AF7" w14:textId="14563E95"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1</w:t>
            </w:r>
            <w:r w:rsidR="001B5133" w:rsidRPr="00DB483C">
              <w:rPr>
                <w:rFonts w:ascii="Times New Roman" w:eastAsia="Times New Roman" w:hAnsi="Times New Roman" w:cs="Times New Roman"/>
                <w:color w:val="17365D" w:themeColor="text2" w:themeShade="BF"/>
                <w:sz w:val="24"/>
                <w:szCs w:val="24"/>
                <w:lang w:val="uk-UA" w:eastAsia="uk-UA"/>
              </w:rPr>
              <w:t> </w:t>
            </w:r>
            <w:r w:rsidRPr="00DB483C">
              <w:rPr>
                <w:rFonts w:ascii="Times New Roman" w:eastAsia="Times New Roman" w:hAnsi="Times New Roman" w:cs="Times New Roman"/>
                <w:color w:val="17365D" w:themeColor="text2" w:themeShade="BF"/>
                <w:sz w:val="24"/>
                <w:szCs w:val="24"/>
                <w:lang w:val="uk-UA" w:eastAsia="uk-UA"/>
              </w:rPr>
              <w:t>274</w:t>
            </w:r>
          </w:p>
        </w:tc>
        <w:tc>
          <w:tcPr>
            <w:tcW w:w="1416" w:type="dxa"/>
            <w:shd w:val="clear" w:color="auto" w:fill="auto"/>
            <w:vAlign w:val="center"/>
          </w:tcPr>
          <w:p w14:paraId="0FF6971A" w14:textId="77777777" w:rsidR="00A012F9" w:rsidRPr="00DB483C" w:rsidRDefault="00A012F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ДТІ</w:t>
            </w:r>
          </w:p>
        </w:tc>
      </w:tr>
      <w:tr w:rsidR="00DB483C" w:rsidRPr="00DB483C" w14:paraId="4E3A5885" w14:textId="77777777" w:rsidTr="00912D36">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4D9622D"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28.</w:t>
            </w:r>
          </w:p>
        </w:tc>
        <w:tc>
          <w:tcPr>
            <w:tcW w:w="2835" w:type="dxa"/>
            <w:shd w:val="clear" w:color="auto" w:fill="auto"/>
          </w:tcPr>
          <w:p w14:paraId="4298291F" w14:textId="77777777" w:rsidR="00A012F9" w:rsidRPr="00DB483C" w:rsidRDefault="00A012F9" w:rsidP="002F648B">
            <w:pP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пасажирських транспортних засобів, обладнаних модернізованими засобами оплати в міському пасажирському транспорті</w:t>
            </w:r>
          </w:p>
        </w:tc>
        <w:tc>
          <w:tcPr>
            <w:tcW w:w="1560" w:type="dxa"/>
            <w:shd w:val="clear" w:color="auto" w:fill="auto"/>
            <w:vAlign w:val="center"/>
          </w:tcPr>
          <w:p w14:paraId="626E73C2"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086" w:type="dxa"/>
            <w:shd w:val="clear" w:color="auto" w:fill="auto"/>
            <w:vAlign w:val="center"/>
          </w:tcPr>
          <w:p w14:paraId="425BD017" w14:textId="77777777" w:rsidR="00A012F9" w:rsidRPr="00DB483C" w:rsidRDefault="00A012F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70</w:t>
            </w:r>
          </w:p>
        </w:tc>
        <w:tc>
          <w:tcPr>
            <w:tcW w:w="1087" w:type="dxa"/>
            <w:shd w:val="clear" w:color="auto" w:fill="auto"/>
            <w:vAlign w:val="center"/>
          </w:tcPr>
          <w:p w14:paraId="574ACA6F" w14:textId="77777777" w:rsidR="00A012F9" w:rsidRPr="00DB483C" w:rsidRDefault="00A012F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80</w:t>
            </w:r>
          </w:p>
        </w:tc>
        <w:tc>
          <w:tcPr>
            <w:tcW w:w="1087" w:type="dxa"/>
            <w:shd w:val="clear" w:color="auto" w:fill="auto"/>
            <w:vAlign w:val="center"/>
          </w:tcPr>
          <w:p w14:paraId="6B44FA7C"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90</w:t>
            </w:r>
          </w:p>
        </w:tc>
        <w:tc>
          <w:tcPr>
            <w:tcW w:w="1416" w:type="dxa"/>
            <w:shd w:val="clear" w:color="auto" w:fill="auto"/>
            <w:vAlign w:val="center"/>
          </w:tcPr>
          <w:p w14:paraId="504A520B" w14:textId="77777777" w:rsidR="00A012F9" w:rsidRPr="00DB483C" w:rsidRDefault="00A012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ДІКТ</w:t>
            </w:r>
          </w:p>
        </w:tc>
      </w:tr>
      <w:tr w:rsidR="00DB483C" w:rsidRPr="00DB483C" w14:paraId="0B85B463" w14:textId="77777777" w:rsidTr="0091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F62CF11" w14:textId="77777777" w:rsidR="00A012F9" w:rsidRPr="00DB483C" w:rsidRDefault="00A012F9" w:rsidP="00A05655">
            <w:pPr>
              <w:widowControl w:val="0"/>
              <w:contextualSpacing/>
              <w:jc w:val="center"/>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29.</w:t>
            </w:r>
          </w:p>
        </w:tc>
        <w:tc>
          <w:tcPr>
            <w:tcW w:w="2835" w:type="dxa"/>
            <w:shd w:val="clear" w:color="auto" w:fill="auto"/>
          </w:tcPr>
          <w:p w14:paraId="7CAE9677" w14:textId="77777777" w:rsidR="00A012F9" w:rsidRPr="00DB483C" w:rsidRDefault="00A012F9" w:rsidP="002F648B">
            <w:pP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маршрутів громадського транспорту, розклад руху яких формується або коригується динамічно на основі аналізу пасажиропотоку</w:t>
            </w:r>
          </w:p>
        </w:tc>
        <w:tc>
          <w:tcPr>
            <w:tcW w:w="1560" w:type="dxa"/>
            <w:shd w:val="clear" w:color="auto" w:fill="auto"/>
            <w:vAlign w:val="center"/>
          </w:tcPr>
          <w:p w14:paraId="50CF4485"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086" w:type="dxa"/>
            <w:shd w:val="clear" w:color="auto" w:fill="auto"/>
            <w:vAlign w:val="center"/>
          </w:tcPr>
          <w:p w14:paraId="3A8494BC" w14:textId="77777777" w:rsidR="00A012F9" w:rsidRPr="00DB483C" w:rsidRDefault="00A012F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w:t>
            </w:r>
          </w:p>
        </w:tc>
        <w:tc>
          <w:tcPr>
            <w:tcW w:w="1087" w:type="dxa"/>
            <w:shd w:val="clear" w:color="auto" w:fill="auto"/>
            <w:vAlign w:val="center"/>
          </w:tcPr>
          <w:p w14:paraId="0B4AB1CA" w14:textId="77777777" w:rsidR="00A012F9" w:rsidRPr="00DB483C" w:rsidRDefault="00A012F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1087" w:type="dxa"/>
            <w:shd w:val="clear" w:color="auto" w:fill="auto"/>
            <w:vAlign w:val="center"/>
          </w:tcPr>
          <w:p w14:paraId="4B933C6B"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1416" w:type="dxa"/>
            <w:shd w:val="clear" w:color="auto" w:fill="auto"/>
            <w:vAlign w:val="center"/>
          </w:tcPr>
          <w:p w14:paraId="6A81AAE3" w14:textId="77777777" w:rsidR="00A012F9" w:rsidRPr="00DB483C" w:rsidRDefault="00A012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ДІКТ</w:t>
            </w:r>
          </w:p>
        </w:tc>
      </w:tr>
    </w:tbl>
    <w:p w14:paraId="2365FF5A" w14:textId="77777777" w:rsidR="00A012F9" w:rsidRPr="005D757D" w:rsidRDefault="00A012F9" w:rsidP="00A012F9">
      <w:pPr>
        <w:spacing w:after="0"/>
        <w:ind w:firstLine="567"/>
        <w:jc w:val="both"/>
        <w:rPr>
          <w:rFonts w:ascii="Times New Roman" w:eastAsia="Calibri" w:hAnsi="Times New Roman" w:cs="Times New Roman"/>
          <w:sz w:val="10"/>
          <w:szCs w:val="10"/>
          <w:lang w:val="uk-UA"/>
        </w:rPr>
      </w:pPr>
    </w:p>
    <w:p w14:paraId="1B01DAD1" w14:textId="77777777" w:rsidR="00A012F9" w:rsidRPr="006E640E" w:rsidRDefault="00A012F9" w:rsidP="00A012F9">
      <w:pPr>
        <w:widowControl w:val="0"/>
        <w:tabs>
          <w:tab w:val="left" w:pos="993"/>
        </w:tabs>
        <w:spacing w:after="0" w:line="240" w:lineRule="auto"/>
        <w:ind w:firstLine="567"/>
        <w:jc w:val="both"/>
        <w:rPr>
          <w:rFonts w:ascii="Times New Roman" w:hAnsi="Times New Roman"/>
          <w:b/>
          <w:i/>
          <w:sz w:val="26"/>
          <w:szCs w:val="26"/>
          <w:lang w:val="uk-UA"/>
        </w:rPr>
      </w:pPr>
      <w:r w:rsidRPr="006E640E">
        <w:rPr>
          <w:rFonts w:ascii="Times New Roman" w:eastAsia="Times New Roman" w:hAnsi="Times New Roman"/>
          <w:b/>
          <w:i/>
          <w:sz w:val="26"/>
          <w:szCs w:val="26"/>
          <w:lang w:val="uk-UA" w:eastAsia="uk-UA"/>
        </w:rPr>
        <w:t xml:space="preserve">Основні проблеми, які передбачається розв’язати </w:t>
      </w:r>
      <w:r w:rsidRPr="006E640E">
        <w:rPr>
          <w:rFonts w:ascii="Times New Roman" w:hAnsi="Times New Roman"/>
          <w:b/>
          <w:i/>
          <w:sz w:val="26"/>
          <w:szCs w:val="26"/>
          <w:lang w:val="uk-UA"/>
        </w:rPr>
        <w:t>в результаті реалізації завдань та заходів</w:t>
      </w:r>
    </w:p>
    <w:p w14:paraId="31344377" w14:textId="77777777" w:rsidR="00A012F9" w:rsidRPr="006E640E" w:rsidRDefault="00A012F9" w:rsidP="00B3756B">
      <w:pPr>
        <w:pStyle w:val="ad"/>
        <w:numPr>
          <w:ilvl w:val="0"/>
          <w:numId w:val="89"/>
        </w:numPr>
        <w:tabs>
          <w:tab w:val="left" w:pos="851"/>
        </w:tabs>
        <w:spacing w:after="0" w:line="240" w:lineRule="auto"/>
        <w:ind w:left="0" w:firstLine="567"/>
        <w:contextualSpacing w:val="0"/>
        <w:jc w:val="both"/>
        <w:rPr>
          <w:rFonts w:ascii="Times New Roman" w:hAnsi="Times New Roman"/>
          <w:sz w:val="26"/>
          <w:szCs w:val="26"/>
          <w:lang w:val="uk-UA"/>
        </w:rPr>
      </w:pPr>
      <w:r w:rsidRPr="006E640E">
        <w:rPr>
          <w:rFonts w:ascii="Times New Roman" w:hAnsi="Times New Roman"/>
          <w:sz w:val="26"/>
          <w:szCs w:val="26"/>
          <w:lang w:val="uk-UA"/>
        </w:rPr>
        <w:t>невідповідність розвитку транспортної мережі та її стану рівню автомобілізації міста та економічним проблемам столиці;</w:t>
      </w:r>
    </w:p>
    <w:p w14:paraId="3D0D0745" w14:textId="04F08111" w:rsidR="00A012F9" w:rsidRPr="006E640E" w:rsidRDefault="00A012F9" w:rsidP="00635562">
      <w:pPr>
        <w:pStyle w:val="ad"/>
        <w:numPr>
          <w:ilvl w:val="0"/>
          <w:numId w:val="89"/>
        </w:numPr>
        <w:tabs>
          <w:tab w:val="left" w:pos="851"/>
        </w:tabs>
        <w:spacing w:after="0" w:line="240" w:lineRule="auto"/>
        <w:ind w:left="0" w:firstLine="567"/>
        <w:contextualSpacing w:val="0"/>
        <w:jc w:val="both"/>
        <w:rPr>
          <w:rFonts w:ascii="Times New Roman" w:eastAsia="Times New Roman" w:hAnsi="Times New Roman"/>
          <w:sz w:val="26"/>
          <w:szCs w:val="26"/>
          <w:lang w:val="uk-UA" w:eastAsia="uk-UA"/>
        </w:rPr>
      </w:pPr>
      <w:r w:rsidRPr="00635562">
        <w:rPr>
          <w:rFonts w:ascii="Times New Roman" w:hAnsi="Times New Roman"/>
          <w:sz w:val="26"/>
          <w:szCs w:val="26"/>
          <w:lang w:val="uk-UA"/>
        </w:rPr>
        <w:t>недостатній</w:t>
      </w:r>
      <w:r w:rsidRPr="00635562">
        <w:rPr>
          <w:rFonts w:ascii="Times New Roman" w:eastAsia="Times New Roman" w:hAnsi="Times New Roman"/>
          <w:sz w:val="26"/>
          <w:szCs w:val="26"/>
          <w:lang w:val="uk-UA" w:eastAsia="uk-UA"/>
        </w:rPr>
        <w:t xml:space="preserve"> рівень диспетчерського управління та контролю за роботою муніципального транспорту, побудови звітності про виконану роботу, оцінки ефективності роботи транспорту, оцінки економічних показників роботи транспорту;</w:t>
      </w:r>
    </w:p>
    <w:p w14:paraId="37DCB024"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низька середня швидкість пересування на громадському транспорті;</w:t>
      </w:r>
    </w:p>
    <w:p w14:paraId="285E3942"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низький рівень комфорту та безпечності для всіх учасників руху;</w:t>
      </w:r>
    </w:p>
    <w:p w14:paraId="41C76D32" w14:textId="77777777" w:rsidR="00A012F9" w:rsidRPr="006E640E" w:rsidRDefault="00A012F9" w:rsidP="00B3756B">
      <w:pPr>
        <w:pStyle w:val="ad"/>
        <w:numPr>
          <w:ilvl w:val="0"/>
          <w:numId w:val="89"/>
        </w:numPr>
        <w:tabs>
          <w:tab w:val="left" w:pos="851"/>
        </w:tabs>
        <w:spacing w:after="0" w:line="240" w:lineRule="auto"/>
        <w:ind w:left="0" w:firstLine="567"/>
        <w:contextualSpacing w:val="0"/>
        <w:jc w:val="both"/>
        <w:rPr>
          <w:rFonts w:ascii="Times New Roman" w:hAnsi="Times New Roman"/>
          <w:sz w:val="26"/>
          <w:szCs w:val="26"/>
          <w:lang w:val="uk-UA"/>
        </w:rPr>
      </w:pPr>
      <w:r w:rsidRPr="006E640E">
        <w:rPr>
          <w:rFonts w:ascii="Times New Roman" w:hAnsi="Times New Roman"/>
          <w:sz w:val="26"/>
          <w:szCs w:val="26"/>
          <w:lang w:val="uk-UA"/>
        </w:rPr>
        <w:t>транспортна ефективність мостових переходів не задовольняє потреби мешканців та гостей міста Києва;</w:t>
      </w:r>
    </w:p>
    <w:p w14:paraId="1AB4F74D"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недосконалість мережі нерейкового громадського транспорту;</w:t>
      </w:r>
    </w:p>
    <w:p w14:paraId="2B7FFA2C"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недостатній розвиток системи рейкового транспорту м. Києва;</w:t>
      </w:r>
    </w:p>
    <w:p w14:paraId="67AD4279"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відсутність єдиної гнучкої системи паркувального простору;</w:t>
      </w:r>
    </w:p>
    <w:p w14:paraId="7CDC09A6" w14:textId="77777777" w:rsidR="00A012F9" w:rsidRPr="00635562" w:rsidRDefault="00A012F9" w:rsidP="00B3756B">
      <w:pPr>
        <w:pStyle w:val="ad"/>
        <w:widowControl w:val="0"/>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наявність порушень об’єктів транспортної інфраструктури внаслідок збройної агресії російської федерації;</w:t>
      </w:r>
    </w:p>
    <w:p w14:paraId="206B2283" w14:textId="77777777" w:rsidR="00A012F9" w:rsidRPr="006E640E" w:rsidRDefault="00A012F9" w:rsidP="00B3756B">
      <w:pPr>
        <w:pStyle w:val="ad"/>
        <w:numPr>
          <w:ilvl w:val="0"/>
          <w:numId w:val="89"/>
        </w:numPr>
        <w:tabs>
          <w:tab w:val="left" w:pos="851"/>
        </w:tabs>
        <w:spacing w:after="0" w:line="240" w:lineRule="auto"/>
        <w:ind w:left="0" w:firstLine="567"/>
        <w:jc w:val="both"/>
        <w:rPr>
          <w:rFonts w:ascii="Times New Roman" w:hAnsi="Times New Roman"/>
          <w:sz w:val="26"/>
          <w:szCs w:val="26"/>
          <w:lang w:val="uk-UA"/>
        </w:rPr>
      </w:pPr>
      <w:r w:rsidRPr="006E640E">
        <w:rPr>
          <w:rFonts w:ascii="Times New Roman" w:hAnsi="Times New Roman"/>
          <w:sz w:val="26"/>
          <w:szCs w:val="26"/>
          <w:lang w:val="uk-UA"/>
        </w:rPr>
        <w:t>застарілість та значне фізичне зношення елементів мережі зовнішнього освітлення, недостатній рівень зовнішнього освітлення прибудинкових територій, скверів і вулиць.</w:t>
      </w:r>
    </w:p>
    <w:bookmarkEnd w:id="3"/>
    <w:p w14:paraId="1063AEAB" w14:textId="77777777" w:rsidR="009A1734" w:rsidRPr="006E640E" w:rsidRDefault="009A1734" w:rsidP="0074581D">
      <w:pPr>
        <w:spacing w:after="0" w:line="216" w:lineRule="auto"/>
        <w:ind w:firstLine="567"/>
        <w:rPr>
          <w:rFonts w:ascii="Times New Roman" w:eastAsia="Times New Roman" w:hAnsi="Times New Roman" w:cs="Times New Roman"/>
          <w:b/>
          <w:sz w:val="26"/>
          <w:szCs w:val="26"/>
          <w:highlight w:val="yellow"/>
          <w:lang w:val="uk-UA" w:eastAsia="ru-RU"/>
        </w:rPr>
      </w:pPr>
    </w:p>
    <w:p w14:paraId="3CA82EAC" w14:textId="77777777" w:rsidR="0074581D" w:rsidRPr="009A1734" w:rsidRDefault="0074581D" w:rsidP="0074581D">
      <w:pPr>
        <w:widowControl w:val="0"/>
        <w:tabs>
          <w:tab w:val="left" w:pos="993"/>
        </w:tabs>
        <w:spacing w:after="0" w:line="240" w:lineRule="auto"/>
        <w:ind w:firstLine="567"/>
        <w:jc w:val="both"/>
        <w:rPr>
          <w:rFonts w:ascii="Times New Roman" w:hAnsi="Times New Roman" w:cs="Times New Roman"/>
          <w:b/>
          <w:sz w:val="26"/>
          <w:szCs w:val="26"/>
          <w:lang w:val="uk-UA" w:eastAsia="ru-RU"/>
        </w:rPr>
      </w:pPr>
      <w:r w:rsidRPr="006E640E">
        <w:rPr>
          <w:rFonts w:ascii="Times New Roman" w:hAnsi="Times New Roman" w:cs="Times New Roman"/>
          <w:b/>
          <w:sz w:val="26"/>
          <w:szCs w:val="26"/>
          <w:lang w:val="uk-UA" w:eastAsia="ru-RU"/>
        </w:rPr>
        <w:t>2</w:t>
      </w:r>
      <w:r w:rsidRPr="009A1734">
        <w:rPr>
          <w:rFonts w:ascii="Times New Roman" w:hAnsi="Times New Roman" w:cs="Times New Roman"/>
          <w:b/>
          <w:sz w:val="26"/>
          <w:szCs w:val="26"/>
          <w:lang w:val="uk-UA" w:eastAsia="ru-RU"/>
        </w:rPr>
        <w:t>.3. Соціальна підтримка та допомога</w:t>
      </w:r>
    </w:p>
    <w:p w14:paraId="218C87B1" w14:textId="7777777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b/>
          <w:i/>
          <w:sz w:val="26"/>
          <w:szCs w:val="26"/>
          <w:lang w:val="uk-UA" w:eastAsia="ru-RU"/>
        </w:rPr>
      </w:pPr>
      <w:r w:rsidRPr="009A1734">
        <w:rPr>
          <w:rFonts w:ascii="Times New Roman" w:eastAsia="Times New Roman" w:hAnsi="Times New Roman" w:cs="Times New Roman"/>
          <w:b/>
          <w:i/>
          <w:sz w:val="26"/>
          <w:szCs w:val="26"/>
          <w:lang w:val="uk-UA" w:eastAsia="ru-RU"/>
        </w:rPr>
        <w:t>Бачення майбутнього стану сектора</w:t>
      </w:r>
    </w:p>
    <w:p w14:paraId="273E4D18" w14:textId="7777777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Київ – місто щасливих людей</w:t>
      </w:r>
    </w:p>
    <w:p w14:paraId="1C20699D" w14:textId="77777777" w:rsidR="00D526D1" w:rsidRPr="005D757D" w:rsidRDefault="00D526D1" w:rsidP="00D526D1">
      <w:pPr>
        <w:widowControl w:val="0"/>
        <w:tabs>
          <w:tab w:val="left" w:pos="993"/>
        </w:tabs>
        <w:spacing w:after="0" w:line="240" w:lineRule="auto"/>
        <w:ind w:firstLine="567"/>
        <w:jc w:val="both"/>
        <w:rPr>
          <w:rFonts w:ascii="Times New Roman" w:eastAsia="Times New Roman" w:hAnsi="Times New Roman" w:cs="Times New Roman"/>
          <w:lang w:val="uk-UA" w:eastAsia="ru-RU"/>
        </w:rPr>
      </w:pPr>
    </w:p>
    <w:p w14:paraId="228061FC" w14:textId="77777777" w:rsidR="00D526D1" w:rsidRPr="009A1734" w:rsidRDefault="00D526D1" w:rsidP="00D526D1">
      <w:pPr>
        <w:spacing w:after="0" w:line="240" w:lineRule="auto"/>
        <w:ind w:firstLine="567"/>
        <w:rPr>
          <w:rFonts w:ascii="Times New Roman" w:eastAsia="Times New Roman" w:hAnsi="Times New Roman" w:cs="Times New Roman"/>
          <w:b/>
          <w:i/>
          <w:sz w:val="26"/>
          <w:szCs w:val="26"/>
          <w:lang w:val="uk-UA" w:eastAsia="uk-UA"/>
        </w:rPr>
      </w:pPr>
      <w:r w:rsidRPr="009A1734">
        <w:rPr>
          <w:rFonts w:ascii="Times New Roman" w:eastAsia="Times New Roman" w:hAnsi="Times New Roman" w:cs="Times New Roman"/>
          <w:b/>
          <w:i/>
          <w:sz w:val="26"/>
          <w:szCs w:val="26"/>
          <w:lang w:val="uk-UA" w:eastAsia="uk-UA"/>
        </w:rPr>
        <w:t>Завдання та заходи</w:t>
      </w:r>
    </w:p>
    <w:p w14:paraId="3BF3E81F" w14:textId="77777777" w:rsidR="00D526D1" w:rsidRPr="00AC10A4" w:rsidRDefault="00D526D1" w:rsidP="0058125B">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cs="Times New Roman"/>
          <w:i/>
          <w:sz w:val="26"/>
          <w:szCs w:val="26"/>
          <w:lang w:val="uk-UA" w:eastAsia="ru-RU"/>
        </w:rPr>
      </w:pPr>
      <w:r w:rsidRPr="00B53384">
        <w:rPr>
          <w:rFonts w:ascii="Times New Roman" w:eastAsia="Arial,Bold" w:hAnsi="Times New Roman" w:cs="Times New Roman"/>
          <w:i/>
          <w:sz w:val="26"/>
          <w:szCs w:val="26"/>
          <w:lang w:val="uk-UA" w:eastAsia="uk-UA"/>
        </w:rPr>
        <w:t>Оперативна</w:t>
      </w:r>
      <w:r w:rsidRPr="00B53384">
        <w:rPr>
          <w:rFonts w:ascii="Times New Roman" w:eastAsia="Times New Roman" w:hAnsi="Times New Roman" w:cs="Times New Roman"/>
          <w:i/>
          <w:sz w:val="26"/>
          <w:szCs w:val="26"/>
          <w:lang w:val="uk-UA" w:eastAsia="ru-RU"/>
        </w:rPr>
        <w:t xml:space="preserve"> ціль</w:t>
      </w:r>
      <w:r w:rsidRPr="00AC10A4">
        <w:rPr>
          <w:rFonts w:ascii="Times New Roman" w:eastAsia="Arial,Bold" w:hAnsi="Times New Roman" w:cs="Times New Roman"/>
          <w:i/>
          <w:sz w:val="26"/>
          <w:szCs w:val="26"/>
          <w:lang w:val="uk-UA" w:eastAsia="ru-RU"/>
        </w:rPr>
        <w:t xml:space="preserve"> 1 «Підвищення соціальної захищеності мешканців»</w:t>
      </w:r>
    </w:p>
    <w:p w14:paraId="171CC7DA" w14:textId="5322FD4A"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1.1.</w:t>
      </w:r>
      <w:r w:rsidR="007A4663" w:rsidRPr="009A1734">
        <w:rPr>
          <w:rFonts w:ascii="Times New Roman" w:eastAsia="Times New Roman" w:hAnsi="Times New Roman" w:cs="Times New Roman"/>
          <w:sz w:val="26"/>
          <w:szCs w:val="26"/>
          <w:lang w:val="uk-UA" w:eastAsia="ru-RU"/>
        </w:rPr>
        <w:t xml:space="preserve"> </w:t>
      </w:r>
      <w:r w:rsidRPr="009A1734">
        <w:rPr>
          <w:rFonts w:ascii="Times New Roman" w:eastAsia="Times New Roman" w:hAnsi="Times New Roman" w:cs="Times New Roman"/>
          <w:sz w:val="26"/>
          <w:szCs w:val="26"/>
          <w:lang w:val="uk-UA" w:eastAsia="ru-RU"/>
        </w:rPr>
        <w:t>Підвищення забезпеченості соціальною інфраструктурою:</w:t>
      </w:r>
    </w:p>
    <w:p w14:paraId="462BC0D3" w14:textId="7AD395BD" w:rsidR="00D526D1" w:rsidRPr="009A1734" w:rsidRDefault="00D526D1" w:rsidP="0072193D">
      <w:pPr>
        <w:widowControl w:val="0"/>
        <w:numPr>
          <w:ilvl w:val="0"/>
          <w:numId w:val="4"/>
        </w:numPr>
        <w:tabs>
          <w:tab w:val="clear" w:pos="1146"/>
          <w:tab w:val="num" w:pos="0"/>
          <w:tab w:val="num"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Розвиток</w:t>
      </w:r>
      <w:r w:rsidRPr="009A1734">
        <w:rPr>
          <w:rFonts w:ascii="Times New Roman" w:eastAsia="Times New Roman" w:hAnsi="Times New Roman" w:cs="Times New Roman"/>
          <w:sz w:val="26"/>
          <w:szCs w:val="26"/>
          <w:lang w:val="uk-UA" w:eastAsia="uk-UA"/>
        </w:rPr>
        <w:t xml:space="preserve"> системи </w:t>
      </w:r>
      <w:r w:rsidR="00295974">
        <w:rPr>
          <w:rFonts w:ascii="Times New Roman" w:eastAsia="Times New Roman" w:hAnsi="Times New Roman" w:cs="Times New Roman"/>
          <w:sz w:val="26"/>
          <w:szCs w:val="26"/>
          <w:lang w:val="uk-UA" w:eastAsia="uk-UA"/>
        </w:rPr>
        <w:t xml:space="preserve">та розширення мережі </w:t>
      </w:r>
      <w:r w:rsidR="00295974" w:rsidRPr="009A1734">
        <w:rPr>
          <w:rFonts w:ascii="Times New Roman" w:eastAsia="Times New Roman" w:hAnsi="Times New Roman" w:cs="Times New Roman"/>
          <w:sz w:val="26"/>
          <w:szCs w:val="26"/>
          <w:lang w:val="uk-UA" w:eastAsia="uk-UA"/>
        </w:rPr>
        <w:t xml:space="preserve">установ (відділень) </w:t>
      </w:r>
      <w:r w:rsidR="00295974">
        <w:rPr>
          <w:rFonts w:ascii="Times New Roman" w:eastAsia="Times New Roman" w:hAnsi="Times New Roman" w:cs="Times New Roman"/>
          <w:sz w:val="26"/>
          <w:szCs w:val="26"/>
          <w:lang w:val="uk-UA" w:eastAsia="uk-UA"/>
        </w:rPr>
        <w:t xml:space="preserve">з </w:t>
      </w:r>
      <w:r w:rsidRPr="009A1734">
        <w:rPr>
          <w:rFonts w:ascii="Times New Roman" w:eastAsia="Times New Roman" w:hAnsi="Times New Roman" w:cs="Times New Roman"/>
          <w:sz w:val="26"/>
          <w:szCs w:val="26"/>
          <w:lang w:val="uk-UA" w:eastAsia="uk-UA"/>
        </w:rPr>
        <w:t xml:space="preserve">надання соціальних </w:t>
      </w:r>
      <w:r w:rsidR="00295974">
        <w:rPr>
          <w:rFonts w:ascii="Times New Roman" w:eastAsia="Times New Roman" w:hAnsi="Times New Roman" w:cs="Times New Roman"/>
          <w:sz w:val="26"/>
          <w:szCs w:val="26"/>
          <w:lang w:val="uk-UA" w:eastAsia="uk-UA"/>
        </w:rPr>
        <w:t>і</w:t>
      </w:r>
      <w:r w:rsidRPr="009A1734">
        <w:rPr>
          <w:rFonts w:ascii="Times New Roman" w:eastAsia="Times New Roman" w:hAnsi="Times New Roman" w:cs="Times New Roman"/>
          <w:sz w:val="26"/>
          <w:szCs w:val="26"/>
          <w:lang w:val="uk-UA" w:eastAsia="uk-UA"/>
        </w:rPr>
        <w:t xml:space="preserve"> реабілітаційних послуг, </w:t>
      </w:r>
      <w:r w:rsidR="00F43A68" w:rsidRPr="009A1734">
        <w:rPr>
          <w:rFonts w:ascii="Times New Roman" w:eastAsia="Times New Roman" w:hAnsi="Times New Roman" w:cs="Times New Roman"/>
          <w:sz w:val="26"/>
          <w:szCs w:val="26"/>
          <w:lang w:val="uk-UA" w:eastAsia="uk-UA"/>
        </w:rPr>
        <w:t>зокрема</w:t>
      </w:r>
      <w:r w:rsidRPr="009A1734">
        <w:rPr>
          <w:rFonts w:ascii="Times New Roman" w:eastAsia="Times New Roman" w:hAnsi="Times New Roman" w:cs="Times New Roman"/>
          <w:sz w:val="26"/>
          <w:szCs w:val="26"/>
          <w:lang w:val="uk-UA" w:eastAsia="uk-UA"/>
        </w:rPr>
        <w:t xml:space="preserve"> особам (дітям) з інвалідністю та особам, які </w:t>
      </w:r>
      <w:r w:rsidRPr="009A1734">
        <w:rPr>
          <w:rFonts w:ascii="Times New Roman" w:eastAsia="Times New Roman" w:hAnsi="Times New Roman" w:cs="Times New Roman"/>
          <w:sz w:val="26"/>
          <w:szCs w:val="26"/>
          <w:lang w:val="uk-UA" w:eastAsia="ru-RU"/>
        </w:rPr>
        <w:t xml:space="preserve">постраждали </w:t>
      </w:r>
      <w:r w:rsidR="00295974">
        <w:rPr>
          <w:rFonts w:ascii="Times New Roman" w:eastAsia="Times New Roman" w:hAnsi="Times New Roman" w:cs="Times New Roman"/>
          <w:sz w:val="26"/>
          <w:szCs w:val="26"/>
          <w:lang w:val="uk-UA" w:eastAsia="ru-RU"/>
        </w:rPr>
        <w:t xml:space="preserve">внаслідок </w:t>
      </w:r>
      <w:r w:rsidRPr="009A1734">
        <w:rPr>
          <w:rFonts w:ascii="Times New Roman" w:eastAsia="Times New Roman" w:hAnsi="Times New Roman" w:cs="Times New Roman"/>
          <w:sz w:val="26"/>
          <w:szCs w:val="26"/>
          <w:lang w:val="uk-UA" w:eastAsia="ru-RU"/>
        </w:rPr>
        <w:t>воєнних дій</w:t>
      </w:r>
      <w:r w:rsidR="00F74EFD" w:rsidRPr="009A1734">
        <w:rPr>
          <w:rFonts w:ascii="Times New Roman" w:eastAsia="Times New Roman" w:hAnsi="Times New Roman" w:cs="Times New Roman"/>
          <w:sz w:val="26"/>
          <w:szCs w:val="26"/>
          <w:lang w:val="uk-UA" w:eastAsia="ru-RU"/>
        </w:rPr>
        <w:t>,</w:t>
      </w:r>
      <w:r w:rsidRPr="009A1734">
        <w:rPr>
          <w:rFonts w:ascii="Times New Roman" w:eastAsia="Times New Roman" w:hAnsi="Times New Roman" w:cs="Times New Roman"/>
          <w:sz w:val="26"/>
          <w:szCs w:val="26"/>
          <w:lang w:val="uk-UA" w:eastAsia="ru-RU"/>
        </w:rPr>
        <w:t xml:space="preserve"> </w:t>
      </w:r>
      <w:r w:rsidRPr="009A1734">
        <w:rPr>
          <w:rFonts w:ascii="Times New Roman" w:eastAsia="Times New Roman" w:hAnsi="Times New Roman" w:cs="Times New Roman"/>
          <w:sz w:val="26"/>
          <w:szCs w:val="26"/>
          <w:lang w:val="uk-UA"/>
        </w:rPr>
        <w:t>пов’язани</w:t>
      </w:r>
      <w:r w:rsidR="00F74EFD" w:rsidRPr="009A1734">
        <w:rPr>
          <w:rFonts w:ascii="Times New Roman" w:eastAsia="Times New Roman" w:hAnsi="Times New Roman" w:cs="Times New Roman"/>
          <w:sz w:val="26"/>
          <w:szCs w:val="26"/>
          <w:lang w:val="uk-UA"/>
        </w:rPr>
        <w:t xml:space="preserve">х </w:t>
      </w:r>
      <w:r w:rsidRPr="009A1734">
        <w:rPr>
          <w:rFonts w:ascii="Times New Roman" w:eastAsia="Times New Roman" w:hAnsi="Times New Roman" w:cs="Times New Roman"/>
          <w:sz w:val="26"/>
          <w:szCs w:val="26"/>
          <w:lang w:val="uk-UA"/>
        </w:rPr>
        <w:t>з</w:t>
      </w:r>
      <w:r w:rsidR="00295974">
        <w:rPr>
          <w:rFonts w:ascii="Times New Roman" w:eastAsia="Times New Roman" w:hAnsi="Times New Roman" w:cs="Times New Roman"/>
          <w:sz w:val="26"/>
          <w:szCs w:val="26"/>
          <w:lang w:val="uk-UA"/>
        </w:rPr>
        <w:t xml:space="preserve"> </w:t>
      </w:r>
      <w:r w:rsidRPr="009A1734">
        <w:rPr>
          <w:rFonts w:ascii="Times New Roman" w:eastAsia="Times New Roman" w:hAnsi="Times New Roman" w:cs="Times New Roman"/>
          <w:sz w:val="26"/>
          <w:szCs w:val="26"/>
          <w:lang w:val="uk-UA"/>
        </w:rPr>
        <w:t xml:space="preserve">російською військовою агресією </w:t>
      </w:r>
      <w:r w:rsidRPr="009A1734">
        <w:rPr>
          <w:rFonts w:ascii="Times New Roman" w:eastAsia="Times New Roman" w:hAnsi="Times New Roman" w:cs="Times New Roman"/>
          <w:sz w:val="26"/>
          <w:szCs w:val="26"/>
          <w:lang w:val="uk-UA"/>
        </w:rPr>
        <w:lastRenderedPageBreak/>
        <w:t>проти України</w:t>
      </w:r>
      <w:r w:rsidRPr="009A1734">
        <w:rPr>
          <w:rFonts w:ascii="Times New Roman" w:eastAsia="Times New Roman" w:hAnsi="Times New Roman" w:cs="Times New Roman"/>
          <w:sz w:val="26"/>
          <w:szCs w:val="26"/>
          <w:lang w:val="uk-UA" w:eastAsia="uk-UA"/>
        </w:rPr>
        <w:t xml:space="preserve">, </w:t>
      </w:r>
      <w:r w:rsidR="001E2FB2" w:rsidRPr="009A1734">
        <w:rPr>
          <w:rFonts w:ascii="Times New Roman" w:eastAsia="Times New Roman" w:hAnsi="Times New Roman" w:cs="Times New Roman"/>
          <w:sz w:val="26"/>
          <w:szCs w:val="26"/>
          <w:lang w:val="uk-UA" w:eastAsia="uk-UA"/>
        </w:rPr>
        <w:t xml:space="preserve">а </w:t>
      </w:r>
      <w:r w:rsidR="00F43A68" w:rsidRPr="009A1734">
        <w:rPr>
          <w:rFonts w:ascii="Times New Roman" w:eastAsia="Times New Roman" w:hAnsi="Times New Roman" w:cs="Times New Roman"/>
          <w:sz w:val="26"/>
          <w:szCs w:val="26"/>
          <w:lang w:val="uk-UA" w:eastAsia="uk-UA"/>
        </w:rPr>
        <w:t>також</w:t>
      </w:r>
      <w:r w:rsidR="004801BD" w:rsidRPr="009A1734">
        <w:rPr>
          <w:rFonts w:ascii="Times New Roman" w:eastAsia="Times New Roman" w:hAnsi="Times New Roman" w:cs="Times New Roman"/>
          <w:sz w:val="26"/>
          <w:szCs w:val="26"/>
          <w:lang w:val="uk-UA" w:eastAsia="uk-UA"/>
        </w:rPr>
        <w:t xml:space="preserve"> </w:t>
      </w:r>
      <w:r w:rsidRPr="009A1734">
        <w:rPr>
          <w:rFonts w:ascii="Times New Roman" w:eastAsia="Times New Roman" w:hAnsi="Times New Roman" w:cs="Times New Roman"/>
          <w:sz w:val="26"/>
          <w:szCs w:val="26"/>
          <w:lang w:val="uk-UA" w:eastAsia="uk-UA"/>
        </w:rPr>
        <w:t>шляхом здійснення соціального замовлення.</w:t>
      </w:r>
    </w:p>
    <w:p w14:paraId="17913533" w14:textId="18E5BA60" w:rsidR="00D526D1" w:rsidRPr="009A1734" w:rsidRDefault="00D526D1" w:rsidP="00D526D1">
      <w:pPr>
        <w:widowControl w:val="0"/>
        <w:tabs>
          <w:tab w:val="left" w:pos="993"/>
          <w:tab w:val="left" w:pos="1418"/>
        </w:tabs>
        <w:spacing w:after="0" w:line="240" w:lineRule="auto"/>
        <w:ind w:firstLine="567"/>
        <w:contextualSpacing/>
        <w:jc w:val="both"/>
        <w:rPr>
          <w:rFonts w:ascii="Times New Roman" w:eastAsia="Times New Roman" w:hAnsi="Times New Roman" w:cs="Times New Roman"/>
          <w:i/>
          <w:iCs/>
          <w:sz w:val="26"/>
          <w:szCs w:val="26"/>
          <w:lang w:val="uk-UA" w:eastAsia="uk-UA"/>
        </w:rPr>
      </w:pPr>
      <w:r w:rsidRPr="009A1734">
        <w:rPr>
          <w:rFonts w:ascii="Times New Roman" w:eastAsia="Times New Roman" w:hAnsi="Times New Roman" w:cs="Times New Roman"/>
          <w:i/>
          <w:iCs/>
          <w:sz w:val="26"/>
          <w:szCs w:val="26"/>
          <w:lang w:val="uk-UA" w:eastAsia="uk-UA"/>
        </w:rPr>
        <w:t>Виконавці:</w:t>
      </w:r>
      <w:r w:rsidR="0023280A" w:rsidRPr="009A1734">
        <w:rPr>
          <w:rFonts w:ascii="Times New Roman" w:eastAsia="Times New Roman" w:hAnsi="Times New Roman" w:cs="Times New Roman"/>
          <w:i/>
          <w:iCs/>
          <w:sz w:val="26"/>
          <w:szCs w:val="26"/>
          <w:lang w:val="uk-UA" w:eastAsia="uk-UA"/>
        </w:rPr>
        <w:tab/>
      </w:r>
      <w:r w:rsidRPr="009A1734">
        <w:rPr>
          <w:rFonts w:ascii="Times New Roman" w:eastAsia="Times New Roman" w:hAnsi="Times New Roman" w:cs="Times New Roman"/>
          <w:i/>
          <w:iCs/>
          <w:sz w:val="26"/>
          <w:szCs w:val="26"/>
          <w:lang w:val="uk-UA" w:eastAsia="uk-UA"/>
        </w:rPr>
        <w:t>ДСП, РДА</w:t>
      </w:r>
    </w:p>
    <w:p w14:paraId="38B29123" w14:textId="77777777" w:rsidR="00D526D1" w:rsidRPr="009A1734" w:rsidRDefault="00D526D1" w:rsidP="00B3756B">
      <w:pPr>
        <w:numPr>
          <w:ilvl w:val="0"/>
          <w:numId w:val="72"/>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Відкриття дитячих будинків сімейного типу з метою забезпечення дітей-сиріт, дітей, позбавлених батьківського піклування, сімейними формами виховання для реалізації реформи деінституалізації в умовах воєнного стану.</w:t>
      </w:r>
    </w:p>
    <w:p w14:paraId="3576BA9E" w14:textId="2587B870" w:rsidR="00D526D1" w:rsidRPr="009A1734" w:rsidRDefault="00D526D1" w:rsidP="00B3756B">
      <w:pPr>
        <w:numPr>
          <w:ilvl w:val="0"/>
          <w:numId w:val="72"/>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Розвиток системи сімейного виховання дітей-сиріт та дітей, позбавлених батьківського піклування, зокрема дітей, які постраждали від воєнних дій і збройних конфліктів, шляхом створення малих групових будинків для забезпечення проживання та виховання дітей вказаної категорії в умовах, максимально наближених до сімейних.</w:t>
      </w:r>
    </w:p>
    <w:p w14:paraId="26E1FD24" w14:textId="0F2823BE" w:rsidR="00D526D1" w:rsidRPr="009A1734" w:rsidRDefault="00D526D1" w:rsidP="006C33E7">
      <w:pPr>
        <w:widowControl w:val="0"/>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r w:rsidRPr="009A1734">
        <w:rPr>
          <w:rFonts w:ascii="Times New Roman" w:eastAsia="Arial,Bold" w:hAnsi="Times New Roman" w:cs="Times New Roman"/>
          <w:bCs/>
          <w:i/>
          <w:sz w:val="26"/>
          <w:szCs w:val="26"/>
          <w:lang w:val="uk-UA"/>
        </w:rPr>
        <w:t>Виконав</w:t>
      </w:r>
      <w:r w:rsidR="00985F0D" w:rsidRPr="009A1734">
        <w:rPr>
          <w:rFonts w:ascii="Times New Roman" w:eastAsia="Arial,Bold" w:hAnsi="Times New Roman" w:cs="Times New Roman"/>
          <w:bCs/>
          <w:i/>
          <w:sz w:val="26"/>
          <w:szCs w:val="26"/>
          <w:lang w:val="uk-UA"/>
        </w:rPr>
        <w:t>ці</w:t>
      </w:r>
      <w:r w:rsidRPr="009A1734">
        <w:rPr>
          <w:rFonts w:ascii="Times New Roman" w:eastAsia="Arial,Bold" w:hAnsi="Times New Roman" w:cs="Times New Roman"/>
          <w:bCs/>
          <w:i/>
          <w:sz w:val="26"/>
          <w:szCs w:val="26"/>
          <w:lang w:val="uk-UA"/>
        </w:rPr>
        <w:t>:</w:t>
      </w:r>
      <w:r w:rsidR="0023280A" w:rsidRPr="009A1734">
        <w:rPr>
          <w:rFonts w:ascii="Times New Roman" w:eastAsia="Arial,Bold" w:hAnsi="Times New Roman" w:cs="Times New Roman"/>
          <w:bCs/>
          <w:i/>
          <w:sz w:val="26"/>
          <w:szCs w:val="26"/>
          <w:lang w:val="uk-UA"/>
        </w:rPr>
        <w:tab/>
      </w:r>
      <w:r w:rsidRPr="009A1734">
        <w:rPr>
          <w:rFonts w:ascii="Times New Roman" w:eastAsia="Arial,Bold" w:hAnsi="Times New Roman" w:cs="Times New Roman"/>
          <w:bCs/>
          <w:i/>
          <w:sz w:val="26"/>
          <w:szCs w:val="26"/>
          <w:lang w:val="uk-UA"/>
        </w:rPr>
        <w:t>ССДС, РДА</w:t>
      </w:r>
    </w:p>
    <w:p w14:paraId="46B91B54" w14:textId="77777777" w:rsidR="00D526D1" w:rsidRPr="009A1734" w:rsidRDefault="00D526D1" w:rsidP="00B3756B">
      <w:pPr>
        <w:numPr>
          <w:ilvl w:val="0"/>
          <w:numId w:val="72"/>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Реконструкція, модернізація та технічне переоснащення приміщень комунальних закладів (центрів) соціальної підтримки дітей і сімей та соціально-психологічної реабілітації дітей з метою розширення спектру та покращення якості надання послуг дітям та сім’ям з дітьми, зокрема які постраждали від війни та переміщених/евакуйованих до столиці із зони активних бойових дій.</w:t>
      </w:r>
    </w:p>
    <w:p w14:paraId="465A49C5" w14:textId="42C30679" w:rsidR="00D526D1" w:rsidRPr="009A1734" w:rsidRDefault="00D526D1" w:rsidP="006C33E7">
      <w:pPr>
        <w:widowControl w:val="0"/>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r w:rsidRPr="009A1734">
        <w:rPr>
          <w:rFonts w:ascii="Times New Roman" w:eastAsia="Arial,Bold" w:hAnsi="Times New Roman" w:cs="Times New Roman"/>
          <w:bCs/>
          <w:i/>
          <w:sz w:val="26"/>
          <w:szCs w:val="26"/>
          <w:lang w:val="uk-UA"/>
        </w:rPr>
        <w:t>Виконавець:</w:t>
      </w:r>
      <w:r w:rsidR="0023280A" w:rsidRPr="009A1734">
        <w:rPr>
          <w:rFonts w:ascii="Times New Roman" w:eastAsia="Arial,Bold" w:hAnsi="Times New Roman" w:cs="Times New Roman"/>
          <w:bCs/>
          <w:i/>
          <w:sz w:val="26"/>
          <w:szCs w:val="26"/>
          <w:lang w:val="uk-UA"/>
        </w:rPr>
        <w:tab/>
      </w:r>
      <w:r w:rsidRPr="009A1734">
        <w:rPr>
          <w:rFonts w:ascii="Times New Roman" w:eastAsia="Arial,Bold" w:hAnsi="Times New Roman" w:cs="Times New Roman"/>
          <w:bCs/>
          <w:i/>
          <w:sz w:val="26"/>
          <w:szCs w:val="26"/>
          <w:lang w:val="uk-UA"/>
        </w:rPr>
        <w:t>ССДС</w:t>
      </w:r>
    </w:p>
    <w:p w14:paraId="10CCE5C2" w14:textId="01B8FE59"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Times New Roman" w:eastAsia="Calibri" w:hAnsi="Times New Roman" w:cs="Times New Roman"/>
          <w:sz w:val="26"/>
          <w:szCs w:val="26"/>
          <w:lang w:val="uk-UA" w:eastAsia="ru-RU"/>
        </w:rPr>
      </w:pPr>
      <w:r w:rsidRPr="009A1734">
        <w:rPr>
          <w:rFonts w:ascii="Times New Roman" w:eastAsia="Calibri" w:hAnsi="Times New Roman" w:cs="Times New Roman"/>
          <w:sz w:val="26"/>
          <w:szCs w:val="26"/>
          <w:lang w:val="uk-UA" w:eastAsia="ru-RU"/>
        </w:rPr>
        <w:t>Забезпечення житлом дітей-сиріт, дітей, позбавлен</w:t>
      </w:r>
      <w:r w:rsidR="00E72C7B" w:rsidRPr="009A1734">
        <w:rPr>
          <w:rFonts w:ascii="Times New Roman" w:eastAsia="Calibri" w:hAnsi="Times New Roman" w:cs="Times New Roman"/>
          <w:sz w:val="26"/>
          <w:szCs w:val="26"/>
          <w:lang w:val="uk-UA" w:eastAsia="ru-RU"/>
        </w:rPr>
        <w:t>их</w:t>
      </w:r>
      <w:r w:rsidRPr="009A1734">
        <w:rPr>
          <w:rFonts w:ascii="Times New Roman" w:eastAsia="Calibri" w:hAnsi="Times New Roman" w:cs="Times New Roman"/>
          <w:sz w:val="26"/>
          <w:szCs w:val="26"/>
          <w:lang w:val="uk-UA" w:eastAsia="ru-RU"/>
        </w:rPr>
        <w:t xml:space="preserve"> батьківського піклування, та осіб з їх числа.</w:t>
      </w:r>
    </w:p>
    <w:p w14:paraId="1F96F921" w14:textId="77777777"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Times New Roman" w:eastAsia="Calibri" w:hAnsi="Times New Roman" w:cs="Times New Roman"/>
          <w:sz w:val="26"/>
          <w:szCs w:val="26"/>
          <w:lang w:val="uk-UA" w:eastAsia="ru-RU"/>
        </w:rPr>
      </w:pPr>
      <w:r w:rsidRPr="009A1734">
        <w:rPr>
          <w:rFonts w:ascii="Times New Roman" w:eastAsia="Calibri" w:hAnsi="Times New Roman" w:cs="Times New Roman"/>
          <w:sz w:val="26"/>
          <w:szCs w:val="26"/>
          <w:lang w:val="uk-UA" w:eastAsia="ru-RU"/>
        </w:rPr>
        <w:t>Розвиток соціального житла, що безоплатно надається городянам, які потребують соціального захисту (на підставі договору найму на певний строк).</w:t>
      </w:r>
    </w:p>
    <w:p w14:paraId="7DE01C8F" w14:textId="77777777"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Times New Roman" w:eastAsia="Calibri" w:hAnsi="Times New Roman" w:cs="Times New Roman"/>
          <w:sz w:val="26"/>
          <w:szCs w:val="26"/>
          <w:lang w:val="uk-UA" w:eastAsia="ru-RU"/>
        </w:rPr>
      </w:pPr>
      <w:r w:rsidRPr="009A1734">
        <w:rPr>
          <w:rFonts w:ascii="Times New Roman" w:eastAsia="Calibri" w:hAnsi="Times New Roman" w:cs="Times New Roman"/>
          <w:sz w:val="26"/>
          <w:szCs w:val="26"/>
          <w:lang w:val="uk-UA" w:eastAsia="ru-RU"/>
        </w:rPr>
        <w:t>Забезпечення житлом черговиків квартирного обліку та відселення з непридатних для проживання (аварійних) приміщень.</w:t>
      </w:r>
    </w:p>
    <w:p w14:paraId="19B49549" w14:textId="77777777"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Times New Roman" w:eastAsia="Calibri" w:hAnsi="Times New Roman" w:cs="Times New Roman"/>
          <w:sz w:val="26"/>
          <w:szCs w:val="26"/>
          <w:lang w:val="uk-UA" w:eastAsia="ru-RU"/>
        </w:rPr>
      </w:pPr>
      <w:r w:rsidRPr="009A1734">
        <w:rPr>
          <w:rFonts w:ascii="Times New Roman" w:eastAsia="Calibri" w:hAnsi="Times New Roman" w:cs="Times New Roman"/>
          <w:sz w:val="26"/>
          <w:szCs w:val="26"/>
          <w:lang w:val="uk-UA" w:eastAsia="ru-RU"/>
        </w:rPr>
        <w:t>Будівництво (придбання) доступного житла.</w:t>
      </w:r>
    </w:p>
    <w:p w14:paraId="3FCFC465" w14:textId="77777777"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Times New Roman" w:eastAsia="Calibri" w:hAnsi="Times New Roman" w:cs="Times New Roman"/>
          <w:sz w:val="26"/>
          <w:szCs w:val="26"/>
          <w:lang w:val="uk-UA" w:eastAsia="ru-RU"/>
        </w:rPr>
      </w:pPr>
      <w:r w:rsidRPr="009A1734">
        <w:rPr>
          <w:rFonts w:ascii="Times New Roman" w:eastAsia="Calibri" w:hAnsi="Times New Roman" w:cs="Times New Roman"/>
          <w:sz w:val="26"/>
          <w:szCs w:val="26"/>
          <w:lang w:val="uk-UA" w:eastAsia="ru-RU"/>
        </w:rPr>
        <w:t>Забезпечення житлом на умовах оренди громадян, які потребують поліпшення житлових умов.</w:t>
      </w:r>
    </w:p>
    <w:p w14:paraId="20AE3D58" w14:textId="77777777" w:rsidR="00D526D1" w:rsidRPr="009A1734" w:rsidRDefault="00D526D1" w:rsidP="00B3756B">
      <w:pPr>
        <w:widowControl w:val="0"/>
        <w:numPr>
          <w:ilvl w:val="0"/>
          <w:numId w:val="99"/>
        </w:numPr>
        <w:tabs>
          <w:tab w:val="left" w:pos="567"/>
          <w:tab w:val="left" w:pos="851"/>
        </w:tabs>
        <w:spacing w:after="0" w:line="240" w:lineRule="auto"/>
        <w:ind w:left="0" w:firstLine="567"/>
        <w:contextualSpacing/>
        <w:jc w:val="both"/>
        <w:rPr>
          <w:rFonts w:ascii="Calibri" w:eastAsia="Calibri" w:hAnsi="Calibri" w:cs="Times New Roman"/>
          <w:sz w:val="26"/>
          <w:szCs w:val="26"/>
          <w:lang w:val="uk-UA"/>
        </w:rPr>
      </w:pPr>
      <w:r w:rsidRPr="009A1734">
        <w:rPr>
          <w:rFonts w:ascii="Times New Roman" w:eastAsia="Calibri" w:hAnsi="Times New Roman" w:cs="Times New Roman"/>
          <w:sz w:val="26"/>
          <w:szCs w:val="26"/>
          <w:lang w:val="uk-UA" w:eastAsia="ru-RU"/>
        </w:rPr>
        <w:t>Створення міського маневреного житлового фонду для тимчасового проживання мешканців аварійних будинків або будинків, що перебувають на капітальному ремонті (реконструкції).</w:t>
      </w:r>
    </w:p>
    <w:p w14:paraId="57742CF6" w14:textId="342E2E76" w:rsidR="00D526D1" w:rsidRPr="009A1734" w:rsidRDefault="00D526D1" w:rsidP="00CB6BF5">
      <w:pPr>
        <w:widowControl w:val="0"/>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r w:rsidRPr="009A1734">
        <w:rPr>
          <w:rFonts w:ascii="Times New Roman" w:eastAsia="Arial,Bold" w:hAnsi="Times New Roman" w:cs="Times New Roman"/>
          <w:bCs/>
          <w:i/>
          <w:sz w:val="26"/>
          <w:szCs w:val="26"/>
          <w:lang w:val="uk-UA"/>
        </w:rPr>
        <w:t>Виконавець:</w:t>
      </w:r>
      <w:r w:rsidR="0023280A" w:rsidRPr="009A1734">
        <w:rPr>
          <w:rFonts w:ascii="Times New Roman" w:eastAsia="Arial,Bold" w:hAnsi="Times New Roman" w:cs="Times New Roman"/>
          <w:bCs/>
          <w:i/>
          <w:sz w:val="26"/>
          <w:szCs w:val="26"/>
          <w:lang w:val="uk-UA"/>
        </w:rPr>
        <w:tab/>
      </w:r>
      <w:r w:rsidRPr="009A1734">
        <w:rPr>
          <w:rFonts w:ascii="Times New Roman" w:eastAsia="Arial,Bold" w:hAnsi="Times New Roman" w:cs="Times New Roman"/>
          <w:bCs/>
          <w:i/>
          <w:sz w:val="26"/>
          <w:szCs w:val="26"/>
          <w:lang w:val="uk-UA"/>
        </w:rPr>
        <w:t>ДБЖЗ</w:t>
      </w:r>
    </w:p>
    <w:p w14:paraId="1EEDCAF6" w14:textId="77777777" w:rsidR="00D526D1" w:rsidRPr="009A1734" w:rsidRDefault="00D526D1" w:rsidP="00D526D1">
      <w:pPr>
        <w:widowControl w:val="0"/>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p>
    <w:p w14:paraId="239000EE" w14:textId="7777777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1.2. Підвищення ефективності функціонування системи соціальної допомоги:</w:t>
      </w:r>
    </w:p>
    <w:p w14:paraId="668081D3" w14:textId="77777777" w:rsidR="00D526D1" w:rsidRPr="009A1734" w:rsidRDefault="00D526D1" w:rsidP="006A34E4">
      <w:pPr>
        <w:widowControl w:val="0"/>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Забезпечення надання комплексної соціальної підтримки та матеріальної допомоги киянам-учасникам антитерористичної операції та членам їх сімей, членам сімей загиблих (померлих) киян, які брали участь в проведені антитерористичної операції, постраждалим учасникам Революції Гідності та членам сімей Героїв Небесної Сотні, киянам,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та киянам-членам сімей загиблих (померлих) киян-Захисників та киянок-Захисниць України.</w:t>
      </w:r>
    </w:p>
    <w:p w14:paraId="6B0173E9" w14:textId="1AAED423" w:rsidR="00D526D1" w:rsidRPr="009A1734" w:rsidRDefault="00D526D1" w:rsidP="006A34E4">
      <w:pPr>
        <w:widowControl w:val="0"/>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rPr>
        <w:t>Розв’язання нагальних проблем внутрішньо переміщених осіб</w:t>
      </w:r>
      <w:r w:rsidR="00DA1B5D" w:rsidRPr="009A1734">
        <w:rPr>
          <w:rFonts w:ascii="Times New Roman" w:eastAsia="Times New Roman" w:hAnsi="Times New Roman" w:cs="Times New Roman"/>
          <w:sz w:val="26"/>
          <w:szCs w:val="26"/>
          <w:lang w:val="uk-UA"/>
        </w:rPr>
        <w:t>.</w:t>
      </w:r>
      <w:r w:rsidRPr="009A1734">
        <w:rPr>
          <w:rFonts w:ascii="Times New Roman" w:eastAsia="Times New Roman" w:hAnsi="Times New Roman" w:cs="Times New Roman"/>
          <w:sz w:val="26"/>
          <w:szCs w:val="26"/>
          <w:lang w:val="uk-UA"/>
        </w:rPr>
        <w:t xml:space="preserve"> </w:t>
      </w:r>
    </w:p>
    <w:p w14:paraId="31C89FF1" w14:textId="77777777" w:rsidR="00D526D1" w:rsidRPr="009A1734" w:rsidRDefault="00D526D1" w:rsidP="006A34E4">
      <w:pPr>
        <w:widowControl w:val="0"/>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Надання соціальних послуг особам, що постраждали від домашнього насильства та/або насильства за ознакою статі.</w:t>
      </w:r>
    </w:p>
    <w:p w14:paraId="78ACA269" w14:textId="77777777" w:rsidR="00D526D1" w:rsidRPr="009A1734" w:rsidRDefault="00D526D1" w:rsidP="006A34E4">
      <w:pPr>
        <w:widowControl w:val="0"/>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Надання соціальних послуг одиноким непрацездатним особам.</w:t>
      </w:r>
    </w:p>
    <w:p w14:paraId="11DF8963" w14:textId="77777777" w:rsidR="00D526D1" w:rsidRPr="009A1734" w:rsidRDefault="00D526D1" w:rsidP="006A34E4">
      <w:pPr>
        <w:widowControl w:val="0"/>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Професійна та трудова реабілітація осіб з інвалідністю.</w:t>
      </w:r>
    </w:p>
    <w:p w14:paraId="47A65C87" w14:textId="7085B63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i/>
          <w:sz w:val="26"/>
          <w:szCs w:val="26"/>
          <w:lang w:val="uk-UA"/>
        </w:rPr>
      </w:pPr>
      <w:r w:rsidRPr="009A1734">
        <w:rPr>
          <w:rFonts w:ascii="Times New Roman" w:eastAsia="Times New Roman" w:hAnsi="Times New Roman" w:cs="Times New Roman"/>
          <w:i/>
          <w:sz w:val="26"/>
          <w:szCs w:val="26"/>
          <w:lang w:val="uk-UA"/>
        </w:rPr>
        <w:t>Виконав</w:t>
      </w:r>
      <w:r w:rsidR="00DA1B5D" w:rsidRPr="009A1734">
        <w:rPr>
          <w:rFonts w:ascii="Times New Roman" w:eastAsia="Times New Roman" w:hAnsi="Times New Roman" w:cs="Times New Roman"/>
          <w:i/>
          <w:sz w:val="26"/>
          <w:szCs w:val="26"/>
          <w:lang w:val="uk-UA"/>
        </w:rPr>
        <w:t>ці</w:t>
      </w:r>
      <w:r w:rsidRPr="009A1734">
        <w:rPr>
          <w:rFonts w:ascii="Times New Roman" w:eastAsia="Times New Roman" w:hAnsi="Times New Roman" w:cs="Times New Roman"/>
          <w:i/>
          <w:sz w:val="26"/>
          <w:szCs w:val="26"/>
          <w:lang w:val="uk-UA"/>
        </w:rPr>
        <w:t>:</w:t>
      </w:r>
      <w:r w:rsidR="0023280A" w:rsidRPr="009A1734">
        <w:rPr>
          <w:rFonts w:ascii="Times New Roman" w:eastAsia="Times New Roman" w:hAnsi="Times New Roman" w:cs="Times New Roman"/>
          <w:i/>
          <w:sz w:val="26"/>
          <w:szCs w:val="26"/>
          <w:lang w:val="uk-UA"/>
        </w:rPr>
        <w:tab/>
      </w:r>
      <w:r w:rsidRPr="009A1734">
        <w:rPr>
          <w:rFonts w:ascii="Times New Roman" w:eastAsia="Times New Roman" w:hAnsi="Times New Roman" w:cs="Times New Roman"/>
          <w:i/>
          <w:sz w:val="26"/>
          <w:szCs w:val="26"/>
          <w:lang w:val="uk-UA"/>
        </w:rPr>
        <w:t>ДСП, РДА</w:t>
      </w:r>
    </w:p>
    <w:p w14:paraId="54387E69" w14:textId="62EA0932" w:rsidR="00D526D1" w:rsidRPr="009A1734" w:rsidRDefault="00D526D1" w:rsidP="00B3756B">
      <w:pPr>
        <w:numPr>
          <w:ilvl w:val="0"/>
          <w:numId w:val="73"/>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9A1734">
        <w:rPr>
          <w:rFonts w:ascii="Times New Roman" w:eastAsia="Times New Roman" w:hAnsi="Times New Roman" w:cs="Times New Roman"/>
          <w:sz w:val="26"/>
          <w:szCs w:val="26"/>
          <w:lang w:val="uk-UA" w:eastAsia="ru-RU"/>
        </w:rPr>
        <w:t xml:space="preserve">Забезпечення автотранспортом дитячих будинків сімейного типу та придбання автотранспорту для підпорядкованих Службі у справах дітей та сім’ї закладів </w:t>
      </w:r>
      <w:r w:rsidRPr="009A1734">
        <w:rPr>
          <w:rFonts w:ascii="Times New Roman" w:eastAsia="Times New Roman" w:hAnsi="Times New Roman" w:cs="Times New Roman"/>
          <w:sz w:val="26"/>
          <w:szCs w:val="26"/>
          <w:lang w:val="uk-UA" w:eastAsia="ru-RU"/>
        </w:rPr>
        <w:lastRenderedPageBreak/>
        <w:t>соціального захисту дітей з метою забезпечення їх мобільності в умовах воєнного стану та надзвичайних ситуацій.</w:t>
      </w:r>
    </w:p>
    <w:p w14:paraId="1656540B" w14:textId="46753872" w:rsidR="00D526D1" w:rsidRPr="009A1734" w:rsidRDefault="00D526D1" w:rsidP="00D526D1">
      <w:pPr>
        <w:widowControl w:val="0"/>
        <w:tabs>
          <w:tab w:val="left" w:pos="851"/>
          <w:tab w:val="left" w:pos="993"/>
        </w:tabs>
        <w:spacing w:after="0" w:line="240" w:lineRule="auto"/>
        <w:ind w:firstLine="567"/>
        <w:contextualSpacing/>
        <w:jc w:val="both"/>
        <w:rPr>
          <w:rFonts w:ascii="Times New Roman" w:eastAsia="Arial,Bold" w:hAnsi="Times New Roman" w:cs="Times New Roman"/>
          <w:bCs/>
          <w:i/>
          <w:sz w:val="26"/>
          <w:szCs w:val="26"/>
          <w:lang w:val="uk-UA"/>
        </w:rPr>
      </w:pPr>
      <w:r w:rsidRPr="009A1734">
        <w:rPr>
          <w:rFonts w:ascii="Times New Roman" w:eastAsia="Arial,Bold" w:hAnsi="Times New Roman" w:cs="Times New Roman"/>
          <w:bCs/>
          <w:i/>
          <w:sz w:val="26"/>
          <w:szCs w:val="26"/>
          <w:lang w:val="uk-UA"/>
        </w:rPr>
        <w:t>Виконав</w:t>
      </w:r>
      <w:r w:rsidR="005E7FE9" w:rsidRPr="009A1734">
        <w:rPr>
          <w:rFonts w:ascii="Times New Roman" w:eastAsia="Arial,Bold" w:hAnsi="Times New Roman" w:cs="Times New Roman"/>
          <w:bCs/>
          <w:i/>
          <w:sz w:val="26"/>
          <w:szCs w:val="26"/>
          <w:lang w:val="uk-UA"/>
        </w:rPr>
        <w:t>ці</w:t>
      </w:r>
      <w:r w:rsidRPr="009A1734">
        <w:rPr>
          <w:rFonts w:ascii="Times New Roman" w:eastAsia="Arial,Bold" w:hAnsi="Times New Roman" w:cs="Times New Roman"/>
          <w:bCs/>
          <w:i/>
          <w:sz w:val="26"/>
          <w:szCs w:val="26"/>
          <w:lang w:val="uk-UA"/>
        </w:rPr>
        <w:t>:</w:t>
      </w:r>
      <w:r w:rsidR="0023280A" w:rsidRPr="009A1734">
        <w:rPr>
          <w:rFonts w:ascii="Times New Roman" w:eastAsia="Arial,Bold" w:hAnsi="Times New Roman" w:cs="Times New Roman"/>
          <w:bCs/>
          <w:i/>
          <w:sz w:val="26"/>
          <w:szCs w:val="26"/>
          <w:lang w:val="uk-UA"/>
        </w:rPr>
        <w:tab/>
      </w:r>
      <w:r w:rsidRPr="009A1734">
        <w:rPr>
          <w:rFonts w:ascii="Times New Roman" w:eastAsia="Arial,Bold" w:hAnsi="Times New Roman" w:cs="Times New Roman"/>
          <w:bCs/>
          <w:i/>
          <w:sz w:val="26"/>
          <w:szCs w:val="26"/>
          <w:lang w:val="uk-UA"/>
        </w:rPr>
        <w:t>ССДС, РДА</w:t>
      </w:r>
    </w:p>
    <w:p w14:paraId="08E2F1EE" w14:textId="11550335" w:rsidR="00D526D1" w:rsidRPr="00E8008F" w:rsidRDefault="00D526D1" w:rsidP="00B3756B">
      <w:pPr>
        <w:widowControl w:val="0"/>
        <w:numPr>
          <w:ilvl w:val="0"/>
          <w:numId w:val="29"/>
        </w:numPr>
        <w:tabs>
          <w:tab w:val="left" w:pos="851"/>
          <w:tab w:val="left" w:pos="1134"/>
        </w:tabs>
        <w:spacing w:after="0" w:line="240" w:lineRule="auto"/>
        <w:ind w:left="0" w:firstLine="567"/>
        <w:contextualSpacing/>
        <w:jc w:val="both"/>
        <w:rPr>
          <w:rFonts w:ascii="Times New Roman" w:eastAsia="Arial,Bold" w:hAnsi="Times New Roman" w:cs="Times New Roman"/>
          <w:bCs/>
          <w:sz w:val="26"/>
          <w:szCs w:val="26"/>
          <w:lang w:val="uk-UA"/>
        </w:rPr>
      </w:pPr>
      <w:r w:rsidRPr="009A1734">
        <w:rPr>
          <w:rFonts w:ascii="Times New Roman" w:eastAsia="Times New Roman" w:hAnsi="Times New Roman" w:cs="Times New Roman"/>
          <w:sz w:val="26"/>
          <w:szCs w:val="26"/>
          <w:lang w:val="uk-UA"/>
        </w:rPr>
        <w:t>Проведення заходів з підвищення професійної компетенції працівників соціальної сфери державного і недержавного секторів</w:t>
      </w:r>
      <w:r w:rsidR="00967495">
        <w:rPr>
          <w:rFonts w:ascii="Times New Roman" w:eastAsia="Times New Roman" w:hAnsi="Times New Roman" w:cs="Times New Roman"/>
          <w:sz w:val="26"/>
          <w:szCs w:val="26"/>
          <w:lang w:val="uk-UA"/>
        </w:rPr>
        <w:t>, зокрема навичкам з надання підтримки особам похилого віку та особам з інвалідністю.</w:t>
      </w:r>
    </w:p>
    <w:p w14:paraId="784B455A" w14:textId="16641EE1" w:rsidR="00E8008F" w:rsidRPr="009A1734" w:rsidRDefault="00967495" w:rsidP="00967495">
      <w:pPr>
        <w:widowControl w:val="0"/>
        <w:tabs>
          <w:tab w:val="left" w:pos="851"/>
          <w:tab w:val="left" w:pos="993"/>
        </w:tabs>
        <w:spacing w:after="0" w:line="240" w:lineRule="auto"/>
        <w:ind w:firstLine="567"/>
        <w:contextualSpacing/>
        <w:jc w:val="both"/>
        <w:rPr>
          <w:rFonts w:ascii="Times New Roman" w:eastAsia="Arial,Bold" w:hAnsi="Times New Roman" w:cs="Times New Roman"/>
          <w:bCs/>
          <w:sz w:val="26"/>
          <w:szCs w:val="26"/>
          <w:lang w:val="uk-UA"/>
        </w:rPr>
      </w:pPr>
      <w:r w:rsidRPr="00967495">
        <w:rPr>
          <w:rFonts w:ascii="Times New Roman" w:eastAsia="Arial,Bold" w:hAnsi="Times New Roman" w:cs="Times New Roman"/>
          <w:bCs/>
          <w:i/>
          <w:sz w:val="26"/>
          <w:szCs w:val="26"/>
          <w:lang w:val="uk-UA"/>
        </w:rPr>
        <w:t>Виконавці:</w:t>
      </w:r>
      <w:r w:rsidRPr="00967495">
        <w:rPr>
          <w:rFonts w:ascii="Times New Roman" w:eastAsia="Arial,Bold" w:hAnsi="Times New Roman" w:cs="Times New Roman"/>
          <w:bCs/>
          <w:i/>
          <w:sz w:val="26"/>
          <w:szCs w:val="26"/>
          <w:lang w:val="uk-UA"/>
        </w:rPr>
        <w:tab/>
      </w:r>
      <w:r>
        <w:rPr>
          <w:rFonts w:ascii="Times New Roman" w:eastAsia="Arial,Bold" w:hAnsi="Times New Roman" w:cs="Times New Roman"/>
          <w:bCs/>
          <w:i/>
          <w:sz w:val="26"/>
          <w:szCs w:val="26"/>
          <w:lang w:val="uk-UA"/>
        </w:rPr>
        <w:t xml:space="preserve">ДСП, </w:t>
      </w:r>
      <w:r w:rsidRPr="00967495">
        <w:rPr>
          <w:rFonts w:ascii="Times New Roman" w:eastAsia="Arial,Bold" w:hAnsi="Times New Roman" w:cs="Times New Roman"/>
          <w:bCs/>
          <w:i/>
          <w:sz w:val="26"/>
          <w:szCs w:val="26"/>
          <w:lang w:val="uk-UA"/>
        </w:rPr>
        <w:t xml:space="preserve">ССДС, </w:t>
      </w:r>
      <w:r>
        <w:rPr>
          <w:rFonts w:ascii="Times New Roman" w:eastAsia="Arial,Bold" w:hAnsi="Times New Roman" w:cs="Times New Roman"/>
          <w:bCs/>
          <w:i/>
          <w:sz w:val="26"/>
          <w:szCs w:val="26"/>
          <w:lang w:val="uk-UA"/>
        </w:rPr>
        <w:t>КМЦСС</w:t>
      </w:r>
    </w:p>
    <w:p w14:paraId="0567F954" w14:textId="77777777" w:rsidR="00D526D1" w:rsidRPr="009A1734" w:rsidRDefault="00D526D1" w:rsidP="00B3756B">
      <w:pPr>
        <w:widowControl w:val="0"/>
        <w:numPr>
          <w:ilvl w:val="0"/>
          <w:numId w:val="38"/>
        </w:numPr>
        <w:tabs>
          <w:tab w:val="left" w:pos="851"/>
          <w:tab w:val="left" w:pos="1134"/>
        </w:tabs>
        <w:spacing w:after="0" w:line="240" w:lineRule="auto"/>
        <w:ind w:left="0" w:firstLine="567"/>
        <w:contextualSpacing/>
        <w:jc w:val="both"/>
        <w:rPr>
          <w:rFonts w:ascii="Times New Roman" w:eastAsia="Arial,Bold" w:hAnsi="Times New Roman" w:cs="Times New Roman"/>
          <w:bCs/>
          <w:sz w:val="26"/>
          <w:szCs w:val="26"/>
          <w:lang w:val="uk-UA"/>
        </w:rPr>
      </w:pPr>
      <w:r w:rsidRPr="009A1734">
        <w:rPr>
          <w:rFonts w:ascii="Times New Roman" w:eastAsia="Times New Roman" w:hAnsi="Times New Roman" w:cs="Times New Roman"/>
          <w:sz w:val="26"/>
          <w:szCs w:val="26"/>
          <w:lang w:val="uk-UA"/>
        </w:rPr>
        <w:t>Проведення заходів з підготовки кандидатів у сімейні форми виховання, опіку/піклування.</w:t>
      </w:r>
    </w:p>
    <w:p w14:paraId="00D4B208" w14:textId="06C9B072" w:rsidR="00D526D1" w:rsidRPr="009A1734" w:rsidRDefault="00D526D1" w:rsidP="00D526D1">
      <w:pPr>
        <w:widowControl w:val="0"/>
        <w:tabs>
          <w:tab w:val="left" w:pos="993"/>
          <w:tab w:val="left" w:pos="1134"/>
        </w:tabs>
        <w:spacing w:after="0" w:line="240" w:lineRule="auto"/>
        <w:ind w:firstLine="567"/>
        <w:contextualSpacing/>
        <w:jc w:val="both"/>
        <w:rPr>
          <w:rFonts w:ascii="Times New Roman" w:eastAsia="Arial,Bold" w:hAnsi="Times New Roman" w:cs="Times New Roman"/>
          <w:bCs/>
          <w:i/>
          <w:sz w:val="26"/>
          <w:szCs w:val="26"/>
          <w:lang w:val="uk-UA"/>
        </w:rPr>
      </w:pPr>
      <w:r w:rsidRPr="009A1734">
        <w:rPr>
          <w:rFonts w:ascii="Times New Roman" w:eastAsia="Times New Roman" w:hAnsi="Times New Roman" w:cs="Times New Roman"/>
          <w:i/>
          <w:sz w:val="26"/>
          <w:szCs w:val="26"/>
          <w:lang w:val="uk-UA"/>
        </w:rPr>
        <w:t>Виконавець:</w:t>
      </w:r>
      <w:r w:rsidR="0023280A" w:rsidRPr="009A1734">
        <w:rPr>
          <w:rFonts w:ascii="Times New Roman" w:eastAsia="Times New Roman" w:hAnsi="Times New Roman" w:cs="Times New Roman"/>
          <w:i/>
          <w:sz w:val="26"/>
          <w:szCs w:val="26"/>
          <w:lang w:val="uk-UA"/>
        </w:rPr>
        <w:tab/>
      </w:r>
      <w:r w:rsidR="00D751FE">
        <w:rPr>
          <w:rFonts w:ascii="Times New Roman" w:eastAsia="Times New Roman" w:hAnsi="Times New Roman" w:cs="Times New Roman"/>
          <w:i/>
          <w:sz w:val="26"/>
          <w:szCs w:val="26"/>
          <w:lang w:val="uk-UA"/>
        </w:rPr>
        <w:t xml:space="preserve">ССДС, ДСП, </w:t>
      </w:r>
      <w:r w:rsidRPr="009A1734">
        <w:rPr>
          <w:rFonts w:ascii="Times New Roman" w:eastAsia="Times New Roman" w:hAnsi="Times New Roman" w:cs="Times New Roman"/>
          <w:i/>
          <w:sz w:val="26"/>
          <w:szCs w:val="26"/>
          <w:lang w:val="uk-UA"/>
        </w:rPr>
        <w:t>КМЦСС</w:t>
      </w:r>
    </w:p>
    <w:p w14:paraId="7ABE9E51" w14:textId="77777777" w:rsidR="00D526D1" w:rsidRPr="009A1734" w:rsidRDefault="00D526D1" w:rsidP="00D526D1">
      <w:pPr>
        <w:widowControl w:val="0"/>
        <w:tabs>
          <w:tab w:val="left" w:pos="426"/>
          <w:tab w:val="left" w:pos="993"/>
          <w:tab w:val="left" w:pos="1134"/>
        </w:tabs>
        <w:spacing w:after="0" w:line="240" w:lineRule="auto"/>
        <w:ind w:firstLine="567"/>
        <w:contextualSpacing/>
        <w:jc w:val="both"/>
        <w:rPr>
          <w:rFonts w:ascii="Times New Roman" w:eastAsia="Arial,Bold" w:hAnsi="Times New Roman" w:cs="Times New Roman"/>
          <w:bCs/>
          <w:i/>
          <w:strike/>
          <w:sz w:val="26"/>
          <w:szCs w:val="26"/>
          <w:lang w:val="uk-UA"/>
        </w:rPr>
      </w:pPr>
    </w:p>
    <w:p w14:paraId="7DCC7937" w14:textId="7777777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1.3. Посилення співпраці з приватним сектором, неприбутковими та неурядовими організаціями:</w:t>
      </w:r>
    </w:p>
    <w:p w14:paraId="28533F06" w14:textId="71C54E5C" w:rsidR="00D526D1" w:rsidRPr="009A1734" w:rsidRDefault="00D526D1" w:rsidP="006A34E4">
      <w:pPr>
        <w:widowControl w:val="0"/>
        <w:numPr>
          <w:ilvl w:val="0"/>
          <w:numId w:val="2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Забезпечення партнерської взаємодії міської влади та громадського сектор</w:t>
      </w:r>
      <w:r w:rsidR="007A24F9">
        <w:rPr>
          <w:rFonts w:ascii="Times New Roman" w:eastAsia="Times New Roman" w:hAnsi="Times New Roman" w:cs="Times New Roman"/>
          <w:sz w:val="26"/>
          <w:szCs w:val="26"/>
          <w:lang w:val="uk-UA"/>
        </w:rPr>
        <w:t>у з</w:t>
      </w:r>
      <w:r w:rsidRPr="009A1734">
        <w:rPr>
          <w:rFonts w:ascii="Times New Roman" w:eastAsia="Times New Roman" w:hAnsi="Times New Roman" w:cs="Times New Roman"/>
          <w:sz w:val="26"/>
          <w:szCs w:val="26"/>
          <w:lang w:val="uk-UA"/>
        </w:rPr>
        <w:t xml:space="preserve"> розвитку соціальної сфери, </w:t>
      </w:r>
      <w:r w:rsidR="00C376A5" w:rsidRPr="009A1734">
        <w:rPr>
          <w:rFonts w:ascii="Times New Roman" w:eastAsia="Times New Roman" w:hAnsi="Times New Roman" w:cs="Times New Roman"/>
          <w:sz w:val="26"/>
          <w:szCs w:val="26"/>
          <w:lang w:val="uk-UA"/>
        </w:rPr>
        <w:t>зокрема</w:t>
      </w:r>
      <w:r w:rsidRPr="009A1734">
        <w:rPr>
          <w:rFonts w:ascii="Times New Roman" w:eastAsia="Times New Roman" w:hAnsi="Times New Roman" w:cs="Times New Roman"/>
          <w:sz w:val="26"/>
          <w:szCs w:val="26"/>
          <w:lang w:val="uk-UA"/>
        </w:rPr>
        <w:t xml:space="preserve"> у сфері забезпечення рівних прав та можливостей жінок і чоловіків.</w:t>
      </w:r>
    </w:p>
    <w:p w14:paraId="1CA58F64" w14:textId="25872505"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i/>
          <w:sz w:val="26"/>
          <w:szCs w:val="26"/>
          <w:lang w:val="uk-UA"/>
        </w:rPr>
      </w:pPr>
      <w:r w:rsidRPr="009A1734">
        <w:rPr>
          <w:rFonts w:ascii="Times New Roman" w:eastAsia="Times New Roman" w:hAnsi="Times New Roman" w:cs="Times New Roman"/>
          <w:i/>
          <w:sz w:val="26"/>
          <w:szCs w:val="26"/>
          <w:lang w:val="uk-UA"/>
        </w:rPr>
        <w:t>Виконавці:</w:t>
      </w:r>
      <w:r w:rsidR="0023280A" w:rsidRPr="009A1734">
        <w:rPr>
          <w:rFonts w:ascii="Times New Roman" w:eastAsia="Times New Roman" w:hAnsi="Times New Roman" w:cs="Times New Roman"/>
          <w:i/>
          <w:sz w:val="26"/>
          <w:szCs w:val="26"/>
          <w:lang w:val="uk-UA"/>
        </w:rPr>
        <w:tab/>
      </w:r>
      <w:r w:rsidRPr="009A1734">
        <w:rPr>
          <w:rFonts w:ascii="Times New Roman" w:eastAsia="Times New Roman" w:hAnsi="Times New Roman" w:cs="Times New Roman"/>
          <w:i/>
          <w:sz w:val="26"/>
          <w:szCs w:val="26"/>
          <w:lang w:val="uk-UA"/>
        </w:rPr>
        <w:t>ДСП, РДА</w:t>
      </w:r>
    </w:p>
    <w:p w14:paraId="167AAA60" w14:textId="2F6F6A5E" w:rsidR="00D526D1" w:rsidRPr="009A1734" w:rsidRDefault="00D526D1" w:rsidP="00B3756B">
      <w:pPr>
        <w:widowControl w:val="0"/>
        <w:numPr>
          <w:ilvl w:val="0"/>
          <w:numId w:val="29"/>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Реалізація спільних проєктів та заходів з неурядовими організація</w:t>
      </w:r>
      <w:r w:rsidR="007A24F9">
        <w:rPr>
          <w:rFonts w:ascii="Times New Roman" w:eastAsia="Times New Roman" w:hAnsi="Times New Roman" w:cs="Times New Roman"/>
          <w:sz w:val="26"/>
          <w:szCs w:val="26"/>
          <w:lang w:val="uk-UA"/>
        </w:rPr>
        <w:t>ми</w:t>
      </w:r>
      <w:r w:rsidR="00295974">
        <w:rPr>
          <w:rFonts w:ascii="Times New Roman" w:eastAsia="Times New Roman" w:hAnsi="Times New Roman" w:cs="Times New Roman"/>
          <w:sz w:val="26"/>
          <w:szCs w:val="26"/>
          <w:lang w:val="uk-UA"/>
        </w:rPr>
        <w:t xml:space="preserve"> у сфері надання </w:t>
      </w:r>
      <w:r w:rsidR="00295974" w:rsidRPr="009A1734">
        <w:rPr>
          <w:rFonts w:ascii="Times New Roman" w:eastAsia="Times New Roman" w:hAnsi="Times New Roman" w:cs="Times New Roman"/>
          <w:sz w:val="26"/>
          <w:szCs w:val="26"/>
          <w:lang w:val="uk-UA" w:eastAsia="uk-UA"/>
        </w:rPr>
        <w:t xml:space="preserve">соціальних </w:t>
      </w:r>
      <w:r w:rsidR="00295974">
        <w:rPr>
          <w:rFonts w:ascii="Times New Roman" w:eastAsia="Times New Roman" w:hAnsi="Times New Roman" w:cs="Times New Roman"/>
          <w:sz w:val="26"/>
          <w:szCs w:val="26"/>
          <w:lang w:val="uk-UA" w:eastAsia="uk-UA"/>
        </w:rPr>
        <w:t>і</w:t>
      </w:r>
      <w:r w:rsidR="00295974" w:rsidRPr="009A1734">
        <w:rPr>
          <w:rFonts w:ascii="Times New Roman" w:eastAsia="Times New Roman" w:hAnsi="Times New Roman" w:cs="Times New Roman"/>
          <w:sz w:val="26"/>
          <w:szCs w:val="26"/>
          <w:lang w:val="uk-UA" w:eastAsia="uk-UA"/>
        </w:rPr>
        <w:t xml:space="preserve"> реабілітаційних послуг</w:t>
      </w:r>
      <w:r w:rsidRPr="009A1734">
        <w:rPr>
          <w:rFonts w:ascii="Times New Roman" w:eastAsia="Times New Roman" w:hAnsi="Times New Roman" w:cs="Times New Roman"/>
          <w:sz w:val="26"/>
          <w:szCs w:val="26"/>
          <w:lang w:val="uk-UA"/>
        </w:rPr>
        <w:t>.</w:t>
      </w:r>
    </w:p>
    <w:p w14:paraId="7AE6DD71" w14:textId="7017FAFB" w:rsidR="00D526D1" w:rsidRPr="009A1734" w:rsidRDefault="00D526D1" w:rsidP="00D526D1">
      <w:pPr>
        <w:widowControl w:val="0"/>
        <w:tabs>
          <w:tab w:val="left" w:pos="993"/>
        </w:tabs>
        <w:spacing w:after="0" w:line="240" w:lineRule="auto"/>
        <w:ind w:firstLine="567"/>
        <w:contextualSpacing/>
        <w:jc w:val="both"/>
        <w:rPr>
          <w:rFonts w:ascii="Times New Roman" w:eastAsia="Times New Roman" w:hAnsi="Times New Roman" w:cs="Times New Roman"/>
          <w:i/>
          <w:sz w:val="26"/>
          <w:szCs w:val="26"/>
          <w:lang w:val="uk-UA"/>
        </w:rPr>
      </w:pPr>
      <w:r w:rsidRPr="009A1734">
        <w:rPr>
          <w:rFonts w:ascii="Times New Roman" w:eastAsia="Times New Roman" w:hAnsi="Times New Roman" w:cs="Times New Roman"/>
          <w:i/>
          <w:sz w:val="26"/>
          <w:szCs w:val="26"/>
          <w:lang w:val="uk-UA"/>
        </w:rPr>
        <w:t>Виконавець:</w:t>
      </w:r>
      <w:r w:rsidR="0023280A" w:rsidRPr="009A1734">
        <w:rPr>
          <w:rFonts w:ascii="Times New Roman" w:eastAsia="Times New Roman" w:hAnsi="Times New Roman" w:cs="Times New Roman"/>
          <w:i/>
          <w:sz w:val="26"/>
          <w:szCs w:val="26"/>
          <w:lang w:val="uk-UA"/>
        </w:rPr>
        <w:tab/>
      </w:r>
      <w:r w:rsidR="00D751FE">
        <w:rPr>
          <w:rFonts w:ascii="Times New Roman" w:eastAsia="Times New Roman" w:hAnsi="Times New Roman" w:cs="Times New Roman"/>
          <w:i/>
          <w:sz w:val="26"/>
          <w:szCs w:val="26"/>
          <w:lang w:val="uk-UA"/>
        </w:rPr>
        <w:t xml:space="preserve">ДСП, ДОЗ, </w:t>
      </w:r>
      <w:r w:rsidRPr="009A1734">
        <w:rPr>
          <w:rFonts w:ascii="Times New Roman" w:eastAsia="Times New Roman" w:hAnsi="Times New Roman" w:cs="Times New Roman"/>
          <w:i/>
          <w:sz w:val="26"/>
          <w:szCs w:val="26"/>
          <w:lang w:val="uk-UA"/>
        </w:rPr>
        <w:t>КМЦСС</w:t>
      </w:r>
    </w:p>
    <w:p w14:paraId="05CA3D94" w14:textId="77777777" w:rsidR="00D526D1" w:rsidRPr="009A1734" w:rsidRDefault="00D526D1" w:rsidP="00D526D1">
      <w:pPr>
        <w:widowControl w:val="0"/>
        <w:tabs>
          <w:tab w:val="left" w:pos="993"/>
        </w:tabs>
        <w:spacing w:after="0" w:line="240" w:lineRule="auto"/>
        <w:ind w:firstLine="567"/>
        <w:contextualSpacing/>
        <w:jc w:val="both"/>
        <w:rPr>
          <w:rFonts w:ascii="Times New Roman" w:eastAsia="Times New Roman" w:hAnsi="Times New Roman" w:cs="Times New Roman"/>
          <w:i/>
          <w:sz w:val="26"/>
          <w:szCs w:val="26"/>
          <w:lang w:val="uk-UA"/>
        </w:rPr>
      </w:pPr>
    </w:p>
    <w:p w14:paraId="3AA8FE41" w14:textId="77777777"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b/>
          <w:i/>
          <w:sz w:val="26"/>
          <w:szCs w:val="26"/>
          <w:lang w:val="uk-UA"/>
        </w:rPr>
      </w:pPr>
      <w:r w:rsidRPr="009A1734">
        <w:rPr>
          <w:rFonts w:ascii="Times New Roman" w:eastAsia="Times New Roman" w:hAnsi="Times New Roman" w:cs="Times New Roman"/>
          <w:sz w:val="26"/>
          <w:szCs w:val="26"/>
          <w:lang w:val="uk-UA"/>
        </w:rPr>
        <w:t>1.4. Забезпечення своєчасності та належного рівня матеріальної допомоги незахищеним та малозабезпеченим категоріям населення:</w:t>
      </w:r>
    </w:p>
    <w:p w14:paraId="002ED2E4" w14:textId="77777777" w:rsidR="00D526D1" w:rsidRPr="009A1734" w:rsidRDefault="00D526D1" w:rsidP="006A34E4">
      <w:pPr>
        <w:widowControl w:val="0"/>
        <w:numPr>
          <w:ilvl w:val="0"/>
          <w:numId w:val="19"/>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9A1734">
        <w:rPr>
          <w:rFonts w:ascii="Times New Roman" w:eastAsia="Times New Roman" w:hAnsi="Times New Roman" w:cs="Times New Roman"/>
          <w:sz w:val="26"/>
          <w:szCs w:val="26"/>
          <w:lang w:val="uk-UA"/>
        </w:rPr>
        <w:t>Надання адресної матеріальної допомоги малозабезпеченим киянам, які опинилися в складних життєвих обставинах та іншим окремим категоріям населення міста Києва.</w:t>
      </w:r>
    </w:p>
    <w:p w14:paraId="1F5D2F0D" w14:textId="1360AE80" w:rsidR="00D526D1" w:rsidRPr="009A1734" w:rsidRDefault="00D526D1" w:rsidP="00D526D1">
      <w:pPr>
        <w:widowControl w:val="0"/>
        <w:tabs>
          <w:tab w:val="left" w:pos="993"/>
        </w:tabs>
        <w:spacing w:after="0" w:line="240" w:lineRule="auto"/>
        <w:ind w:firstLine="567"/>
        <w:jc w:val="both"/>
        <w:rPr>
          <w:rFonts w:ascii="Times New Roman" w:eastAsia="Times New Roman" w:hAnsi="Times New Roman" w:cs="Times New Roman"/>
          <w:i/>
          <w:sz w:val="26"/>
          <w:szCs w:val="26"/>
          <w:lang w:val="uk-UA"/>
        </w:rPr>
      </w:pPr>
      <w:r w:rsidRPr="009A1734">
        <w:rPr>
          <w:rFonts w:ascii="Times New Roman" w:eastAsia="Times New Roman" w:hAnsi="Times New Roman" w:cs="Times New Roman"/>
          <w:i/>
          <w:sz w:val="26"/>
          <w:szCs w:val="26"/>
          <w:lang w:val="uk-UA"/>
        </w:rPr>
        <w:t>Виконавці:</w:t>
      </w:r>
      <w:r w:rsidR="0023280A" w:rsidRPr="009A1734">
        <w:rPr>
          <w:rFonts w:ascii="Times New Roman" w:eastAsia="Times New Roman" w:hAnsi="Times New Roman" w:cs="Times New Roman"/>
          <w:i/>
          <w:sz w:val="26"/>
          <w:szCs w:val="26"/>
          <w:lang w:val="uk-UA"/>
        </w:rPr>
        <w:tab/>
      </w:r>
      <w:r w:rsidRPr="009A1734">
        <w:rPr>
          <w:rFonts w:ascii="Times New Roman" w:eastAsia="Times New Roman" w:hAnsi="Times New Roman" w:cs="Times New Roman"/>
          <w:i/>
          <w:sz w:val="26"/>
          <w:szCs w:val="26"/>
          <w:lang w:val="uk-UA"/>
        </w:rPr>
        <w:t>ДСП, РДА</w:t>
      </w:r>
    </w:p>
    <w:p w14:paraId="54E2BE5E" w14:textId="77777777" w:rsidR="00D526D1" w:rsidRPr="006E640E" w:rsidRDefault="00D526D1" w:rsidP="00D526D1">
      <w:pPr>
        <w:widowControl w:val="0"/>
        <w:tabs>
          <w:tab w:val="left" w:pos="993"/>
        </w:tabs>
        <w:spacing w:after="0" w:line="240" w:lineRule="auto"/>
        <w:ind w:firstLine="567"/>
        <w:jc w:val="both"/>
        <w:rPr>
          <w:rFonts w:ascii="Times New Roman" w:eastAsia="Times New Roman" w:hAnsi="Times New Roman" w:cs="Times New Roman"/>
          <w:i/>
          <w:sz w:val="26"/>
          <w:szCs w:val="26"/>
          <w:lang w:val="uk-UA"/>
        </w:rPr>
      </w:pPr>
    </w:p>
    <w:p w14:paraId="19AE10AA" w14:textId="77777777" w:rsidR="00D526D1" w:rsidRPr="00D526D1" w:rsidRDefault="00D526D1" w:rsidP="00D526D1">
      <w:pPr>
        <w:widowControl w:val="0"/>
        <w:tabs>
          <w:tab w:val="left" w:pos="993"/>
        </w:tabs>
        <w:spacing w:after="0" w:line="240" w:lineRule="auto"/>
        <w:ind w:firstLine="567"/>
        <w:jc w:val="both"/>
        <w:rPr>
          <w:rFonts w:ascii="Times New Roman" w:eastAsia="Times New Roman" w:hAnsi="Times New Roman" w:cs="Times New Roman"/>
          <w:b/>
          <w:sz w:val="26"/>
          <w:szCs w:val="26"/>
          <w:lang w:val="uk-UA"/>
        </w:rPr>
      </w:pPr>
      <w:r w:rsidRPr="00D526D1">
        <w:rPr>
          <w:rFonts w:ascii="Times New Roman" w:eastAsia="Times New Roman" w:hAnsi="Times New Roman" w:cs="Times New Roman"/>
          <w:b/>
          <w:i/>
          <w:sz w:val="26"/>
          <w:szCs w:val="26"/>
          <w:lang w:val="uk-UA" w:eastAsia="uk-UA"/>
        </w:rPr>
        <w:t xml:space="preserve">Цільові індикатори, які передбачається досягти в середньостроковій перспективі </w:t>
      </w:r>
    </w:p>
    <w:tbl>
      <w:tblPr>
        <w:tblStyle w:val="-21"/>
        <w:tblW w:w="5000" w:type="pct"/>
        <w:tblLook w:val="00A0" w:firstRow="1" w:lastRow="0" w:firstColumn="1" w:lastColumn="0" w:noHBand="0" w:noVBand="0"/>
      </w:tblPr>
      <w:tblGrid>
        <w:gridCol w:w="458"/>
        <w:gridCol w:w="3485"/>
        <w:gridCol w:w="1209"/>
        <w:gridCol w:w="1085"/>
        <w:gridCol w:w="881"/>
        <w:gridCol w:w="939"/>
        <w:gridCol w:w="1581"/>
      </w:tblGrid>
      <w:tr w:rsidR="00DB483C" w:rsidRPr="00DB483C" w14:paraId="6870DC44" w14:textId="77777777" w:rsidTr="002959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 w:type="pct"/>
            <w:shd w:val="clear" w:color="auto" w:fill="auto"/>
            <w:vAlign w:val="center"/>
          </w:tcPr>
          <w:p w14:paraId="45C20E8B" w14:textId="77777777" w:rsidR="00D526D1" w:rsidRPr="00DB483C" w:rsidRDefault="00D526D1" w:rsidP="00635562">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1808" w:type="pct"/>
            <w:shd w:val="clear" w:color="auto" w:fill="auto"/>
            <w:vAlign w:val="center"/>
          </w:tcPr>
          <w:p w14:paraId="40B4BA98"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Індикатор</w:t>
            </w:r>
          </w:p>
        </w:tc>
        <w:tc>
          <w:tcPr>
            <w:tcW w:w="627" w:type="pct"/>
            <w:shd w:val="clear" w:color="auto" w:fill="auto"/>
            <w:vAlign w:val="center"/>
          </w:tcPr>
          <w:p w14:paraId="706739B9" w14:textId="77777777" w:rsidR="00D526D1" w:rsidRPr="00DB483C" w:rsidRDefault="00D526D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Одиниця виміру</w:t>
            </w:r>
          </w:p>
        </w:tc>
        <w:tc>
          <w:tcPr>
            <w:cnfStyle w:val="000010000000" w:firstRow="0" w:lastRow="0" w:firstColumn="0" w:lastColumn="0" w:oddVBand="1" w:evenVBand="0" w:oddHBand="0" w:evenHBand="0" w:firstRowFirstColumn="0" w:firstRowLastColumn="0" w:lastRowFirstColumn="0" w:lastRowLastColumn="0"/>
            <w:tcW w:w="563" w:type="pct"/>
            <w:shd w:val="clear" w:color="auto" w:fill="auto"/>
            <w:vAlign w:val="center"/>
          </w:tcPr>
          <w:p w14:paraId="431E6C9C"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2024</w:t>
            </w:r>
          </w:p>
        </w:tc>
        <w:tc>
          <w:tcPr>
            <w:tcW w:w="457" w:type="pct"/>
            <w:shd w:val="clear" w:color="auto" w:fill="auto"/>
            <w:vAlign w:val="center"/>
          </w:tcPr>
          <w:p w14:paraId="01398700" w14:textId="77777777" w:rsidR="00D526D1" w:rsidRPr="00DB483C" w:rsidRDefault="00D526D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2025</w:t>
            </w:r>
          </w:p>
        </w:tc>
        <w:tc>
          <w:tcPr>
            <w:cnfStyle w:val="000010000000" w:firstRow="0" w:lastRow="0" w:firstColumn="0" w:lastColumn="0" w:oddVBand="1" w:evenVBand="0" w:oddHBand="0" w:evenHBand="0" w:firstRowFirstColumn="0" w:firstRowLastColumn="0" w:lastRowFirstColumn="0" w:lastRowLastColumn="0"/>
            <w:tcW w:w="487" w:type="pct"/>
            <w:shd w:val="clear" w:color="auto" w:fill="auto"/>
            <w:vAlign w:val="center"/>
          </w:tcPr>
          <w:p w14:paraId="16FCB4D0"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2026</w:t>
            </w:r>
          </w:p>
        </w:tc>
        <w:tc>
          <w:tcPr>
            <w:tcW w:w="821" w:type="pct"/>
            <w:shd w:val="clear" w:color="auto" w:fill="auto"/>
            <w:vAlign w:val="center"/>
          </w:tcPr>
          <w:p w14:paraId="77B150AC" w14:textId="77777777" w:rsidR="00D526D1" w:rsidRPr="00DB483C" w:rsidRDefault="00D526D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Джерело інформації</w:t>
            </w:r>
          </w:p>
        </w:tc>
      </w:tr>
      <w:tr w:rsidR="00DB483C" w:rsidRPr="00873A95" w14:paraId="41E6FF83" w14:textId="77777777" w:rsidTr="0029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4CBF1603" w14:textId="77777777" w:rsidR="00D526D1" w:rsidRPr="00873A95" w:rsidRDefault="00D526D1" w:rsidP="0082684A">
            <w:pPr>
              <w:rPr>
                <w:rFonts w:ascii="Times New Roman" w:eastAsia="Calibri" w:hAnsi="Times New Roman" w:cs="Times New Roman"/>
                <w:spacing w:val="-1"/>
                <w:sz w:val="16"/>
                <w:szCs w:val="26"/>
                <w:lang w:val="uk-UA"/>
              </w:rPr>
            </w:pPr>
            <w:r w:rsidRPr="0082684A">
              <w:rPr>
                <w:rFonts w:ascii="Times New Roman" w:eastAsia="Times New Roman" w:hAnsi="Times New Roman" w:cs="Times New Roman"/>
                <w:b w:val="0"/>
                <w:color w:val="17365D" w:themeColor="text2" w:themeShade="BF"/>
                <w:sz w:val="24"/>
                <w:szCs w:val="24"/>
                <w:lang w:val="uk-UA"/>
              </w:rPr>
              <w:t>1.</w:t>
            </w:r>
          </w:p>
        </w:tc>
        <w:tc>
          <w:tcPr>
            <w:cnfStyle w:val="000010000000" w:firstRow="0" w:lastRow="0" w:firstColumn="0" w:lastColumn="0" w:oddVBand="1" w:evenVBand="0" w:oddHBand="0" w:evenHBand="0" w:firstRowFirstColumn="0" w:firstRowLastColumn="0" w:lastRowFirstColumn="0" w:lastRowLastColumn="0"/>
            <w:tcW w:w="1808" w:type="pct"/>
            <w:shd w:val="clear" w:color="auto" w:fill="auto"/>
          </w:tcPr>
          <w:p w14:paraId="59BC4DDA" w14:textId="77777777" w:rsidR="00D526D1" w:rsidRPr="00873A95" w:rsidRDefault="00D526D1" w:rsidP="00873A95">
            <w:pPr>
              <w:jc w:val="both"/>
              <w:rPr>
                <w:rFonts w:ascii="Times New Roman" w:eastAsia="Calibri" w:hAnsi="Times New Roman" w:cs="Times New Roman"/>
                <w:spacing w:val="-1"/>
                <w:sz w:val="16"/>
                <w:szCs w:val="26"/>
                <w:lang w:val="uk-UA"/>
              </w:rPr>
            </w:pPr>
            <w:r w:rsidRPr="0082684A">
              <w:rPr>
                <w:rFonts w:ascii="Times New Roman" w:eastAsia="Times New Roman" w:hAnsi="Times New Roman" w:cs="Times New Roman"/>
                <w:color w:val="17365D" w:themeColor="text2" w:themeShade="BF"/>
                <w:sz w:val="24"/>
                <w:szCs w:val="24"/>
                <w:lang w:val="uk-UA"/>
              </w:rPr>
              <w:t>Питома вага дітей-сиріт та дітей, позбавлених батьківського піклування, які виховуються в сімейних формах виховання, у загальній кількості дітей цієї категорії</w:t>
            </w:r>
          </w:p>
        </w:tc>
        <w:tc>
          <w:tcPr>
            <w:tcW w:w="627" w:type="pct"/>
            <w:shd w:val="clear" w:color="auto" w:fill="auto"/>
            <w:vAlign w:val="center"/>
          </w:tcPr>
          <w:p w14:paraId="28037917" w14:textId="77777777" w:rsidR="00D526D1" w:rsidRPr="0082684A" w:rsidRDefault="00D526D1" w:rsidP="008268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82684A">
              <w:rPr>
                <w:rFonts w:ascii="Times New Roman" w:eastAsia="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63" w:type="pct"/>
            <w:shd w:val="clear" w:color="auto" w:fill="auto"/>
            <w:vAlign w:val="center"/>
          </w:tcPr>
          <w:p w14:paraId="2849397B" w14:textId="77777777" w:rsidR="00D526D1" w:rsidRPr="0082684A" w:rsidRDefault="00D526D1" w:rsidP="0082684A">
            <w:pPr>
              <w:jc w:val="center"/>
              <w:rPr>
                <w:rFonts w:ascii="Times New Roman" w:eastAsia="Times New Roman" w:hAnsi="Times New Roman" w:cs="Times New Roman"/>
                <w:color w:val="17365D" w:themeColor="text2" w:themeShade="BF"/>
                <w:sz w:val="24"/>
                <w:szCs w:val="24"/>
                <w:lang w:val="uk-UA"/>
              </w:rPr>
            </w:pPr>
            <w:r w:rsidRPr="0082684A">
              <w:rPr>
                <w:rFonts w:ascii="Times New Roman" w:eastAsia="Times New Roman" w:hAnsi="Times New Roman" w:cs="Times New Roman"/>
                <w:color w:val="17365D" w:themeColor="text2" w:themeShade="BF"/>
                <w:sz w:val="24"/>
                <w:szCs w:val="24"/>
                <w:lang w:val="uk-UA"/>
              </w:rPr>
              <w:t>92,5</w:t>
            </w:r>
          </w:p>
        </w:tc>
        <w:tc>
          <w:tcPr>
            <w:tcW w:w="457" w:type="pct"/>
            <w:shd w:val="clear" w:color="auto" w:fill="auto"/>
            <w:vAlign w:val="center"/>
          </w:tcPr>
          <w:p w14:paraId="1C2EDA29" w14:textId="77777777" w:rsidR="00D526D1" w:rsidRPr="0082684A" w:rsidRDefault="00D526D1" w:rsidP="008268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82684A">
              <w:rPr>
                <w:rFonts w:ascii="Times New Roman" w:eastAsia="Times New Roman" w:hAnsi="Times New Roman" w:cs="Times New Roman"/>
                <w:color w:val="17365D" w:themeColor="text2" w:themeShade="BF"/>
                <w:sz w:val="24"/>
                <w:szCs w:val="24"/>
                <w:lang w:val="uk-UA"/>
              </w:rPr>
              <w:t>92,8</w:t>
            </w:r>
          </w:p>
        </w:tc>
        <w:tc>
          <w:tcPr>
            <w:cnfStyle w:val="000010000000" w:firstRow="0" w:lastRow="0" w:firstColumn="0" w:lastColumn="0" w:oddVBand="1" w:evenVBand="0" w:oddHBand="0" w:evenHBand="0" w:firstRowFirstColumn="0" w:firstRowLastColumn="0" w:lastRowFirstColumn="0" w:lastRowLastColumn="0"/>
            <w:tcW w:w="487" w:type="pct"/>
            <w:shd w:val="clear" w:color="auto" w:fill="auto"/>
            <w:vAlign w:val="center"/>
          </w:tcPr>
          <w:p w14:paraId="4C740C65" w14:textId="77777777" w:rsidR="00D526D1" w:rsidRPr="0082684A" w:rsidRDefault="00D526D1" w:rsidP="0082684A">
            <w:pPr>
              <w:jc w:val="center"/>
              <w:rPr>
                <w:rFonts w:ascii="Times New Roman" w:eastAsia="Times New Roman" w:hAnsi="Times New Roman" w:cs="Times New Roman"/>
                <w:color w:val="17365D" w:themeColor="text2" w:themeShade="BF"/>
                <w:sz w:val="24"/>
                <w:szCs w:val="24"/>
                <w:lang w:val="uk-UA"/>
              </w:rPr>
            </w:pPr>
            <w:r w:rsidRPr="0082684A">
              <w:rPr>
                <w:rFonts w:ascii="Times New Roman" w:eastAsia="Times New Roman" w:hAnsi="Times New Roman" w:cs="Times New Roman"/>
                <w:color w:val="17365D" w:themeColor="text2" w:themeShade="BF"/>
                <w:sz w:val="24"/>
                <w:szCs w:val="24"/>
                <w:lang w:val="uk-UA"/>
              </w:rPr>
              <w:t>93,0</w:t>
            </w:r>
          </w:p>
        </w:tc>
        <w:tc>
          <w:tcPr>
            <w:tcW w:w="821" w:type="pct"/>
            <w:shd w:val="clear" w:color="auto" w:fill="auto"/>
            <w:vAlign w:val="center"/>
          </w:tcPr>
          <w:p w14:paraId="1B0C4CB2" w14:textId="77777777" w:rsidR="00D526D1" w:rsidRPr="0082684A" w:rsidRDefault="00D526D1" w:rsidP="008268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82684A">
              <w:rPr>
                <w:rFonts w:ascii="Times New Roman" w:eastAsia="Times New Roman" w:hAnsi="Times New Roman" w:cs="Times New Roman"/>
                <w:color w:val="17365D" w:themeColor="text2" w:themeShade="BF"/>
                <w:sz w:val="24"/>
                <w:szCs w:val="24"/>
                <w:lang w:val="uk-UA"/>
              </w:rPr>
              <w:t>ССДС</w:t>
            </w:r>
          </w:p>
        </w:tc>
      </w:tr>
      <w:tr w:rsidR="00DB483C" w:rsidRPr="00DB483C" w14:paraId="002C85DD" w14:textId="77777777" w:rsidTr="00295974">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55E51CEE" w14:textId="77777777" w:rsidR="00D526D1" w:rsidRPr="00DB483C" w:rsidRDefault="00D526D1" w:rsidP="00D526D1">
            <w:pP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2.</w:t>
            </w:r>
          </w:p>
        </w:tc>
        <w:tc>
          <w:tcPr>
            <w:cnfStyle w:val="000010000000" w:firstRow="0" w:lastRow="0" w:firstColumn="0" w:lastColumn="0" w:oddVBand="1" w:evenVBand="0" w:oddHBand="0" w:evenHBand="0" w:firstRowFirstColumn="0" w:firstRowLastColumn="0" w:lastRowFirstColumn="0" w:lastRowLastColumn="0"/>
            <w:tcW w:w="1808" w:type="pct"/>
            <w:shd w:val="clear" w:color="auto" w:fill="auto"/>
          </w:tcPr>
          <w:p w14:paraId="5193B638" w14:textId="77777777" w:rsidR="00D526D1" w:rsidRPr="00DB483C" w:rsidRDefault="00D526D1" w:rsidP="00D526D1">
            <w:pP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Частка пільговиків квартирного обліку, які були забезпечені житлом (або поліпшили житлові умови) протягом року (у загальній кількості тих, що перебували на квартирному обліку на початок року)</w:t>
            </w:r>
          </w:p>
        </w:tc>
        <w:tc>
          <w:tcPr>
            <w:tcW w:w="627" w:type="pct"/>
            <w:shd w:val="clear" w:color="auto" w:fill="auto"/>
            <w:vAlign w:val="center"/>
          </w:tcPr>
          <w:p w14:paraId="2AC2616E"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w:t>
            </w:r>
          </w:p>
        </w:tc>
        <w:tc>
          <w:tcPr>
            <w:cnfStyle w:val="000010000000" w:firstRow="0" w:lastRow="0" w:firstColumn="0" w:lastColumn="0" w:oddVBand="1" w:evenVBand="0" w:oddHBand="0" w:evenHBand="0" w:firstRowFirstColumn="0" w:firstRowLastColumn="0" w:lastRowFirstColumn="0" w:lastRowLastColumn="0"/>
            <w:tcW w:w="563" w:type="pct"/>
            <w:shd w:val="clear" w:color="auto" w:fill="auto"/>
            <w:vAlign w:val="center"/>
          </w:tcPr>
          <w:p w14:paraId="7E207FB1"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0,2</w:t>
            </w:r>
          </w:p>
        </w:tc>
        <w:tc>
          <w:tcPr>
            <w:tcW w:w="457" w:type="pct"/>
            <w:shd w:val="clear" w:color="auto" w:fill="auto"/>
            <w:vAlign w:val="center"/>
          </w:tcPr>
          <w:p w14:paraId="3FCF951F"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0,26</w:t>
            </w:r>
          </w:p>
        </w:tc>
        <w:tc>
          <w:tcPr>
            <w:cnfStyle w:val="000010000000" w:firstRow="0" w:lastRow="0" w:firstColumn="0" w:lastColumn="0" w:oddVBand="1" w:evenVBand="0" w:oddHBand="0" w:evenHBand="0" w:firstRowFirstColumn="0" w:firstRowLastColumn="0" w:lastRowFirstColumn="0" w:lastRowLastColumn="0"/>
            <w:tcW w:w="487" w:type="pct"/>
            <w:shd w:val="clear" w:color="auto" w:fill="auto"/>
            <w:vAlign w:val="center"/>
          </w:tcPr>
          <w:p w14:paraId="1998AECA"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0,3</w:t>
            </w:r>
          </w:p>
        </w:tc>
        <w:tc>
          <w:tcPr>
            <w:tcW w:w="821" w:type="pct"/>
            <w:shd w:val="clear" w:color="auto" w:fill="auto"/>
            <w:vAlign w:val="center"/>
          </w:tcPr>
          <w:p w14:paraId="11763DC6"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ДБЖЗ</w:t>
            </w:r>
          </w:p>
        </w:tc>
      </w:tr>
      <w:tr w:rsidR="00DB483C" w:rsidRPr="00DB483C" w14:paraId="2631E4BC" w14:textId="77777777" w:rsidTr="0029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471813DA" w14:textId="77777777" w:rsidR="00D526D1" w:rsidRPr="00DB483C" w:rsidRDefault="00D526D1" w:rsidP="00D526D1">
            <w:pP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3.</w:t>
            </w:r>
          </w:p>
        </w:tc>
        <w:tc>
          <w:tcPr>
            <w:cnfStyle w:val="000010000000" w:firstRow="0" w:lastRow="0" w:firstColumn="0" w:lastColumn="0" w:oddVBand="1" w:evenVBand="0" w:oddHBand="0" w:evenHBand="0" w:firstRowFirstColumn="0" w:firstRowLastColumn="0" w:lastRowFirstColumn="0" w:lastRowLastColumn="0"/>
            <w:tcW w:w="1808" w:type="pct"/>
            <w:shd w:val="clear" w:color="auto" w:fill="auto"/>
          </w:tcPr>
          <w:p w14:paraId="01BE5E41" w14:textId="77777777" w:rsidR="00D526D1" w:rsidRPr="00DB483C" w:rsidRDefault="00D526D1" w:rsidP="00D526D1">
            <w:pP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 xml:space="preserve">Частка дітей-сиріт, дітей позбавлених батьківського піклування, та осіб з їх числа, </w:t>
            </w:r>
            <w:r w:rsidRPr="00DB483C">
              <w:rPr>
                <w:rFonts w:ascii="Times New Roman" w:eastAsia="Times New Roman" w:hAnsi="Times New Roman" w:cs="Times New Roman"/>
                <w:color w:val="17365D" w:themeColor="text2" w:themeShade="BF"/>
                <w:sz w:val="24"/>
                <w:szCs w:val="24"/>
                <w:lang w:val="uk-UA"/>
              </w:rPr>
              <w:lastRenderedPageBreak/>
              <w:t>які отримали житло впродовж року (у загальній кількості тих, що перебували на пільговому квартирному обліку для даної категорії осіб) на початок року</w:t>
            </w:r>
          </w:p>
        </w:tc>
        <w:tc>
          <w:tcPr>
            <w:tcW w:w="627" w:type="pct"/>
            <w:shd w:val="clear" w:color="auto" w:fill="auto"/>
            <w:vAlign w:val="center"/>
          </w:tcPr>
          <w:p w14:paraId="7F328D1F" w14:textId="77777777" w:rsidR="00D526D1" w:rsidRPr="00DB483C" w:rsidRDefault="00D526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lastRenderedPageBreak/>
              <w:t>%</w:t>
            </w:r>
          </w:p>
        </w:tc>
        <w:tc>
          <w:tcPr>
            <w:cnfStyle w:val="000010000000" w:firstRow="0" w:lastRow="0" w:firstColumn="0" w:lastColumn="0" w:oddVBand="1" w:evenVBand="0" w:oddHBand="0" w:evenHBand="0" w:firstRowFirstColumn="0" w:firstRowLastColumn="0" w:lastRowFirstColumn="0" w:lastRowLastColumn="0"/>
            <w:tcW w:w="563" w:type="pct"/>
            <w:shd w:val="clear" w:color="auto" w:fill="auto"/>
            <w:vAlign w:val="center"/>
          </w:tcPr>
          <w:p w14:paraId="515CD03B"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5,95</w:t>
            </w:r>
          </w:p>
        </w:tc>
        <w:tc>
          <w:tcPr>
            <w:tcW w:w="457" w:type="pct"/>
            <w:shd w:val="clear" w:color="auto" w:fill="auto"/>
            <w:vAlign w:val="center"/>
          </w:tcPr>
          <w:p w14:paraId="70AD3C79" w14:textId="77777777" w:rsidR="00D526D1" w:rsidRPr="00DB483C" w:rsidRDefault="00D526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6,08</w:t>
            </w:r>
          </w:p>
        </w:tc>
        <w:tc>
          <w:tcPr>
            <w:cnfStyle w:val="000010000000" w:firstRow="0" w:lastRow="0" w:firstColumn="0" w:lastColumn="0" w:oddVBand="1" w:evenVBand="0" w:oddHBand="0" w:evenHBand="0" w:firstRowFirstColumn="0" w:firstRowLastColumn="0" w:lastRowFirstColumn="0" w:lastRowLastColumn="0"/>
            <w:tcW w:w="487" w:type="pct"/>
            <w:shd w:val="clear" w:color="auto" w:fill="auto"/>
            <w:vAlign w:val="center"/>
          </w:tcPr>
          <w:p w14:paraId="40F5F461"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6,2</w:t>
            </w:r>
          </w:p>
        </w:tc>
        <w:tc>
          <w:tcPr>
            <w:tcW w:w="821" w:type="pct"/>
            <w:shd w:val="clear" w:color="auto" w:fill="auto"/>
            <w:vAlign w:val="center"/>
          </w:tcPr>
          <w:p w14:paraId="36AD01FC" w14:textId="77777777" w:rsidR="00D526D1" w:rsidRPr="00DB483C" w:rsidRDefault="00D526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ДБЖЗ</w:t>
            </w:r>
          </w:p>
        </w:tc>
      </w:tr>
      <w:tr w:rsidR="00DB483C" w:rsidRPr="00DB483C" w14:paraId="313580C3" w14:textId="77777777" w:rsidTr="00295974">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6320BF03" w14:textId="77777777" w:rsidR="00D526D1" w:rsidRPr="00DB483C" w:rsidRDefault="00D526D1" w:rsidP="00D526D1">
            <w:pPr>
              <w:rPr>
                <w:rFonts w:ascii="Times New Roman" w:eastAsia="Times New Roman" w:hAnsi="Times New Roman" w:cs="Times New Roman"/>
                <w:b w:val="0"/>
                <w:color w:val="17365D" w:themeColor="text2" w:themeShade="BF"/>
                <w:sz w:val="24"/>
                <w:szCs w:val="24"/>
                <w:lang w:val="uk-UA"/>
              </w:rPr>
            </w:pPr>
            <w:r w:rsidRPr="00DB483C">
              <w:rPr>
                <w:rFonts w:ascii="Times New Roman" w:eastAsia="Times New Roman" w:hAnsi="Times New Roman" w:cs="Times New Roman"/>
                <w:b w:val="0"/>
                <w:color w:val="17365D" w:themeColor="text2" w:themeShade="BF"/>
                <w:sz w:val="24"/>
                <w:szCs w:val="24"/>
                <w:lang w:val="uk-UA"/>
              </w:rPr>
              <w:t>4.</w:t>
            </w:r>
          </w:p>
        </w:tc>
        <w:tc>
          <w:tcPr>
            <w:cnfStyle w:val="000010000000" w:firstRow="0" w:lastRow="0" w:firstColumn="0" w:lastColumn="0" w:oddVBand="1" w:evenVBand="0" w:oddHBand="0" w:evenHBand="0" w:firstRowFirstColumn="0" w:firstRowLastColumn="0" w:lastRowFirstColumn="0" w:lastRowLastColumn="0"/>
            <w:tcW w:w="1808" w:type="pct"/>
            <w:shd w:val="clear" w:color="auto" w:fill="auto"/>
          </w:tcPr>
          <w:p w14:paraId="7A4CB133" w14:textId="77777777" w:rsidR="00D526D1" w:rsidRPr="00DB483C" w:rsidRDefault="00D526D1" w:rsidP="00D526D1">
            <w:pP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Середній термін перебування на пільговому квартирному обліку соціально незахищених громадян (на момент отримання житла)</w:t>
            </w:r>
          </w:p>
        </w:tc>
        <w:tc>
          <w:tcPr>
            <w:tcW w:w="627" w:type="pct"/>
            <w:shd w:val="clear" w:color="auto" w:fill="auto"/>
            <w:vAlign w:val="center"/>
          </w:tcPr>
          <w:p w14:paraId="6B36ECEF"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років</w:t>
            </w:r>
          </w:p>
        </w:tc>
        <w:tc>
          <w:tcPr>
            <w:cnfStyle w:val="000010000000" w:firstRow="0" w:lastRow="0" w:firstColumn="0" w:lastColumn="0" w:oddVBand="1" w:evenVBand="0" w:oddHBand="0" w:evenHBand="0" w:firstRowFirstColumn="0" w:firstRowLastColumn="0" w:lastRowFirstColumn="0" w:lastRowLastColumn="0"/>
            <w:tcW w:w="563" w:type="pct"/>
            <w:shd w:val="clear" w:color="auto" w:fill="auto"/>
            <w:vAlign w:val="center"/>
          </w:tcPr>
          <w:p w14:paraId="352C6CF5"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7</w:t>
            </w:r>
          </w:p>
        </w:tc>
        <w:tc>
          <w:tcPr>
            <w:tcW w:w="457" w:type="pct"/>
            <w:shd w:val="clear" w:color="auto" w:fill="auto"/>
            <w:vAlign w:val="center"/>
          </w:tcPr>
          <w:p w14:paraId="045CCEA5"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5</w:t>
            </w:r>
          </w:p>
        </w:tc>
        <w:tc>
          <w:tcPr>
            <w:cnfStyle w:val="000010000000" w:firstRow="0" w:lastRow="0" w:firstColumn="0" w:lastColumn="0" w:oddVBand="1" w:evenVBand="0" w:oddHBand="0" w:evenHBand="0" w:firstRowFirstColumn="0" w:firstRowLastColumn="0" w:lastRowFirstColumn="0" w:lastRowLastColumn="0"/>
            <w:tcW w:w="487" w:type="pct"/>
            <w:shd w:val="clear" w:color="auto" w:fill="auto"/>
            <w:vAlign w:val="center"/>
          </w:tcPr>
          <w:p w14:paraId="77704909" w14:textId="77777777" w:rsidR="00D526D1" w:rsidRPr="00DB483C" w:rsidRDefault="00D526D1">
            <w:pPr>
              <w:jc w:val="center"/>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4</w:t>
            </w:r>
          </w:p>
        </w:tc>
        <w:tc>
          <w:tcPr>
            <w:tcW w:w="821" w:type="pct"/>
            <w:shd w:val="clear" w:color="auto" w:fill="auto"/>
            <w:vAlign w:val="center"/>
          </w:tcPr>
          <w:p w14:paraId="29AEC7D8" w14:textId="77777777" w:rsidR="00D526D1" w:rsidRPr="00DB483C" w:rsidRDefault="00D526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ДБЖЗ</w:t>
            </w:r>
          </w:p>
        </w:tc>
      </w:tr>
    </w:tbl>
    <w:p w14:paraId="6C9983C4" w14:textId="77777777" w:rsidR="00D526D1" w:rsidRPr="0034279F" w:rsidRDefault="00D526D1" w:rsidP="00D526D1">
      <w:pPr>
        <w:tabs>
          <w:tab w:val="left" w:pos="993"/>
        </w:tabs>
        <w:spacing w:after="0" w:line="240" w:lineRule="auto"/>
        <w:ind w:firstLine="567"/>
        <w:contextualSpacing/>
        <w:jc w:val="both"/>
        <w:rPr>
          <w:rFonts w:ascii="Times New Roman" w:eastAsia="Times New Roman" w:hAnsi="Times New Roman" w:cs="Times New Roman"/>
          <w:b/>
          <w:i/>
          <w:sz w:val="14"/>
          <w:szCs w:val="16"/>
          <w:lang w:val="uk-UA"/>
        </w:rPr>
      </w:pPr>
    </w:p>
    <w:p w14:paraId="5860E89E" w14:textId="77777777" w:rsidR="00D526D1" w:rsidRPr="00D526D1" w:rsidRDefault="00D526D1" w:rsidP="00D526D1">
      <w:pPr>
        <w:tabs>
          <w:tab w:val="left" w:pos="993"/>
        </w:tabs>
        <w:spacing w:after="0" w:line="240" w:lineRule="auto"/>
        <w:ind w:firstLine="567"/>
        <w:contextualSpacing/>
        <w:jc w:val="both"/>
        <w:rPr>
          <w:rFonts w:ascii="Times New Roman" w:eastAsia="Times New Roman" w:hAnsi="Times New Roman" w:cs="Times New Roman"/>
          <w:b/>
          <w:i/>
          <w:sz w:val="26"/>
          <w:szCs w:val="26"/>
          <w:lang w:val="uk-UA"/>
        </w:rPr>
      </w:pPr>
      <w:r w:rsidRPr="00CF7E92">
        <w:rPr>
          <w:rFonts w:ascii="Times New Roman" w:eastAsia="Times New Roman" w:hAnsi="Times New Roman" w:cs="Times New Roman"/>
          <w:b/>
          <w:i/>
          <w:sz w:val="26"/>
          <w:szCs w:val="26"/>
          <w:lang w:val="uk-UA"/>
        </w:rPr>
        <w:t>Основні проблеми, які передбачається розв’язати в результаті реалізації</w:t>
      </w:r>
      <w:r w:rsidRPr="00D526D1">
        <w:rPr>
          <w:rFonts w:ascii="Times New Roman" w:eastAsia="Times New Roman" w:hAnsi="Times New Roman" w:cs="Times New Roman"/>
          <w:b/>
          <w:i/>
          <w:sz w:val="26"/>
          <w:szCs w:val="26"/>
          <w:lang w:val="uk-UA"/>
        </w:rPr>
        <w:t xml:space="preserve"> завдань та заходів:</w:t>
      </w:r>
    </w:p>
    <w:p w14:paraId="18C8DD54" w14:textId="77777777" w:rsidR="00D526D1" w:rsidRPr="00AB5CF2" w:rsidRDefault="00D526D1" w:rsidP="00B3756B">
      <w:pPr>
        <w:widowControl w:val="0"/>
        <w:numPr>
          <w:ilvl w:val="0"/>
          <w:numId w:val="9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D526D1">
        <w:rPr>
          <w:rFonts w:ascii="Times New Roman" w:eastAsia="Times New Roman" w:hAnsi="Times New Roman" w:cs="Times New Roman"/>
          <w:sz w:val="26"/>
          <w:szCs w:val="26"/>
          <w:lang w:val="uk-UA"/>
        </w:rPr>
        <w:t>недостатній рівень розвитку системи надання соціальних і реабілітаційних послуг в результаті збільшення кількості малозахищених громадян</w:t>
      </w:r>
      <w:r w:rsidRPr="007A4663">
        <w:rPr>
          <w:rFonts w:ascii="Times New Roman" w:eastAsia="Times New Roman" w:hAnsi="Times New Roman" w:cs="Times New Roman"/>
          <w:sz w:val="26"/>
          <w:szCs w:val="26"/>
          <w:lang w:val="uk-UA"/>
        </w:rPr>
        <w:t xml:space="preserve"> та зростання кількості киян-Захисників та Захисниць </w:t>
      </w:r>
      <w:r w:rsidRPr="00DB21A8">
        <w:rPr>
          <w:rFonts w:ascii="Times New Roman" w:eastAsia="Times New Roman" w:hAnsi="Times New Roman" w:cs="Times New Roman"/>
          <w:sz w:val="26"/>
          <w:szCs w:val="26"/>
          <w:lang w:val="uk-UA"/>
        </w:rPr>
        <w:t>України, членів їх сімей та киян-членів сімей загиблих (померлих) Захисників та Захисниць України, у зв’язку з нов</w:t>
      </w:r>
      <w:r w:rsidRPr="00412360">
        <w:rPr>
          <w:rFonts w:ascii="Times New Roman" w:eastAsia="Times New Roman" w:hAnsi="Times New Roman" w:cs="Times New Roman"/>
          <w:sz w:val="26"/>
          <w:szCs w:val="26"/>
          <w:lang w:val="uk-UA"/>
        </w:rPr>
        <w:t>ими соціальними</w:t>
      </w:r>
      <w:r w:rsidRPr="00AB5CF2">
        <w:rPr>
          <w:rFonts w:ascii="Times New Roman" w:eastAsia="Times New Roman" w:hAnsi="Times New Roman" w:cs="Times New Roman"/>
          <w:sz w:val="26"/>
          <w:szCs w:val="26"/>
          <w:lang w:val="uk-UA"/>
        </w:rPr>
        <w:t xml:space="preserve"> реаліями та викликами, пов’язаними з російською військовою агресією проти України;</w:t>
      </w:r>
    </w:p>
    <w:p w14:paraId="6CDF9084" w14:textId="77777777" w:rsidR="00D526D1" w:rsidRPr="00D526D1" w:rsidRDefault="00D526D1" w:rsidP="00B3756B">
      <w:pPr>
        <w:widowControl w:val="0"/>
        <w:numPr>
          <w:ilvl w:val="0"/>
          <w:numId w:val="9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D526D1">
        <w:rPr>
          <w:rFonts w:ascii="Times New Roman" w:eastAsia="Times New Roman" w:hAnsi="Times New Roman" w:cs="Times New Roman"/>
          <w:sz w:val="26"/>
          <w:szCs w:val="26"/>
          <w:lang w:val="uk-UA"/>
        </w:rPr>
        <w:t>недостатній рівень співпраці з приватним сектором, неприбутковими та неурядовими організаціями в контексті надання соціальних послуг;</w:t>
      </w:r>
    </w:p>
    <w:p w14:paraId="57B81036" w14:textId="77777777" w:rsidR="00D526D1" w:rsidRPr="00D526D1" w:rsidRDefault="00D526D1" w:rsidP="00B3756B">
      <w:pPr>
        <w:numPr>
          <w:ilvl w:val="0"/>
          <w:numId w:val="9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D526D1">
        <w:rPr>
          <w:rFonts w:ascii="Times New Roman" w:eastAsia="Times New Roman" w:hAnsi="Times New Roman" w:cs="Times New Roman"/>
          <w:sz w:val="26"/>
          <w:szCs w:val="26"/>
          <w:lang w:val="uk-UA"/>
        </w:rPr>
        <w:t>недостатній розвиток системи сімейного виховання дітей-сиріт та дітей, позбавлених батьківського піклування;</w:t>
      </w:r>
    </w:p>
    <w:p w14:paraId="4B52D5FC" w14:textId="77777777" w:rsidR="00D526D1" w:rsidRPr="00D526D1" w:rsidRDefault="00D526D1" w:rsidP="00B3756B">
      <w:pPr>
        <w:numPr>
          <w:ilvl w:val="0"/>
          <w:numId w:val="9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rPr>
      </w:pPr>
      <w:r w:rsidRPr="00D526D1">
        <w:rPr>
          <w:rFonts w:ascii="Times New Roman" w:eastAsia="Times New Roman" w:hAnsi="Times New Roman" w:cs="Times New Roman"/>
          <w:sz w:val="26"/>
          <w:szCs w:val="26"/>
          <w:lang w:val="uk-UA"/>
        </w:rPr>
        <w:t>низький рівень забезпеченості громадян, які потребують поліпшення житлових умов, зокрема необхідність забезпечення житлом учасників бойових дій і членів їх сімей, ВПО;</w:t>
      </w:r>
    </w:p>
    <w:p w14:paraId="43E813BE" w14:textId="76142EE2" w:rsidR="00D526D1" w:rsidRPr="00D526D1" w:rsidRDefault="00D526D1" w:rsidP="00B3756B">
      <w:pPr>
        <w:numPr>
          <w:ilvl w:val="0"/>
          <w:numId w:val="90"/>
        </w:numPr>
        <w:tabs>
          <w:tab w:val="left" w:pos="851"/>
        </w:tabs>
        <w:spacing w:after="0" w:line="240" w:lineRule="auto"/>
        <w:ind w:left="0" w:firstLine="567"/>
        <w:contextualSpacing/>
        <w:jc w:val="both"/>
        <w:rPr>
          <w:rFonts w:ascii="Times New Roman" w:eastAsia="Times New Roman" w:hAnsi="Times New Roman" w:cs="Times New Roman"/>
          <w:sz w:val="26"/>
          <w:szCs w:val="26"/>
          <w:lang w:val="uk-UA" w:eastAsia="ru-RU"/>
        </w:rPr>
      </w:pPr>
      <w:r w:rsidRPr="00D526D1">
        <w:rPr>
          <w:rFonts w:ascii="Times New Roman" w:eastAsia="Times New Roman" w:hAnsi="Times New Roman" w:cs="Times New Roman"/>
          <w:sz w:val="26"/>
          <w:szCs w:val="26"/>
          <w:lang w:val="uk-UA" w:eastAsia="ru-RU"/>
        </w:rPr>
        <w:t xml:space="preserve">недостатня кількість проведення заходів з профілактики психоемоційного вигорання та методичної підтримки з урахуванням специфіки надання послуг особам, які постраждали внаслідок агресії </w:t>
      </w:r>
      <w:r w:rsidR="00CC1846">
        <w:rPr>
          <w:rFonts w:ascii="Times New Roman" w:eastAsia="Calibri" w:hAnsi="Times New Roman" w:cs="Times New Roman"/>
          <w:sz w:val="26"/>
          <w:szCs w:val="26"/>
          <w:lang w:val="uk-UA" w:eastAsia="uk-UA"/>
        </w:rPr>
        <w:t>російської федерації</w:t>
      </w:r>
      <w:r w:rsidRPr="00D526D1">
        <w:rPr>
          <w:rFonts w:ascii="Times New Roman" w:eastAsia="Times New Roman" w:hAnsi="Times New Roman" w:cs="Times New Roman"/>
          <w:sz w:val="26"/>
          <w:szCs w:val="26"/>
          <w:lang w:val="uk-UA" w:eastAsia="ru-RU"/>
        </w:rPr>
        <w:t xml:space="preserve"> на території України.</w:t>
      </w:r>
    </w:p>
    <w:p w14:paraId="394A28C8" w14:textId="77777777" w:rsidR="00D526D1" w:rsidRPr="0035288D" w:rsidRDefault="00D526D1" w:rsidP="00D526D1">
      <w:pPr>
        <w:widowControl w:val="0"/>
        <w:tabs>
          <w:tab w:val="left" w:pos="993"/>
        </w:tabs>
        <w:spacing w:after="0" w:line="240" w:lineRule="auto"/>
        <w:ind w:firstLine="567"/>
        <w:jc w:val="both"/>
        <w:rPr>
          <w:rFonts w:ascii="Times New Roman" w:eastAsia="Times New Roman" w:hAnsi="Times New Roman" w:cs="Times New Roman"/>
          <w:sz w:val="26"/>
          <w:szCs w:val="26"/>
          <w:lang w:val="uk-UA"/>
        </w:rPr>
      </w:pPr>
    </w:p>
    <w:p w14:paraId="7DC747CF" w14:textId="77777777" w:rsidR="0074581D" w:rsidRPr="00FE352B" w:rsidRDefault="0074581D" w:rsidP="0074581D">
      <w:pPr>
        <w:widowControl w:val="0"/>
        <w:spacing w:after="0" w:line="240" w:lineRule="auto"/>
        <w:ind w:firstLine="567"/>
        <w:jc w:val="both"/>
        <w:rPr>
          <w:rFonts w:ascii="Times New Roman" w:eastAsia="Calibri" w:hAnsi="Times New Roman" w:cs="Times New Roman"/>
          <w:b/>
          <w:sz w:val="26"/>
          <w:szCs w:val="26"/>
          <w:lang w:val="uk-UA" w:eastAsia="ru-RU"/>
        </w:rPr>
      </w:pPr>
      <w:r w:rsidRPr="00FE352B">
        <w:rPr>
          <w:rFonts w:ascii="Times New Roman" w:eastAsia="Calibri" w:hAnsi="Times New Roman" w:cs="Times New Roman"/>
          <w:b/>
          <w:sz w:val="26"/>
          <w:szCs w:val="26"/>
          <w:lang w:val="uk-UA" w:eastAsia="ru-RU"/>
        </w:rPr>
        <w:t xml:space="preserve">2.4. Охорона здоров’я та здоровий спосіб життя </w:t>
      </w:r>
    </w:p>
    <w:p w14:paraId="611AD3EC" w14:textId="77777777" w:rsidR="0074581D" w:rsidRPr="003922F4" w:rsidRDefault="0074581D" w:rsidP="0074581D">
      <w:pPr>
        <w:widowControl w:val="0"/>
        <w:spacing w:after="0" w:line="240" w:lineRule="auto"/>
        <w:ind w:firstLine="567"/>
        <w:jc w:val="both"/>
        <w:rPr>
          <w:rFonts w:ascii="Times New Roman" w:eastAsia="Calibri" w:hAnsi="Times New Roman" w:cs="Times New Roman"/>
          <w:b/>
          <w:i/>
          <w:sz w:val="26"/>
          <w:szCs w:val="26"/>
          <w:lang w:val="uk-UA" w:eastAsia="ru-RU"/>
        </w:rPr>
      </w:pPr>
      <w:r w:rsidRPr="003922F4">
        <w:rPr>
          <w:rFonts w:ascii="Times New Roman" w:eastAsia="Calibri" w:hAnsi="Times New Roman" w:cs="Times New Roman"/>
          <w:b/>
          <w:i/>
          <w:sz w:val="26"/>
          <w:szCs w:val="26"/>
          <w:lang w:val="uk-UA" w:eastAsia="ru-RU"/>
        </w:rPr>
        <w:t>Бачення майбутнього стану сектора</w:t>
      </w:r>
    </w:p>
    <w:p w14:paraId="5D40EB29" w14:textId="77777777" w:rsidR="0074581D" w:rsidRPr="00FE352B" w:rsidRDefault="0074581D" w:rsidP="0074581D">
      <w:pPr>
        <w:widowControl w:val="0"/>
        <w:spacing w:after="0" w:line="240" w:lineRule="auto"/>
        <w:ind w:firstLine="567"/>
        <w:jc w:val="both"/>
        <w:rPr>
          <w:rFonts w:ascii="Times New Roman" w:eastAsia="Calibri" w:hAnsi="Times New Roman" w:cs="Times New Roman"/>
          <w:sz w:val="26"/>
          <w:szCs w:val="26"/>
          <w:lang w:val="uk-UA" w:eastAsia="ru-RU"/>
        </w:rPr>
      </w:pPr>
      <w:r w:rsidRPr="00FE352B">
        <w:rPr>
          <w:rFonts w:ascii="Times New Roman" w:eastAsia="Calibri" w:hAnsi="Times New Roman" w:cs="Times New Roman"/>
          <w:sz w:val="26"/>
          <w:szCs w:val="26"/>
          <w:lang w:val="uk-UA" w:eastAsia="ru-RU"/>
        </w:rPr>
        <w:t>Київ – місто здорових людей</w:t>
      </w:r>
    </w:p>
    <w:p w14:paraId="6A14945E" w14:textId="77777777" w:rsidR="00F34B33" w:rsidRPr="0034279F" w:rsidRDefault="00F34B33" w:rsidP="0074581D">
      <w:pPr>
        <w:autoSpaceDE w:val="0"/>
        <w:autoSpaceDN w:val="0"/>
        <w:adjustRightInd w:val="0"/>
        <w:spacing w:after="0" w:line="240" w:lineRule="auto"/>
        <w:ind w:firstLine="567"/>
        <w:jc w:val="both"/>
        <w:rPr>
          <w:rFonts w:ascii="Times New Roman" w:eastAsia="Times New Roman" w:hAnsi="Times New Roman" w:cs="Times New Roman"/>
          <w:bCs/>
          <w:i/>
          <w:iCs/>
          <w:sz w:val="16"/>
          <w:szCs w:val="16"/>
          <w:lang w:val="uk-UA" w:eastAsia="ru-RU"/>
        </w:rPr>
      </w:pPr>
    </w:p>
    <w:p w14:paraId="328CB869" w14:textId="77777777" w:rsidR="0074581D" w:rsidRPr="003922F4" w:rsidRDefault="0074581D" w:rsidP="0074581D">
      <w:pPr>
        <w:autoSpaceDE w:val="0"/>
        <w:autoSpaceDN w:val="0"/>
        <w:adjustRightInd w:val="0"/>
        <w:spacing w:after="0" w:line="240" w:lineRule="auto"/>
        <w:ind w:firstLine="567"/>
        <w:jc w:val="both"/>
        <w:rPr>
          <w:rFonts w:ascii="Times New Roman" w:eastAsia="Times New Roman" w:hAnsi="Times New Roman" w:cs="Times New Roman"/>
          <w:b/>
          <w:bCs/>
          <w:i/>
          <w:iCs/>
          <w:sz w:val="26"/>
          <w:szCs w:val="26"/>
          <w:lang w:val="uk-UA" w:eastAsia="ru-RU"/>
        </w:rPr>
      </w:pPr>
      <w:r w:rsidRPr="003922F4">
        <w:rPr>
          <w:rFonts w:ascii="Times New Roman" w:eastAsia="Times New Roman" w:hAnsi="Times New Roman" w:cs="Times New Roman"/>
          <w:b/>
          <w:bCs/>
          <w:i/>
          <w:iCs/>
          <w:sz w:val="26"/>
          <w:szCs w:val="26"/>
          <w:lang w:val="uk-UA" w:eastAsia="ru-RU"/>
        </w:rPr>
        <w:t>Завдання та заходи</w:t>
      </w:r>
    </w:p>
    <w:p w14:paraId="5B8B5AF3" w14:textId="77777777" w:rsidR="0074581D" w:rsidRPr="00FE352B" w:rsidRDefault="0074581D" w:rsidP="0058125B">
      <w:pPr>
        <w:widowControl w:val="0"/>
        <w:shd w:val="clear" w:color="auto" w:fill="C6D9F1" w:themeFill="text2" w:themeFillTint="33"/>
        <w:tabs>
          <w:tab w:val="left" w:pos="993"/>
        </w:tabs>
        <w:spacing w:after="0" w:line="240" w:lineRule="auto"/>
        <w:ind w:firstLine="567"/>
        <w:jc w:val="both"/>
        <w:rPr>
          <w:rFonts w:ascii="Times New Roman" w:eastAsia="Calibri" w:hAnsi="Times New Roman" w:cs="Times New Roman"/>
          <w:i/>
          <w:sz w:val="26"/>
          <w:szCs w:val="26"/>
          <w:lang w:val="uk-UA" w:eastAsia="uk-UA"/>
        </w:rPr>
      </w:pPr>
      <w:r w:rsidRPr="00FE352B">
        <w:rPr>
          <w:rFonts w:ascii="Times New Roman" w:eastAsia="Calibri" w:hAnsi="Times New Roman" w:cs="Times New Roman"/>
          <w:i/>
          <w:sz w:val="26"/>
          <w:szCs w:val="26"/>
          <w:lang w:val="uk-UA" w:eastAsia="uk-UA"/>
        </w:rPr>
        <w:t>Оперативна ціль 1 «Забезпечення якісної та доступної медицини в м. Києві»</w:t>
      </w:r>
    </w:p>
    <w:p w14:paraId="0C2D0F12" w14:textId="77777777" w:rsidR="0074581D" w:rsidRPr="00FE352B"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FE352B">
        <w:rPr>
          <w:rFonts w:ascii="Times New Roman" w:eastAsia="TimesNewRomanPSMT" w:hAnsi="Times New Roman" w:cs="Times New Roman"/>
          <w:sz w:val="26"/>
          <w:szCs w:val="26"/>
          <w:lang w:val="uk-UA" w:eastAsia="ru-RU"/>
        </w:rPr>
        <w:t>1.1. Приведення закладів охорони здоров’я у відповідність до сучасних потреб:</w:t>
      </w:r>
    </w:p>
    <w:p w14:paraId="37A7E381" w14:textId="533DEB21" w:rsidR="0074581D" w:rsidRPr="00FE352B" w:rsidRDefault="0074581D" w:rsidP="00AA47FD">
      <w:pPr>
        <w:widowControl w:val="0"/>
        <w:numPr>
          <w:ilvl w:val="0"/>
          <w:numId w:val="26"/>
        </w:numPr>
        <w:tabs>
          <w:tab w:val="left" w:pos="851"/>
        </w:tabs>
        <w:spacing w:after="0" w:line="240" w:lineRule="auto"/>
        <w:ind w:left="0" w:firstLine="567"/>
        <w:contextualSpacing/>
        <w:jc w:val="both"/>
        <w:rPr>
          <w:rFonts w:ascii="Times New Roman" w:eastAsia="Arial,Bold" w:hAnsi="Times New Roman" w:cs="Times New Roman"/>
          <w:sz w:val="26"/>
          <w:szCs w:val="26"/>
          <w:lang w:val="uk-UA" w:eastAsia="uk-UA"/>
        </w:rPr>
      </w:pPr>
      <w:r w:rsidRPr="00FE352B">
        <w:rPr>
          <w:rFonts w:ascii="Times New Roman" w:eastAsia="Arial,Bold" w:hAnsi="Times New Roman" w:cs="Times New Roman"/>
          <w:sz w:val="26"/>
          <w:szCs w:val="26"/>
          <w:lang w:val="uk-UA" w:eastAsia="uk-UA"/>
        </w:rPr>
        <w:t>Реконструкція та капітальний ремонт закладів охорони здоров’я</w:t>
      </w:r>
      <w:r w:rsidR="00295974">
        <w:rPr>
          <w:rFonts w:ascii="Times New Roman" w:eastAsia="Arial,Bold" w:hAnsi="Times New Roman" w:cs="Times New Roman"/>
          <w:sz w:val="26"/>
          <w:szCs w:val="26"/>
          <w:lang w:val="uk-UA" w:eastAsia="uk-UA"/>
        </w:rPr>
        <w:t xml:space="preserve">, </w:t>
      </w:r>
      <w:r w:rsidR="001F78F1">
        <w:rPr>
          <w:rFonts w:ascii="Times New Roman" w:eastAsia="Arial,Bold" w:hAnsi="Times New Roman" w:cs="Times New Roman"/>
          <w:sz w:val="26"/>
          <w:szCs w:val="26"/>
          <w:lang w:val="uk-UA" w:eastAsia="uk-UA"/>
        </w:rPr>
        <w:t>зокрема л</w:t>
      </w:r>
      <w:r w:rsidR="001F78F1" w:rsidRPr="00591288">
        <w:rPr>
          <w:rFonts w:ascii="Times New Roman" w:eastAsia="Arial,Bold" w:hAnsi="Times New Roman" w:cs="Times New Roman"/>
          <w:sz w:val="26"/>
          <w:szCs w:val="26"/>
          <w:lang w:val="uk-UA" w:eastAsia="uk-UA"/>
        </w:rPr>
        <w:t xml:space="preserve">іквідація наслідків збройної агресії </w:t>
      </w:r>
      <w:r w:rsidR="001F78F1">
        <w:rPr>
          <w:rFonts w:ascii="Times New Roman" w:eastAsia="Arial,Bold" w:hAnsi="Times New Roman" w:cs="Times New Roman"/>
          <w:sz w:val="26"/>
          <w:szCs w:val="26"/>
          <w:lang w:val="uk-UA" w:eastAsia="uk-UA"/>
        </w:rPr>
        <w:t>російської федерації</w:t>
      </w:r>
      <w:r w:rsidR="001F78F1" w:rsidRPr="00591288">
        <w:rPr>
          <w:rFonts w:ascii="Times New Roman" w:eastAsia="Arial,Bold" w:hAnsi="Times New Roman" w:cs="Times New Roman"/>
          <w:sz w:val="26"/>
          <w:szCs w:val="26"/>
          <w:lang w:val="uk-UA" w:eastAsia="uk-UA"/>
        </w:rPr>
        <w:t xml:space="preserve"> на об’єктах охорони здоров’я</w:t>
      </w:r>
      <w:r w:rsidRPr="00FE352B">
        <w:rPr>
          <w:rFonts w:ascii="Times New Roman" w:eastAsia="Arial,Bold" w:hAnsi="Times New Roman" w:cs="Times New Roman"/>
          <w:sz w:val="26"/>
          <w:szCs w:val="26"/>
          <w:lang w:val="uk-UA" w:eastAsia="uk-UA"/>
        </w:rPr>
        <w:t xml:space="preserve">, </w:t>
      </w:r>
      <w:r w:rsidR="00295974">
        <w:rPr>
          <w:rFonts w:ascii="Times New Roman" w:eastAsia="Arial,Bold" w:hAnsi="Times New Roman" w:cs="Times New Roman"/>
          <w:sz w:val="26"/>
          <w:szCs w:val="26"/>
          <w:lang w:val="uk-UA" w:eastAsia="uk-UA"/>
        </w:rPr>
        <w:t xml:space="preserve">з урахуванням стандартів доступності та інклюзивності, </w:t>
      </w:r>
      <w:r w:rsidRPr="00FE352B">
        <w:rPr>
          <w:rFonts w:ascii="Times New Roman" w:eastAsia="Arial,Bold" w:hAnsi="Times New Roman" w:cs="Times New Roman"/>
          <w:sz w:val="26"/>
          <w:szCs w:val="26"/>
          <w:lang w:val="uk-UA" w:eastAsia="uk-UA"/>
        </w:rPr>
        <w:t>оновлення їх матеріально-технічної бази.</w:t>
      </w:r>
    </w:p>
    <w:p w14:paraId="4053CDB5" w14:textId="39B2FE6E" w:rsidR="00A03CFD" w:rsidRDefault="00A03CFD" w:rsidP="00500772">
      <w:pPr>
        <w:widowControl w:val="0"/>
        <w:tabs>
          <w:tab w:val="left" w:pos="851"/>
        </w:tabs>
        <w:spacing w:after="0" w:line="240" w:lineRule="auto"/>
        <w:ind w:left="567"/>
        <w:contextualSpacing/>
        <w:jc w:val="both"/>
        <w:rPr>
          <w:rFonts w:ascii="Times New Roman" w:eastAsia="Arial,Bold" w:hAnsi="Times New Roman" w:cs="Times New Roman"/>
          <w:i/>
          <w:sz w:val="26"/>
          <w:szCs w:val="26"/>
          <w:lang w:val="uk-UA" w:eastAsia="uk-UA"/>
        </w:rPr>
      </w:pPr>
      <w:r w:rsidRPr="00FE352B">
        <w:rPr>
          <w:rFonts w:ascii="Times New Roman" w:eastAsia="Arial,Bold" w:hAnsi="Times New Roman" w:cs="Times New Roman"/>
          <w:i/>
          <w:sz w:val="26"/>
          <w:szCs w:val="26"/>
          <w:lang w:val="uk-UA" w:eastAsia="uk-UA"/>
        </w:rPr>
        <w:t>Виконавець:</w:t>
      </w:r>
      <w:r w:rsidR="00C26BCF">
        <w:rPr>
          <w:rFonts w:ascii="Times New Roman" w:eastAsia="Arial,Bold" w:hAnsi="Times New Roman" w:cs="Times New Roman"/>
          <w:i/>
          <w:sz w:val="26"/>
          <w:szCs w:val="26"/>
          <w:lang w:val="uk-UA" w:eastAsia="uk-UA"/>
        </w:rPr>
        <w:tab/>
      </w:r>
      <w:r w:rsidRPr="00FE352B">
        <w:rPr>
          <w:rFonts w:ascii="Times New Roman" w:eastAsia="Arial,Bold" w:hAnsi="Times New Roman" w:cs="Times New Roman"/>
          <w:i/>
          <w:sz w:val="26"/>
          <w:szCs w:val="26"/>
          <w:lang w:val="uk-UA" w:eastAsia="uk-UA"/>
        </w:rPr>
        <w:t xml:space="preserve"> ДОЗ</w:t>
      </w:r>
    </w:p>
    <w:p w14:paraId="577E9D96" w14:textId="77777777" w:rsidR="003922F4" w:rsidRPr="0034279F" w:rsidRDefault="003922F4" w:rsidP="00500772">
      <w:pPr>
        <w:widowControl w:val="0"/>
        <w:tabs>
          <w:tab w:val="left" w:pos="851"/>
        </w:tabs>
        <w:spacing w:after="0" w:line="240" w:lineRule="auto"/>
        <w:ind w:left="567"/>
        <w:contextualSpacing/>
        <w:jc w:val="both"/>
        <w:rPr>
          <w:rFonts w:ascii="Times New Roman" w:eastAsia="Arial,Bold" w:hAnsi="Times New Roman" w:cs="Times New Roman"/>
          <w:i/>
          <w:sz w:val="16"/>
          <w:szCs w:val="16"/>
          <w:lang w:val="uk-UA" w:eastAsia="uk-UA"/>
        </w:rPr>
      </w:pPr>
    </w:p>
    <w:p w14:paraId="6A077510" w14:textId="2A81A6A6" w:rsidR="0074581D" w:rsidRPr="00DD508E"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DD508E">
        <w:rPr>
          <w:rFonts w:ascii="Times New Roman" w:eastAsia="TimesNewRomanPSMT" w:hAnsi="Times New Roman" w:cs="Times New Roman"/>
          <w:sz w:val="26"/>
          <w:szCs w:val="26"/>
          <w:lang w:val="uk-UA" w:eastAsia="ru-RU"/>
        </w:rPr>
        <w:t>1.</w:t>
      </w:r>
      <w:r w:rsidR="00937523" w:rsidRPr="00DD508E">
        <w:rPr>
          <w:rFonts w:ascii="Times New Roman" w:eastAsia="TimesNewRomanPSMT" w:hAnsi="Times New Roman" w:cs="Times New Roman"/>
          <w:sz w:val="26"/>
          <w:szCs w:val="26"/>
          <w:lang w:val="uk-UA" w:eastAsia="ru-RU"/>
        </w:rPr>
        <w:t>2</w:t>
      </w:r>
      <w:r w:rsidRPr="00DD508E">
        <w:rPr>
          <w:rFonts w:ascii="Times New Roman" w:eastAsia="TimesNewRomanPSMT" w:hAnsi="Times New Roman" w:cs="Times New Roman"/>
          <w:sz w:val="26"/>
          <w:szCs w:val="26"/>
          <w:lang w:val="uk-UA" w:eastAsia="ru-RU"/>
        </w:rPr>
        <w:t>. Розвиток вторинної медичної допомоги:</w:t>
      </w:r>
    </w:p>
    <w:p w14:paraId="3B22DEA0" w14:textId="05443AEE" w:rsidR="0074581D" w:rsidRPr="00DD508E" w:rsidRDefault="0074581D" w:rsidP="00AA47FD">
      <w:pPr>
        <w:widowControl w:val="0"/>
        <w:numPr>
          <w:ilvl w:val="0"/>
          <w:numId w:val="26"/>
        </w:numPr>
        <w:tabs>
          <w:tab w:val="left" w:pos="851"/>
        </w:tabs>
        <w:spacing w:after="0" w:line="240" w:lineRule="auto"/>
        <w:ind w:left="0" w:firstLine="567"/>
        <w:contextualSpacing/>
        <w:jc w:val="both"/>
        <w:rPr>
          <w:rFonts w:ascii="Times New Roman" w:eastAsia="Arial,Bold" w:hAnsi="Times New Roman" w:cs="Times New Roman"/>
          <w:sz w:val="26"/>
          <w:szCs w:val="26"/>
          <w:lang w:val="uk-UA" w:eastAsia="uk-UA"/>
        </w:rPr>
      </w:pPr>
      <w:r w:rsidRPr="00DD508E">
        <w:rPr>
          <w:rFonts w:ascii="Times New Roman" w:eastAsia="Arial,Bold" w:hAnsi="Times New Roman" w:cs="Times New Roman"/>
          <w:sz w:val="26"/>
          <w:szCs w:val="26"/>
          <w:lang w:val="uk-UA" w:eastAsia="uk-UA"/>
        </w:rPr>
        <w:t>Формування доступної та спроможної системи охорони здоров’я для надання якісних медичних послуг:</w:t>
      </w:r>
    </w:p>
    <w:p w14:paraId="43C3649C" w14:textId="77777777" w:rsidR="0074581D" w:rsidRPr="00DD508E" w:rsidRDefault="0074581D" w:rsidP="00DD71EA">
      <w:pPr>
        <w:widowControl w:val="0"/>
        <w:numPr>
          <w:ilvl w:val="0"/>
          <w:numId w:val="100"/>
        </w:numPr>
        <w:tabs>
          <w:tab w:val="left" w:pos="709"/>
          <w:tab w:val="left" w:pos="993"/>
        </w:tabs>
        <w:spacing w:after="0" w:line="240" w:lineRule="auto"/>
        <w:ind w:left="0" w:firstLine="709"/>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приведення до потреби мешканців(ок) функціонування закладів охорони здоров'я та їх підрозділів для надання медичної, паліативної, реабілітаційної та інших видів допомоги з урахуванням стандартів їх доступності;</w:t>
      </w:r>
    </w:p>
    <w:p w14:paraId="39F78F43" w14:textId="77777777" w:rsidR="0074581D" w:rsidRPr="00DD508E" w:rsidRDefault="0074581D" w:rsidP="00DD71EA">
      <w:pPr>
        <w:widowControl w:val="0"/>
        <w:numPr>
          <w:ilvl w:val="0"/>
          <w:numId w:val="100"/>
        </w:numPr>
        <w:tabs>
          <w:tab w:val="left" w:pos="709"/>
          <w:tab w:val="left" w:pos="993"/>
        </w:tabs>
        <w:spacing w:after="0" w:line="240" w:lineRule="auto"/>
        <w:ind w:left="0" w:firstLine="709"/>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lastRenderedPageBreak/>
        <w:t>розширення спектру надання населенню міста Києва медичних послуг в умовах реформування системи охорони здоров'я;</w:t>
      </w:r>
    </w:p>
    <w:p w14:paraId="693FC7F7" w14:textId="77777777" w:rsidR="0074581D" w:rsidRPr="00DD508E" w:rsidRDefault="0074581D" w:rsidP="00DD71EA">
      <w:pPr>
        <w:numPr>
          <w:ilvl w:val="0"/>
          <w:numId w:val="100"/>
        </w:numPr>
        <w:tabs>
          <w:tab w:val="left" w:pos="709"/>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впровадження нових фінансових механізмів підтримки галузі охорони здоров'я в умовах реформування системи охорони здоров'я.</w:t>
      </w:r>
    </w:p>
    <w:p w14:paraId="4EE74BA3" w14:textId="648A373A" w:rsidR="00A03CFD" w:rsidRPr="00DD508E" w:rsidRDefault="00A03CFD" w:rsidP="00B3756B">
      <w:pPr>
        <w:widowControl w:val="0"/>
        <w:numPr>
          <w:ilvl w:val="0"/>
          <w:numId w:val="81"/>
        </w:numPr>
        <w:tabs>
          <w:tab w:val="left" w:pos="851"/>
        </w:tabs>
        <w:spacing w:after="0" w:line="240" w:lineRule="auto"/>
        <w:ind w:left="0" w:right="131"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 xml:space="preserve">Розширення спроможності комунальних закладів охорони здоров’я з психологічної та фізичної реабілітації постраждалих від збройної агресії </w:t>
      </w:r>
      <w:r w:rsidR="003922F4" w:rsidRPr="00DD508E">
        <w:rPr>
          <w:rFonts w:ascii="Times New Roman" w:eastAsia="Arial,Bold" w:hAnsi="Times New Roman" w:cs="Times New Roman"/>
          <w:sz w:val="26"/>
          <w:szCs w:val="26"/>
          <w:lang w:val="uk-UA" w:eastAsia="uk-UA"/>
        </w:rPr>
        <w:t>російської федерації</w:t>
      </w:r>
      <w:r w:rsidRPr="00DD508E">
        <w:rPr>
          <w:rFonts w:ascii="Times New Roman" w:eastAsia="Times New Roman" w:hAnsi="Times New Roman" w:cs="Times New Roman"/>
          <w:sz w:val="26"/>
          <w:szCs w:val="26"/>
          <w:lang w:val="uk-UA" w:eastAsia="ru-RU"/>
        </w:rPr>
        <w:t>.</w:t>
      </w:r>
    </w:p>
    <w:p w14:paraId="1A4D7E30" w14:textId="7F07BD11" w:rsidR="0074581D" w:rsidRPr="00DD508E" w:rsidRDefault="0074581D" w:rsidP="0074581D">
      <w:pPr>
        <w:autoSpaceDE w:val="0"/>
        <w:autoSpaceDN w:val="0"/>
        <w:adjustRightInd w:val="0"/>
        <w:spacing w:after="0" w:line="240" w:lineRule="auto"/>
        <w:ind w:firstLine="567"/>
        <w:jc w:val="both"/>
        <w:rPr>
          <w:rFonts w:ascii="Times New Roman" w:eastAsia="Times New Roman" w:hAnsi="Times New Roman" w:cs="Times New Roman"/>
          <w:i/>
          <w:sz w:val="24"/>
          <w:szCs w:val="24"/>
          <w:lang w:val="uk-UA" w:eastAsia="ru-RU"/>
        </w:rPr>
      </w:pPr>
      <w:r w:rsidRPr="00DD508E">
        <w:rPr>
          <w:rFonts w:ascii="Times New Roman" w:eastAsia="Times New Roman" w:hAnsi="Times New Roman" w:cs="Times New Roman"/>
          <w:i/>
          <w:iCs/>
          <w:sz w:val="26"/>
          <w:szCs w:val="26"/>
          <w:lang w:val="uk-UA" w:eastAsia="ru-RU"/>
        </w:rPr>
        <w:t>Виконавець:</w:t>
      </w:r>
      <w:r w:rsidRPr="00DD508E">
        <w:rPr>
          <w:rFonts w:ascii="Times New Roman" w:eastAsia="Times New Roman" w:hAnsi="Times New Roman" w:cs="Times New Roman"/>
          <w:i/>
          <w:iCs/>
          <w:sz w:val="26"/>
          <w:szCs w:val="26"/>
          <w:lang w:val="uk-UA" w:eastAsia="ru-RU"/>
        </w:rPr>
        <w:tab/>
      </w:r>
      <w:r w:rsidRPr="00DD508E">
        <w:rPr>
          <w:rFonts w:ascii="Times New Roman" w:eastAsia="Times New Roman" w:hAnsi="Times New Roman" w:cs="Times New Roman"/>
          <w:i/>
          <w:sz w:val="24"/>
          <w:szCs w:val="24"/>
          <w:lang w:val="uk-UA" w:eastAsia="ru-RU"/>
        </w:rPr>
        <w:t>ДОЗ</w:t>
      </w:r>
    </w:p>
    <w:p w14:paraId="66ED2138" w14:textId="77777777" w:rsidR="003922F4" w:rsidRPr="00D05063" w:rsidRDefault="003922F4" w:rsidP="0074581D">
      <w:pPr>
        <w:autoSpaceDE w:val="0"/>
        <w:autoSpaceDN w:val="0"/>
        <w:adjustRightInd w:val="0"/>
        <w:spacing w:after="0" w:line="240" w:lineRule="auto"/>
        <w:ind w:firstLine="567"/>
        <w:jc w:val="both"/>
        <w:rPr>
          <w:rFonts w:ascii="Times New Roman" w:eastAsia="TimesNewRomanPSMT" w:hAnsi="Times New Roman" w:cs="Times New Roman"/>
          <w:i/>
          <w:sz w:val="20"/>
          <w:szCs w:val="20"/>
          <w:lang w:val="uk-UA" w:eastAsia="ru-RU"/>
        </w:rPr>
      </w:pPr>
    </w:p>
    <w:p w14:paraId="29EEC657" w14:textId="7B9636CC" w:rsidR="0074581D" w:rsidRPr="00DD508E"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DD508E">
        <w:rPr>
          <w:rFonts w:ascii="Times New Roman" w:eastAsia="TimesNewRomanPSMT" w:hAnsi="Times New Roman" w:cs="Times New Roman"/>
          <w:sz w:val="26"/>
          <w:szCs w:val="26"/>
          <w:lang w:val="uk-UA" w:eastAsia="ru-RU"/>
        </w:rPr>
        <w:t>1.</w:t>
      </w:r>
      <w:r w:rsidR="00937523" w:rsidRPr="00DD508E">
        <w:rPr>
          <w:rFonts w:ascii="Times New Roman" w:eastAsia="TimesNewRomanPSMT" w:hAnsi="Times New Roman" w:cs="Times New Roman"/>
          <w:sz w:val="26"/>
          <w:szCs w:val="26"/>
          <w:lang w:val="uk-UA" w:eastAsia="ru-RU"/>
        </w:rPr>
        <w:t>3</w:t>
      </w:r>
      <w:r w:rsidRPr="00DD508E">
        <w:rPr>
          <w:rFonts w:ascii="Times New Roman" w:eastAsia="TimesNewRomanPSMT" w:hAnsi="Times New Roman" w:cs="Times New Roman"/>
          <w:sz w:val="26"/>
          <w:szCs w:val="26"/>
          <w:lang w:val="uk-UA" w:eastAsia="ru-RU"/>
        </w:rPr>
        <w:t>. Інформатизація сектора охорони здоров’я:</w:t>
      </w:r>
    </w:p>
    <w:p w14:paraId="483BB559" w14:textId="77777777" w:rsidR="0074581D" w:rsidRPr="00DD508E" w:rsidRDefault="0074581D" w:rsidP="00AA47FD">
      <w:pPr>
        <w:widowControl w:val="0"/>
        <w:numPr>
          <w:ilvl w:val="0"/>
          <w:numId w:val="26"/>
        </w:numPr>
        <w:tabs>
          <w:tab w:val="left" w:pos="851"/>
        </w:tabs>
        <w:spacing w:after="0" w:line="240" w:lineRule="auto"/>
        <w:ind w:left="0" w:firstLine="567"/>
        <w:contextualSpacing/>
        <w:jc w:val="both"/>
        <w:rPr>
          <w:rFonts w:ascii="Times New Roman" w:eastAsia="Arial,Bold" w:hAnsi="Times New Roman" w:cs="Times New Roman"/>
          <w:sz w:val="26"/>
          <w:szCs w:val="26"/>
          <w:lang w:val="uk-UA" w:eastAsia="uk-UA"/>
        </w:rPr>
      </w:pPr>
      <w:r w:rsidRPr="00DD508E">
        <w:rPr>
          <w:rFonts w:ascii="Times New Roman" w:eastAsia="Arial,Bold" w:hAnsi="Times New Roman" w:cs="Times New Roman"/>
          <w:sz w:val="26"/>
          <w:szCs w:val="26"/>
          <w:lang w:val="uk-UA" w:eastAsia="uk-UA"/>
        </w:rPr>
        <w:t>Створення інформаційної платформи (системи) статистичних даних про стан здоров'я населення та діяльність закладів охорони здоров'я м. Києва.</w:t>
      </w:r>
    </w:p>
    <w:p w14:paraId="35A8E496" w14:textId="684EF684" w:rsidR="0074581D" w:rsidRPr="00DD508E" w:rsidRDefault="0074581D" w:rsidP="0074581D">
      <w:pPr>
        <w:autoSpaceDE w:val="0"/>
        <w:autoSpaceDN w:val="0"/>
        <w:adjustRightInd w:val="0"/>
        <w:spacing w:after="0" w:line="240" w:lineRule="auto"/>
        <w:ind w:firstLine="567"/>
        <w:jc w:val="both"/>
        <w:rPr>
          <w:rFonts w:ascii="Times New Roman" w:eastAsia="Times New Roman" w:hAnsi="Times New Roman" w:cs="Times New Roman"/>
          <w:i/>
          <w:sz w:val="24"/>
          <w:szCs w:val="24"/>
          <w:lang w:val="uk-UA" w:eastAsia="ru-RU"/>
        </w:rPr>
      </w:pPr>
      <w:r w:rsidRPr="00DD508E">
        <w:rPr>
          <w:rFonts w:ascii="Times New Roman" w:eastAsia="Times New Roman" w:hAnsi="Times New Roman" w:cs="Times New Roman"/>
          <w:i/>
          <w:iCs/>
          <w:sz w:val="26"/>
          <w:szCs w:val="26"/>
          <w:lang w:val="uk-UA" w:eastAsia="ru-RU"/>
        </w:rPr>
        <w:t>Виконавець:</w:t>
      </w:r>
      <w:r w:rsidRPr="00DD508E">
        <w:rPr>
          <w:rFonts w:ascii="Times New Roman" w:eastAsia="Times New Roman" w:hAnsi="Times New Roman" w:cs="Times New Roman"/>
          <w:i/>
          <w:iCs/>
          <w:sz w:val="26"/>
          <w:szCs w:val="26"/>
          <w:lang w:val="uk-UA" w:eastAsia="ru-RU"/>
        </w:rPr>
        <w:tab/>
      </w:r>
      <w:r w:rsidRPr="00DD508E">
        <w:rPr>
          <w:rFonts w:ascii="Times New Roman" w:eastAsia="Times New Roman" w:hAnsi="Times New Roman" w:cs="Times New Roman"/>
          <w:i/>
          <w:sz w:val="24"/>
          <w:szCs w:val="24"/>
          <w:lang w:val="uk-UA" w:eastAsia="ru-RU"/>
        </w:rPr>
        <w:t>ДОЗ</w:t>
      </w:r>
    </w:p>
    <w:p w14:paraId="38541898" w14:textId="77777777" w:rsidR="003922F4" w:rsidRPr="00D05063" w:rsidRDefault="003922F4" w:rsidP="0074581D">
      <w:pPr>
        <w:autoSpaceDE w:val="0"/>
        <w:autoSpaceDN w:val="0"/>
        <w:adjustRightInd w:val="0"/>
        <w:spacing w:after="0" w:line="240" w:lineRule="auto"/>
        <w:ind w:firstLine="567"/>
        <w:jc w:val="both"/>
        <w:rPr>
          <w:rFonts w:ascii="Times New Roman" w:eastAsia="TimesNewRomanPSMT" w:hAnsi="Times New Roman" w:cs="Times New Roman"/>
          <w:i/>
          <w:sz w:val="20"/>
          <w:szCs w:val="20"/>
          <w:lang w:val="uk-UA" w:eastAsia="ru-RU"/>
        </w:rPr>
      </w:pPr>
    </w:p>
    <w:p w14:paraId="2B560C62" w14:textId="3F48A074" w:rsidR="0074581D" w:rsidRPr="00DD508E"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DD508E">
        <w:rPr>
          <w:rFonts w:ascii="Times New Roman" w:eastAsia="TimesNewRomanPSMT" w:hAnsi="Times New Roman" w:cs="Times New Roman"/>
          <w:sz w:val="26"/>
          <w:szCs w:val="26"/>
          <w:lang w:val="uk-UA" w:eastAsia="ru-RU"/>
        </w:rPr>
        <w:t>1.</w:t>
      </w:r>
      <w:r w:rsidR="00937523" w:rsidRPr="00DD508E">
        <w:rPr>
          <w:rFonts w:ascii="Times New Roman" w:eastAsia="TimesNewRomanPSMT" w:hAnsi="Times New Roman" w:cs="Times New Roman"/>
          <w:sz w:val="26"/>
          <w:szCs w:val="26"/>
          <w:lang w:val="uk-UA" w:eastAsia="ru-RU"/>
        </w:rPr>
        <w:t>4</w:t>
      </w:r>
      <w:r w:rsidRPr="00DD508E">
        <w:rPr>
          <w:rFonts w:ascii="Times New Roman" w:eastAsia="TimesNewRomanPSMT" w:hAnsi="Times New Roman" w:cs="Times New Roman"/>
          <w:sz w:val="26"/>
          <w:szCs w:val="26"/>
          <w:lang w:val="uk-UA" w:eastAsia="ru-RU"/>
        </w:rPr>
        <w:t>. Підтримка киян, які потребують додаткової медичної допомоги:</w:t>
      </w:r>
    </w:p>
    <w:p w14:paraId="1F25E6CB" w14:textId="77777777" w:rsidR="0074581D" w:rsidRPr="00DD508E" w:rsidRDefault="0074581D" w:rsidP="00AA47FD">
      <w:pPr>
        <w:widowControl w:val="0"/>
        <w:numPr>
          <w:ilvl w:val="0"/>
          <w:numId w:val="26"/>
        </w:numPr>
        <w:tabs>
          <w:tab w:val="left" w:pos="851"/>
        </w:tabs>
        <w:spacing w:after="0" w:line="240" w:lineRule="auto"/>
        <w:ind w:left="0" w:firstLine="567"/>
        <w:contextualSpacing/>
        <w:jc w:val="both"/>
        <w:rPr>
          <w:rFonts w:ascii="Times New Roman" w:eastAsia="Arial,Bold" w:hAnsi="Times New Roman" w:cs="Times New Roman"/>
          <w:sz w:val="26"/>
          <w:szCs w:val="26"/>
          <w:lang w:val="uk-UA" w:eastAsia="uk-UA"/>
        </w:rPr>
      </w:pPr>
      <w:r w:rsidRPr="00DD508E">
        <w:rPr>
          <w:rFonts w:ascii="Times New Roman" w:eastAsia="Arial,Bold" w:hAnsi="Times New Roman" w:cs="Times New Roman"/>
          <w:sz w:val="26"/>
          <w:szCs w:val="26"/>
          <w:lang w:val="uk-UA" w:eastAsia="uk-UA"/>
        </w:rPr>
        <w:t>Підтримка хворих шляхом забезпечення лікарськими засобами та медичними виробами.</w:t>
      </w:r>
    </w:p>
    <w:p w14:paraId="0C13AF66" w14:textId="446CBBAC" w:rsidR="0074581D" w:rsidRPr="00DD508E" w:rsidRDefault="0074581D" w:rsidP="0074581D">
      <w:pPr>
        <w:autoSpaceDE w:val="0"/>
        <w:autoSpaceDN w:val="0"/>
        <w:adjustRightInd w:val="0"/>
        <w:spacing w:after="0" w:line="240" w:lineRule="auto"/>
        <w:ind w:firstLine="567"/>
        <w:jc w:val="both"/>
        <w:rPr>
          <w:rFonts w:ascii="Times New Roman" w:eastAsia="Times New Roman" w:hAnsi="Times New Roman" w:cs="Times New Roman"/>
          <w:i/>
          <w:sz w:val="24"/>
          <w:szCs w:val="24"/>
          <w:lang w:val="uk-UA" w:eastAsia="ru-RU"/>
        </w:rPr>
      </w:pPr>
      <w:r w:rsidRPr="00DD508E">
        <w:rPr>
          <w:rFonts w:ascii="Times New Roman" w:eastAsia="Times New Roman" w:hAnsi="Times New Roman" w:cs="Times New Roman"/>
          <w:i/>
          <w:iCs/>
          <w:sz w:val="26"/>
          <w:szCs w:val="26"/>
          <w:lang w:val="uk-UA" w:eastAsia="ru-RU"/>
        </w:rPr>
        <w:t>Виконавець:</w:t>
      </w:r>
      <w:r w:rsidRPr="00DD508E">
        <w:rPr>
          <w:rFonts w:ascii="Times New Roman" w:eastAsia="Times New Roman" w:hAnsi="Times New Roman" w:cs="Times New Roman"/>
          <w:i/>
          <w:iCs/>
          <w:sz w:val="26"/>
          <w:szCs w:val="26"/>
          <w:lang w:val="uk-UA" w:eastAsia="ru-RU"/>
        </w:rPr>
        <w:tab/>
      </w:r>
      <w:r w:rsidRPr="00DD508E">
        <w:rPr>
          <w:rFonts w:ascii="Times New Roman" w:eastAsia="Times New Roman" w:hAnsi="Times New Roman" w:cs="Times New Roman"/>
          <w:i/>
          <w:sz w:val="24"/>
          <w:szCs w:val="24"/>
          <w:lang w:val="uk-UA" w:eastAsia="ru-RU"/>
        </w:rPr>
        <w:t>ДОЗ</w:t>
      </w:r>
    </w:p>
    <w:p w14:paraId="1A68A19C" w14:textId="77777777" w:rsidR="003922F4" w:rsidRPr="00D05063" w:rsidRDefault="003922F4" w:rsidP="0074581D">
      <w:pPr>
        <w:autoSpaceDE w:val="0"/>
        <w:autoSpaceDN w:val="0"/>
        <w:adjustRightInd w:val="0"/>
        <w:spacing w:after="0" w:line="240" w:lineRule="auto"/>
        <w:ind w:firstLine="567"/>
        <w:jc w:val="both"/>
        <w:rPr>
          <w:rFonts w:ascii="Times New Roman" w:eastAsia="TimesNewRomanPSMT" w:hAnsi="Times New Roman" w:cs="Times New Roman"/>
          <w:i/>
          <w:sz w:val="20"/>
          <w:szCs w:val="20"/>
          <w:lang w:val="uk-UA" w:eastAsia="ru-RU"/>
        </w:rPr>
      </w:pPr>
    </w:p>
    <w:p w14:paraId="6A3C91A0" w14:textId="25875CB6" w:rsidR="0074581D" w:rsidRPr="00DD508E"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DD508E">
        <w:rPr>
          <w:rFonts w:ascii="Times New Roman" w:eastAsia="TimesNewRomanPSMT" w:hAnsi="Times New Roman" w:cs="Times New Roman"/>
          <w:sz w:val="26"/>
          <w:szCs w:val="26"/>
          <w:lang w:val="uk-UA" w:eastAsia="ru-RU"/>
        </w:rPr>
        <w:t>1.</w:t>
      </w:r>
      <w:r w:rsidR="00937523" w:rsidRPr="00DD508E">
        <w:rPr>
          <w:rFonts w:ascii="Times New Roman" w:eastAsia="TimesNewRomanPSMT" w:hAnsi="Times New Roman" w:cs="Times New Roman"/>
          <w:sz w:val="26"/>
          <w:szCs w:val="26"/>
          <w:lang w:val="uk-UA" w:eastAsia="ru-RU"/>
        </w:rPr>
        <w:t>5</w:t>
      </w:r>
      <w:r w:rsidRPr="00DD508E">
        <w:rPr>
          <w:rFonts w:ascii="Times New Roman" w:eastAsia="TimesNewRomanPSMT" w:hAnsi="Times New Roman" w:cs="Times New Roman"/>
          <w:sz w:val="26"/>
          <w:szCs w:val="26"/>
          <w:lang w:val="uk-UA" w:eastAsia="ru-RU"/>
        </w:rPr>
        <w:t>. Поширення можливостей для своєчасного виявлення та профілактики захворювань:</w:t>
      </w:r>
    </w:p>
    <w:p w14:paraId="30ABA275" w14:textId="77777777" w:rsidR="0074581D" w:rsidRPr="00DD508E" w:rsidRDefault="0074581D" w:rsidP="00B3756B">
      <w:pPr>
        <w:numPr>
          <w:ilvl w:val="0"/>
          <w:numId w:val="27"/>
        </w:numPr>
        <w:tabs>
          <w:tab w:val="left" w:pos="851"/>
        </w:tabs>
        <w:autoSpaceDE w:val="0"/>
        <w:autoSpaceDN w:val="0"/>
        <w:adjustRightInd w:val="0"/>
        <w:spacing w:after="0" w:line="240" w:lineRule="auto"/>
        <w:ind w:left="0" w:firstLine="567"/>
        <w:contextualSpacing/>
        <w:jc w:val="both"/>
        <w:rPr>
          <w:rFonts w:ascii="Times New Roman" w:eastAsia="TimesNewRomanPSMT"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Профілактика, рання діагностика та лікування інфекційних, соціально небезпечних захворювань у жінок і чоловіків та/або їх груп (ВІЛ-інфекції / СНІДу, туберкульозу, хронічних вірусних гепатитів, керованих інфекцій).</w:t>
      </w:r>
    </w:p>
    <w:p w14:paraId="43843B98" w14:textId="61C4F708" w:rsidR="0074581D" w:rsidRPr="00DD508E" w:rsidRDefault="0074581D" w:rsidP="00B3756B">
      <w:pPr>
        <w:widowControl w:val="0"/>
        <w:numPr>
          <w:ilvl w:val="0"/>
          <w:numId w:val="27"/>
        </w:numPr>
        <w:tabs>
          <w:tab w:val="left" w:pos="851"/>
          <w:tab w:val="left" w:pos="1901"/>
        </w:tabs>
        <w:spacing w:after="0" w:line="240" w:lineRule="auto"/>
        <w:ind w:left="0" w:right="131" w:firstLine="567"/>
        <w:jc w:val="both"/>
        <w:rPr>
          <w:rFonts w:ascii="Times New Roman" w:eastAsia="Times New Roman" w:hAnsi="Times New Roman" w:cs="Times New Roman"/>
          <w:sz w:val="26"/>
          <w:szCs w:val="26"/>
          <w:lang w:val="uk-UA" w:eastAsia="ru-RU" w:bidi="uk-UA"/>
        </w:rPr>
      </w:pPr>
      <w:r w:rsidRPr="00DD508E">
        <w:rPr>
          <w:rFonts w:ascii="Times New Roman" w:eastAsia="Times New Roman" w:hAnsi="Times New Roman" w:cs="Times New Roman"/>
          <w:sz w:val="26"/>
          <w:szCs w:val="26"/>
          <w:lang w:val="uk-UA" w:eastAsia="ru-RU"/>
        </w:rPr>
        <w:t>Профілактика, рання діагностика та лікування неінфекційних захворювань у жінок і чоловіків та/або їх груп із застосуванням новітніх технологій</w:t>
      </w:r>
      <w:r w:rsidR="007955CA" w:rsidRPr="00DD508E">
        <w:rPr>
          <w:rFonts w:ascii="Times New Roman" w:eastAsia="Times New Roman" w:hAnsi="Times New Roman" w:cs="Times New Roman"/>
          <w:sz w:val="26"/>
          <w:szCs w:val="26"/>
          <w:lang w:val="uk-UA" w:eastAsia="ru-RU"/>
        </w:rPr>
        <w:t>.</w:t>
      </w:r>
    </w:p>
    <w:p w14:paraId="42EF0EEF" w14:textId="77777777" w:rsidR="0074581D" w:rsidRPr="00DD508E" w:rsidRDefault="0074581D" w:rsidP="00B3756B">
      <w:pPr>
        <w:widowControl w:val="0"/>
        <w:numPr>
          <w:ilvl w:val="0"/>
          <w:numId w:val="27"/>
        </w:numPr>
        <w:tabs>
          <w:tab w:val="left" w:pos="816"/>
          <w:tab w:val="left" w:pos="851"/>
          <w:tab w:val="right" w:pos="3154"/>
        </w:tabs>
        <w:spacing w:after="0" w:line="240" w:lineRule="auto"/>
        <w:ind w:left="0" w:right="131"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Проведення інформаційних та просвітницьких кампаній / заходів для формування культури відповідального ставлення до власного здоров’я серед дівчат, хлопців, жінок і чоловіків.</w:t>
      </w:r>
    </w:p>
    <w:p w14:paraId="681CC30F" w14:textId="3E781E20" w:rsidR="0074581D" w:rsidRPr="00DD508E" w:rsidRDefault="0074581D" w:rsidP="00B3756B">
      <w:pPr>
        <w:numPr>
          <w:ilvl w:val="0"/>
          <w:numId w:val="2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Реалізація ініціативи FAST TRACK CITIES та виконання цілі «90-90-90» – безперервного каскаду заходів з профілактики, догляду та лікування, спрямованих на протидію епідемії ВІЛ-інфекції / СНІДу.</w:t>
      </w:r>
    </w:p>
    <w:p w14:paraId="3274074B" w14:textId="4D4065EB" w:rsidR="0074581D" w:rsidRPr="00DD508E" w:rsidRDefault="0074581D" w:rsidP="00B3756B">
      <w:pPr>
        <w:widowControl w:val="0"/>
        <w:numPr>
          <w:ilvl w:val="0"/>
          <w:numId w:val="27"/>
        </w:numPr>
        <w:tabs>
          <w:tab w:val="left" w:pos="851"/>
          <w:tab w:val="left" w:pos="1507"/>
          <w:tab w:val="left" w:pos="2314"/>
        </w:tabs>
        <w:spacing w:after="0" w:line="240" w:lineRule="auto"/>
        <w:ind w:left="0" w:right="131"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Здійснення заходів щодо раннього виявлення та лікування туберкульозу.</w:t>
      </w:r>
    </w:p>
    <w:p w14:paraId="284890DA" w14:textId="02BCA208" w:rsidR="0074581D" w:rsidRPr="00DD508E" w:rsidRDefault="0074581D" w:rsidP="00B3756B">
      <w:pPr>
        <w:widowControl w:val="0"/>
        <w:numPr>
          <w:ilvl w:val="0"/>
          <w:numId w:val="27"/>
        </w:numPr>
        <w:tabs>
          <w:tab w:val="left" w:pos="851"/>
          <w:tab w:val="left" w:pos="1507"/>
          <w:tab w:val="left" w:pos="2314"/>
        </w:tabs>
        <w:spacing w:after="0" w:line="240" w:lineRule="auto"/>
        <w:ind w:left="0" w:right="131" w:firstLine="567"/>
        <w:jc w:val="both"/>
        <w:rPr>
          <w:rFonts w:ascii="Times New Roman" w:eastAsia="Times New Roman" w:hAnsi="Times New Roman" w:cs="Times New Roman"/>
          <w:sz w:val="26"/>
          <w:szCs w:val="26"/>
          <w:lang w:val="uk-UA" w:eastAsia="ru-RU"/>
        </w:rPr>
      </w:pPr>
      <w:r w:rsidRPr="00DD508E">
        <w:rPr>
          <w:rFonts w:ascii="Times New Roman" w:eastAsia="Times New Roman" w:hAnsi="Times New Roman" w:cs="Times New Roman"/>
          <w:sz w:val="26"/>
          <w:szCs w:val="26"/>
          <w:lang w:val="uk-UA" w:eastAsia="ru-RU"/>
        </w:rPr>
        <w:t xml:space="preserve">Вдосконалення системи охорони здоров’я м. Києва щодо викликів, пов’язаних з спалахами інфекційних захворювань, пандеміями тощо. </w:t>
      </w:r>
    </w:p>
    <w:p w14:paraId="02E9D56A" w14:textId="5FA653FE" w:rsidR="0074581D" w:rsidRPr="00DD508E" w:rsidRDefault="0074581D" w:rsidP="0074581D">
      <w:pPr>
        <w:autoSpaceDE w:val="0"/>
        <w:autoSpaceDN w:val="0"/>
        <w:adjustRightInd w:val="0"/>
        <w:spacing w:after="0" w:line="240" w:lineRule="auto"/>
        <w:ind w:left="567"/>
        <w:jc w:val="both"/>
        <w:rPr>
          <w:rFonts w:ascii="Times New Roman" w:eastAsia="Times New Roman" w:hAnsi="Times New Roman" w:cs="Times New Roman"/>
          <w:i/>
          <w:sz w:val="24"/>
          <w:szCs w:val="24"/>
          <w:lang w:val="uk-UA" w:eastAsia="ru-RU"/>
        </w:rPr>
      </w:pPr>
      <w:r w:rsidRPr="00DD508E">
        <w:rPr>
          <w:rFonts w:ascii="Times New Roman" w:eastAsia="Times New Roman" w:hAnsi="Times New Roman" w:cs="Times New Roman"/>
          <w:i/>
          <w:iCs/>
          <w:sz w:val="26"/>
          <w:szCs w:val="26"/>
          <w:lang w:val="uk-UA" w:eastAsia="ru-RU"/>
        </w:rPr>
        <w:t>Виконавець:</w:t>
      </w:r>
      <w:r w:rsidRPr="00DD508E">
        <w:rPr>
          <w:rFonts w:ascii="Times New Roman" w:eastAsia="Times New Roman" w:hAnsi="Times New Roman" w:cs="Times New Roman"/>
          <w:i/>
          <w:iCs/>
          <w:sz w:val="26"/>
          <w:szCs w:val="26"/>
          <w:lang w:val="uk-UA" w:eastAsia="ru-RU"/>
        </w:rPr>
        <w:tab/>
      </w:r>
      <w:r w:rsidRPr="00DD508E">
        <w:rPr>
          <w:rFonts w:ascii="Times New Roman" w:eastAsia="Times New Roman" w:hAnsi="Times New Roman" w:cs="Times New Roman"/>
          <w:i/>
          <w:sz w:val="24"/>
          <w:szCs w:val="24"/>
          <w:lang w:val="uk-UA" w:eastAsia="ru-RU"/>
        </w:rPr>
        <w:t>ДОЗ</w:t>
      </w:r>
    </w:p>
    <w:p w14:paraId="0AF1122A" w14:textId="77777777" w:rsidR="003978FB" w:rsidRPr="00D05063" w:rsidRDefault="003978FB" w:rsidP="0074581D">
      <w:pPr>
        <w:autoSpaceDE w:val="0"/>
        <w:autoSpaceDN w:val="0"/>
        <w:adjustRightInd w:val="0"/>
        <w:spacing w:after="0" w:line="240" w:lineRule="auto"/>
        <w:ind w:left="567"/>
        <w:jc w:val="both"/>
        <w:rPr>
          <w:rFonts w:ascii="Times New Roman" w:eastAsia="TimesNewRomanPSMT" w:hAnsi="Times New Roman" w:cs="Times New Roman"/>
          <w:i/>
          <w:sz w:val="20"/>
          <w:szCs w:val="20"/>
          <w:lang w:val="uk-UA" w:eastAsia="ru-RU"/>
        </w:rPr>
      </w:pPr>
    </w:p>
    <w:p w14:paraId="5FACEB4B" w14:textId="3DEBE37C" w:rsidR="0074581D" w:rsidRPr="00FE352B" w:rsidRDefault="0074581D" w:rsidP="0074581D">
      <w:pPr>
        <w:autoSpaceDE w:val="0"/>
        <w:autoSpaceDN w:val="0"/>
        <w:adjustRightInd w:val="0"/>
        <w:spacing w:after="0" w:line="240" w:lineRule="auto"/>
        <w:ind w:firstLine="567"/>
        <w:jc w:val="both"/>
        <w:rPr>
          <w:rFonts w:ascii="Times New Roman" w:eastAsia="TimesNewRomanPSMT" w:hAnsi="Times New Roman" w:cs="Times New Roman"/>
          <w:sz w:val="26"/>
          <w:szCs w:val="26"/>
          <w:lang w:val="uk-UA" w:eastAsia="ru-RU"/>
        </w:rPr>
      </w:pPr>
      <w:r w:rsidRPr="00DD508E">
        <w:rPr>
          <w:rFonts w:ascii="Times New Roman" w:eastAsia="TimesNewRomanPSMT" w:hAnsi="Times New Roman" w:cs="Times New Roman"/>
          <w:sz w:val="26"/>
          <w:szCs w:val="26"/>
          <w:lang w:val="uk-UA" w:eastAsia="ru-RU"/>
        </w:rPr>
        <w:t>1.</w:t>
      </w:r>
      <w:r w:rsidR="00937523" w:rsidRPr="00DD508E">
        <w:rPr>
          <w:rFonts w:ascii="Times New Roman" w:eastAsia="TimesNewRomanPSMT" w:hAnsi="Times New Roman" w:cs="Times New Roman"/>
          <w:sz w:val="26"/>
          <w:szCs w:val="26"/>
          <w:lang w:val="uk-UA" w:eastAsia="ru-RU"/>
        </w:rPr>
        <w:t>6</w:t>
      </w:r>
      <w:r w:rsidRPr="00DD508E">
        <w:rPr>
          <w:rFonts w:ascii="Times New Roman" w:eastAsia="TimesNewRomanPSMT" w:hAnsi="Times New Roman" w:cs="Times New Roman"/>
          <w:sz w:val="26"/>
          <w:szCs w:val="26"/>
          <w:lang w:val="uk-UA" w:eastAsia="ru-RU"/>
        </w:rPr>
        <w:t>. Вдосконалення системи надання екстреної медичної допомоги та медицини катастроф:</w:t>
      </w:r>
    </w:p>
    <w:p w14:paraId="07CB8766" w14:textId="77777777" w:rsidR="0074581D" w:rsidRPr="00FE352B" w:rsidRDefault="0074581D" w:rsidP="00B3756B">
      <w:pPr>
        <w:numPr>
          <w:ilvl w:val="0"/>
          <w:numId w:val="2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val="uk-UA" w:eastAsia="ru-RU"/>
        </w:rPr>
      </w:pPr>
      <w:r w:rsidRPr="00FE352B">
        <w:rPr>
          <w:rFonts w:ascii="Times New Roman" w:eastAsia="Times New Roman" w:hAnsi="Times New Roman" w:cs="Times New Roman"/>
          <w:sz w:val="26"/>
          <w:szCs w:val="26"/>
          <w:lang w:val="uk-UA" w:eastAsia="ru-RU"/>
        </w:rPr>
        <w:t>Забезпечення своєчасності надання екстреної медичної допомоги.</w:t>
      </w:r>
    </w:p>
    <w:p w14:paraId="261614CB" w14:textId="777B51DD" w:rsidR="0074581D" w:rsidRDefault="0074581D" w:rsidP="0074581D">
      <w:pPr>
        <w:autoSpaceDE w:val="0"/>
        <w:autoSpaceDN w:val="0"/>
        <w:adjustRightInd w:val="0"/>
        <w:spacing w:after="0" w:line="240" w:lineRule="auto"/>
        <w:ind w:left="567"/>
        <w:jc w:val="both"/>
        <w:rPr>
          <w:rFonts w:ascii="Times New Roman" w:eastAsia="Times New Roman" w:hAnsi="Times New Roman" w:cs="Times New Roman"/>
          <w:i/>
          <w:sz w:val="24"/>
          <w:szCs w:val="24"/>
          <w:lang w:val="uk-UA" w:eastAsia="ru-RU"/>
        </w:rPr>
      </w:pPr>
      <w:r w:rsidRPr="00FE352B">
        <w:rPr>
          <w:rFonts w:ascii="Times New Roman" w:eastAsia="Times New Roman" w:hAnsi="Times New Roman" w:cs="Times New Roman"/>
          <w:i/>
          <w:iCs/>
          <w:sz w:val="26"/>
          <w:szCs w:val="26"/>
          <w:lang w:val="uk-UA" w:eastAsia="ru-RU"/>
        </w:rPr>
        <w:t>Виконавець:</w:t>
      </w:r>
      <w:r w:rsidRPr="00FE352B">
        <w:rPr>
          <w:rFonts w:ascii="Times New Roman" w:eastAsia="Times New Roman" w:hAnsi="Times New Roman" w:cs="Times New Roman"/>
          <w:i/>
          <w:iCs/>
          <w:sz w:val="26"/>
          <w:szCs w:val="26"/>
          <w:lang w:val="uk-UA" w:eastAsia="ru-RU"/>
        </w:rPr>
        <w:tab/>
      </w:r>
      <w:r w:rsidRPr="00FE352B">
        <w:rPr>
          <w:rFonts w:ascii="Times New Roman" w:eastAsia="Times New Roman" w:hAnsi="Times New Roman" w:cs="Times New Roman"/>
          <w:i/>
          <w:sz w:val="24"/>
          <w:szCs w:val="24"/>
          <w:lang w:val="uk-UA" w:eastAsia="ru-RU"/>
        </w:rPr>
        <w:t>ДОЗ</w:t>
      </w:r>
    </w:p>
    <w:p w14:paraId="510081F9" w14:textId="77777777" w:rsidR="003922F4" w:rsidRPr="00FE352B" w:rsidRDefault="003922F4" w:rsidP="0074581D">
      <w:pPr>
        <w:autoSpaceDE w:val="0"/>
        <w:autoSpaceDN w:val="0"/>
        <w:adjustRightInd w:val="0"/>
        <w:spacing w:after="0" w:line="240" w:lineRule="auto"/>
        <w:ind w:left="567"/>
        <w:jc w:val="both"/>
        <w:rPr>
          <w:rFonts w:ascii="Times New Roman" w:eastAsia="TimesNewRomanPSMT" w:hAnsi="Times New Roman" w:cs="Times New Roman"/>
          <w:i/>
          <w:sz w:val="26"/>
          <w:szCs w:val="26"/>
          <w:lang w:val="uk-UA" w:eastAsia="ru-RU"/>
        </w:rPr>
      </w:pPr>
    </w:p>
    <w:p w14:paraId="38288730" w14:textId="77777777" w:rsidR="0074581D" w:rsidRPr="00FE352B" w:rsidRDefault="0074581D" w:rsidP="0058125B">
      <w:pPr>
        <w:widowControl w:val="0"/>
        <w:shd w:val="clear" w:color="auto" w:fill="C6D9F1" w:themeFill="text2" w:themeFillTint="33"/>
        <w:tabs>
          <w:tab w:val="left" w:pos="993"/>
        </w:tabs>
        <w:spacing w:after="0" w:line="240" w:lineRule="auto"/>
        <w:ind w:firstLine="567"/>
        <w:jc w:val="both"/>
        <w:rPr>
          <w:rFonts w:ascii="Times New Roman" w:eastAsia="Calibri" w:hAnsi="Times New Roman" w:cs="Times New Roman"/>
          <w:i/>
          <w:sz w:val="26"/>
          <w:szCs w:val="26"/>
          <w:lang w:val="uk-UA" w:eastAsia="uk-UA"/>
        </w:rPr>
      </w:pPr>
      <w:r w:rsidRPr="00FE352B">
        <w:rPr>
          <w:rFonts w:ascii="Times New Roman" w:eastAsia="Calibri" w:hAnsi="Times New Roman" w:cs="Times New Roman"/>
          <w:i/>
          <w:sz w:val="26"/>
          <w:szCs w:val="26"/>
          <w:lang w:val="uk-UA" w:eastAsia="uk-UA"/>
        </w:rPr>
        <w:t xml:space="preserve">Оперативна ціль </w:t>
      </w:r>
      <w:r w:rsidRPr="00FE352B">
        <w:rPr>
          <w:rFonts w:ascii="Times New Roman" w:hAnsi="Times New Roman" w:cs="Times New Roman"/>
          <w:i/>
          <w:sz w:val="26"/>
          <w:szCs w:val="26"/>
          <w:lang w:val="uk-UA"/>
        </w:rPr>
        <w:t>2</w:t>
      </w:r>
      <w:r w:rsidRPr="00FE352B">
        <w:rPr>
          <w:rFonts w:ascii="Times New Roman" w:eastAsia="Calibri" w:hAnsi="Times New Roman" w:cs="Times New Roman"/>
          <w:i/>
          <w:sz w:val="26"/>
          <w:szCs w:val="26"/>
          <w:lang w:val="uk-UA" w:eastAsia="uk-UA"/>
        </w:rPr>
        <w:t xml:space="preserve"> «Просування здорового способу життя серед мешканців міста»</w:t>
      </w:r>
    </w:p>
    <w:p w14:paraId="05D7154E" w14:textId="77777777" w:rsidR="0074581D" w:rsidRPr="00FE352B" w:rsidRDefault="0074581D" w:rsidP="0074581D">
      <w:pPr>
        <w:widowControl w:val="0"/>
        <w:spacing w:after="0" w:line="240" w:lineRule="auto"/>
        <w:ind w:firstLine="567"/>
        <w:jc w:val="both"/>
        <w:rPr>
          <w:rFonts w:ascii="Times New Roman" w:eastAsia="Times New Roman" w:hAnsi="Times New Roman"/>
          <w:sz w:val="26"/>
          <w:szCs w:val="26"/>
          <w:lang w:val="uk-UA" w:eastAsia="ru-RU"/>
        </w:rPr>
      </w:pPr>
      <w:r w:rsidRPr="00FE352B">
        <w:rPr>
          <w:rFonts w:ascii="Times New Roman" w:eastAsia="Arial,Bold" w:hAnsi="Times New Roman"/>
          <w:bCs/>
          <w:sz w:val="26"/>
          <w:szCs w:val="26"/>
          <w:lang w:val="uk-UA"/>
        </w:rPr>
        <w:t>2.1.</w:t>
      </w:r>
      <w:r w:rsidRPr="00FE352B">
        <w:rPr>
          <w:rFonts w:ascii="Times New Roman" w:eastAsia="Times New Roman" w:hAnsi="Times New Roman"/>
          <w:sz w:val="26"/>
          <w:szCs w:val="26"/>
          <w:lang w:val="uk-UA" w:eastAsia="ru-RU"/>
        </w:rPr>
        <w:t xml:space="preserve"> Популяризація здорового способу життя:</w:t>
      </w:r>
    </w:p>
    <w:p w14:paraId="27591526"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hAnsi="Times New Roman"/>
          <w:sz w:val="26"/>
          <w:szCs w:val="26"/>
          <w:lang w:val="uk-UA"/>
        </w:rPr>
        <w:t>Підтримка та проведення масових спортивних заходів.</w:t>
      </w:r>
    </w:p>
    <w:p w14:paraId="1F8D150B" w14:textId="503C13C4"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hAnsi="Times New Roman"/>
          <w:sz w:val="26"/>
          <w:szCs w:val="26"/>
          <w:lang w:val="uk-UA"/>
        </w:rPr>
        <w:t>Формування позитивного ставлення громадян до фізичної культури і спорту</w:t>
      </w:r>
      <w:r w:rsidR="003978FB">
        <w:rPr>
          <w:rFonts w:ascii="Times New Roman" w:hAnsi="Times New Roman"/>
          <w:sz w:val="26"/>
          <w:szCs w:val="26"/>
          <w:lang w:val="uk-UA"/>
        </w:rPr>
        <w:t xml:space="preserve">, </w:t>
      </w:r>
      <w:r w:rsidRPr="00FE352B">
        <w:rPr>
          <w:rFonts w:ascii="Times New Roman" w:hAnsi="Times New Roman"/>
          <w:sz w:val="26"/>
          <w:szCs w:val="26"/>
          <w:lang w:val="uk-UA"/>
        </w:rPr>
        <w:t xml:space="preserve">зокрема шляхом поліпшення інформаційного середовища, впровадження соціальної </w:t>
      </w:r>
      <w:r w:rsidRPr="00FE352B">
        <w:rPr>
          <w:rFonts w:ascii="Times New Roman" w:hAnsi="Times New Roman"/>
          <w:sz w:val="26"/>
          <w:szCs w:val="26"/>
          <w:lang w:val="uk-UA"/>
        </w:rPr>
        <w:lastRenderedPageBreak/>
        <w:t>реклами переваг рухової активності, організації масових заходів та заходів національно-патріотичного і спортивного виховання.</w:t>
      </w:r>
    </w:p>
    <w:p w14:paraId="026D105B"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hAnsi="Times New Roman"/>
          <w:sz w:val="26"/>
          <w:szCs w:val="26"/>
          <w:lang w:val="uk-UA"/>
        </w:rPr>
        <w:t>Підтримка громадських організацій фізкультурно-спортивної спрямованості.</w:t>
      </w:r>
    </w:p>
    <w:p w14:paraId="2D191FDE"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hAnsi="Times New Roman"/>
          <w:sz w:val="26"/>
          <w:szCs w:val="26"/>
          <w:lang w:val="uk-UA"/>
        </w:rPr>
        <w:t>Залучення осіб з інвалідністю до фізкультурно-оздоровчої діяльності та фізкультурно-спортивної реабілітації.</w:t>
      </w:r>
    </w:p>
    <w:p w14:paraId="37E852F4" w14:textId="6865C9AE"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w:t>
      </w:r>
      <w:r w:rsidR="007955CA">
        <w:rPr>
          <w:i/>
          <w:iCs/>
          <w:sz w:val="26"/>
          <w:szCs w:val="26"/>
          <w:lang w:val="uk-UA"/>
        </w:rPr>
        <w:t>ці</w:t>
      </w:r>
      <w:r w:rsidRPr="00FE352B">
        <w:rPr>
          <w:i/>
          <w:iCs/>
          <w:sz w:val="26"/>
          <w:szCs w:val="26"/>
          <w:lang w:val="uk-UA"/>
        </w:rPr>
        <w:t>:</w:t>
      </w:r>
      <w:r w:rsidRPr="00FE352B">
        <w:rPr>
          <w:i/>
          <w:iCs/>
          <w:sz w:val="26"/>
          <w:szCs w:val="26"/>
          <w:lang w:val="uk-UA"/>
        </w:rPr>
        <w:tab/>
        <w:t>ДМС</w:t>
      </w:r>
      <w:r w:rsidR="003978FB">
        <w:rPr>
          <w:i/>
          <w:iCs/>
          <w:sz w:val="26"/>
          <w:szCs w:val="26"/>
          <w:lang w:val="uk-UA"/>
        </w:rPr>
        <w:t>, РДА</w:t>
      </w:r>
    </w:p>
    <w:p w14:paraId="29468B99" w14:textId="77777777" w:rsidR="003978FB" w:rsidRPr="005F7475" w:rsidRDefault="003978FB" w:rsidP="0074581D">
      <w:pPr>
        <w:pStyle w:val="TableParagraph"/>
        <w:tabs>
          <w:tab w:val="left" w:pos="851"/>
          <w:tab w:val="left" w:pos="993"/>
        </w:tabs>
        <w:ind w:firstLine="567"/>
        <w:jc w:val="both"/>
        <w:rPr>
          <w:i/>
          <w:iCs/>
          <w:sz w:val="24"/>
          <w:szCs w:val="24"/>
          <w:lang w:val="uk-UA"/>
        </w:rPr>
      </w:pPr>
    </w:p>
    <w:p w14:paraId="66C33A2C" w14:textId="77777777" w:rsidR="0074581D" w:rsidRPr="00FE352B" w:rsidRDefault="0074581D" w:rsidP="0074581D">
      <w:pPr>
        <w:widowControl w:val="0"/>
        <w:tabs>
          <w:tab w:val="left" w:pos="0"/>
          <w:tab w:val="left" w:pos="993"/>
          <w:tab w:val="left" w:pos="2552"/>
        </w:tabs>
        <w:spacing w:after="0" w:line="240" w:lineRule="auto"/>
        <w:ind w:firstLine="567"/>
        <w:jc w:val="both"/>
        <w:rPr>
          <w:rFonts w:ascii="Times New Roman" w:eastAsia="Times New Roman" w:hAnsi="Times New Roman"/>
          <w:sz w:val="26"/>
          <w:szCs w:val="26"/>
          <w:lang w:val="uk-UA" w:eastAsia="ru-RU"/>
        </w:rPr>
      </w:pPr>
      <w:r w:rsidRPr="00FE352B">
        <w:rPr>
          <w:rFonts w:ascii="Times New Roman" w:eastAsia="Arial,Bold" w:hAnsi="Times New Roman"/>
          <w:bCs/>
          <w:sz w:val="26"/>
          <w:szCs w:val="26"/>
          <w:lang w:val="uk-UA"/>
        </w:rPr>
        <w:t>2</w:t>
      </w:r>
      <w:r w:rsidRPr="00FE352B">
        <w:rPr>
          <w:rFonts w:ascii="Times New Roman" w:eastAsia="Times New Roman" w:hAnsi="Times New Roman"/>
          <w:sz w:val="26"/>
          <w:szCs w:val="26"/>
          <w:lang w:val="uk-UA" w:eastAsia="ru-RU"/>
        </w:rPr>
        <w:t>.2. Розвиток інфраструктури та матеріально-технічної бази для розвитку фізичної культури та спорту, активного відпочинку та оздоровлення:</w:t>
      </w:r>
    </w:p>
    <w:p w14:paraId="6A9B9A86"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hAnsi="Times New Roman"/>
          <w:sz w:val="26"/>
          <w:szCs w:val="26"/>
          <w:lang w:val="uk-UA"/>
        </w:rPr>
        <w:t>Створення сучасних багатофункціональних навчально-тренувальних, спортивних та оздоровчих комплексів.</w:t>
      </w:r>
    </w:p>
    <w:p w14:paraId="6E840023"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eastAsia="Times New Roman" w:hAnsi="Times New Roman"/>
          <w:sz w:val="26"/>
          <w:szCs w:val="26"/>
          <w:lang w:val="uk-UA" w:eastAsia="ru-RU"/>
        </w:rPr>
        <w:t>Використання спортивних залів та майданчиків закладів загальної середньої освіти для тренувань ДЮСШ у вільний від занять час</w:t>
      </w:r>
      <w:r w:rsidRPr="00FE352B">
        <w:rPr>
          <w:rFonts w:ascii="Times New Roman" w:hAnsi="Times New Roman"/>
          <w:sz w:val="26"/>
          <w:szCs w:val="26"/>
          <w:lang w:val="uk-UA"/>
        </w:rPr>
        <w:t>.</w:t>
      </w:r>
    </w:p>
    <w:p w14:paraId="59062969" w14:textId="77777777" w:rsidR="0074581D" w:rsidRPr="00FE352B" w:rsidRDefault="0074581D" w:rsidP="00AA47FD">
      <w:pPr>
        <w:widowControl w:val="0"/>
        <w:numPr>
          <w:ilvl w:val="0"/>
          <w:numId w:val="8"/>
        </w:numPr>
        <w:tabs>
          <w:tab w:val="left" w:pos="851"/>
          <w:tab w:val="left" w:pos="993"/>
        </w:tabs>
        <w:spacing w:after="0" w:line="240" w:lineRule="auto"/>
        <w:ind w:left="0" w:firstLine="567"/>
        <w:jc w:val="both"/>
        <w:rPr>
          <w:rFonts w:ascii="Times New Roman" w:hAnsi="Times New Roman"/>
          <w:sz w:val="26"/>
          <w:szCs w:val="26"/>
          <w:lang w:val="uk-UA"/>
        </w:rPr>
      </w:pPr>
      <w:r w:rsidRPr="00FE352B">
        <w:rPr>
          <w:rFonts w:ascii="Times New Roman" w:eastAsia="Times New Roman" w:hAnsi="Times New Roman"/>
          <w:sz w:val="26"/>
          <w:szCs w:val="26"/>
          <w:lang w:val="uk-UA" w:eastAsia="ru-RU"/>
        </w:rPr>
        <w:t>Підготовка спортивного резерву, підвищення ефективності роботи дитячо-юнацьких спортивних шкіл, зокрема залучення дітей віком до 17 років до занять у ДЮСШ, вдосконалення матеріально-технічного забезпечення дитячого, дитячо-юнацького та резервного спорту (придбання спортивного обладнання довгострокового використання та інвентарю для ДЮСШ)</w:t>
      </w:r>
      <w:r w:rsidRPr="00FE352B">
        <w:rPr>
          <w:rFonts w:ascii="Times New Roman" w:hAnsi="Times New Roman"/>
          <w:sz w:val="26"/>
          <w:szCs w:val="26"/>
          <w:lang w:val="uk-UA"/>
        </w:rPr>
        <w:t>.</w:t>
      </w:r>
    </w:p>
    <w:p w14:paraId="5C6F9428" w14:textId="159176E0"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w:t>
      </w:r>
      <w:r w:rsidR="007955CA">
        <w:rPr>
          <w:i/>
          <w:iCs/>
          <w:sz w:val="26"/>
          <w:szCs w:val="26"/>
          <w:lang w:val="uk-UA"/>
        </w:rPr>
        <w:t>ці</w:t>
      </w:r>
      <w:r w:rsidRPr="00FE352B">
        <w:rPr>
          <w:i/>
          <w:iCs/>
          <w:sz w:val="26"/>
          <w:szCs w:val="26"/>
          <w:lang w:val="uk-UA"/>
        </w:rPr>
        <w:t>:</w:t>
      </w:r>
      <w:r w:rsidRPr="00FE352B">
        <w:rPr>
          <w:i/>
          <w:iCs/>
          <w:sz w:val="26"/>
          <w:szCs w:val="26"/>
          <w:lang w:val="uk-UA"/>
        </w:rPr>
        <w:tab/>
        <w:t>ДМС</w:t>
      </w:r>
      <w:r w:rsidR="003978FB">
        <w:rPr>
          <w:i/>
          <w:iCs/>
          <w:sz w:val="26"/>
          <w:szCs w:val="26"/>
          <w:lang w:val="uk-UA"/>
        </w:rPr>
        <w:t>, РДА</w:t>
      </w:r>
    </w:p>
    <w:p w14:paraId="4C6A4F82" w14:textId="77777777" w:rsidR="003978FB" w:rsidRPr="00FE352B" w:rsidRDefault="003978FB" w:rsidP="0074581D">
      <w:pPr>
        <w:pStyle w:val="TableParagraph"/>
        <w:tabs>
          <w:tab w:val="left" w:pos="851"/>
          <w:tab w:val="left" w:pos="993"/>
        </w:tabs>
        <w:ind w:firstLine="567"/>
        <w:jc w:val="both"/>
        <w:rPr>
          <w:i/>
          <w:iCs/>
          <w:sz w:val="26"/>
          <w:szCs w:val="26"/>
          <w:lang w:val="uk-UA"/>
        </w:rPr>
      </w:pPr>
    </w:p>
    <w:p w14:paraId="3F93BBC4" w14:textId="2A643CE8" w:rsidR="0074581D" w:rsidRPr="00FE352B" w:rsidRDefault="0074581D" w:rsidP="0074581D">
      <w:pPr>
        <w:widowControl w:val="0"/>
        <w:tabs>
          <w:tab w:val="left" w:pos="0"/>
          <w:tab w:val="left" w:pos="993"/>
          <w:tab w:val="left" w:pos="2552"/>
        </w:tabs>
        <w:spacing w:after="0" w:line="240" w:lineRule="auto"/>
        <w:ind w:firstLine="567"/>
        <w:jc w:val="both"/>
        <w:rPr>
          <w:rFonts w:ascii="Times New Roman" w:eastAsia="Times New Roman" w:hAnsi="Times New Roman"/>
          <w:sz w:val="26"/>
          <w:szCs w:val="26"/>
          <w:lang w:val="uk-UA" w:eastAsia="ru-RU"/>
        </w:rPr>
      </w:pPr>
      <w:r w:rsidRPr="00FE352B">
        <w:rPr>
          <w:rFonts w:ascii="Times New Roman" w:eastAsia="Arial,Bold" w:hAnsi="Times New Roman"/>
          <w:bCs/>
          <w:sz w:val="26"/>
          <w:szCs w:val="26"/>
          <w:lang w:val="uk-UA"/>
        </w:rPr>
        <w:t>2</w:t>
      </w:r>
      <w:r w:rsidRPr="00FE352B">
        <w:rPr>
          <w:rFonts w:ascii="Times New Roman" w:eastAsia="Times New Roman" w:hAnsi="Times New Roman"/>
          <w:sz w:val="26"/>
          <w:szCs w:val="26"/>
          <w:lang w:val="uk-UA" w:eastAsia="ru-RU"/>
        </w:rPr>
        <w:t>.3.</w:t>
      </w:r>
      <w:r w:rsidR="00FA5FF1">
        <w:rPr>
          <w:rFonts w:ascii="Times New Roman" w:eastAsia="Times New Roman" w:hAnsi="Times New Roman"/>
          <w:sz w:val="26"/>
          <w:szCs w:val="26"/>
          <w:lang w:val="uk-UA" w:eastAsia="ru-RU"/>
        </w:rPr>
        <w:t xml:space="preserve"> </w:t>
      </w:r>
      <w:r w:rsidRPr="00FE352B">
        <w:rPr>
          <w:rFonts w:ascii="Times New Roman" w:eastAsia="Times New Roman" w:hAnsi="Times New Roman"/>
          <w:sz w:val="26"/>
          <w:szCs w:val="26"/>
          <w:lang w:val="uk-UA" w:eastAsia="ru-RU"/>
        </w:rPr>
        <w:t>Забезпечення ефективного функціонування галузі фізичної культури та спорту м. Києва:</w:t>
      </w:r>
    </w:p>
    <w:p w14:paraId="21972400" w14:textId="77777777" w:rsidR="0074581D" w:rsidRPr="00FE352B" w:rsidRDefault="0074581D" w:rsidP="00B3756B">
      <w:pPr>
        <w:widowControl w:val="0"/>
        <w:numPr>
          <w:ilvl w:val="0"/>
          <w:numId w:val="29"/>
        </w:numPr>
        <w:tabs>
          <w:tab w:val="left" w:pos="851"/>
          <w:tab w:val="left" w:pos="993"/>
        </w:tabs>
        <w:spacing w:after="0" w:line="240" w:lineRule="auto"/>
        <w:ind w:left="0" w:firstLine="567"/>
        <w:contextualSpacing/>
        <w:jc w:val="both"/>
        <w:rPr>
          <w:rFonts w:ascii="Times New Roman" w:eastAsia="Arial,Bold" w:hAnsi="Times New Roman"/>
          <w:bCs/>
          <w:sz w:val="26"/>
          <w:szCs w:val="26"/>
          <w:lang w:val="uk-UA"/>
        </w:rPr>
      </w:pPr>
      <w:r w:rsidRPr="00FE352B">
        <w:rPr>
          <w:rFonts w:ascii="Times New Roman" w:eastAsia="Times New Roman" w:hAnsi="Times New Roman"/>
          <w:sz w:val="26"/>
          <w:szCs w:val="26"/>
          <w:lang w:val="uk-UA" w:eastAsia="ru-RU"/>
        </w:rPr>
        <w:t>Організація на базі Національного університету фізичного виховання і спорту України професійного навчання та підвищення кваліфікації працівників у галузі фізичної культури і спорту</w:t>
      </w:r>
      <w:r w:rsidRPr="00FE352B">
        <w:rPr>
          <w:rFonts w:ascii="Times New Roman" w:hAnsi="Times New Roman"/>
          <w:sz w:val="26"/>
          <w:szCs w:val="26"/>
          <w:lang w:val="uk-UA"/>
        </w:rPr>
        <w:t>.</w:t>
      </w:r>
    </w:p>
    <w:p w14:paraId="3E4CC6A7" w14:textId="2980672A" w:rsidR="0074581D" w:rsidRPr="00FE352B" w:rsidRDefault="0074581D" w:rsidP="00B3756B">
      <w:pPr>
        <w:widowControl w:val="0"/>
        <w:numPr>
          <w:ilvl w:val="0"/>
          <w:numId w:val="29"/>
        </w:numPr>
        <w:tabs>
          <w:tab w:val="left" w:pos="851"/>
          <w:tab w:val="left" w:pos="993"/>
        </w:tabs>
        <w:spacing w:after="0" w:line="240" w:lineRule="auto"/>
        <w:ind w:left="0" w:firstLine="567"/>
        <w:contextualSpacing/>
        <w:jc w:val="both"/>
        <w:rPr>
          <w:rFonts w:ascii="Times New Roman" w:hAnsi="Times New Roman"/>
          <w:i/>
          <w:iCs/>
          <w:sz w:val="26"/>
          <w:szCs w:val="26"/>
          <w:lang w:val="uk-UA"/>
        </w:rPr>
      </w:pPr>
      <w:r w:rsidRPr="00FE352B">
        <w:rPr>
          <w:rFonts w:ascii="Times New Roman" w:eastAsia="Times New Roman" w:hAnsi="Times New Roman"/>
          <w:sz w:val="26"/>
          <w:szCs w:val="26"/>
          <w:lang w:val="uk-UA" w:eastAsia="ru-RU"/>
        </w:rPr>
        <w:t>Удосконалення мотиваційно-спортивного середовища, зокрема відзначення переможців та призерів Олімпійських ігор, чемпіонатів світу, Європи, України, міста та їх тренерів-викладачів грошовими винагородами, поліпшення житлово-побутових умов</w:t>
      </w:r>
      <w:r w:rsidR="00C26BCF">
        <w:rPr>
          <w:rFonts w:ascii="Times New Roman" w:eastAsia="Times New Roman" w:hAnsi="Times New Roman"/>
          <w:sz w:val="26"/>
          <w:szCs w:val="26"/>
          <w:lang w:val="uk-UA" w:eastAsia="ru-RU"/>
        </w:rPr>
        <w:t>.</w:t>
      </w:r>
    </w:p>
    <w:p w14:paraId="226DC66B" w14:textId="11C6C985" w:rsidR="0074581D" w:rsidRPr="00FE352B" w:rsidRDefault="0074581D" w:rsidP="00B3756B">
      <w:pPr>
        <w:widowControl w:val="0"/>
        <w:numPr>
          <w:ilvl w:val="0"/>
          <w:numId w:val="29"/>
        </w:numPr>
        <w:tabs>
          <w:tab w:val="left" w:pos="851"/>
          <w:tab w:val="left" w:pos="993"/>
        </w:tabs>
        <w:spacing w:after="0" w:line="240" w:lineRule="auto"/>
        <w:ind w:left="0" w:firstLine="567"/>
        <w:contextualSpacing/>
        <w:jc w:val="both"/>
        <w:rPr>
          <w:rFonts w:ascii="Times New Roman" w:hAnsi="Times New Roman"/>
          <w:i/>
          <w:iCs/>
          <w:sz w:val="26"/>
          <w:szCs w:val="26"/>
          <w:lang w:val="uk-UA"/>
        </w:rPr>
      </w:pPr>
      <w:r w:rsidRPr="00FE352B">
        <w:rPr>
          <w:rFonts w:ascii="Times New Roman" w:eastAsia="Times New Roman" w:hAnsi="Times New Roman"/>
          <w:sz w:val="26"/>
          <w:szCs w:val="26"/>
          <w:lang w:val="uk-UA" w:eastAsia="ru-RU"/>
        </w:rPr>
        <w:t>Організаційна та фінансова підтримка розвитку спорту вищих досягнень</w:t>
      </w:r>
      <w:r w:rsidR="003978FB">
        <w:rPr>
          <w:rFonts w:ascii="Times New Roman" w:eastAsia="Times New Roman" w:hAnsi="Times New Roman"/>
          <w:sz w:val="26"/>
          <w:szCs w:val="26"/>
          <w:lang w:val="uk-UA" w:eastAsia="ru-RU"/>
        </w:rPr>
        <w:t>, з</w:t>
      </w:r>
      <w:r w:rsidRPr="00FE352B">
        <w:rPr>
          <w:rFonts w:ascii="Times New Roman" w:eastAsia="Times New Roman" w:hAnsi="Times New Roman"/>
          <w:sz w:val="26"/>
          <w:szCs w:val="26"/>
          <w:lang w:val="uk-UA" w:eastAsia="ru-RU"/>
        </w:rPr>
        <w:t>зокрема підготовки</w:t>
      </w:r>
      <w:r w:rsidRPr="00FE352B">
        <w:rPr>
          <w:rFonts w:ascii="Times New Roman" w:hAnsi="Times New Roman"/>
          <w:sz w:val="26"/>
          <w:szCs w:val="26"/>
          <w:lang w:val="uk-UA"/>
        </w:rPr>
        <w:t xml:space="preserve"> спортсменів високого класу, їх виступів на міжнародних та всеукраїнських змаганнях</w:t>
      </w:r>
      <w:r w:rsidR="003978FB">
        <w:rPr>
          <w:rFonts w:ascii="Times New Roman" w:hAnsi="Times New Roman"/>
          <w:sz w:val="26"/>
          <w:szCs w:val="26"/>
          <w:lang w:val="uk-UA"/>
        </w:rPr>
        <w:t>.</w:t>
      </w:r>
    </w:p>
    <w:p w14:paraId="6861B0DD" w14:textId="77777777" w:rsidR="0074581D" w:rsidRPr="00FE352B" w:rsidRDefault="0074581D" w:rsidP="0074581D">
      <w:pPr>
        <w:widowControl w:val="0"/>
        <w:tabs>
          <w:tab w:val="left" w:pos="851"/>
          <w:tab w:val="left" w:pos="993"/>
        </w:tabs>
        <w:spacing w:after="0" w:line="240" w:lineRule="auto"/>
        <w:ind w:left="567"/>
        <w:contextualSpacing/>
        <w:jc w:val="both"/>
        <w:rPr>
          <w:rFonts w:ascii="Times New Roman" w:hAnsi="Times New Roman"/>
          <w:i/>
          <w:iCs/>
          <w:sz w:val="26"/>
          <w:szCs w:val="26"/>
          <w:lang w:val="uk-UA"/>
        </w:rPr>
      </w:pPr>
      <w:r w:rsidRPr="00FE352B">
        <w:rPr>
          <w:rFonts w:ascii="Times New Roman" w:hAnsi="Times New Roman"/>
          <w:i/>
          <w:iCs/>
          <w:sz w:val="26"/>
          <w:szCs w:val="26"/>
          <w:lang w:val="uk-UA"/>
        </w:rPr>
        <w:t>Виконавець:</w:t>
      </w:r>
      <w:r w:rsidRPr="00FE352B">
        <w:rPr>
          <w:rFonts w:ascii="Times New Roman" w:hAnsi="Times New Roman"/>
          <w:i/>
          <w:iCs/>
          <w:sz w:val="26"/>
          <w:szCs w:val="26"/>
          <w:lang w:val="uk-UA"/>
        </w:rPr>
        <w:tab/>
        <w:t>ДМС</w:t>
      </w:r>
    </w:p>
    <w:p w14:paraId="5CE0EBC0" w14:textId="77777777" w:rsidR="00A90138" w:rsidRPr="0035288D" w:rsidRDefault="00A90138" w:rsidP="0074581D">
      <w:pPr>
        <w:widowControl w:val="0"/>
        <w:spacing w:after="0" w:line="240" w:lineRule="auto"/>
        <w:ind w:firstLine="567"/>
        <w:jc w:val="both"/>
        <w:rPr>
          <w:rFonts w:ascii="Times New Roman" w:eastAsia="Times New Roman" w:hAnsi="Times New Roman"/>
          <w:sz w:val="26"/>
          <w:szCs w:val="26"/>
          <w:lang w:val="uk-UA" w:eastAsia="ru-RU"/>
        </w:rPr>
      </w:pPr>
    </w:p>
    <w:p w14:paraId="61024E36" w14:textId="77777777" w:rsidR="003922F4" w:rsidRPr="003978FB" w:rsidRDefault="003922F4" w:rsidP="003922F4">
      <w:pPr>
        <w:widowControl w:val="0"/>
        <w:spacing w:after="0" w:line="240" w:lineRule="auto"/>
        <w:ind w:firstLine="567"/>
        <w:jc w:val="both"/>
        <w:rPr>
          <w:rFonts w:ascii="Times New Roman" w:eastAsia="Calibri" w:hAnsi="Times New Roman" w:cs="Times New Roman"/>
          <w:b/>
          <w:i/>
          <w:sz w:val="26"/>
          <w:szCs w:val="26"/>
          <w:lang w:val="uk-UA" w:eastAsia="ru-RU"/>
        </w:rPr>
      </w:pPr>
      <w:r w:rsidRPr="003978FB">
        <w:rPr>
          <w:rFonts w:ascii="Times New Roman" w:eastAsia="Calibri" w:hAnsi="Times New Roman" w:cs="Times New Roman"/>
          <w:b/>
          <w:i/>
          <w:sz w:val="26"/>
          <w:szCs w:val="26"/>
          <w:lang w:val="uk-UA" w:eastAsia="ru-RU"/>
        </w:rPr>
        <w:t>Цільові індикатори, які передбачається досягти в середньостроковій перспективі</w:t>
      </w:r>
    </w:p>
    <w:tbl>
      <w:tblPr>
        <w:tblStyle w:val="-21"/>
        <w:tblW w:w="5000" w:type="pct"/>
        <w:tblLook w:val="04A0" w:firstRow="1" w:lastRow="0" w:firstColumn="1" w:lastColumn="0" w:noHBand="0" w:noVBand="1"/>
      </w:tblPr>
      <w:tblGrid>
        <w:gridCol w:w="516"/>
        <w:gridCol w:w="3680"/>
        <w:gridCol w:w="1463"/>
        <w:gridCol w:w="840"/>
        <w:gridCol w:w="987"/>
        <w:gridCol w:w="756"/>
        <w:gridCol w:w="1396"/>
      </w:tblGrid>
      <w:tr w:rsidR="00DB483C" w:rsidRPr="00DB483C" w14:paraId="7A51E1EE" w14:textId="77777777" w:rsidTr="00A90138">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268" w:type="pct"/>
            <w:shd w:val="clear" w:color="auto" w:fill="auto"/>
            <w:vAlign w:val="center"/>
          </w:tcPr>
          <w:p w14:paraId="307F5911" w14:textId="77777777" w:rsidR="003922F4" w:rsidRPr="00DB483C" w:rsidRDefault="003922F4">
            <w:pPr>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939" w:type="pct"/>
            <w:shd w:val="clear" w:color="auto" w:fill="auto"/>
            <w:vAlign w:val="center"/>
          </w:tcPr>
          <w:p w14:paraId="2088A6C9"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Індикатор</w:t>
            </w:r>
          </w:p>
        </w:tc>
        <w:tc>
          <w:tcPr>
            <w:tcW w:w="700" w:type="pct"/>
            <w:shd w:val="clear" w:color="auto" w:fill="auto"/>
            <w:vAlign w:val="center"/>
          </w:tcPr>
          <w:p w14:paraId="35733D0B"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Одиниця виміру</w:t>
            </w:r>
          </w:p>
        </w:tc>
        <w:tc>
          <w:tcPr>
            <w:tcW w:w="451" w:type="pct"/>
            <w:shd w:val="clear" w:color="auto" w:fill="auto"/>
            <w:vAlign w:val="center"/>
          </w:tcPr>
          <w:p w14:paraId="20F9A88A"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2024</w:t>
            </w:r>
          </w:p>
        </w:tc>
        <w:tc>
          <w:tcPr>
            <w:tcW w:w="527" w:type="pct"/>
            <w:shd w:val="clear" w:color="auto" w:fill="auto"/>
            <w:vAlign w:val="center"/>
          </w:tcPr>
          <w:p w14:paraId="24C36BEF"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2025</w:t>
            </w:r>
          </w:p>
        </w:tc>
        <w:tc>
          <w:tcPr>
            <w:tcW w:w="392" w:type="pct"/>
            <w:shd w:val="clear" w:color="auto" w:fill="auto"/>
            <w:vAlign w:val="center"/>
          </w:tcPr>
          <w:p w14:paraId="78107355"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2026</w:t>
            </w:r>
          </w:p>
        </w:tc>
        <w:tc>
          <w:tcPr>
            <w:tcW w:w="724" w:type="pct"/>
            <w:shd w:val="clear" w:color="auto" w:fill="auto"/>
            <w:vAlign w:val="center"/>
          </w:tcPr>
          <w:p w14:paraId="2A2576F8" w14:textId="77777777" w:rsidR="003922F4" w:rsidRPr="00DB483C" w:rsidRDefault="003922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Джерело інформації</w:t>
            </w:r>
          </w:p>
        </w:tc>
      </w:tr>
      <w:tr w:rsidR="00DB483C" w:rsidRPr="00DB483C" w14:paraId="656C1B09"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32555F7F" w14:textId="77777777" w:rsidR="00395045" w:rsidRPr="00DB483C" w:rsidRDefault="00395045"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w:t>
            </w:r>
          </w:p>
        </w:tc>
        <w:tc>
          <w:tcPr>
            <w:tcW w:w="1939" w:type="pct"/>
            <w:shd w:val="clear" w:color="auto" w:fill="auto"/>
          </w:tcPr>
          <w:p w14:paraId="103D64AE" w14:textId="77777777" w:rsidR="00395045" w:rsidRPr="00DB483C" w:rsidRDefault="00395045" w:rsidP="00057E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Очікувана тривалість життя при народженні</w:t>
            </w:r>
          </w:p>
        </w:tc>
        <w:tc>
          <w:tcPr>
            <w:tcW w:w="700" w:type="pct"/>
            <w:shd w:val="clear" w:color="auto" w:fill="auto"/>
            <w:vAlign w:val="center"/>
          </w:tcPr>
          <w:p w14:paraId="1E4C1D03" w14:textId="7777777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років</w:t>
            </w:r>
          </w:p>
        </w:tc>
        <w:tc>
          <w:tcPr>
            <w:tcW w:w="451" w:type="pct"/>
            <w:shd w:val="clear" w:color="auto" w:fill="auto"/>
            <w:vAlign w:val="center"/>
          </w:tcPr>
          <w:p w14:paraId="6901BF99" w14:textId="54B2BD6E"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65,0</w:t>
            </w:r>
          </w:p>
        </w:tc>
        <w:tc>
          <w:tcPr>
            <w:tcW w:w="527" w:type="pct"/>
            <w:shd w:val="clear" w:color="auto" w:fill="auto"/>
            <w:vAlign w:val="center"/>
          </w:tcPr>
          <w:p w14:paraId="032043AD" w14:textId="63503EB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65,5</w:t>
            </w:r>
          </w:p>
        </w:tc>
        <w:tc>
          <w:tcPr>
            <w:tcW w:w="392" w:type="pct"/>
            <w:shd w:val="clear" w:color="auto" w:fill="auto"/>
            <w:vAlign w:val="center"/>
          </w:tcPr>
          <w:p w14:paraId="07D0F754" w14:textId="456BAAC6" w:rsidR="00395045" w:rsidRPr="00DB483C" w:rsidRDefault="00A247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65,8</w:t>
            </w:r>
            <w:r w:rsidR="00395045" w:rsidRPr="00DB483C">
              <w:rPr>
                <w:rFonts w:ascii="Times New Roman" w:hAnsi="Times New Roman" w:cs="Times New Roman"/>
                <w:color w:val="17365D" w:themeColor="text2" w:themeShade="BF"/>
                <w:sz w:val="24"/>
                <w:szCs w:val="24"/>
                <w:lang w:val="uk-UA"/>
              </w:rPr>
              <w:t>*</w:t>
            </w:r>
          </w:p>
        </w:tc>
        <w:tc>
          <w:tcPr>
            <w:tcW w:w="724" w:type="pct"/>
            <w:shd w:val="clear" w:color="auto" w:fill="auto"/>
            <w:vAlign w:val="center"/>
          </w:tcPr>
          <w:p w14:paraId="76ACFCD3" w14:textId="7777777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0C26CE75" w14:textId="77777777" w:rsidTr="00A90138">
        <w:trPr>
          <w:trHeight w:val="585"/>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288900F3" w14:textId="22FDB492"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2</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2AF63C66" w14:textId="77777777" w:rsidR="003922F4" w:rsidRPr="00DB483C" w:rsidRDefault="003922F4" w:rsidP="00057E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Забезпеченість населення лікарями всіх спеціальностей (всього/ДОЗ)</w:t>
            </w:r>
          </w:p>
        </w:tc>
        <w:tc>
          <w:tcPr>
            <w:tcW w:w="700" w:type="pct"/>
            <w:shd w:val="clear" w:color="auto" w:fill="auto"/>
            <w:vAlign w:val="center"/>
          </w:tcPr>
          <w:p w14:paraId="4377F1E4"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осіб / 10 тис. мешканців</w:t>
            </w:r>
          </w:p>
        </w:tc>
        <w:tc>
          <w:tcPr>
            <w:tcW w:w="451" w:type="pct"/>
            <w:shd w:val="clear" w:color="auto" w:fill="auto"/>
            <w:vAlign w:val="center"/>
          </w:tcPr>
          <w:p w14:paraId="6B8793B0" w14:textId="21230229"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83,7</w:t>
            </w:r>
          </w:p>
        </w:tc>
        <w:tc>
          <w:tcPr>
            <w:tcW w:w="527" w:type="pct"/>
            <w:shd w:val="clear" w:color="auto" w:fill="auto"/>
            <w:vAlign w:val="center"/>
          </w:tcPr>
          <w:p w14:paraId="4B39BB4D" w14:textId="5CDB3F2B"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84,0</w:t>
            </w:r>
          </w:p>
        </w:tc>
        <w:tc>
          <w:tcPr>
            <w:tcW w:w="392" w:type="pct"/>
            <w:shd w:val="clear" w:color="auto" w:fill="auto"/>
            <w:vAlign w:val="center"/>
          </w:tcPr>
          <w:p w14:paraId="46A10149" w14:textId="0D95788F"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84,5</w:t>
            </w:r>
          </w:p>
        </w:tc>
        <w:tc>
          <w:tcPr>
            <w:tcW w:w="724" w:type="pct"/>
            <w:shd w:val="clear" w:color="auto" w:fill="auto"/>
            <w:vAlign w:val="center"/>
          </w:tcPr>
          <w:p w14:paraId="29BB2929"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5E905074" w14:textId="77777777" w:rsidTr="00A90138">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47CB19B2" w14:textId="0E4EB5C8" w:rsidR="00395045"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3</w:t>
            </w:r>
            <w:r w:rsidR="00395045"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55A5AE89" w14:textId="2A9EEF20" w:rsidR="00395045" w:rsidRPr="00DB483C" w:rsidRDefault="00395045" w:rsidP="00270B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Смертність дітей у віці до 1</w:t>
            </w:r>
            <w:r w:rsidR="00270BE6"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року (всього/киян)</w:t>
            </w:r>
          </w:p>
        </w:tc>
        <w:tc>
          <w:tcPr>
            <w:tcW w:w="700" w:type="pct"/>
            <w:shd w:val="clear" w:color="auto" w:fill="auto"/>
            <w:vAlign w:val="center"/>
          </w:tcPr>
          <w:p w14:paraId="502594B0" w14:textId="7777777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випадків /</w:t>
            </w:r>
          </w:p>
          <w:p w14:paraId="4CC5F263" w14:textId="7777777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1000 ново-народжених</w:t>
            </w:r>
          </w:p>
        </w:tc>
        <w:tc>
          <w:tcPr>
            <w:tcW w:w="451" w:type="pct"/>
            <w:shd w:val="clear" w:color="auto" w:fill="auto"/>
            <w:vAlign w:val="center"/>
          </w:tcPr>
          <w:p w14:paraId="60F0A09F" w14:textId="36139196" w:rsidR="00395045" w:rsidRPr="00DB483C" w:rsidRDefault="00990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8,0</w:t>
            </w:r>
          </w:p>
        </w:tc>
        <w:tc>
          <w:tcPr>
            <w:tcW w:w="527" w:type="pct"/>
            <w:shd w:val="clear" w:color="auto" w:fill="auto"/>
            <w:vAlign w:val="center"/>
          </w:tcPr>
          <w:p w14:paraId="0A4ED9BE" w14:textId="5E82501A" w:rsidR="00395045" w:rsidRPr="00DB483C" w:rsidRDefault="00990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7,5</w:t>
            </w:r>
          </w:p>
        </w:tc>
        <w:tc>
          <w:tcPr>
            <w:tcW w:w="392" w:type="pct"/>
            <w:shd w:val="clear" w:color="auto" w:fill="auto"/>
            <w:vAlign w:val="center"/>
          </w:tcPr>
          <w:p w14:paraId="0E0409AB" w14:textId="33693FCE" w:rsidR="00395045" w:rsidRPr="00DB483C" w:rsidRDefault="00A247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7,3</w:t>
            </w:r>
            <w:r w:rsidR="00395045" w:rsidRPr="00DB483C">
              <w:rPr>
                <w:rFonts w:ascii="Times New Roman" w:hAnsi="Times New Roman" w:cs="Times New Roman"/>
                <w:color w:val="17365D" w:themeColor="text2" w:themeShade="BF"/>
                <w:sz w:val="24"/>
                <w:szCs w:val="24"/>
                <w:lang w:val="uk-UA"/>
              </w:rPr>
              <w:t>*</w:t>
            </w:r>
          </w:p>
        </w:tc>
        <w:tc>
          <w:tcPr>
            <w:tcW w:w="724" w:type="pct"/>
            <w:shd w:val="clear" w:color="auto" w:fill="auto"/>
            <w:vAlign w:val="center"/>
          </w:tcPr>
          <w:p w14:paraId="4BF3AF13" w14:textId="77777777" w:rsidR="00395045" w:rsidRPr="00DB483C" w:rsidRDefault="003950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61C1D91A"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616B6933" w14:textId="2F62724D"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4</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70AFBB6A" w14:textId="77777777" w:rsidR="003922F4" w:rsidRPr="00DB483C" w:rsidRDefault="003922F4" w:rsidP="00057E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Ступінь зношеності автопарку екстреної медичної допомоги</w:t>
            </w:r>
          </w:p>
        </w:tc>
        <w:tc>
          <w:tcPr>
            <w:tcW w:w="700" w:type="pct"/>
            <w:shd w:val="clear" w:color="auto" w:fill="auto"/>
            <w:vAlign w:val="center"/>
          </w:tcPr>
          <w:p w14:paraId="20B5D54F"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51" w:type="pct"/>
            <w:shd w:val="clear" w:color="auto" w:fill="auto"/>
            <w:vAlign w:val="center"/>
          </w:tcPr>
          <w:p w14:paraId="7AC4FEA7"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&lt;25</w:t>
            </w:r>
          </w:p>
        </w:tc>
        <w:tc>
          <w:tcPr>
            <w:tcW w:w="527" w:type="pct"/>
            <w:shd w:val="clear" w:color="auto" w:fill="auto"/>
            <w:vAlign w:val="center"/>
          </w:tcPr>
          <w:p w14:paraId="726A4D64"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&lt;25</w:t>
            </w:r>
          </w:p>
        </w:tc>
        <w:tc>
          <w:tcPr>
            <w:tcW w:w="392" w:type="pct"/>
            <w:shd w:val="clear" w:color="auto" w:fill="auto"/>
            <w:vAlign w:val="center"/>
          </w:tcPr>
          <w:p w14:paraId="7327F7ED"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&lt;25</w:t>
            </w:r>
          </w:p>
        </w:tc>
        <w:tc>
          <w:tcPr>
            <w:tcW w:w="724" w:type="pct"/>
            <w:shd w:val="clear" w:color="auto" w:fill="auto"/>
            <w:vAlign w:val="center"/>
          </w:tcPr>
          <w:p w14:paraId="5F5F3003"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297AEA17" w14:textId="77777777" w:rsidTr="00A90138">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64B29781" w14:textId="60D79FD4"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lastRenderedPageBreak/>
              <w:t>5</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326B20A2" w14:textId="33A68E09"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Своєчасність надання екстреної медичної допомоги (частка доїзду</w:t>
            </w:r>
            <w:r w:rsidR="00395045" w:rsidRPr="00DB483C">
              <w:rPr>
                <w:rFonts w:ascii="Times New Roman" w:hAnsi="Times New Roman" w:cs="Times New Roman"/>
                <w:color w:val="17365D" w:themeColor="text2" w:themeShade="BF"/>
                <w:sz w:val="24"/>
                <w:szCs w:val="24"/>
                <w:lang w:val="uk-UA"/>
              </w:rPr>
              <w:t xml:space="preserve"> до 20 хв на екстрені випадки)</w:t>
            </w:r>
          </w:p>
        </w:tc>
        <w:tc>
          <w:tcPr>
            <w:tcW w:w="700" w:type="pct"/>
            <w:shd w:val="clear" w:color="auto" w:fill="auto"/>
            <w:vAlign w:val="center"/>
          </w:tcPr>
          <w:p w14:paraId="52CFA87D"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51" w:type="pct"/>
            <w:shd w:val="clear" w:color="auto" w:fill="auto"/>
            <w:vAlign w:val="center"/>
          </w:tcPr>
          <w:p w14:paraId="037FA1C0"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89,5</w:t>
            </w:r>
          </w:p>
        </w:tc>
        <w:tc>
          <w:tcPr>
            <w:tcW w:w="527" w:type="pct"/>
            <w:shd w:val="clear" w:color="auto" w:fill="auto"/>
            <w:vAlign w:val="center"/>
          </w:tcPr>
          <w:p w14:paraId="526CEA29" w14:textId="6794C6B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90,0</w:t>
            </w:r>
          </w:p>
        </w:tc>
        <w:tc>
          <w:tcPr>
            <w:tcW w:w="392" w:type="pct"/>
            <w:shd w:val="clear" w:color="auto" w:fill="auto"/>
            <w:vAlign w:val="center"/>
          </w:tcPr>
          <w:p w14:paraId="37601591"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90,0</w:t>
            </w:r>
          </w:p>
        </w:tc>
        <w:tc>
          <w:tcPr>
            <w:tcW w:w="724" w:type="pct"/>
            <w:shd w:val="clear" w:color="auto" w:fill="auto"/>
            <w:vAlign w:val="center"/>
          </w:tcPr>
          <w:p w14:paraId="7C281A03"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69D3F0AF"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6B7337B7" w14:textId="62E8D926"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6</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3E2D4CA2" w14:textId="77777777" w:rsidR="003922F4" w:rsidRPr="00DB483C" w:rsidRDefault="003922F4" w:rsidP="00057E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Середні строки лікування на ліжках стаціонарів</w:t>
            </w:r>
          </w:p>
        </w:tc>
        <w:tc>
          <w:tcPr>
            <w:tcW w:w="700" w:type="pct"/>
            <w:shd w:val="clear" w:color="auto" w:fill="auto"/>
            <w:vAlign w:val="center"/>
          </w:tcPr>
          <w:p w14:paraId="6AE1C515"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дні</w:t>
            </w:r>
          </w:p>
        </w:tc>
        <w:tc>
          <w:tcPr>
            <w:tcW w:w="451" w:type="pct"/>
            <w:shd w:val="clear" w:color="auto" w:fill="auto"/>
            <w:vAlign w:val="center"/>
          </w:tcPr>
          <w:p w14:paraId="7252957C"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6,5</w:t>
            </w:r>
          </w:p>
        </w:tc>
        <w:tc>
          <w:tcPr>
            <w:tcW w:w="527" w:type="pct"/>
            <w:shd w:val="clear" w:color="auto" w:fill="auto"/>
            <w:vAlign w:val="center"/>
          </w:tcPr>
          <w:p w14:paraId="653DB4C0"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6,0</w:t>
            </w:r>
          </w:p>
        </w:tc>
        <w:tc>
          <w:tcPr>
            <w:tcW w:w="392" w:type="pct"/>
            <w:shd w:val="clear" w:color="auto" w:fill="auto"/>
            <w:vAlign w:val="center"/>
          </w:tcPr>
          <w:p w14:paraId="0B4C0996"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6,0</w:t>
            </w:r>
          </w:p>
        </w:tc>
        <w:tc>
          <w:tcPr>
            <w:tcW w:w="724" w:type="pct"/>
            <w:shd w:val="clear" w:color="auto" w:fill="auto"/>
            <w:vAlign w:val="center"/>
          </w:tcPr>
          <w:p w14:paraId="7F187F2D"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6D364847"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255D8001" w14:textId="03C7289E"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7</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0F045EB6" w14:textId="77777777"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Індекс охорони здоров’я Numbeo</w:t>
            </w:r>
          </w:p>
        </w:tc>
        <w:tc>
          <w:tcPr>
            <w:tcW w:w="700" w:type="pct"/>
            <w:shd w:val="clear" w:color="auto" w:fill="auto"/>
            <w:vAlign w:val="center"/>
          </w:tcPr>
          <w:p w14:paraId="35B2365F"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місце у рейтингу</w:t>
            </w:r>
          </w:p>
        </w:tc>
        <w:tc>
          <w:tcPr>
            <w:tcW w:w="451" w:type="pct"/>
            <w:shd w:val="clear" w:color="auto" w:fill="auto"/>
            <w:vAlign w:val="center"/>
          </w:tcPr>
          <w:p w14:paraId="10DCB494"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527" w:type="pct"/>
            <w:shd w:val="clear" w:color="auto" w:fill="auto"/>
            <w:vAlign w:val="center"/>
          </w:tcPr>
          <w:p w14:paraId="7E0851FA"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&lt;50</w:t>
            </w:r>
          </w:p>
        </w:tc>
        <w:tc>
          <w:tcPr>
            <w:tcW w:w="392" w:type="pct"/>
            <w:shd w:val="clear" w:color="auto" w:fill="auto"/>
            <w:vAlign w:val="center"/>
          </w:tcPr>
          <w:p w14:paraId="203DD736"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&lt;50</w:t>
            </w:r>
          </w:p>
        </w:tc>
        <w:tc>
          <w:tcPr>
            <w:tcW w:w="724" w:type="pct"/>
            <w:shd w:val="clear" w:color="auto" w:fill="auto"/>
            <w:vAlign w:val="center"/>
          </w:tcPr>
          <w:p w14:paraId="7F7601F6"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7233B7DB"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567FCD31" w14:textId="4F8A65C1"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8</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7FEFC550" w14:textId="77777777" w:rsidR="003922F4" w:rsidRPr="00DB483C" w:rsidRDefault="003922F4" w:rsidP="00057E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КНП у структурі комунальних закладів охорони здоров’я</w:t>
            </w:r>
          </w:p>
        </w:tc>
        <w:tc>
          <w:tcPr>
            <w:tcW w:w="700" w:type="pct"/>
            <w:shd w:val="clear" w:color="auto" w:fill="auto"/>
            <w:vAlign w:val="center"/>
          </w:tcPr>
          <w:p w14:paraId="2C717936"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51" w:type="pct"/>
            <w:shd w:val="clear" w:color="auto" w:fill="auto"/>
            <w:vAlign w:val="center"/>
          </w:tcPr>
          <w:p w14:paraId="1843DCDE"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97,0</w:t>
            </w:r>
          </w:p>
        </w:tc>
        <w:tc>
          <w:tcPr>
            <w:tcW w:w="527" w:type="pct"/>
            <w:shd w:val="clear" w:color="auto" w:fill="auto"/>
            <w:vAlign w:val="center"/>
          </w:tcPr>
          <w:p w14:paraId="7E7CF8BA"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100,0</w:t>
            </w:r>
          </w:p>
        </w:tc>
        <w:tc>
          <w:tcPr>
            <w:tcW w:w="392" w:type="pct"/>
            <w:shd w:val="clear" w:color="auto" w:fill="auto"/>
            <w:vAlign w:val="center"/>
          </w:tcPr>
          <w:p w14:paraId="1B5EEDBC"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100,0</w:t>
            </w:r>
          </w:p>
        </w:tc>
        <w:tc>
          <w:tcPr>
            <w:tcW w:w="724" w:type="pct"/>
            <w:shd w:val="clear" w:color="auto" w:fill="auto"/>
            <w:vAlign w:val="center"/>
          </w:tcPr>
          <w:p w14:paraId="23D30A02"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1A4CD03D"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74B9E354" w14:textId="2BC4ADEC" w:rsidR="003922F4" w:rsidRPr="00DB483C" w:rsidRDefault="007955CA"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9</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1A53015B" w14:textId="77777777"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Забезпеченість бригадами екстреної медичної допомоги</w:t>
            </w:r>
          </w:p>
        </w:tc>
        <w:tc>
          <w:tcPr>
            <w:tcW w:w="700" w:type="pct"/>
            <w:shd w:val="clear" w:color="auto" w:fill="auto"/>
            <w:vAlign w:val="center"/>
          </w:tcPr>
          <w:p w14:paraId="7D67D300" w14:textId="19C9B4B1" w:rsidR="003922F4" w:rsidRPr="00DB483C" w:rsidRDefault="008B5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w:t>
            </w:r>
            <w:r w:rsidR="00810049" w:rsidRPr="00DB483C">
              <w:rPr>
                <w:rFonts w:ascii="Times New Roman" w:hAnsi="Times New Roman" w:cs="Times New Roman"/>
                <w:color w:val="17365D" w:themeColor="text2" w:themeShade="BF"/>
                <w:sz w:val="24"/>
                <w:szCs w:val="24"/>
                <w:lang w:val="uk-UA"/>
              </w:rPr>
              <w:t>. /</w:t>
            </w:r>
            <w:r w:rsidR="00296551" w:rsidRPr="00DB483C">
              <w:rPr>
                <w:rFonts w:ascii="Times New Roman" w:hAnsi="Times New Roman" w:cs="Times New Roman"/>
                <w:color w:val="17365D" w:themeColor="text2" w:themeShade="BF"/>
                <w:sz w:val="24"/>
                <w:szCs w:val="24"/>
                <w:lang w:val="uk-UA"/>
              </w:rPr>
              <w:t xml:space="preserve"> </w:t>
            </w:r>
            <w:r w:rsidR="003922F4" w:rsidRPr="00DB483C">
              <w:rPr>
                <w:rFonts w:ascii="Times New Roman" w:hAnsi="Times New Roman" w:cs="Times New Roman"/>
                <w:color w:val="17365D" w:themeColor="text2" w:themeShade="BF"/>
                <w:sz w:val="24"/>
                <w:szCs w:val="24"/>
                <w:lang w:val="uk-UA"/>
              </w:rPr>
              <w:t>10 тис. мешканців</w:t>
            </w:r>
          </w:p>
        </w:tc>
        <w:tc>
          <w:tcPr>
            <w:tcW w:w="451" w:type="pct"/>
            <w:shd w:val="clear" w:color="auto" w:fill="auto"/>
            <w:vAlign w:val="center"/>
          </w:tcPr>
          <w:p w14:paraId="1316AA21"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0,6</w:t>
            </w:r>
          </w:p>
        </w:tc>
        <w:tc>
          <w:tcPr>
            <w:tcW w:w="527" w:type="pct"/>
            <w:shd w:val="clear" w:color="auto" w:fill="auto"/>
            <w:vAlign w:val="center"/>
          </w:tcPr>
          <w:p w14:paraId="1C9B1A2F" w14:textId="7E192C6F"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0,6</w:t>
            </w:r>
          </w:p>
        </w:tc>
        <w:tc>
          <w:tcPr>
            <w:tcW w:w="392" w:type="pct"/>
            <w:shd w:val="clear" w:color="auto" w:fill="auto"/>
            <w:vAlign w:val="center"/>
          </w:tcPr>
          <w:p w14:paraId="05482B4F"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0,6</w:t>
            </w:r>
          </w:p>
        </w:tc>
        <w:tc>
          <w:tcPr>
            <w:tcW w:w="724" w:type="pct"/>
            <w:shd w:val="clear" w:color="auto" w:fill="auto"/>
            <w:vAlign w:val="center"/>
          </w:tcPr>
          <w:p w14:paraId="3CB22BF3"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ДОЗ</w:t>
            </w:r>
          </w:p>
        </w:tc>
      </w:tr>
      <w:tr w:rsidR="00DB483C" w:rsidRPr="00DB483C" w14:paraId="399197A4"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186DD7A9" w14:textId="6A7A7B4C" w:rsidR="003922F4" w:rsidRPr="00DB483C" w:rsidRDefault="003922F4"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w:t>
            </w:r>
            <w:r w:rsidR="00057EE7" w:rsidRPr="00DB483C">
              <w:rPr>
                <w:rFonts w:ascii="Times New Roman" w:hAnsi="Times New Roman" w:cs="Times New Roman"/>
                <w:b w:val="0"/>
                <w:color w:val="17365D" w:themeColor="text2" w:themeShade="BF"/>
                <w:sz w:val="24"/>
                <w:szCs w:val="24"/>
                <w:lang w:val="uk-UA"/>
              </w:rPr>
              <w:t>0</w:t>
            </w:r>
            <w:r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48F73DD1" w14:textId="77777777" w:rsidR="003922F4" w:rsidRPr="00DB483C" w:rsidRDefault="003922F4" w:rsidP="00057EE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Частка видатків бюджету міста Києва на фізичну культуру та спорт у загальних видатках бюджету міста Києва </w:t>
            </w:r>
          </w:p>
        </w:tc>
        <w:tc>
          <w:tcPr>
            <w:tcW w:w="700" w:type="pct"/>
            <w:shd w:val="clear" w:color="auto" w:fill="auto"/>
            <w:vAlign w:val="center"/>
          </w:tcPr>
          <w:p w14:paraId="500B6972"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60D9112E"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2,3</w:t>
            </w:r>
          </w:p>
        </w:tc>
        <w:tc>
          <w:tcPr>
            <w:tcW w:w="527" w:type="pct"/>
            <w:shd w:val="clear" w:color="auto" w:fill="auto"/>
            <w:vAlign w:val="center"/>
          </w:tcPr>
          <w:p w14:paraId="0274F897" w14:textId="37406300" w:rsidR="003922F4" w:rsidRPr="00DB483C" w:rsidRDefault="00990C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2,5</w:t>
            </w:r>
          </w:p>
        </w:tc>
        <w:tc>
          <w:tcPr>
            <w:tcW w:w="392" w:type="pct"/>
            <w:shd w:val="clear" w:color="auto" w:fill="auto"/>
            <w:vAlign w:val="center"/>
          </w:tcPr>
          <w:p w14:paraId="5C717B64"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2,5</w:t>
            </w:r>
          </w:p>
        </w:tc>
        <w:tc>
          <w:tcPr>
            <w:tcW w:w="724" w:type="pct"/>
            <w:shd w:val="clear" w:color="auto" w:fill="auto"/>
            <w:vAlign w:val="center"/>
          </w:tcPr>
          <w:p w14:paraId="08979090"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r w:rsidR="00DB483C" w:rsidRPr="00DB483C" w14:paraId="0530BED1"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21733251" w14:textId="3649E566" w:rsidR="003922F4" w:rsidRPr="00DB483C" w:rsidRDefault="00057EE7"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11</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5B5E08B1" w14:textId="77777777"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Кількість населення міста Києва, охопленого всіма видами фізкультурно-оздоровчої роботи </w:t>
            </w:r>
          </w:p>
        </w:tc>
        <w:tc>
          <w:tcPr>
            <w:tcW w:w="700" w:type="pct"/>
            <w:shd w:val="clear" w:color="auto" w:fill="auto"/>
            <w:vAlign w:val="center"/>
          </w:tcPr>
          <w:p w14:paraId="41806224"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7541D1DF"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16</w:t>
            </w:r>
          </w:p>
        </w:tc>
        <w:tc>
          <w:tcPr>
            <w:tcW w:w="527" w:type="pct"/>
            <w:shd w:val="clear" w:color="auto" w:fill="auto"/>
            <w:vAlign w:val="center"/>
          </w:tcPr>
          <w:p w14:paraId="791D4D32"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17</w:t>
            </w:r>
          </w:p>
        </w:tc>
        <w:tc>
          <w:tcPr>
            <w:tcW w:w="392" w:type="pct"/>
            <w:shd w:val="clear" w:color="auto" w:fill="auto"/>
            <w:vAlign w:val="center"/>
          </w:tcPr>
          <w:p w14:paraId="74277AA9"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18</w:t>
            </w:r>
          </w:p>
        </w:tc>
        <w:tc>
          <w:tcPr>
            <w:tcW w:w="724" w:type="pct"/>
            <w:shd w:val="clear" w:color="auto" w:fill="auto"/>
            <w:vAlign w:val="center"/>
          </w:tcPr>
          <w:p w14:paraId="29999D35"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r w:rsidR="00DB483C" w:rsidRPr="00DB483C" w14:paraId="5E8D2C96"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3A15131F" w14:textId="63202029" w:rsidR="003922F4" w:rsidRPr="00DB483C" w:rsidRDefault="00057EE7"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12</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558B52C5" w14:textId="612F65DE" w:rsidR="003922F4" w:rsidRPr="00DB483C" w:rsidRDefault="003922F4" w:rsidP="00270BE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дітей, що займаються в ДЮСШ, до загальної чисельності дітей віком до 17</w:t>
            </w:r>
            <w:r w:rsidR="00270BE6" w:rsidRPr="00DB483C">
              <w:rPr>
                <w:rFonts w:ascii="Times New Roman" w:eastAsia="Calibri" w:hAnsi="Times New Roman" w:cs="Times New Roman"/>
                <w:color w:val="17365D" w:themeColor="text2" w:themeShade="BF"/>
                <w:sz w:val="24"/>
                <w:szCs w:val="24"/>
                <w:lang w:val="uk-UA"/>
              </w:rPr>
              <w:t> </w:t>
            </w:r>
            <w:r w:rsidRPr="00DB483C">
              <w:rPr>
                <w:rFonts w:ascii="Times New Roman" w:eastAsia="Calibri" w:hAnsi="Times New Roman" w:cs="Times New Roman"/>
                <w:color w:val="17365D" w:themeColor="text2" w:themeShade="BF"/>
                <w:sz w:val="24"/>
                <w:szCs w:val="24"/>
                <w:lang w:val="uk-UA"/>
              </w:rPr>
              <w:t>років</w:t>
            </w:r>
          </w:p>
        </w:tc>
        <w:tc>
          <w:tcPr>
            <w:tcW w:w="700" w:type="pct"/>
            <w:shd w:val="clear" w:color="auto" w:fill="auto"/>
            <w:vAlign w:val="center"/>
          </w:tcPr>
          <w:p w14:paraId="5CF3267B"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7718317E"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9,5</w:t>
            </w:r>
          </w:p>
        </w:tc>
        <w:tc>
          <w:tcPr>
            <w:tcW w:w="527" w:type="pct"/>
            <w:shd w:val="clear" w:color="auto" w:fill="auto"/>
            <w:vAlign w:val="center"/>
          </w:tcPr>
          <w:p w14:paraId="762FB5CB"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9,7</w:t>
            </w:r>
          </w:p>
        </w:tc>
        <w:tc>
          <w:tcPr>
            <w:tcW w:w="392" w:type="pct"/>
            <w:shd w:val="clear" w:color="auto" w:fill="auto"/>
            <w:vAlign w:val="center"/>
          </w:tcPr>
          <w:p w14:paraId="1F5E12E0"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9,8</w:t>
            </w:r>
          </w:p>
        </w:tc>
        <w:tc>
          <w:tcPr>
            <w:tcW w:w="724" w:type="pct"/>
            <w:shd w:val="clear" w:color="auto" w:fill="auto"/>
            <w:vAlign w:val="center"/>
          </w:tcPr>
          <w:p w14:paraId="7706E507"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r w:rsidR="00DB483C" w:rsidRPr="00DB483C" w14:paraId="6D007ADC"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68F457D2" w14:textId="596ED7C7" w:rsidR="003922F4" w:rsidRPr="00DB483C" w:rsidRDefault="00057EE7"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13</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00DA119F" w14:textId="77777777"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Охоплення осіб з інвалідністю всіма видами фізкультурно-оздоровчої роботи</w:t>
            </w:r>
          </w:p>
        </w:tc>
        <w:tc>
          <w:tcPr>
            <w:tcW w:w="700" w:type="pct"/>
            <w:shd w:val="clear" w:color="auto" w:fill="auto"/>
            <w:vAlign w:val="center"/>
          </w:tcPr>
          <w:p w14:paraId="48E2BDAE"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3D93898A"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1,6</w:t>
            </w:r>
          </w:p>
        </w:tc>
        <w:tc>
          <w:tcPr>
            <w:tcW w:w="527" w:type="pct"/>
            <w:shd w:val="clear" w:color="auto" w:fill="auto"/>
            <w:vAlign w:val="center"/>
          </w:tcPr>
          <w:p w14:paraId="60104374"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2,0</w:t>
            </w:r>
          </w:p>
        </w:tc>
        <w:tc>
          <w:tcPr>
            <w:tcW w:w="392" w:type="pct"/>
            <w:shd w:val="clear" w:color="auto" w:fill="auto"/>
            <w:vAlign w:val="center"/>
          </w:tcPr>
          <w:p w14:paraId="6AF8AE8D"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2,1</w:t>
            </w:r>
          </w:p>
        </w:tc>
        <w:tc>
          <w:tcPr>
            <w:tcW w:w="724" w:type="pct"/>
            <w:shd w:val="clear" w:color="auto" w:fill="auto"/>
            <w:vAlign w:val="center"/>
          </w:tcPr>
          <w:p w14:paraId="614D4943"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r w:rsidR="00DB483C" w:rsidRPr="00DB483C" w14:paraId="62D71319" w14:textId="77777777" w:rsidTr="00A90138">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46763CDD" w14:textId="2884C68A" w:rsidR="003922F4" w:rsidRPr="00DB483C" w:rsidRDefault="00057EE7"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14</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4109B656" w14:textId="371DE234" w:rsidR="003922F4" w:rsidRPr="00DB483C" w:rsidRDefault="003922F4" w:rsidP="008E2E3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Частка спортивних залів та майданчиків </w:t>
            </w:r>
            <w:r w:rsidR="008E2E35" w:rsidRPr="00DB483C">
              <w:rPr>
                <w:rFonts w:ascii="Times New Roman" w:eastAsia="Calibri" w:hAnsi="Times New Roman" w:cs="Times New Roman"/>
                <w:color w:val="17365D" w:themeColor="text2" w:themeShade="BF"/>
                <w:sz w:val="24"/>
                <w:szCs w:val="24"/>
                <w:lang w:val="uk-UA"/>
              </w:rPr>
              <w:t>ЗЗСО</w:t>
            </w:r>
            <w:r w:rsidRPr="00DB483C">
              <w:rPr>
                <w:rFonts w:ascii="Times New Roman" w:eastAsia="Calibri" w:hAnsi="Times New Roman" w:cs="Times New Roman"/>
                <w:color w:val="17365D" w:themeColor="text2" w:themeShade="BF"/>
                <w:sz w:val="24"/>
                <w:szCs w:val="24"/>
                <w:lang w:val="uk-UA"/>
              </w:rPr>
              <w:t>, які використовуються у вільний від занять час для тренувань ДЮСШ</w:t>
            </w:r>
          </w:p>
        </w:tc>
        <w:tc>
          <w:tcPr>
            <w:tcW w:w="700" w:type="pct"/>
            <w:shd w:val="clear" w:color="auto" w:fill="auto"/>
            <w:vAlign w:val="center"/>
          </w:tcPr>
          <w:p w14:paraId="2CA4E918"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4D8F0E1E"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57</w:t>
            </w:r>
          </w:p>
        </w:tc>
        <w:tc>
          <w:tcPr>
            <w:tcW w:w="527" w:type="pct"/>
            <w:shd w:val="clear" w:color="auto" w:fill="auto"/>
            <w:vAlign w:val="center"/>
          </w:tcPr>
          <w:p w14:paraId="041D6AEC"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58</w:t>
            </w:r>
          </w:p>
        </w:tc>
        <w:tc>
          <w:tcPr>
            <w:tcW w:w="392" w:type="pct"/>
            <w:shd w:val="clear" w:color="auto" w:fill="auto"/>
            <w:vAlign w:val="center"/>
          </w:tcPr>
          <w:p w14:paraId="779B80ED"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58</w:t>
            </w:r>
          </w:p>
        </w:tc>
        <w:tc>
          <w:tcPr>
            <w:tcW w:w="724" w:type="pct"/>
            <w:shd w:val="clear" w:color="auto" w:fill="auto"/>
            <w:vAlign w:val="center"/>
          </w:tcPr>
          <w:p w14:paraId="23ADEFD9" w14:textId="77777777" w:rsidR="003922F4" w:rsidRPr="00DB483C" w:rsidRDefault="003922F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r w:rsidR="00DB483C" w:rsidRPr="00DB483C" w14:paraId="408176A8" w14:textId="77777777" w:rsidTr="00A90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shd w:val="clear" w:color="auto" w:fill="auto"/>
          </w:tcPr>
          <w:p w14:paraId="700499EB" w14:textId="0AEA19BD" w:rsidR="003922F4" w:rsidRPr="00DB483C" w:rsidRDefault="00057EE7" w:rsidP="00057EE7">
            <w:pPr>
              <w:contextualSpacing/>
              <w:rPr>
                <w:rFonts w:ascii="Times New Roman" w:hAnsi="Times New Roman" w:cs="Times New Roman"/>
                <w:b w:val="0"/>
                <w:color w:val="17365D" w:themeColor="text2" w:themeShade="BF"/>
                <w:sz w:val="24"/>
                <w:szCs w:val="24"/>
                <w:lang w:val="uk-UA"/>
              </w:rPr>
            </w:pPr>
            <w:r w:rsidRPr="00DB483C">
              <w:rPr>
                <w:rFonts w:ascii="Times New Roman" w:hAnsi="Times New Roman" w:cs="Times New Roman"/>
                <w:b w:val="0"/>
                <w:color w:val="17365D" w:themeColor="text2" w:themeShade="BF"/>
                <w:sz w:val="24"/>
                <w:szCs w:val="24"/>
                <w:lang w:val="uk-UA"/>
              </w:rPr>
              <w:t>15</w:t>
            </w:r>
            <w:r w:rsidR="003922F4" w:rsidRPr="00DB483C">
              <w:rPr>
                <w:rFonts w:ascii="Times New Roman" w:hAnsi="Times New Roman" w:cs="Times New Roman"/>
                <w:b w:val="0"/>
                <w:color w:val="17365D" w:themeColor="text2" w:themeShade="BF"/>
                <w:sz w:val="24"/>
                <w:szCs w:val="24"/>
                <w:lang w:val="uk-UA"/>
              </w:rPr>
              <w:t>.</w:t>
            </w:r>
          </w:p>
        </w:tc>
        <w:tc>
          <w:tcPr>
            <w:tcW w:w="1939" w:type="pct"/>
            <w:shd w:val="clear" w:color="auto" w:fill="auto"/>
          </w:tcPr>
          <w:p w14:paraId="7B91C587" w14:textId="77777777" w:rsidR="003922F4" w:rsidRPr="00DB483C" w:rsidRDefault="003922F4" w:rsidP="00057EE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Частка дитячо-юнацьких спортивних шкіл в м. Києві, які мають власні навчально-тренувальні бази</w:t>
            </w:r>
          </w:p>
        </w:tc>
        <w:tc>
          <w:tcPr>
            <w:tcW w:w="700" w:type="pct"/>
            <w:shd w:val="clear" w:color="auto" w:fill="auto"/>
            <w:vAlign w:val="center"/>
          </w:tcPr>
          <w:p w14:paraId="2253C14F"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51" w:type="pct"/>
            <w:shd w:val="clear" w:color="auto" w:fill="auto"/>
            <w:vAlign w:val="center"/>
          </w:tcPr>
          <w:p w14:paraId="022BB185"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31</w:t>
            </w:r>
          </w:p>
        </w:tc>
        <w:tc>
          <w:tcPr>
            <w:tcW w:w="527" w:type="pct"/>
            <w:shd w:val="clear" w:color="auto" w:fill="auto"/>
            <w:vAlign w:val="center"/>
          </w:tcPr>
          <w:p w14:paraId="6145E92C"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31</w:t>
            </w:r>
          </w:p>
        </w:tc>
        <w:tc>
          <w:tcPr>
            <w:tcW w:w="392" w:type="pct"/>
            <w:shd w:val="clear" w:color="auto" w:fill="auto"/>
            <w:vAlign w:val="center"/>
          </w:tcPr>
          <w:p w14:paraId="520F1D1E"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31</w:t>
            </w:r>
          </w:p>
        </w:tc>
        <w:tc>
          <w:tcPr>
            <w:tcW w:w="724" w:type="pct"/>
            <w:shd w:val="clear" w:color="auto" w:fill="auto"/>
            <w:vAlign w:val="center"/>
          </w:tcPr>
          <w:p w14:paraId="28DCFA77" w14:textId="77777777" w:rsidR="003922F4" w:rsidRPr="00DB483C" w:rsidRDefault="003922F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ДМС</w:t>
            </w:r>
          </w:p>
        </w:tc>
      </w:tr>
    </w:tbl>
    <w:p w14:paraId="50EACD8E" w14:textId="4CBB7BB3" w:rsidR="003922F4" w:rsidRPr="00FE352B" w:rsidRDefault="003922F4" w:rsidP="00990CB2">
      <w:pPr>
        <w:spacing w:after="0" w:line="240" w:lineRule="auto"/>
        <w:jc w:val="both"/>
        <w:rPr>
          <w:rFonts w:ascii="Times New Roman" w:eastAsia="Times New Roman" w:hAnsi="Times New Roman" w:cs="Times New Roman"/>
          <w:bCs/>
          <w:sz w:val="20"/>
          <w:szCs w:val="20"/>
          <w:shd w:val="clear" w:color="auto" w:fill="FFFFFF"/>
          <w:lang w:val="uk-UA" w:eastAsia="ru-RU"/>
        </w:rPr>
      </w:pPr>
      <w:r w:rsidRPr="00FE352B">
        <w:rPr>
          <w:rFonts w:ascii="Times New Roman" w:eastAsia="Times New Roman" w:hAnsi="Times New Roman" w:cs="Times New Roman"/>
          <w:sz w:val="20"/>
          <w:szCs w:val="20"/>
          <w:lang w:val="uk-UA" w:eastAsia="ru-RU"/>
        </w:rPr>
        <w:t>*</w:t>
      </w:r>
      <w:r w:rsidR="00990CB2" w:rsidRPr="00990CB2">
        <w:rPr>
          <w:rFonts w:ascii="Times New Roman" w:hAnsi="Times New Roman" w:cs="Times New Roman"/>
          <w:sz w:val="28"/>
          <w:szCs w:val="28"/>
          <w:lang w:val="uk-UA"/>
        </w:rPr>
        <w:t xml:space="preserve"> </w:t>
      </w:r>
      <w:r w:rsidR="00057EE7">
        <w:rPr>
          <w:rFonts w:ascii="Times New Roman" w:hAnsi="Times New Roman" w:cs="Times New Roman"/>
          <w:sz w:val="20"/>
          <w:szCs w:val="20"/>
          <w:lang w:val="uk-UA"/>
        </w:rPr>
        <w:t>П</w:t>
      </w:r>
      <w:r w:rsidR="00057EE7" w:rsidRPr="00990CB2">
        <w:rPr>
          <w:rFonts w:ascii="Times New Roman" w:hAnsi="Times New Roman" w:cs="Times New Roman"/>
          <w:sz w:val="20"/>
          <w:szCs w:val="20"/>
          <w:lang w:val="uk-UA"/>
        </w:rPr>
        <w:t xml:space="preserve">рогнозовані </w:t>
      </w:r>
      <w:r w:rsidR="00990CB2" w:rsidRPr="00990CB2">
        <w:rPr>
          <w:rFonts w:ascii="Times New Roman" w:hAnsi="Times New Roman" w:cs="Times New Roman"/>
          <w:sz w:val="20"/>
          <w:szCs w:val="20"/>
          <w:lang w:val="uk-UA"/>
        </w:rPr>
        <w:t xml:space="preserve">показники розраховані з врахуванням впливу на демографічні процеси поширення на території України та міста Києва зокрема, гострої респіраторної хвороби COVID-19, спричиненої коронавірусом </w:t>
      </w:r>
      <w:r w:rsidR="00FA5FF1">
        <w:rPr>
          <w:rFonts w:ascii="Times New Roman" w:hAnsi="Times New Roman" w:cs="Times New Roman"/>
          <w:sz w:val="20"/>
          <w:szCs w:val="20"/>
          <w:lang w:val="uk-UA"/>
        </w:rPr>
        <w:br/>
      </w:r>
      <w:r w:rsidR="00990CB2" w:rsidRPr="00990CB2">
        <w:rPr>
          <w:rFonts w:ascii="Times New Roman" w:hAnsi="Times New Roman" w:cs="Times New Roman"/>
          <w:sz w:val="20"/>
          <w:szCs w:val="20"/>
          <w:lang w:val="uk-UA"/>
        </w:rPr>
        <w:t>SARS-CoV-2 та воєнного стану у зв’язку з збройною агресією російської федерації проти України.</w:t>
      </w:r>
    </w:p>
    <w:p w14:paraId="71A7AC3C" w14:textId="77777777" w:rsidR="009A1734" w:rsidRPr="0034279F" w:rsidRDefault="009A1734" w:rsidP="0074581D">
      <w:pPr>
        <w:widowControl w:val="0"/>
        <w:tabs>
          <w:tab w:val="left" w:pos="0"/>
          <w:tab w:val="left" w:pos="851"/>
          <w:tab w:val="left" w:pos="993"/>
        </w:tabs>
        <w:spacing w:after="0" w:line="240" w:lineRule="auto"/>
        <w:ind w:firstLine="567"/>
        <w:jc w:val="both"/>
        <w:rPr>
          <w:rFonts w:ascii="Times New Roman" w:hAnsi="Times New Roman"/>
          <w:i/>
          <w:sz w:val="16"/>
          <w:szCs w:val="16"/>
          <w:lang w:val="uk-UA"/>
        </w:rPr>
      </w:pPr>
    </w:p>
    <w:p w14:paraId="349BFE3E" w14:textId="429BB80F" w:rsidR="0074581D" w:rsidRPr="00990CB2" w:rsidRDefault="0074581D" w:rsidP="0074581D">
      <w:pPr>
        <w:widowControl w:val="0"/>
        <w:tabs>
          <w:tab w:val="left" w:pos="0"/>
          <w:tab w:val="left" w:pos="851"/>
          <w:tab w:val="left" w:pos="993"/>
        </w:tabs>
        <w:spacing w:after="0" w:line="240" w:lineRule="auto"/>
        <w:ind w:firstLine="567"/>
        <w:jc w:val="both"/>
        <w:rPr>
          <w:rFonts w:ascii="Times New Roman" w:hAnsi="Times New Roman"/>
          <w:b/>
          <w:i/>
          <w:sz w:val="26"/>
          <w:szCs w:val="26"/>
          <w:lang w:val="uk-UA"/>
        </w:rPr>
      </w:pPr>
      <w:r w:rsidRPr="00990CB2">
        <w:rPr>
          <w:rFonts w:ascii="Times New Roman" w:hAnsi="Times New Roman"/>
          <w:b/>
          <w:i/>
          <w:sz w:val="26"/>
          <w:szCs w:val="26"/>
          <w:lang w:val="uk-UA"/>
        </w:rPr>
        <w:t xml:space="preserve">Основні проблеми, які передбачається розв’язати в результаті реалізації завдань та заходів </w:t>
      </w:r>
    </w:p>
    <w:p w14:paraId="69149998" w14:textId="77777777" w:rsidR="000146B3" w:rsidRDefault="000146B3" w:rsidP="00B3756B">
      <w:pPr>
        <w:pStyle w:val="ad"/>
        <w:widowControl w:val="0"/>
        <w:numPr>
          <w:ilvl w:val="0"/>
          <w:numId w:val="95"/>
        </w:numPr>
        <w:tabs>
          <w:tab w:val="left" w:pos="0"/>
          <w:tab w:val="left" w:pos="851"/>
          <w:tab w:val="left" w:pos="993"/>
        </w:tabs>
        <w:spacing w:after="0" w:line="240" w:lineRule="auto"/>
        <w:ind w:left="0" w:firstLine="567"/>
        <w:jc w:val="both"/>
        <w:rPr>
          <w:rFonts w:ascii="Times New Roman" w:hAnsi="Times New Roman"/>
          <w:bCs/>
          <w:sz w:val="26"/>
          <w:szCs w:val="26"/>
          <w:lang w:val="uk-UA"/>
        </w:rPr>
      </w:pPr>
      <w:r>
        <w:rPr>
          <w:rFonts w:ascii="Times New Roman" w:hAnsi="Times New Roman"/>
          <w:bCs/>
          <w:sz w:val="26"/>
          <w:szCs w:val="26"/>
          <w:lang w:val="uk-UA"/>
        </w:rPr>
        <w:t>о</w:t>
      </w:r>
      <w:r w:rsidRPr="00990CB2">
        <w:rPr>
          <w:rFonts w:ascii="Times New Roman" w:hAnsi="Times New Roman"/>
          <w:bCs/>
          <w:sz w:val="26"/>
          <w:szCs w:val="26"/>
          <w:lang w:val="uk-UA"/>
        </w:rPr>
        <w:t>бмежений спектр надання населенню міста Києва медичних послуг в умовах реформ</w:t>
      </w:r>
      <w:r>
        <w:rPr>
          <w:rFonts w:ascii="Times New Roman" w:hAnsi="Times New Roman"/>
          <w:bCs/>
          <w:sz w:val="26"/>
          <w:szCs w:val="26"/>
          <w:lang w:val="uk-UA"/>
        </w:rPr>
        <w:t>ування системи охорони здоров'я;</w:t>
      </w:r>
    </w:p>
    <w:p w14:paraId="5F7558FA" w14:textId="54FB9B0F" w:rsidR="0074581D" w:rsidRPr="00990CB2" w:rsidRDefault="00990CB2" w:rsidP="00B3756B">
      <w:pPr>
        <w:pStyle w:val="ad"/>
        <w:widowControl w:val="0"/>
        <w:numPr>
          <w:ilvl w:val="0"/>
          <w:numId w:val="95"/>
        </w:numPr>
        <w:tabs>
          <w:tab w:val="left" w:pos="0"/>
          <w:tab w:val="left" w:pos="851"/>
          <w:tab w:val="left" w:pos="993"/>
        </w:tabs>
        <w:spacing w:after="0" w:line="240" w:lineRule="auto"/>
        <w:ind w:left="0" w:firstLine="567"/>
        <w:jc w:val="both"/>
        <w:rPr>
          <w:rFonts w:ascii="Times New Roman" w:hAnsi="Times New Roman"/>
          <w:bCs/>
          <w:sz w:val="26"/>
          <w:szCs w:val="26"/>
          <w:lang w:val="uk-UA"/>
        </w:rPr>
      </w:pPr>
      <w:r>
        <w:rPr>
          <w:rFonts w:ascii="Times New Roman" w:hAnsi="Times New Roman"/>
          <w:bCs/>
          <w:sz w:val="26"/>
          <w:szCs w:val="26"/>
          <w:lang w:val="uk-UA"/>
        </w:rPr>
        <w:t>н</w:t>
      </w:r>
      <w:r w:rsidR="0074581D" w:rsidRPr="00990CB2">
        <w:rPr>
          <w:rFonts w:ascii="Times New Roman" w:hAnsi="Times New Roman"/>
          <w:bCs/>
          <w:sz w:val="26"/>
          <w:szCs w:val="26"/>
          <w:lang w:val="uk-UA"/>
        </w:rPr>
        <w:t>едостатній рівень</w:t>
      </w:r>
      <w:r>
        <w:rPr>
          <w:rFonts w:ascii="Times New Roman" w:hAnsi="Times New Roman"/>
          <w:bCs/>
          <w:sz w:val="26"/>
          <w:szCs w:val="26"/>
          <w:lang w:val="uk-UA"/>
        </w:rPr>
        <w:t xml:space="preserve"> </w:t>
      </w:r>
      <w:r w:rsidR="0074581D" w:rsidRPr="00990CB2">
        <w:rPr>
          <w:rFonts w:ascii="Times New Roman" w:hAnsi="Times New Roman"/>
          <w:bCs/>
          <w:sz w:val="26"/>
          <w:szCs w:val="26"/>
          <w:lang w:val="uk-UA"/>
        </w:rPr>
        <w:t>забезпечення закладів охорони здоров’я сучасн</w:t>
      </w:r>
      <w:r>
        <w:rPr>
          <w:rFonts w:ascii="Times New Roman" w:hAnsi="Times New Roman"/>
          <w:bCs/>
          <w:sz w:val="26"/>
          <w:szCs w:val="26"/>
          <w:lang w:val="uk-UA"/>
        </w:rPr>
        <w:t>ою матеріально-технічною базою;</w:t>
      </w:r>
    </w:p>
    <w:p w14:paraId="3EF7C6B3" w14:textId="2B2E71CB" w:rsidR="00E33A7F" w:rsidRPr="00635562" w:rsidRDefault="00E33A7F" w:rsidP="00E33A7F">
      <w:pPr>
        <w:widowControl w:val="0"/>
        <w:numPr>
          <w:ilvl w:val="0"/>
          <w:numId w:val="95"/>
        </w:numPr>
        <w:tabs>
          <w:tab w:val="left" w:pos="0"/>
          <w:tab w:val="left" w:pos="851"/>
          <w:tab w:val="left" w:pos="993"/>
          <w:tab w:val="left" w:pos="1134"/>
        </w:tabs>
        <w:spacing w:after="0" w:line="240" w:lineRule="auto"/>
        <w:ind w:left="0" w:right="-2" w:firstLine="567"/>
        <w:jc w:val="both"/>
        <w:rPr>
          <w:rFonts w:ascii="Times New Roman" w:hAnsi="Times New Roman"/>
          <w:bCs/>
          <w:sz w:val="26"/>
          <w:szCs w:val="26"/>
          <w:lang w:val="uk-UA"/>
        </w:rPr>
      </w:pPr>
      <w:r w:rsidRPr="00635562">
        <w:rPr>
          <w:rFonts w:ascii="Times New Roman" w:hAnsi="Times New Roman"/>
          <w:bCs/>
          <w:sz w:val="26"/>
          <w:szCs w:val="26"/>
          <w:lang w:val="uk-UA"/>
        </w:rPr>
        <w:t>обмежена</w:t>
      </w:r>
      <w:r w:rsidRPr="00635562">
        <w:rPr>
          <w:rFonts w:ascii="Times New Roman" w:eastAsia="Times New Roman" w:hAnsi="Times New Roman" w:cs="Times New Roman"/>
          <w:sz w:val="26"/>
          <w:szCs w:val="26"/>
          <w:lang w:val="uk-UA" w:eastAsia="ru-RU"/>
        </w:rPr>
        <w:t xml:space="preserve"> спроможність комунальних закладів охорони здоров’я з надання послуг психологічної та фізичної реабілітації постраждалих від збройної агресії </w:t>
      </w:r>
      <w:r w:rsidRPr="00635562">
        <w:rPr>
          <w:rFonts w:ascii="Times New Roman" w:eastAsia="Arial,Bold" w:hAnsi="Times New Roman" w:cs="Times New Roman"/>
          <w:sz w:val="26"/>
          <w:szCs w:val="26"/>
          <w:lang w:val="uk-UA" w:eastAsia="uk-UA"/>
        </w:rPr>
        <w:t>російської федерації</w:t>
      </w:r>
      <w:r w:rsidRPr="00635562">
        <w:rPr>
          <w:rFonts w:ascii="Times New Roman" w:eastAsia="Times New Roman" w:hAnsi="Times New Roman" w:cs="Times New Roman"/>
          <w:sz w:val="26"/>
          <w:szCs w:val="26"/>
          <w:lang w:val="uk-UA" w:eastAsia="ru-RU"/>
        </w:rPr>
        <w:t>;</w:t>
      </w:r>
    </w:p>
    <w:p w14:paraId="5E345CC3" w14:textId="1EFB7475" w:rsidR="0034279F" w:rsidRPr="0034279F" w:rsidRDefault="00990CB2" w:rsidP="00E85FED">
      <w:pPr>
        <w:pStyle w:val="ad"/>
        <w:widowControl w:val="0"/>
        <w:numPr>
          <w:ilvl w:val="0"/>
          <w:numId w:val="95"/>
        </w:numPr>
        <w:tabs>
          <w:tab w:val="left" w:pos="0"/>
          <w:tab w:val="left" w:pos="851"/>
          <w:tab w:val="left" w:pos="993"/>
        </w:tabs>
        <w:spacing w:after="0" w:line="240" w:lineRule="auto"/>
        <w:ind w:left="0" w:firstLine="567"/>
        <w:jc w:val="both"/>
        <w:rPr>
          <w:rFonts w:ascii="Times New Roman" w:hAnsi="Times New Roman"/>
          <w:bCs/>
          <w:sz w:val="26"/>
          <w:szCs w:val="26"/>
          <w:lang w:val="uk-UA"/>
        </w:rPr>
      </w:pPr>
      <w:r w:rsidRPr="0034279F">
        <w:rPr>
          <w:rFonts w:ascii="Times New Roman" w:hAnsi="Times New Roman"/>
          <w:bCs/>
          <w:sz w:val="26"/>
          <w:szCs w:val="26"/>
          <w:lang w:val="uk-UA"/>
        </w:rPr>
        <w:t>н</w:t>
      </w:r>
      <w:r w:rsidR="0074581D" w:rsidRPr="0034279F">
        <w:rPr>
          <w:rFonts w:ascii="Times New Roman" w:hAnsi="Times New Roman"/>
          <w:bCs/>
          <w:sz w:val="26"/>
          <w:szCs w:val="26"/>
          <w:lang w:val="uk-UA"/>
        </w:rPr>
        <w:t>езадовільний стан наявної спортивної матеріально-технічної бази та недостатня кількість сучасних спортивних споруд, зокрема для осіб з інвалідністю.</w:t>
      </w:r>
      <w:r w:rsidR="0034279F" w:rsidRPr="0034279F">
        <w:rPr>
          <w:rFonts w:ascii="Times New Roman" w:hAnsi="Times New Roman"/>
          <w:bCs/>
          <w:sz w:val="26"/>
          <w:szCs w:val="26"/>
          <w:lang w:val="uk-UA"/>
        </w:rPr>
        <w:br w:type="page"/>
      </w:r>
    </w:p>
    <w:p w14:paraId="1BA22601" w14:textId="79D4626F" w:rsidR="00B123A5" w:rsidRPr="00FE352B" w:rsidRDefault="00B123A5" w:rsidP="00B123A5">
      <w:pPr>
        <w:tabs>
          <w:tab w:val="left" w:pos="993"/>
        </w:tabs>
        <w:spacing w:after="0" w:line="240" w:lineRule="auto"/>
        <w:ind w:firstLine="567"/>
        <w:jc w:val="both"/>
        <w:rPr>
          <w:rFonts w:ascii="Times New Roman" w:eastAsia="Calibri" w:hAnsi="Times New Roman" w:cs="Times New Roman"/>
          <w:b/>
          <w:sz w:val="26"/>
          <w:szCs w:val="26"/>
          <w:lang w:val="uk-UA"/>
        </w:rPr>
      </w:pPr>
      <w:r w:rsidRPr="00FE352B">
        <w:rPr>
          <w:rFonts w:ascii="Times New Roman" w:eastAsia="Calibri" w:hAnsi="Times New Roman" w:cs="Times New Roman"/>
          <w:b/>
          <w:sz w:val="26"/>
          <w:szCs w:val="26"/>
          <w:lang w:val="uk-UA"/>
        </w:rPr>
        <w:lastRenderedPageBreak/>
        <w:t>2.5. Екополітика та охорона довкілля</w:t>
      </w:r>
    </w:p>
    <w:p w14:paraId="3698A49E" w14:textId="77777777" w:rsidR="00B123A5" w:rsidRPr="00990CB2" w:rsidRDefault="00B123A5" w:rsidP="00B123A5">
      <w:pPr>
        <w:spacing w:after="0" w:line="240" w:lineRule="auto"/>
        <w:ind w:firstLine="567"/>
        <w:rPr>
          <w:rFonts w:ascii="Times New Roman" w:hAnsi="Times New Roman" w:cs="Times New Roman"/>
          <w:b/>
          <w:i/>
          <w:sz w:val="26"/>
          <w:szCs w:val="26"/>
          <w:lang w:val="uk-UA"/>
        </w:rPr>
      </w:pPr>
      <w:r w:rsidRPr="00990CB2">
        <w:rPr>
          <w:rFonts w:ascii="Times New Roman" w:hAnsi="Times New Roman" w:cs="Times New Roman"/>
          <w:b/>
          <w:i/>
          <w:iCs/>
          <w:sz w:val="26"/>
          <w:szCs w:val="26"/>
          <w:lang w:val="uk-UA"/>
        </w:rPr>
        <w:t>Бачення майбутнього стану сектора</w:t>
      </w:r>
    </w:p>
    <w:p w14:paraId="18F01A57" w14:textId="77777777" w:rsidR="00B123A5" w:rsidRPr="00A976C0" w:rsidRDefault="00B123A5" w:rsidP="00B123A5">
      <w:pPr>
        <w:spacing w:after="0" w:line="240" w:lineRule="auto"/>
        <w:ind w:firstLine="567"/>
        <w:jc w:val="both"/>
        <w:rPr>
          <w:rFonts w:ascii="Times New Roman" w:hAnsi="Times New Roman" w:cs="Times New Roman"/>
          <w:bCs/>
          <w:sz w:val="26"/>
          <w:szCs w:val="26"/>
          <w:lang w:val="uk-UA"/>
        </w:rPr>
      </w:pPr>
      <w:r w:rsidRPr="00A976C0">
        <w:rPr>
          <w:rFonts w:ascii="Times New Roman" w:hAnsi="Times New Roman" w:cs="Times New Roman"/>
          <w:bCs/>
          <w:sz w:val="26"/>
          <w:szCs w:val="26"/>
          <w:lang w:val="uk-UA"/>
        </w:rPr>
        <w:t>Київ – екологічно безпечне, чисте та зелене місто, мешканці якого бережно відносяться до довкілля.</w:t>
      </w:r>
    </w:p>
    <w:p w14:paraId="4E2F4662" w14:textId="77777777" w:rsidR="00B123A5" w:rsidRPr="00A10709" w:rsidRDefault="00B123A5" w:rsidP="00B123A5">
      <w:pPr>
        <w:spacing w:after="0" w:line="240" w:lineRule="auto"/>
        <w:ind w:firstLine="567"/>
        <w:rPr>
          <w:rFonts w:ascii="Times New Roman" w:hAnsi="Times New Roman" w:cs="Times New Roman"/>
          <w:sz w:val="14"/>
          <w:szCs w:val="16"/>
          <w:lang w:val="uk-UA"/>
        </w:rPr>
      </w:pPr>
    </w:p>
    <w:p w14:paraId="06AC0216" w14:textId="77777777" w:rsidR="00B123A5" w:rsidRPr="00990CB2" w:rsidRDefault="00B123A5" w:rsidP="00B123A5">
      <w:pPr>
        <w:widowControl w:val="0"/>
        <w:tabs>
          <w:tab w:val="left" w:pos="0"/>
          <w:tab w:val="left" w:pos="851"/>
          <w:tab w:val="left" w:pos="993"/>
        </w:tabs>
        <w:spacing w:after="0" w:line="240" w:lineRule="auto"/>
        <w:ind w:firstLine="567"/>
        <w:contextualSpacing/>
        <w:jc w:val="both"/>
        <w:rPr>
          <w:rFonts w:ascii="Times New Roman" w:eastAsia="Calibri" w:hAnsi="Times New Roman" w:cs="Times New Roman"/>
          <w:b/>
          <w:i/>
          <w:sz w:val="26"/>
          <w:szCs w:val="26"/>
          <w:lang w:val="uk-UA"/>
        </w:rPr>
      </w:pPr>
      <w:r w:rsidRPr="00990CB2">
        <w:rPr>
          <w:rFonts w:ascii="Times New Roman" w:eastAsia="Calibri" w:hAnsi="Times New Roman" w:cs="Times New Roman"/>
          <w:b/>
          <w:i/>
          <w:sz w:val="26"/>
          <w:szCs w:val="26"/>
          <w:lang w:val="uk-UA"/>
        </w:rPr>
        <w:t>Завдання та заходи</w:t>
      </w:r>
    </w:p>
    <w:p w14:paraId="0FD8A95D" w14:textId="77777777" w:rsidR="00B123A5" w:rsidRPr="00AC10A4" w:rsidRDefault="00B123A5" w:rsidP="00B123A5">
      <w:pPr>
        <w:widowControl w:val="0"/>
        <w:shd w:val="clear" w:color="auto" w:fill="C6D9F1" w:themeFill="text2" w:themeFillTint="33"/>
        <w:tabs>
          <w:tab w:val="left" w:pos="0"/>
          <w:tab w:val="left" w:pos="993"/>
        </w:tabs>
        <w:spacing w:after="0" w:line="240" w:lineRule="auto"/>
        <w:ind w:firstLine="567"/>
        <w:jc w:val="both"/>
        <w:rPr>
          <w:rFonts w:ascii="Times New Roman" w:eastAsia="Arial,Bold" w:hAnsi="Times New Roman" w:cs="Times New Roman"/>
          <w:bCs/>
          <w:i/>
          <w:sz w:val="26"/>
          <w:szCs w:val="26"/>
          <w:lang w:val="uk-UA"/>
        </w:rPr>
      </w:pPr>
      <w:r w:rsidRPr="00B53384">
        <w:rPr>
          <w:rFonts w:ascii="Times New Roman" w:eastAsia="Times New Roman" w:hAnsi="Times New Roman" w:cs="Times New Roman"/>
          <w:bCs/>
          <w:i/>
          <w:sz w:val="26"/>
          <w:szCs w:val="26"/>
          <w:lang w:val="uk-UA" w:eastAsia="ru-RU"/>
        </w:rPr>
        <w:t>Оперативна ціль 1</w:t>
      </w:r>
      <w:r w:rsidRPr="00AC10A4">
        <w:rPr>
          <w:rFonts w:ascii="Times New Roman" w:eastAsia="Arial,Bold" w:hAnsi="Times New Roman" w:cs="Times New Roman"/>
          <w:bCs/>
          <w:i/>
          <w:sz w:val="26"/>
          <w:szCs w:val="26"/>
          <w:lang w:val="uk-UA"/>
        </w:rPr>
        <w:t xml:space="preserve"> «Забезпечення екологічної безпеки в столиці та зниження негативного впливу на довкілля» </w:t>
      </w:r>
    </w:p>
    <w:p w14:paraId="05E5FE13" w14:textId="77777777" w:rsidR="00B123A5" w:rsidRPr="00FE352B" w:rsidRDefault="00B123A5" w:rsidP="00B123A5">
      <w:pPr>
        <w:widowControl w:val="0"/>
        <w:tabs>
          <w:tab w:val="left" w:pos="0"/>
          <w:tab w:val="left" w:pos="851"/>
          <w:tab w:val="left" w:pos="993"/>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iCs/>
          <w:sz w:val="26"/>
          <w:szCs w:val="26"/>
          <w:lang w:val="uk-UA"/>
        </w:rPr>
        <w:t>1.1. Зменшення негативного впливу промисловості:</w:t>
      </w:r>
    </w:p>
    <w:p w14:paraId="6350D599" w14:textId="77777777" w:rsidR="00B123A5" w:rsidRPr="00FE352B" w:rsidRDefault="00B123A5" w:rsidP="00B3756B">
      <w:pPr>
        <w:pStyle w:val="ad"/>
        <w:widowControl w:val="0"/>
        <w:numPr>
          <w:ilvl w:val="0"/>
          <w:numId w:val="52"/>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Технічне переоснащення СП «ЗАВОД ЕНЕРГІЯ» КП «КИЇВТЕПЛОЕНЕРГО» на вул. Колекторній, 44 у Дарницькому районі м. Києва</w:t>
      </w:r>
      <w:r>
        <w:rPr>
          <w:rFonts w:ascii="Times New Roman" w:eastAsia="Calibri" w:hAnsi="Times New Roman" w:cs="Times New Roman"/>
          <w:sz w:val="26"/>
          <w:szCs w:val="26"/>
          <w:lang w:val="uk-UA"/>
        </w:rPr>
        <w:t>, зокрема</w:t>
      </w:r>
      <w:r w:rsidRPr="00FE352B">
        <w:rPr>
          <w:rFonts w:ascii="Times New Roman" w:eastAsia="Calibri" w:hAnsi="Times New Roman" w:cs="Times New Roman"/>
          <w:sz w:val="26"/>
          <w:szCs w:val="26"/>
          <w:lang w:val="uk-UA"/>
        </w:rPr>
        <w:t xml:space="preserve"> системи очищення димових газів. </w:t>
      </w:r>
    </w:p>
    <w:p w14:paraId="2F1F3F5A" w14:textId="46B361BA" w:rsidR="00B123A5" w:rsidRPr="00FE352B" w:rsidRDefault="00B123A5" w:rsidP="00B123A5">
      <w:pPr>
        <w:pStyle w:val="ad"/>
        <w:widowControl w:val="0"/>
        <w:tabs>
          <w:tab w:val="left" w:pos="0"/>
          <w:tab w:val="left" w:pos="851"/>
          <w:tab w:val="left" w:pos="993"/>
        </w:tabs>
        <w:spacing w:after="0" w:line="240" w:lineRule="auto"/>
        <w:ind w:left="567"/>
        <w:jc w:val="both"/>
        <w:rPr>
          <w:rFonts w:ascii="Times New Roman" w:eastAsia="Calibri" w:hAnsi="Times New Roman" w:cs="Times New Roman"/>
          <w:sz w:val="26"/>
          <w:szCs w:val="26"/>
          <w:lang w:val="uk-UA"/>
        </w:rPr>
      </w:pPr>
      <w:r w:rsidRPr="00FE352B">
        <w:rPr>
          <w:rFonts w:ascii="Times New Roman" w:eastAsia="Calibri" w:hAnsi="Times New Roman" w:cs="Times New Roman"/>
          <w:i/>
          <w:iCs/>
          <w:sz w:val="26"/>
          <w:szCs w:val="26"/>
          <w:lang w:val="uk-UA"/>
        </w:rPr>
        <w:t>Виконавці:</w:t>
      </w:r>
      <w:r w:rsidRPr="00FE352B">
        <w:rPr>
          <w:rFonts w:ascii="Times New Roman" w:eastAsia="Calibri" w:hAnsi="Times New Roman" w:cs="Times New Roman"/>
          <w:i/>
          <w:iCs/>
          <w:sz w:val="26"/>
          <w:szCs w:val="26"/>
          <w:lang w:val="uk-UA"/>
        </w:rPr>
        <w:tab/>
        <w:t>ДЖКІ, КП «КИЇВТЕПЛОЕНЕРГО»</w:t>
      </w:r>
    </w:p>
    <w:p w14:paraId="5CCE2155" w14:textId="77777777" w:rsidR="00B123A5" w:rsidRPr="00FE352B" w:rsidRDefault="00B123A5" w:rsidP="00B3756B">
      <w:pPr>
        <w:pStyle w:val="TableParagraph"/>
        <w:numPr>
          <w:ilvl w:val="0"/>
          <w:numId w:val="53"/>
        </w:numPr>
        <w:tabs>
          <w:tab w:val="left" w:pos="0"/>
          <w:tab w:val="left" w:pos="851"/>
          <w:tab w:val="left" w:pos="993"/>
        </w:tabs>
        <w:ind w:left="0" w:firstLine="567"/>
        <w:jc w:val="both"/>
        <w:rPr>
          <w:rFonts w:eastAsia="Calibri"/>
          <w:sz w:val="26"/>
          <w:szCs w:val="26"/>
          <w:lang w:val="uk-UA"/>
        </w:rPr>
      </w:pPr>
      <w:r w:rsidRPr="00FE352B">
        <w:rPr>
          <w:sz w:val="26"/>
          <w:szCs w:val="26"/>
          <w:lang w:val="uk-UA"/>
        </w:rPr>
        <w:t>Впровадження сучасних екологічних технологій на підприємствах міста Києва.</w:t>
      </w:r>
    </w:p>
    <w:p w14:paraId="6AE19836" w14:textId="5281A514" w:rsidR="00B123A5" w:rsidRDefault="00B123A5" w:rsidP="009C0C46">
      <w:pPr>
        <w:widowControl w:val="0"/>
        <w:tabs>
          <w:tab w:val="left" w:pos="0"/>
          <w:tab w:val="left" w:pos="709"/>
          <w:tab w:val="left" w:pos="851"/>
          <w:tab w:val="left" w:pos="993"/>
        </w:tabs>
        <w:spacing w:after="0" w:line="240" w:lineRule="auto"/>
        <w:ind w:firstLine="567"/>
        <w:contextualSpacing/>
        <w:jc w:val="both"/>
        <w:rPr>
          <w:rFonts w:ascii="Times New Roman" w:eastAsia="Calibri" w:hAnsi="Times New Roman" w:cs="Times New Roman"/>
          <w:i/>
          <w:iCs/>
          <w:sz w:val="26"/>
          <w:szCs w:val="26"/>
          <w:lang w:val="uk-UA"/>
        </w:rPr>
      </w:pPr>
      <w:r w:rsidRPr="00FE352B">
        <w:rPr>
          <w:rFonts w:ascii="Times New Roman" w:eastAsia="Calibri" w:hAnsi="Times New Roman" w:cs="Times New Roman"/>
          <w:i/>
          <w:iCs/>
          <w:sz w:val="26"/>
          <w:szCs w:val="26"/>
          <w:lang w:val="uk-UA"/>
        </w:rPr>
        <w:t>Виконавці:</w:t>
      </w:r>
      <w:r w:rsidRPr="00FE352B">
        <w:rPr>
          <w:rFonts w:ascii="Times New Roman" w:eastAsia="Calibri" w:hAnsi="Times New Roman" w:cs="Times New Roman"/>
          <w:i/>
          <w:iCs/>
          <w:sz w:val="26"/>
          <w:szCs w:val="26"/>
          <w:lang w:val="uk-UA"/>
        </w:rPr>
        <w:tab/>
        <w:t xml:space="preserve">ДПРП, </w:t>
      </w:r>
      <w:r w:rsidRPr="00FE352B">
        <w:rPr>
          <w:rFonts w:ascii="Times New Roman" w:hAnsi="Times New Roman" w:cs="Times New Roman"/>
          <w:i/>
          <w:sz w:val="26"/>
          <w:szCs w:val="26"/>
          <w:lang w:val="uk-UA"/>
        </w:rPr>
        <w:t>ДЗДАЗК</w:t>
      </w:r>
      <w:r w:rsidRPr="00FE352B">
        <w:rPr>
          <w:rFonts w:ascii="Times New Roman" w:eastAsia="Calibri" w:hAnsi="Times New Roman" w:cs="Times New Roman"/>
          <w:i/>
          <w:iCs/>
          <w:sz w:val="26"/>
          <w:szCs w:val="26"/>
          <w:lang w:val="uk-UA"/>
        </w:rPr>
        <w:t>, ДЖКІ, ГУ ДСНС у м. Києві</w:t>
      </w:r>
    </w:p>
    <w:p w14:paraId="6B9943C1" w14:textId="77777777" w:rsidR="00B123A5" w:rsidRPr="00A10709" w:rsidRDefault="00B123A5" w:rsidP="00B123A5">
      <w:pPr>
        <w:widowControl w:val="0"/>
        <w:tabs>
          <w:tab w:val="left" w:pos="0"/>
          <w:tab w:val="left" w:pos="851"/>
          <w:tab w:val="left" w:pos="993"/>
        </w:tabs>
        <w:spacing w:after="0" w:line="240" w:lineRule="auto"/>
        <w:ind w:firstLine="567"/>
        <w:contextualSpacing/>
        <w:jc w:val="both"/>
        <w:rPr>
          <w:rFonts w:ascii="Times New Roman" w:eastAsia="Calibri" w:hAnsi="Times New Roman" w:cs="Times New Roman"/>
          <w:sz w:val="14"/>
          <w:szCs w:val="16"/>
          <w:lang w:val="uk-UA"/>
        </w:rPr>
      </w:pPr>
    </w:p>
    <w:p w14:paraId="71C931EE" w14:textId="77777777" w:rsidR="00B123A5" w:rsidRPr="00FE352B" w:rsidRDefault="00B123A5" w:rsidP="00B123A5">
      <w:pPr>
        <w:widowControl w:val="0"/>
        <w:tabs>
          <w:tab w:val="left" w:pos="0"/>
          <w:tab w:val="left" w:pos="993"/>
        </w:tabs>
        <w:autoSpaceDE w:val="0"/>
        <w:autoSpaceDN w:val="0"/>
        <w:adjustRightInd w:val="0"/>
        <w:spacing w:after="0" w:line="240" w:lineRule="auto"/>
        <w:ind w:firstLine="567"/>
        <w:contextualSpacing/>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1.2. Впровадження сучасної системи контролю за станом довкілля:</w:t>
      </w:r>
    </w:p>
    <w:p w14:paraId="4E8D6A2D" w14:textId="77777777" w:rsidR="00B123A5" w:rsidRPr="00D42123" w:rsidRDefault="00B123A5" w:rsidP="00B3756B">
      <w:pPr>
        <w:pStyle w:val="ad"/>
        <w:widowControl w:val="0"/>
        <w:numPr>
          <w:ilvl w:val="0"/>
          <w:numId w:val="32"/>
        </w:numPr>
        <w:tabs>
          <w:tab w:val="left" w:pos="851"/>
        </w:tabs>
        <w:autoSpaceDE w:val="0"/>
        <w:autoSpaceDN w:val="0"/>
        <w:spacing w:after="0" w:line="240" w:lineRule="auto"/>
        <w:ind w:left="0" w:firstLine="567"/>
        <w:jc w:val="both"/>
        <w:rPr>
          <w:rFonts w:ascii="Times New Roman" w:eastAsia="Times New Roman" w:hAnsi="Times New Roman" w:cs="Times New Roman"/>
          <w:sz w:val="26"/>
          <w:szCs w:val="26"/>
          <w:lang w:val="uk-UA"/>
        </w:rPr>
      </w:pPr>
      <w:r w:rsidRPr="009B5730">
        <w:rPr>
          <w:rFonts w:ascii="Times New Roman" w:hAnsi="Times New Roman" w:cs="Times New Roman"/>
          <w:sz w:val="26"/>
          <w:szCs w:val="26"/>
          <w:lang w:val="uk-UA"/>
        </w:rPr>
        <w:t xml:space="preserve">Вдосконалення системи </w:t>
      </w:r>
      <w:r w:rsidRPr="00D42123">
        <w:rPr>
          <w:rFonts w:ascii="Times New Roman" w:hAnsi="Times New Roman" w:cs="Times New Roman"/>
          <w:sz w:val="26"/>
          <w:szCs w:val="26"/>
          <w:lang w:val="uk-UA"/>
        </w:rPr>
        <w:t>моніторингу довкілля у м. Києві з використанням сучасних інформаційно-комунікаційних технологій та приладів контролю.</w:t>
      </w:r>
    </w:p>
    <w:p w14:paraId="222F1DC9" w14:textId="77777777" w:rsidR="00B123A5" w:rsidRPr="00FE352B" w:rsidRDefault="00B123A5" w:rsidP="00B3756B">
      <w:pPr>
        <w:pStyle w:val="ad"/>
        <w:widowControl w:val="0"/>
        <w:numPr>
          <w:ilvl w:val="0"/>
          <w:numId w:val="32"/>
        </w:numPr>
        <w:tabs>
          <w:tab w:val="left" w:pos="851"/>
        </w:tabs>
        <w:autoSpaceDE w:val="0"/>
        <w:autoSpaceDN w:val="0"/>
        <w:spacing w:after="0" w:line="240" w:lineRule="auto"/>
        <w:ind w:left="0" w:firstLine="567"/>
        <w:jc w:val="both"/>
        <w:rPr>
          <w:rFonts w:ascii="Times New Roman" w:eastAsia="Times New Roman" w:hAnsi="Times New Roman" w:cs="Times New Roman"/>
          <w:sz w:val="26"/>
          <w:szCs w:val="26"/>
          <w:lang w:val="uk-UA"/>
        </w:rPr>
      </w:pPr>
      <w:r w:rsidRPr="00FE352B">
        <w:rPr>
          <w:rFonts w:ascii="Times New Roman" w:eastAsia="Times New Roman" w:hAnsi="Times New Roman" w:cs="Times New Roman"/>
          <w:sz w:val="26"/>
          <w:szCs w:val="26"/>
          <w:lang w:val="uk-UA"/>
        </w:rPr>
        <w:t xml:space="preserve">Забезпечення інституційної та матеріально-технічної спроможності уповноваженого органу управління якістю атмосферного повітря у місті Києві щодо здійснення моніторингу, оцінки та управління якістю атмосферного повітря (відповідно </w:t>
      </w:r>
      <w:r w:rsidRPr="00FE352B">
        <w:rPr>
          <w:rFonts w:ascii="Times New Roman" w:eastAsia="Times New Roman" w:hAnsi="Times New Roman" w:cs="Times New Roman"/>
          <w:sz w:val="26"/>
          <w:szCs w:val="26"/>
          <w:lang w:val="uk-UA" w:eastAsia="uk-UA"/>
        </w:rPr>
        <w:t>вимог Директиви 2008/50/ЄС)</w:t>
      </w:r>
      <w:r w:rsidRPr="00FE352B">
        <w:rPr>
          <w:rFonts w:ascii="Times New Roman" w:eastAsia="Times New Roman" w:hAnsi="Times New Roman" w:cs="Times New Roman"/>
          <w:sz w:val="26"/>
          <w:szCs w:val="26"/>
          <w:lang w:val="uk-UA"/>
        </w:rPr>
        <w:t>.</w:t>
      </w:r>
    </w:p>
    <w:p w14:paraId="04966EE8" w14:textId="77777777" w:rsidR="00B123A5" w:rsidRPr="00FE352B" w:rsidRDefault="00B123A5" w:rsidP="00B123A5">
      <w:pPr>
        <w:pStyle w:val="ad"/>
        <w:widowControl w:val="0"/>
        <w:tabs>
          <w:tab w:val="left" w:pos="851"/>
          <w:tab w:val="left" w:pos="1276"/>
        </w:tabs>
        <w:autoSpaceDE w:val="0"/>
        <w:autoSpaceDN w:val="0"/>
        <w:spacing w:after="0" w:line="240" w:lineRule="auto"/>
        <w:ind w:left="567"/>
        <w:jc w:val="both"/>
        <w:rPr>
          <w:rFonts w:ascii="Times New Roman" w:eastAsia="Times New Roman" w:hAnsi="Times New Roman" w:cs="Times New Roman"/>
          <w:i/>
          <w:sz w:val="26"/>
          <w:szCs w:val="26"/>
          <w:lang w:val="uk-UA"/>
        </w:rPr>
      </w:pPr>
      <w:r w:rsidRPr="00FE352B">
        <w:rPr>
          <w:rFonts w:ascii="Times New Roman" w:eastAsia="Times New Roman" w:hAnsi="Times New Roman" w:cs="Times New Roman"/>
          <w:i/>
          <w:sz w:val="26"/>
          <w:szCs w:val="26"/>
          <w:lang w:val="uk-UA"/>
        </w:rPr>
        <w:t>Виконавці:</w:t>
      </w:r>
      <w:r w:rsidRPr="00FE352B">
        <w:rPr>
          <w:rFonts w:ascii="Times New Roman" w:eastAsia="Times New Roman" w:hAnsi="Times New Roman" w:cs="Times New Roman"/>
          <w:i/>
          <w:sz w:val="26"/>
          <w:szCs w:val="26"/>
          <w:lang w:val="uk-UA"/>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sz w:val="26"/>
          <w:szCs w:val="26"/>
          <w:lang w:val="uk-UA"/>
        </w:rPr>
        <w:t>, ГУ ДСНС у м. Києві, ДМБЗ, ДОЗ</w:t>
      </w:r>
      <w:r w:rsidRPr="009B5730">
        <w:rPr>
          <w:rFonts w:ascii="Times New Roman" w:eastAsia="Times New Roman" w:hAnsi="Times New Roman" w:cs="Times New Roman"/>
          <w:i/>
          <w:sz w:val="26"/>
          <w:szCs w:val="26"/>
          <w:lang w:val="uk-UA"/>
        </w:rPr>
        <w:t xml:space="preserve">, </w:t>
      </w:r>
      <w:r w:rsidRPr="00635562">
        <w:rPr>
          <w:rFonts w:ascii="Times New Roman" w:eastAsia="Times New Roman" w:hAnsi="Times New Roman" w:cs="Times New Roman"/>
          <w:i/>
          <w:sz w:val="26"/>
          <w:szCs w:val="26"/>
          <w:lang w:val="uk-UA"/>
        </w:rPr>
        <w:t>ДІКТ</w:t>
      </w:r>
    </w:p>
    <w:p w14:paraId="1A296751" w14:textId="77777777" w:rsidR="00B123A5" w:rsidRPr="00FE352B" w:rsidRDefault="00B123A5" w:rsidP="00B3756B">
      <w:pPr>
        <w:pStyle w:val="ad"/>
        <w:widowControl w:val="0"/>
        <w:numPr>
          <w:ilvl w:val="0"/>
          <w:numId w:val="48"/>
        </w:numPr>
        <w:tabs>
          <w:tab w:val="left" w:pos="851"/>
        </w:tabs>
        <w:autoSpaceDE w:val="0"/>
        <w:autoSpaceDN w:val="0"/>
        <w:spacing w:after="0" w:line="240" w:lineRule="auto"/>
        <w:ind w:left="0" w:firstLine="567"/>
        <w:jc w:val="both"/>
        <w:rPr>
          <w:rFonts w:ascii="Times New Roman" w:eastAsia="Times New Roman" w:hAnsi="Times New Roman" w:cs="Times New Roman"/>
          <w:sz w:val="26"/>
          <w:szCs w:val="26"/>
          <w:lang w:val="uk-UA"/>
        </w:rPr>
      </w:pPr>
      <w:r w:rsidRPr="00FE352B">
        <w:rPr>
          <w:rFonts w:ascii="Times New Roman" w:eastAsia="Times New Roman" w:hAnsi="Times New Roman" w:cs="Times New Roman"/>
          <w:sz w:val="26"/>
          <w:szCs w:val="26"/>
          <w:lang w:val="uk-UA"/>
        </w:rPr>
        <w:t>Створення Реєстру зелених зон комунальної власності територіальної громади міста Києва.</w:t>
      </w:r>
    </w:p>
    <w:p w14:paraId="416D4845"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sz w:val="26"/>
          <w:szCs w:val="26"/>
          <w:lang w:val="uk-UA"/>
        </w:rPr>
      </w:pPr>
      <w:r w:rsidRPr="00FE352B">
        <w:rPr>
          <w:rFonts w:ascii="Times New Roman" w:eastAsia="Times New Roman" w:hAnsi="Times New Roman" w:cs="Times New Roman"/>
          <w:i/>
          <w:sz w:val="26"/>
          <w:szCs w:val="26"/>
          <w:lang w:val="uk-UA"/>
        </w:rPr>
        <w:t>Виконавці:</w:t>
      </w:r>
      <w:r w:rsidRPr="00FE352B">
        <w:rPr>
          <w:rFonts w:ascii="Times New Roman" w:eastAsia="Times New Roman" w:hAnsi="Times New Roman" w:cs="Times New Roman"/>
          <w:i/>
          <w:sz w:val="26"/>
          <w:szCs w:val="26"/>
          <w:lang w:val="uk-UA"/>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sz w:val="26"/>
          <w:szCs w:val="26"/>
          <w:lang w:val="uk-UA"/>
        </w:rPr>
        <w:t>, ДІКТ</w:t>
      </w:r>
    </w:p>
    <w:p w14:paraId="187A619A" w14:textId="77777777" w:rsidR="00B123A5" w:rsidRPr="00165B58" w:rsidRDefault="00B123A5" w:rsidP="00B3756B">
      <w:pPr>
        <w:pStyle w:val="ad"/>
        <w:widowControl w:val="0"/>
        <w:numPr>
          <w:ilvl w:val="0"/>
          <w:numId w:val="49"/>
        </w:numPr>
        <w:tabs>
          <w:tab w:val="left" w:pos="851"/>
          <w:tab w:val="left" w:pos="993"/>
        </w:tabs>
        <w:autoSpaceDE w:val="0"/>
        <w:autoSpaceDN w:val="0"/>
        <w:spacing w:after="0" w:line="240" w:lineRule="auto"/>
        <w:ind w:left="0" w:firstLine="567"/>
        <w:jc w:val="both"/>
        <w:rPr>
          <w:rFonts w:ascii="Times New Roman" w:hAnsi="Times New Roman" w:cs="Times New Roman"/>
          <w:i/>
          <w:sz w:val="26"/>
          <w:szCs w:val="26"/>
          <w:lang w:val="uk-UA"/>
        </w:rPr>
      </w:pPr>
      <w:r w:rsidRPr="00165B58">
        <w:rPr>
          <w:rFonts w:ascii="Times New Roman" w:hAnsi="Times New Roman" w:cs="Times New Roman"/>
          <w:sz w:val="26"/>
          <w:szCs w:val="26"/>
          <w:lang w:val="uk-UA"/>
        </w:rPr>
        <w:t>Оновлення екологічного паспорта міста Києва</w:t>
      </w:r>
      <w:r>
        <w:rPr>
          <w:rFonts w:ascii="Times New Roman" w:hAnsi="Times New Roman" w:cs="Times New Roman"/>
          <w:sz w:val="26"/>
          <w:szCs w:val="26"/>
          <w:lang w:val="uk-UA"/>
        </w:rPr>
        <w:t>.</w:t>
      </w:r>
    </w:p>
    <w:p w14:paraId="29FEFEF4" w14:textId="33F112CB" w:rsidR="00B123A5" w:rsidRPr="00165B58" w:rsidRDefault="00B123A5" w:rsidP="00B123A5">
      <w:pPr>
        <w:pStyle w:val="ad"/>
        <w:widowControl w:val="0"/>
        <w:tabs>
          <w:tab w:val="left" w:pos="851"/>
          <w:tab w:val="left" w:pos="993"/>
        </w:tabs>
        <w:autoSpaceDE w:val="0"/>
        <w:autoSpaceDN w:val="0"/>
        <w:spacing w:after="0" w:line="240" w:lineRule="auto"/>
        <w:ind w:left="567"/>
        <w:jc w:val="both"/>
        <w:rPr>
          <w:rFonts w:ascii="Times New Roman" w:hAnsi="Times New Roman" w:cs="Times New Roman"/>
          <w:i/>
          <w:sz w:val="26"/>
          <w:szCs w:val="26"/>
          <w:lang w:val="uk-UA"/>
        </w:rPr>
      </w:pPr>
      <w:r w:rsidRPr="00165B58">
        <w:rPr>
          <w:rFonts w:ascii="Times New Roman" w:eastAsia="Times New Roman" w:hAnsi="Times New Roman" w:cs="Times New Roman"/>
          <w:i/>
          <w:sz w:val="26"/>
          <w:szCs w:val="26"/>
          <w:lang w:val="uk-UA"/>
        </w:rPr>
        <w:t>Виконав</w:t>
      </w:r>
      <w:r w:rsidR="00F262B7">
        <w:rPr>
          <w:rFonts w:ascii="Times New Roman" w:eastAsia="Times New Roman" w:hAnsi="Times New Roman" w:cs="Times New Roman"/>
          <w:i/>
          <w:sz w:val="26"/>
          <w:szCs w:val="26"/>
          <w:lang w:val="uk-UA"/>
        </w:rPr>
        <w:t>ець</w:t>
      </w:r>
      <w:r w:rsidRPr="00165B58">
        <w:rPr>
          <w:rFonts w:ascii="Times New Roman" w:eastAsia="Times New Roman" w:hAnsi="Times New Roman" w:cs="Times New Roman"/>
          <w:i/>
          <w:sz w:val="26"/>
          <w:szCs w:val="26"/>
          <w:lang w:val="uk-UA"/>
        </w:rPr>
        <w:t>:</w:t>
      </w:r>
      <w:r w:rsidRPr="00165B58">
        <w:rPr>
          <w:rFonts w:ascii="Times New Roman" w:eastAsia="Times New Roman" w:hAnsi="Times New Roman" w:cs="Times New Roman"/>
          <w:i/>
          <w:sz w:val="26"/>
          <w:szCs w:val="26"/>
          <w:lang w:val="uk-UA"/>
        </w:rPr>
        <w:tab/>
      </w:r>
      <w:r w:rsidRPr="00165B58">
        <w:rPr>
          <w:rFonts w:ascii="Times New Roman" w:hAnsi="Times New Roman" w:cs="Times New Roman"/>
          <w:i/>
          <w:sz w:val="26"/>
          <w:szCs w:val="26"/>
          <w:lang w:val="uk-UA"/>
        </w:rPr>
        <w:t>ДЗДАЗК</w:t>
      </w:r>
    </w:p>
    <w:p w14:paraId="36879E59" w14:textId="77777777" w:rsidR="00B123A5" w:rsidRPr="00A10709"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sz w:val="14"/>
          <w:szCs w:val="16"/>
          <w:lang w:val="uk-UA"/>
        </w:rPr>
      </w:pPr>
    </w:p>
    <w:p w14:paraId="0BD28FA8" w14:textId="77777777" w:rsidR="00B123A5" w:rsidRPr="00FE352B" w:rsidRDefault="00B123A5" w:rsidP="00B123A5">
      <w:pPr>
        <w:widowControl w:val="0"/>
        <w:tabs>
          <w:tab w:val="left" w:pos="0"/>
          <w:tab w:val="left" w:pos="993"/>
        </w:tabs>
        <w:spacing w:after="0" w:line="240" w:lineRule="auto"/>
        <w:ind w:firstLine="567"/>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1.3. Впровадження сучасних методів переробки твердих побутових відходів та обмеження їх поховання на полігонах (мета – Zero waste):</w:t>
      </w:r>
    </w:p>
    <w:p w14:paraId="27DDD2E9" w14:textId="77777777" w:rsidR="00B123A5" w:rsidRPr="00FE352B"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Arial,Bold" w:hAnsi="Times New Roman" w:cs="Times New Roman"/>
          <w:bCs/>
          <w:sz w:val="26"/>
          <w:szCs w:val="26"/>
          <w:lang w:val="uk-UA"/>
        </w:rPr>
      </w:pPr>
      <w:r w:rsidRPr="00FE352B">
        <w:rPr>
          <w:rFonts w:ascii="Times New Roman" w:eastAsia="Calibri" w:hAnsi="Times New Roman" w:cs="Times New Roman"/>
          <w:sz w:val="26"/>
          <w:szCs w:val="26"/>
          <w:lang w:val="uk-UA"/>
        </w:rPr>
        <w:t>Запобігання</w:t>
      </w:r>
      <w:r w:rsidRPr="00FE352B">
        <w:rPr>
          <w:rFonts w:ascii="Times New Roman" w:eastAsia="Arial,Bold" w:hAnsi="Times New Roman" w:cs="Times New Roman"/>
          <w:bCs/>
          <w:sz w:val="26"/>
          <w:szCs w:val="26"/>
          <w:lang w:val="uk-UA"/>
        </w:rPr>
        <w:t xml:space="preserve"> утворенню та ліквідація стихійного накопичення відходів.</w:t>
      </w:r>
    </w:p>
    <w:p w14:paraId="03F0F4F0" w14:textId="641D63A3"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w:t>
      </w:r>
      <w:r>
        <w:rPr>
          <w:rFonts w:ascii="Times New Roman" w:eastAsia="Times New Roman" w:hAnsi="Times New Roman" w:cs="Times New Roman"/>
          <w:i/>
          <w:iCs/>
          <w:sz w:val="26"/>
          <w:szCs w:val="26"/>
          <w:lang w:val="uk-UA" w:eastAsia="ru-RU" w:bidi="ru-RU"/>
        </w:rPr>
        <w:t>ці</w:t>
      </w:r>
      <w:r w:rsidRPr="00FE352B">
        <w:rPr>
          <w:rFonts w:ascii="Times New Roman" w:eastAsia="Times New Roman" w:hAnsi="Times New Roman" w:cs="Times New Roman"/>
          <w:i/>
          <w:iCs/>
          <w:sz w:val="26"/>
          <w:szCs w:val="26"/>
          <w:lang w:val="uk-UA" w:eastAsia="ru-RU" w:bidi="ru-RU"/>
        </w:rPr>
        <w:t>:</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ДЖКІ</w:t>
      </w:r>
    </w:p>
    <w:p w14:paraId="4DF148D1" w14:textId="77777777" w:rsidR="00B123A5" w:rsidRPr="00FE352B"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Arial,Bold" w:hAnsi="Times New Roman" w:cs="Times New Roman"/>
          <w:bCs/>
          <w:sz w:val="26"/>
          <w:szCs w:val="26"/>
          <w:lang w:val="uk-UA"/>
        </w:rPr>
      </w:pPr>
      <w:r w:rsidRPr="00FE352B">
        <w:rPr>
          <w:rFonts w:ascii="Times New Roman" w:eastAsia="Calibri" w:hAnsi="Times New Roman" w:cs="Times New Roman"/>
          <w:sz w:val="26"/>
          <w:szCs w:val="26"/>
          <w:lang w:val="uk-UA"/>
        </w:rPr>
        <w:t>Створення</w:t>
      </w:r>
      <w:r w:rsidRPr="00FE352B">
        <w:rPr>
          <w:rFonts w:ascii="Times New Roman" w:eastAsia="Arial,Bold" w:hAnsi="Times New Roman" w:cs="Times New Roman"/>
          <w:bCs/>
          <w:sz w:val="26"/>
          <w:szCs w:val="26"/>
          <w:lang w:val="uk-UA"/>
        </w:rPr>
        <w:t xml:space="preserve"> потужностей з переробки та утилізації ТПВ і рослинних відходів.</w:t>
      </w:r>
    </w:p>
    <w:p w14:paraId="3C836B85"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t xml:space="preserve">ДЖКІ, </w:t>
      </w:r>
      <w:r w:rsidRPr="00FE352B">
        <w:rPr>
          <w:rFonts w:ascii="Times New Roman" w:hAnsi="Times New Roman" w:cs="Times New Roman"/>
          <w:i/>
          <w:sz w:val="26"/>
          <w:szCs w:val="26"/>
          <w:lang w:val="uk-UA"/>
        </w:rPr>
        <w:t>ДЗДАЗК</w:t>
      </w:r>
    </w:p>
    <w:p w14:paraId="18C08EE2" w14:textId="5A70D8CF" w:rsidR="00B123A5" w:rsidRPr="00FE352B" w:rsidRDefault="00B123A5" w:rsidP="00B3756B">
      <w:pPr>
        <w:pStyle w:val="ad"/>
        <w:widowControl w:val="0"/>
        <w:numPr>
          <w:ilvl w:val="0"/>
          <w:numId w:val="5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iCs/>
          <w:sz w:val="26"/>
          <w:szCs w:val="26"/>
          <w:lang w:val="uk-UA" w:eastAsia="ru-RU" w:bidi="ru-RU"/>
        </w:rPr>
      </w:pPr>
      <w:r w:rsidRPr="00FE352B">
        <w:rPr>
          <w:rFonts w:ascii="Times New Roman" w:eastAsia="Times New Roman" w:hAnsi="Times New Roman" w:cs="Times New Roman"/>
          <w:iCs/>
          <w:sz w:val="26"/>
          <w:szCs w:val="26"/>
          <w:lang w:val="uk-UA" w:eastAsia="ru-RU" w:bidi="ru-RU"/>
        </w:rPr>
        <w:t>Реконструкція полігону ТПВ № 5 в с.</w:t>
      </w:r>
      <w:r w:rsidR="00CC74E2">
        <w:rPr>
          <w:rFonts w:ascii="Times New Roman" w:eastAsia="Times New Roman" w:hAnsi="Times New Roman" w:cs="Times New Roman"/>
          <w:iCs/>
          <w:sz w:val="26"/>
          <w:szCs w:val="26"/>
          <w:lang w:val="uk-UA" w:eastAsia="ru-RU" w:bidi="ru-RU"/>
        </w:rPr>
        <w:t> </w:t>
      </w:r>
      <w:r w:rsidRPr="00FE352B">
        <w:rPr>
          <w:rFonts w:ascii="Times New Roman" w:eastAsia="Times New Roman" w:hAnsi="Times New Roman" w:cs="Times New Roman"/>
          <w:iCs/>
          <w:sz w:val="26"/>
          <w:szCs w:val="26"/>
          <w:lang w:val="uk-UA" w:eastAsia="ru-RU" w:bidi="ru-RU"/>
        </w:rPr>
        <w:t>Підгірці Обухівського району Київської області.</w:t>
      </w:r>
    </w:p>
    <w:p w14:paraId="2E36251B" w14:textId="77777777" w:rsidR="00B123A5"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t>ДЖКІ, ПрАТ «Київспецтранс»</w:t>
      </w:r>
    </w:p>
    <w:p w14:paraId="15244A9C" w14:textId="06A5C447" w:rsidR="0035288D" w:rsidRPr="00A10709" w:rsidRDefault="0035288D" w:rsidP="00A10709">
      <w:pPr>
        <w:widowControl w:val="0"/>
        <w:tabs>
          <w:tab w:val="left" w:pos="851"/>
        </w:tabs>
        <w:autoSpaceDE w:val="0"/>
        <w:autoSpaceDN w:val="0"/>
        <w:spacing w:after="0" w:line="240" w:lineRule="auto"/>
        <w:ind w:firstLine="567"/>
        <w:jc w:val="both"/>
        <w:rPr>
          <w:rFonts w:ascii="Times New Roman" w:eastAsia="Times New Roman" w:hAnsi="Times New Roman" w:cs="Times New Roman"/>
          <w:i/>
          <w:iCs/>
          <w:sz w:val="8"/>
          <w:szCs w:val="16"/>
          <w:lang w:val="uk-UA" w:eastAsia="ru-RU" w:bidi="ru-RU"/>
        </w:rPr>
      </w:pPr>
    </w:p>
    <w:p w14:paraId="4DEA3DAF" w14:textId="77777777" w:rsidR="00B123A5" w:rsidRPr="00FE352B" w:rsidRDefault="00B123A5" w:rsidP="00B123A5">
      <w:pPr>
        <w:widowControl w:val="0"/>
        <w:tabs>
          <w:tab w:val="left" w:pos="0"/>
        </w:tabs>
        <w:spacing w:after="0" w:line="240" w:lineRule="auto"/>
        <w:ind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1.4. Підвищення екологічної свідомості мешканців міста:</w:t>
      </w:r>
    </w:p>
    <w:p w14:paraId="2E4D4ACD" w14:textId="77777777" w:rsidR="00B123A5" w:rsidRPr="00E5677A"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Формування доступної системи екологічного інформування населення міста Києва відповідно до Директиви 2003/4/ЄС про доступ громадськості до екологічної </w:t>
      </w:r>
      <w:r w:rsidRPr="00E5677A">
        <w:rPr>
          <w:rFonts w:ascii="Times New Roman" w:eastAsia="Calibri" w:hAnsi="Times New Roman" w:cs="Times New Roman"/>
          <w:sz w:val="26"/>
          <w:szCs w:val="26"/>
          <w:lang w:val="uk-UA"/>
        </w:rPr>
        <w:t>інформації (запровадження нових механізмів).</w:t>
      </w:r>
    </w:p>
    <w:p w14:paraId="663B6759" w14:textId="77777777" w:rsidR="00B123A5" w:rsidRPr="00E5677A"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E5677A">
        <w:rPr>
          <w:rFonts w:ascii="Times New Roman" w:eastAsia="Calibri" w:hAnsi="Times New Roman" w:cs="Times New Roman"/>
          <w:sz w:val="26"/>
          <w:szCs w:val="26"/>
          <w:lang w:val="uk-UA"/>
        </w:rPr>
        <w:t xml:space="preserve">Проведення інформаційних кампаній з питань </w:t>
      </w:r>
      <w:r w:rsidRPr="00635562">
        <w:rPr>
          <w:rFonts w:ascii="Times New Roman" w:eastAsia="Calibri" w:hAnsi="Times New Roman" w:cs="Times New Roman"/>
          <w:sz w:val="26"/>
          <w:szCs w:val="26"/>
          <w:lang w:val="uk-UA"/>
        </w:rPr>
        <w:t xml:space="preserve">впливу якості довкілля та зміни клімату на здоров’я киян </w:t>
      </w:r>
      <w:r w:rsidRPr="00E5677A">
        <w:rPr>
          <w:rFonts w:ascii="Times New Roman" w:eastAsia="Calibri" w:hAnsi="Times New Roman" w:cs="Times New Roman"/>
          <w:sz w:val="26"/>
          <w:szCs w:val="26"/>
          <w:lang w:val="uk-UA"/>
        </w:rPr>
        <w:t>(зокрема соціальної реклами, телепередач тощо).</w:t>
      </w:r>
    </w:p>
    <w:p w14:paraId="0FF8A91C"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E5677A">
        <w:rPr>
          <w:rFonts w:ascii="Times New Roman" w:eastAsia="Times New Roman" w:hAnsi="Times New Roman" w:cs="Times New Roman"/>
          <w:i/>
          <w:iCs/>
          <w:sz w:val="26"/>
          <w:szCs w:val="26"/>
          <w:lang w:val="uk-UA" w:eastAsia="ru-RU" w:bidi="ru-RU"/>
        </w:rPr>
        <w:t>Виконавці:</w:t>
      </w:r>
      <w:r w:rsidRPr="00E5677A">
        <w:rPr>
          <w:rFonts w:ascii="Times New Roman" w:eastAsia="Times New Roman" w:hAnsi="Times New Roman" w:cs="Times New Roman"/>
          <w:i/>
          <w:iCs/>
          <w:sz w:val="26"/>
          <w:szCs w:val="26"/>
          <w:lang w:val="uk-UA" w:eastAsia="ru-RU" w:bidi="ru-RU"/>
        </w:rPr>
        <w:tab/>
      </w:r>
      <w:r w:rsidRPr="00E5677A">
        <w:rPr>
          <w:rFonts w:ascii="Times New Roman" w:hAnsi="Times New Roman" w:cs="Times New Roman"/>
          <w:i/>
          <w:sz w:val="26"/>
          <w:szCs w:val="26"/>
          <w:lang w:val="uk-UA"/>
        </w:rPr>
        <w:t>ДЗДАЗК</w:t>
      </w:r>
      <w:r w:rsidRPr="00E5677A">
        <w:rPr>
          <w:rFonts w:ascii="Times New Roman" w:eastAsia="Times New Roman" w:hAnsi="Times New Roman" w:cs="Times New Roman"/>
          <w:i/>
          <w:iCs/>
          <w:sz w:val="26"/>
          <w:szCs w:val="26"/>
          <w:lang w:val="uk-UA" w:eastAsia="ru-RU" w:bidi="ru-RU"/>
        </w:rPr>
        <w:t>, ДСК, ДЖКІ, ДОЗ</w:t>
      </w:r>
      <w:r w:rsidRPr="00FE352B">
        <w:rPr>
          <w:rFonts w:ascii="Times New Roman" w:eastAsia="Times New Roman" w:hAnsi="Times New Roman" w:cs="Times New Roman"/>
          <w:i/>
          <w:iCs/>
          <w:sz w:val="26"/>
          <w:szCs w:val="26"/>
          <w:lang w:val="uk-UA" w:eastAsia="ru-RU" w:bidi="ru-RU"/>
        </w:rPr>
        <w:t xml:space="preserve"> </w:t>
      </w:r>
    </w:p>
    <w:p w14:paraId="517C609A" w14:textId="77777777" w:rsidR="00B123A5" w:rsidRPr="00FE352B" w:rsidRDefault="00B123A5" w:rsidP="00B3756B">
      <w:pPr>
        <w:pStyle w:val="ad"/>
        <w:widowControl w:val="0"/>
        <w:numPr>
          <w:ilvl w:val="0"/>
          <w:numId w:val="51"/>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iCs/>
          <w:sz w:val="26"/>
          <w:szCs w:val="26"/>
          <w:lang w:val="uk-UA" w:eastAsia="ru-RU" w:bidi="ru-RU"/>
        </w:rPr>
      </w:pPr>
      <w:r w:rsidRPr="00FE352B">
        <w:rPr>
          <w:rFonts w:ascii="Times New Roman" w:eastAsia="Times New Roman" w:hAnsi="Times New Roman" w:cs="Times New Roman"/>
          <w:iCs/>
          <w:sz w:val="26"/>
          <w:szCs w:val="26"/>
          <w:lang w:val="uk-UA" w:eastAsia="ru-RU" w:bidi="ru-RU"/>
        </w:rPr>
        <w:t>Проведення агітаційно-роз’яснювальної роботи серед населення щодо роздільного збирання ресурсоцінних компонентів побутових відходів</w:t>
      </w:r>
      <w:r w:rsidRPr="00FE352B">
        <w:rPr>
          <w:rFonts w:ascii="Times New Roman" w:eastAsia="Times New Roman" w:hAnsi="Times New Roman" w:cs="Times New Roman"/>
          <w:i/>
          <w:iCs/>
          <w:sz w:val="26"/>
          <w:szCs w:val="26"/>
          <w:lang w:val="uk-UA" w:eastAsia="ru-RU" w:bidi="ru-RU"/>
        </w:rPr>
        <w:t>.</w:t>
      </w:r>
    </w:p>
    <w:p w14:paraId="2B92CE16" w14:textId="77777777" w:rsidR="00B123A5"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t xml:space="preserve">ДЖКІ, КП «Київкомунсервіс», </w:t>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ДСК</w:t>
      </w:r>
    </w:p>
    <w:p w14:paraId="39F8E92D" w14:textId="77777777" w:rsidR="00B123A5" w:rsidRPr="009A1734"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16"/>
          <w:szCs w:val="16"/>
          <w:lang w:val="uk-UA" w:eastAsia="ru-RU" w:bidi="ru-RU"/>
        </w:rPr>
      </w:pPr>
    </w:p>
    <w:p w14:paraId="1D162C41" w14:textId="77777777" w:rsidR="00B123A5" w:rsidRPr="00FE352B" w:rsidRDefault="00B123A5" w:rsidP="00B123A5">
      <w:pPr>
        <w:widowControl w:val="0"/>
        <w:tabs>
          <w:tab w:val="left" w:pos="0"/>
          <w:tab w:val="left" w:pos="993"/>
        </w:tabs>
        <w:spacing w:after="0" w:line="240" w:lineRule="auto"/>
        <w:ind w:firstLine="567"/>
        <w:contextualSpacing/>
        <w:jc w:val="both"/>
        <w:rPr>
          <w:rFonts w:ascii="Times New Roman" w:eastAsia="Times New Roman" w:hAnsi="Times New Roman" w:cs="Times New Roman"/>
          <w:sz w:val="26"/>
          <w:szCs w:val="26"/>
          <w:lang w:val="uk-UA" w:eastAsia="ru-RU"/>
        </w:rPr>
      </w:pPr>
      <w:r w:rsidRPr="00FE352B">
        <w:rPr>
          <w:rFonts w:ascii="Times New Roman" w:eastAsia="Arial,Bold" w:hAnsi="Times New Roman" w:cs="Times New Roman"/>
          <w:bCs/>
          <w:sz w:val="26"/>
          <w:szCs w:val="26"/>
          <w:lang w:val="uk-UA"/>
        </w:rPr>
        <w:t xml:space="preserve">1.5. Охорона та раціональне використання природного </w:t>
      </w:r>
      <w:r w:rsidRPr="00FE352B">
        <w:rPr>
          <w:rFonts w:ascii="Times New Roman" w:eastAsia="Times New Roman" w:hAnsi="Times New Roman" w:cs="Times New Roman"/>
          <w:sz w:val="26"/>
          <w:szCs w:val="26"/>
          <w:lang w:val="uk-UA" w:eastAsia="ru-RU"/>
        </w:rPr>
        <w:t>середовища:</w:t>
      </w:r>
    </w:p>
    <w:p w14:paraId="76AC8955" w14:textId="77777777" w:rsidR="00B123A5" w:rsidRPr="00FE352B"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Arial,Bold" w:hAnsi="Times New Roman" w:cs="Times New Roman"/>
          <w:bCs/>
          <w:sz w:val="26"/>
          <w:szCs w:val="26"/>
          <w:lang w:val="uk-UA"/>
        </w:rPr>
      </w:pPr>
      <w:r w:rsidRPr="00FE352B">
        <w:rPr>
          <w:rFonts w:ascii="Times New Roman" w:eastAsia="Calibri" w:hAnsi="Times New Roman" w:cs="Times New Roman"/>
          <w:sz w:val="26"/>
          <w:szCs w:val="26"/>
          <w:lang w:val="uk-UA"/>
        </w:rPr>
        <w:t>Створення</w:t>
      </w:r>
      <w:r w:rsidRPr="00FE352B">
        <w:rPr>
          <w:rFonts w:ascii="Times New Roman" w:eastAsia="Arial,Bold" w:hAnsi="Times New Roman" w:cs="Times New Roman"/>
          <w:bCs/>
          <w:sz w:val="26"/>
          <w:szCs w:val="26"/>
          <w:lang w:val="uk-UA"/>
        </w:rPr>
        <w:t xml:space="preserve"> та забезпечення належного функціонування системи моніторингу стану зелених насаджень міста Києва.</w:t>
      </w:r>
    </w:p>
    <w:p w14:paraId="541D8C45"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Виконавець:</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xml:space="preserve"> (із залученням НАНУ)</w:t>
      </w:r>
    </w:p>
    <w:p w14:paraId="0C9B1FCA" w14:textId="77777777" w:rsidR="00B123A5" w:rsidRPr="00FE352B" w:rsidRDefault="00B123A5" w:rsidP="00B123A5">
      <w:pPr>
        <w:widowControl w:val="0"/>
        <w:numPr>
          <w:ilvl w:val="0"/>
          <w:numId w:val="8"/>
        </w:numPr>
        <w:tabs>
          <w:tab w:val="left" w:pos="851"/>
          <w:tab w:val="left" w:pos="1134"/>
          <w:tab w:val="left" w:pos="1701"/>
        </w:tabs>
        <w:spacing w:after="0" w:line="240" w:lineRule="auto"/>
        <w:ind w:left="0" w:firstLine="567"/>
        <w:contextualSpacing/>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Розробка кліматичної політики міста Києва та відповідного загальноміського Плану дій з адаптації міста до зміни клімату (у рамках Плану дій «Зелене місто»).</w:t>
      </w:r>
    </w:p>
    <w:p w14:paraId="361F515D"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xml:space="preserve">, ДОЗ, ДЕІ </w:t>
      </w:r>
    </w:p>
    <w:p w14:paraId="6A81337A" w14:textId="77777777" w:rsidR="00B123A5" w:rsidRPr="00FE352B"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Arial,Bold" w:hAnsi="Times New Roman" w:cs="Times New Roman"/>
          <w:bCs/>
          <w:sz w:val="26"/>
          <w:szCs w:val="26"/>
          <w:lang w:val="uk-UA"/>
        </w:rPr>
      </w:pPr>
      <w:r w:rsidRPr="00FE352B">
        <w:rPr>
          <w:rFonts w:ascii="Times New Roman" w:eastAsia="Calibri" w:hAnsi="Times New Roman" w:cs="Times New Roman"/>
          <w:sz w:val="26"/>
          <w:szCs w:val="26"/>
          <w:lang w:val="uk-UA"/>
        </w:rPr>
        <w:t>Збільшення</w:t>
      </w:r>
      <w:r w:rsidRPr="00FE352B">
        <w:rPr>
          <w:rFonts w:ascii="Times New Roman" w:eastAsia="Arial,Bold" w:hAnsi="Times New Roman" w:cs="Times New Roman"/>
          <w:bCs/>
          <w:sz w:val="26"/>
          <w:szCs w:val="26"/>
          <w:lang w:val="uk-UA"/>
        </w:rPr>
        <w:t xml:space="preserve"> площі зелених зон загального користування та озеленених територій. Розвиток мережі територій та об’єктів природно-заповідного фонду.</w:t>
      </w:r>
    </w:p>
    <w:p w14:paraId="79A0AF3A" w14:textId="77777777" w:rsidR="00B123A5" w:rsidRPr="00FE352B"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ДЗР</w:t>
      </w:r>
    </w:p>
    <w:p w14:paraId="246F3118" w14:textId="77777777" w:rsidR="00B123A5" w:rsidRPr="00FE352B"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Поліпшення стану водних об’єктів м. Києва (річок, озер, каналів тощо):</w:t>
      </w:r>
    </w:p>
    <w:p w14:paraId="58BB2448" w14:textId="77777777" w:rsidR="00B123A5" w:rsidRPr="00FE352B" w:rsidRDefault="00B123A5" w:rsidP="00B3756B">
      <w:pPr>
        <w:widowControl w:val="0"/>
        <w:numPr>
          <w:ilvl w:val="0"/>
          <w:numId w:val="31"/>
        </w:numPr>
        <w:tabs>
          <w:tab w:val="left" w:pos="709"/>
          <w:tab w:val="left" w:pos="993"/>
        </w:tabs>
        <w:spacing w:after="0" w:line="240" w:lineRule="auto"/>
        <w:ind w:left="0" w:firstLine="709"/>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розробка проєктів землеустрою зі встановлення водоохоронної зони і прибережної захисної смуги;</w:t>
      </w:r>
    </w:p>
    <w:p w14:paraId="1E6BD1B3" w14:textId="77777777" w:rsidR="00B123A5" w:rsidRPr="00FE352B" w:rsidRDefault="00B123A5" w:rsidP="00B3756B">
      <w:pPr>
        <w:widowControl w:val="0"/>
        <w:numPr>
          <w:ilvl w:val="0"/>
          <w:numId w:val="31"/>
        </w:numPr>
        <w:tabs>
          <w:tab w:val="left" w:pos="709"/>
          <w:tab w:val="left" w:pos="993"/>
        </w:tabs>
        <w:spacing w:after="0" w:line="240" w:lineRule="auto"/>
        <w:ind w:left="0" w:firstLine="709"/>
        <w:contextualSpacing/>
        <w:jc w:val="both"/>
        <w:rPr>
          <w:rFonts w:ascii="Times New Roman" w:eastAsia="Calibri" w:hAnsi="Times New Roman" w:cs="Times New Roman"/>
          <w:sz w:val="26"/>
          <w:szCs w:val="26"/>
          <w:lang w:val="uk-UA"/>
        </w:rPr>
      </w:pPr>
      <w:r w:rsidRPr="00FE352B">
        <w:rPr>
          <w:rFonts w:ascii="Times New Roman" w:eastAsia="Calibri" w:hAnsi="Times New Roman" w:cs="Times New Roman"/>
          <w:sz w:val="26"/>
          <w:szCs w:val="26"/>
          <w:lang w:val="uk-UA"/>
        </w:rPr>
        <w:t xml:space="preserve">розробка </w:t>
      </w:r>
      <w:r w:rsidRPr="00FE352B">
        <w:rPr>
          <w:rFonts w:ascii="Times New Roman" w:eastAsia="Arial,Bold" w:hAnsi="Times New Roman" w:cs="Times New Roman"/>
          <w:bCs/>
          <w:sz w:val="26"/>
          <w:szCs w:val="26"/>
          <w:lang w:val="uk-UA"/>
        </w:rPr>
        <w:t>міської</w:t>
      </w:r>
      <w:r w:rsidRPr="00FE352B">
        <w:rPr>
          <w:rFonts w:ascii="Times New Roman" w:eastAsia="Calibri" w:hAnsi="Times New Roman" w:cs="Times New Roman"/>
          <w:sz w:val="26"/>
          <w:szCs w:val="26"/>
          <w:lang w:val="uk-UA"/>
        </w:rPr>
        <w:t xml:space="preserve"> системи моніторингу водних об’єктів на території міста Києва;</w:t>
      </w:r>
    </w:p>
    <w:p w14:paraId="295876F4" w14:textId="77777777" w:rsidR="00B123A5" w:rsidRPr="00FE352B" w:rsidRDefault="00B123A5" w:rsidP="00B123A5">
      <w:pPr>
        <w:pStyle w:val="ad"/>
        <w:widowControl w:val="0"/>
        <w:tabs>
          <w:tab w:val="left" w:pos="709"/>
          <w:tab w:val="left" w:pos="851"/>
          <w:tab w:val="left" w:pos="993"/>
        </w:tabs>
        <w:autoSpaceDE w:val="0"/>
        <w:autoSpaceDN w:val="0"/>
        <w:spacing w:after="0" w:line="240" w:lineRule="auto"/>
        <w:ind w:left="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Виконавець:</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p>
    <w:p w14:paraId="41D82796" w14:textId="77777777" w:rsidR="00B123A5" w:rsidRPr="00FE352B" w:rsidRDefault="00B123A5" w:rsidP="00B3756B">
      <w:pPr>
        <w:widowControl w:val="0"/>
        <w:numPr>
          <w:ilvl w:val="0"/>
          <w:numId w:val="31"/>
        </w:numPr>
        <w:tabs>
          <w:tab w:val="left" w:pos="709"/>
          <w:tab w:val="left" w:pos="993"/>
        </w:tabs>
        <w:spacing w:after="0" w:line="240" w:lineRule="auto"/>
        <w:ind w:left="0" w:firstLine="709"/>
        <w:contextualSpacing/>
        <w:jc w:val="both"/>
        <w:rPr>
          <w:rFonts w:ascii="Times New Roman" w:eastAsia="Arial,Bold" w:hAnsi="Times New Roman" w:cs="Times New Roman"/>
          <w:bCs/>
          <w:sz w:val="26"/>
          <w:szCs w:val="26"/>
          <w:lang w:val="uk-UA"/>
        </w:rPr>
      </w:pPr>
      <w:r w:rsidRPr="00FE352B">
        <w:rPr>
          <w:rFonts w:ascii="Times New Roman" w:eastAsia="Calibri" w:hAnsi="Times New Roman" w:cs="Times New Roman"/>
          <w:sz w:val="26"/>
          <w:szCs w:val="26"/>
          <w:lang w:val="uk-UA"/>
        </w:rPr>
        <w:t>розробка</w:t>
      </w:r>
      <w:r w:rsidRPr="00FE352B">
        <w:rPr>
          <w:rFonts w:ascii="Times New Roman" w:eastAsia="Arial,Bold" w:hAnsi="Times New Roman" w:cs="Times New Roman"/>
          <w:bCs/>
          <w:sz w:val="26"/>
          <w:szCs w:val="26"/>
          <w:lang w:val="uk-UA"/>
        </w:rPr>
        <w:t xml:space="preserve"> плану заходів щодо стимулювання зменшення скидів забруднюючих речовин у природні водні об’єкти та посилення контролю за скидами.</w:t>
      </w:r>
    </w:p>
    <w:p w14:paraId="1C738122" w14:textId="77777777" w:rsidR="00B123A5"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26"/>
          <w:szCs w:val="26"/>
          <w:lang w:val="uk-UA" w:eastAsia="ru-RU" w:bidi="ru-RU"/>
        </w:rPr>
      </w:pPr>
      <w:r w:rsidRPr="00FE352B">
        <w:rPr>
          <w:rFonts w:ascii="Times New Roman" w:eastAsia="Times New Roman" w:hAnsi="Times New Roman" w:cs="Times New Roman"/>
          <w:i/>
          <w:iCs/>
          <w:sz w:val="26"/>
          <w:szCs w:val="26"/>
          <w:lang w:val="uk-UA" w:eastAsia="ru-RU" w:bidi="ru-RU"/>
        </w:rPr>
        <w:t>Виконавці:</w:t>
      </w:r>
      <w:r w:rsidRPr="00FE352B">
        <w:rPr>
          <w:rFonts w:ascii="Times New Roman" w:eastAsia="Times New Roman" w:hAnsi="Times New Roman" w:cs="Times New Roman"/>
          <w:i/>
          <w:iCs/>
          <w:sz w:val="26"/>
          <w:szCs w:val="26"/>
          <w:lang w:val="uk-UA" w:eastAsia="ru-RU" w:bidi="ru-RU"/>
        </w:rPr>
        <w:tab/>
      </w:r>
      <w:r w:rsidRPr="00FE352B">
        <w:rPr>
          <w:rFonts w:ascii="Times New Roman" w:hAnsi="Times New Roman" w:cs="Times New Roman"/>
          <w:i/>
          <w:sz w:val="26"/>
          <w:szCs w:val="26"/>
          <w:lang w:val="uk-UA"/>
        </w:rPr>
        <w:t>ДЗДАЗК</w:t>
      </w:r>
      <w:r w:rsidRPr="00FE352B">
        <w:rPr>
          <w:rFonts w:ascii="Times New Roman" w:eastAsia="Times New Roman" w:hAnsi="Times New Roman" w:cs="Times New Roman"/>
          <w:i/>
          <w:iCs/>
          <w:sz w:val="26"/>
          <w:szCs w:val="26"/>
          <w:lang w:val="uk-UA" w:eastAsia="ru-RU" w:bidi="ru-RU"/>
        </w:rPr>
        <w:t>, ДЖКІ, АК «Київводоканал», ГУ ДСНС у м. Києві</w:t>
      </w:r>
    </w:p>
    <w:p w14:paraId="162DAE73" w14:textId="77777777" w:rsidR="00B123A5" w:rsidRPr="009A1734" w:rsidRDefault="00B123A5" w:rsidP="00B123A5">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i/>
          <w:iCs/>
          <w:sz w:val="16"/>
          <w:szCs w:val="16"/>
          <w:lang w:val="uk-UA" w:eastAsia="ru-RU" w:bidi="ru-RU"/>
        </w:rPr>
      </w:pPr>
    </w:p>
    <w:p w14:paraId="718A34FC" w14:textId="77777777" w:rsidR="00B123A5" w:rsidRPr="00500792" w:rsidRDefault="00B123A5" w:rsidP="00B123A5">
      <w:pPr>
        <w:widowControl w:val="0"/>
        <w:tabs>
          <w:tab w:val="left" w:pos="0"/>
        </w:tabs>
        <w:spacing w:after="0" w:line="240" w:lineRule="auto"/>
        <w:ind w:firstLine="567"/>
        <w:jc w:val="both"/>
        <w:rPr>
          <w:rFonts w:ascii="Times New Roman" w:eastAsia="Times New Roman" w:hAnsi="Times New Roman" w:cs="Times New Roman"/>
          <w:sz w:val="26"/>
          <w:szCs w:val="26"/>
          <w:lang w:val="uk-UA" w:eastAsia="ru-RU"/>
        </w:rPr>
      </w:pPr>
      <w:r w:rsidRPr="00500792">
        <w:rPr>
          <w:rFonts w:ascii="Times New Roman" w:eastAsia="Times New Roman" w:hAnsi="Times New Roman" w:cs="Times New Roman"/>
          <w:sz w:val="26"/>
          <w:szCs w:val="26"/>
          <w:lang w:val="uk-UA" w:eastAsia="ru-RU"/>
        </w:rPr>
        <w:t>1.6. Удосконалення нормативно-правового регулювання:</w:t>
      </w:r>
    </w:p>
    <w:p w14:paraId="5E1FA520" w14:textId="77777777" w:rsidR="00B123A5" w:rsidRPr="00500792" w:rsidRDefault="00B123A5" w:rsidP="00B123A5">
      <w:pPr>
        <w:widowControl w:val="0"/>
        <w:numPr>
          <w:ilvl w:val="0"/>
          <w:numId w:val="8"/>
        </w:numPr>
        <w:tabs>
          <w:tab w:val="left" w:pos="851"/>
          <w:tab w:val="left" w:pos="993"/>
        </w:tabs>
        <w:spacing w:after="0" w:line="240" w:lineRule="auto"/>
        <w:ind w:left="0" w:firstLine="567"/>
        <w:jc w:val="both"/>
        <w:rPr>
          <w:rFonts w:ascii="Times New Roman" w:eastAsia="Calibri" w:hAnsi="Times New Roman" w:cs="Times New Roman"/>
          <w:i/>
          <w:iCs/>
          <w:sz w:val="26"/>
          <w:szCs w:val="26"/>
          <w:lang w:val="uk-UA"/>
        </w:rPr>
      </w:pPr>
      <w:r w:rsidRPr="00500792">
        <w:rPr>
          <w:rFonts w:ascii="Times New Roman" w:eastAsia="Calibri" w:hAnsi="Times New Roman" w:cs="Times New Roman"/>
          <w:sz w:val="26"/>
          <w:szCs w:val="26"/>
          <w:lang w:val="uk-UA"/>
        </w:rPr>
        <w:t>Удосконалення та актуалізація міської екополітики.</w:t>
      </w:r>
    </w:p>
    <w:p w14:paraId="7F0EA6F2" w14:textId="77777777" w:rsidR="00B123A5" w:rsidRPr="00FE352B" w:rsidRDefault="00B123A5" w:rsidP="00B123A5">
      <w:pPr>
        <w:widowControl w:val="0"/>
        <w:tabs>
          <w:tab w:val="left" w:pos="851"/>
          <w:tab w:val="left" w:pos="993"/>
        </w:tabs>
        <w:spacing w:after="0" w:line="240" w:lineRule="auto"/>
        <w:ind w:left="567"/>
        <w:jc w:val="both"/>
        <w:rPr>
          <w:rFonts w:ascii="Times New Roman" w:eastAsia="Calibri" w:hAnsi="Times New Roman" w:cs="Times New Roman"/>
          <w:i/>
          <w:iCs/>
          <w:sz w:val="26"/>
          <w:szCs w:val="26"/>
          <w:lang w:val="uk-UA"/>
        </w:rPr>
      </w:pPr>
      <w:r w:rsidRPr="00500792">
        <w:rPr>
          <w:rFonts w:ascii="Times New Roman" w:eastAsia="Calibri" w:hAnsi="Times New Roman" w:cs="Times New Roman"/>
          <w:i/>
          <w:iCs/>
          <w:sz w:val="26"/>
          <w:szCs w:val="26"/>
          <w:lang w:val="uk-UA"/>
        </w:rPr>
        <w:t>Виконавці:</w:t>
      </w:r>
      <w:r w:rsidRPr="00500792">
        <w:rPr>
          <w:rFonts w:ascii="Times New Roman" w:eastAsia="Calibri" w:hAnsi="Times New Roman" w:cs="Times New Roman"/>
          <w:i/>
          <w:iCs/>
          <w:sz w:val="26"/>
          <w:szCs w:val="26"/>
          <w:lang w:val="uk-UA"/>
        </w:rPr>
        <w:tab/>
      </w:r>
      <w:r w:rsidRPr="00500792">
        <w:rPr>
          <w:rFonts w:ascii="Times New Roman" w:hAnsi="Times New Roman" w:cs="Times New Roman"/>
          <w:i/>
          <w:sz w:val="26"/>
          <w:szCs w:val="26"/>
          <w:lang w:val="uk-UA"/>
        </w:rPr>
        <w:t>ДЗДАЗК</w:t>
      </w:r>
      <w:r w:rsidRPr="00500792">
        <w:rPr>
          <w:rFonts w:ascii="Times New Roman" w:eastAsia="Calibri" w:hAnsi="Times New Roman" w:cs="Times New Roman"/>
          <w:i/>
          <w:iCs/>
          <w:sz w:val="26"/>
          <w:szCs w:val="26"/>
          <w:lang w:val="uk-UA"/>
        </w:rPr>
        <w:t>, ГУ ДСНС у м. Києві, ДІКТ, КНДУ «НДІРоМ»</w:t>
      </w:r>
    </w:p>
    <w:p w14:paraId="70278873" w14:textId="77777777" w:rsidR="00B123A5" w:rsidRPr="0035288D" w:rsidRDefault="00B123A5" w:rsidP="00B123A5">
      <w:pPr>
        <w:widowControl w:val="0"/>
        <w:tabs>
          <w:tab w:val="left" w:pos="0"/>
          <w:tab w:val="left" w:pos="993"/>
        </w:tabs>
        <w:spacing w:after="0" w:line="240" w:lineRule="auto"/>
        <w:ind w:firstLine="567"/>
        <w:jc w:val="both"/>
        <w:rPr>
          <w:rFonts w:ascii="Times New Roman" w:eastAsia="Calibri" w:hAnsi="Times New Roman" w:cs="Times New Roman"/>
          <w:i/>
          <w:sz w:val="26"/>
          <w:szCs w:val="26"/>
          <w:lang w:val="uk-UA"/>
        </w:rPr>
      </w:pPr>
    </w:p>
    <w:p w14:paraId="37AA8B67" w14:textId="77777777" w:rsidR="00B123A5" w:rsidRPr="00990CB2" w:rsidRDefault="00B123A5" w:rsidP="00B123A5">
      <w:pPr>
        <w:tabs>
          <w:tab w:val="left" w:pos="993"/>
          <w:tab w:val="left" w:pos="1134"/>
        </w:tabs>
        <w:spacing w:after="0" w:line="240" w:lineRule="auto"/>
        <w:ind w:firstLine="567"/>
        <w:jc w:val="both"/>
        <w:rPr>
          <w:rFonts w:ascii="Times New Roman" w:hAnsi="Times New Roman" w:cs="Times New Roman"/>
          <w:b/>
          <w:i/>
          <w:sz w:val="26"/>
          <w:szCs w:val="26"/>
          <w:lang w:val="uk-UA"/>
        </w:rPr>
      </w:pPr>
      <w:r w:rsidRPr="00990CB2">
        <w:rPr>
          <w:rFonts w:ascii="Times New Roman" w:hAnsi="Times New Roman" w:cs="Times New Roman"/>
          <w:b/>
          <w:i/>
          <w:iCs/>
          <w:sz w:val="26"/>
          <w:szCs w:val="26"/>
          <w:lang w:val="uk-UA"/>
        </w:rPr>
        <w:t xml:space="preserve">Цільові індикатори, які передбачається досягти в середньостроковій перспективі </w:t>
      </w:r>
    </w:p>
    <w:tbl>
      <w:tblPr>
        <w:tblStyle w:val="-21"/>
        <w:tblW w:w="0" w:type="auto"/>
        <w:tblLook w:val="04A0" w:firstRow="1" w:lastRow="0" w:firstColumn="1" w:lastColumn="0" w:noHBand="0" w:noVBand="1"/>
      </w:tblPr>
      <w:tblGrid>
        <w:gridCol w:w="462"/>
        <w:gridCol w:w="3051"/>
        <w:gridCol w:w="1290"/>
        <w:gridCol w:w="1083"/>
        <w:gridCol w:w="1083"/>
        <w:gridCol w:w="1083"/>
        <w:gridCol w:w="1586"/>
      </w:tblGrid>
      <w:tr w:rsidR="001A343C" w:rsidRPr="001A343C" w14:paraId="6CA4C408"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B2D05A" w14:textId="77777777" w:rsidR="00B123A5" w:rsidRPr="00DB483C" w:rsidRDefault="00B123A5">
            <w:pPr>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583" w:type="pct"/>
            <w:shd w:val="clear" w:color="auto" w:fill="auto"/>
            <w:vAlign w:val="center"/>
          </w:tcPr>
          <w:p w14:paraId="7AEFCFAE"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Індикатор</w:t>
            </w:r>
          </w:p>
        </w:tc>
        <w:tc>
          <w:tcPr>
            <w:tcW w:w="669" w:type="pct"/>
            <w:shd w:val="clear" w:color="auto" w:fill="auto"/>
            <w:vAlign w:val="center"/>
          </w:tcPr>
          <w:p w14:paraId="5CFF2EE2"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Одиниця виміру</w:t>
            </w:r>
          </w:p>
        </w:tc>
        <w:tc>
          <w:tcPr>
            <w:tcW w:w="562" w:type="pct"/>
            <w:shd w:val="clear" w:color="auto" w:fill="auto"/>
            <w:vAlign w:val="center"/>
          </w:tcPr>
          <w:p w14:paraId="44B68ADD"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2024</w:t>
            </w:r>
          </w:p>
        </w:tc>
        <w:tc>
          <w:tcPr>
            <w:tcW w:w="562" w:type="pct"/>
            <w:shd w:val="clear" w:color="auto" w:fill="auto"/>
            <w:vAlign w:val="center"/>
          </w:tcPr>
          <w:p w14:paraId="29FA164E"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2025</w:t>
            </w:r>
          </w:p>
        </w:tc>
        <w:tc>
          <w:tcPr>
            <w:tcW w:w="562" w:type="pct"/>
            <w:shd w:val="clear" w:color="auto" w:fill="auto"/>
            <w:vAlign w:val="center"/>
          </w:tcPr>
          <w:p w14:paraId="7A3675E4"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2026</w:t>
            </w:r>
          </w:p>
        </w:tc>
        <w:tc>
          <w:tcPr>
            <w:tcW w:w="823" w:type="pct"/>
            <w:shd w:val="clear" w:color="auto" w:fill="auto"/>
            <w:vAlign w:val="center"/>
          </w:tcPr>
          <w:p w14:paraId="16559794" w14:textId="77777777" w:rsidR="00B123A5" w:rsidRPr="00DB483C" w:rsidRDefault="00B123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Джерело інформації</w:t>
            </w:r>
          </w:p>
        </w:tc>
      </w:tr>
      <w:tr w:rsidR="001A343C" w:rsidRPr="001A343C" w14:paraId="0FEE52B4"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15AC0"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37032455" w14:textId="77777777" w:rsidR="00B123A5" w:rsidRPr="00DB483C" w:rsidRDefault="00B123A5" w:rsidP="00EC10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Викиди забруднюючих речовин в атмосферне повітря за рік</w:t>
            </w:r>
          </w:p>
        </w:tc>
        <w:tc>
          <w:tcPr>
            <w:tcW w:w="669" w:type="pct"/>
            <w:shd w:val="clear" w:color="auto" w:fill="auto"/>
            <w:vAlign w:val="center"/>
          </w:tcPr>
          <w:p w14:paraId="0E95ADA5"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 / кв. км / рік</w:t>
            </w:r>
          </w:p>
        </w:tc>
        <w:tc>
          <w:tcPr>
            <w:tcW w:w="562" w:type="pct"/>
            <w:shd w:val="clear" w:color="auto" w:fill="auto"/>
            <w:vAlign w:val="center"/>
          </w:tcPr>
          <w:p w14:paraId="1F334179"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175</w:t>
            </w:r>
          </w:p>
        </w:tc>
        <w:tc>
          <w:tcPr>
            <w:tcW w:w="562" w:type="pct"/>
            <w:shd w:val="clear" w:color="auto" w:fill="auto"/>
            <w:vAlign w:val="center"/>
          </w:tcPr>
          <w:p w14:paraId="0C639115"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164</w:t>
            </w:r>
          </w:p>
        </w:tc>
        <w:tc>
          <w:tcPr>
            <w:tcW w:w="562" w:type="pct"/>
            <w:shd w:val="clear" w:color="auto" w:fill="auto"/>
            <w:vAlign w:val="center"/>
          </w:tcPr>
          <w:p w14:paraId="62C1891A"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160</w:t>
            </w:r>
          </w:p>
        </w:tc>
        <w:tc>
          <w:tcPr>
            <w:tcW w:w="823" w:type="pct"/>
            <w:shd w:val="clear" w:color="auto" w:fill="auto"/>
            <w:vAlign w:val="center"/>
          </w:tcPr>
          <w:p w14:paraId="35B5864F"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p>
        </w:tc>
      </w:tr>
      <w:tr w:rsidR="001A343C" w:rsidRPr="001A343C" w14:paraId="072B57AE" w14:textId="77777777" w:rsidTr="00635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77A3D"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7F494E7F" w14:textId="12626197" w:rsidR="00B123A5" w:rsidRPr="00DB483C" w:rsidRDefault="00B123A5" w:rsidP="00EC10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Індекс забруднення атмосфери середній по місту</w:t>
            </w:r>
          </w:p>
        </w:tc>
        <w:tc>
          <w:tcPr>
            <w:tcW w:w="669" w:type="pct"/>
            <w:shd w:val="clear" w:color="auto" w:fill="auto"/>
            <w:vAlign w:val="center"/>
          </w:tcPr>
          <w:p w14:paraId="3A556442"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умовних од.</w:t>
            </w:r>
          </w:p>
        </w:tc>
        <w:tc>
          <w:tcPr>
            <w:tcW w:w="562" w:type="pct"/>
            <w:shd w:val="clear" w:color="auto" w:fill="auto"/>
            <w:vAlign w:val="center"/>
          </w:tcPr>
          <w:p w14:paraId="78F41735"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низький</w:t>
            </w:r>
          </w:p>
        </w:tc>
        <w:tc>
          <w:tcPr>
            <w:tcW w:w="562" w:type="pct"/>
            <w:shd w:val="clear" w:color="auto" w:fill="auto"/>
            <w:vAlign w:val="center"/>
          </w:tcPr>
          <w:p w14:paraId="472B4749"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низький</w:t>
            </w:r>
          </w:p>
        </w:tc>
        <w:tc>
          <w:tcPr>
            <w:tcW w:w="562" w:type="pct"/>
            <w:shd w:val="clear" w:color="auto" w:fill="auto"/>
            <w:vAlign w:val="center"/>
          </w:tcPr>
          <w:p w14:paraId="625A9F3F"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низький</w:t>
            </w:r>
          </w:p>
        </w:tc>
        <w:tc>
          <w:tcPr>
            <w:tcW w:w="823" w:type="pct"/>
            <w:shd w:val="clear" w:color="auto" w:fill="auto"/>
            <w:vAlign w:val="center"/>
          </w:tcPr>
          <w:p w14:paraId="499C2B06"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p>
        </w:tc>
      </w:tr>
      <w:tr w:rsidR="001A343C" w:rsidRPr="001A343C" w14:paraId="58ADA640"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F612A"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42CF4F84" w14:textId="77777777" w:rsidR="00B123A5" w:rsidRPr="00DB483C" w:rsidRDefault="00B123A5" w:rsidP="00EC10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Площа земель природно-заповідного фонду</w:t>
            </w:r>
          </w:p>
        </w:tc>
        <w:tc>
          <w:tcPr>
            <w:tcW w:w="669" w:type="pct"/>
            <w:shd w:val="clear" w:color="auto" w:fill="auto"/>
            <w:vAlign w:val="center"/>
          </w:tcPr>
          <w:p w14:paraId="262A4AD4"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тис. га</w:t>
            </w:r>
          </w:p>
        </w:tc>
        <w:tc>
          <w:tcPr>
            <w:tcW w:w="562" w:type="pct"/>
            <w:shd w:val="clear" w:color="auto" w:fill="auto"/>
            <w:vAlign w:val="center"/>
          </w:tcPr>
          <w:p w14:paraId="3F85729E"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21,6</w:t>
            </w:r>
          </w:p>
        </w:tc>
        <w:tc>
          <w:tcPr>
            <w:tcW w:w="562" w:type="pct"/>
            <w:shd w:val="clear" w:color="auto" w:fill="auto"/>
            <w:vAlign w:val="center"/>
          </w:tcPr>
          <w:p w14:paraId="7D8AFBCD"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21,7</w:t>
            </w:r>
          </w:p>
        </w:tc>
        <w:tc>
          <w:tcPr>
            <w:tcW w:w="562" w:type="pct"/>
            <w:shd w:val="clear" w:color="auto" w:fill="auto"/>
            <w:vAlign w:val="center"/>
          </w:tcPr>
          <w:p w14:paraId="57EAD099"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21,8</w:t>
            </w:r>
          </w:p>
        </w:tc>
        <w:tc>
          <w:tcPr>
            <w:tcW w:w="823" w:type="pct"/>
            <w:shd w:val="clear" w:color="auto" w:fill="auto"/>
            <w:vAlign w:val="center"/>
          </w:tcPr>
          <w:p w14:paraId="6651516D"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DB483C">
              <w:rPr>
                <w:rFonts w:ascii="Times New Roman" w:hAnsi="Times New Roman" w:cs="Times New Roman"/>
                <w:color w:val="17365D" w:themeColor="text2" w:themeShade="BF"/>
                <w:sz w:val="24"/>
                <w:szCs w:val="24"/>
                <w:lang w:val="uk-UA"/>
              </w:rPr>
              <w:t>ДЗДАЗК</w:t>
            </w:r>
          </w:p>
        </w:tc>
      </w:tr>
      <w:tr w:rsidR="001A343C" w:rsidRPr="001A343C" w14:paraId="205315C0" w14:textId="77777777" w:rsidTr="00635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FD56C"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783B407C" w14:textId="77777777" w:rsidR="00B123A5" w:rsidRPr="00DB483C" w:rsidRDefault="00B123A5" w:rsidP="00EC10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Забезпеченість зеленими зонами загального користування</w:t>
            </w:r>
          </w:p>
        </w:tc>
        <w:tc>
          <w:tcPr>
            <w:tcW w:w="669" w:type="pct"/>
            <w:shd w:val="clear" w:color="auto" w:fill="auto"/>
            <w:vAlign w:val="center"/>
          </w:tcPr>
          <w:p w14:paraId="1425D45A" w14:textId="7A338E7D"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кв.</w:t>
            </w:r>
            <w:r w:rsidR="00D017F9" w:rsidRPr="00DB483C">
              <w:rPr>
                <w:rFonts w:ascii="Times New Roman" w:hAnsi="Times New Roman" w:cs="Times New Roman"/>
                <w:bCs/>
                <w:color w:val="17365D" w:themeColor="text2" w:themeShade="BF"/>
                <w:sz w:val="24"/>
                <w:szCs w:val="24"/>
                <w:lang w:val="uk-UA"/>
              </w:rPr>
              <w:t> </w:t>
            </w:r>
            <w:r w:rsidRPr="00DB483C">
              <w:rPr>
                <w:rFonts w:ascii="Times New Roman" w:hAnsi="Times New Roman" w:cs="Times New Roman"/>
                <w:bCs/>
                <w:color w:val="17365D" w:themeColor="text2" w:themeShade="BF"/>
                <w:sz w:val="24"/>
                <w:szCs w:val="24"/>
                <w:lang w:val="uk-UA"/>
              </w:rPr>
              <w:t>м / мешканця</w:t>
            </w:r>
          </w:p>
        </w:tc>
        <w:tc>
          <w:tcPr>
            <w:tcW w:w="562" w:type="pct"/>
            <w:shd w:val="clear" w:color="auto" w:fill="auto"/>
            <w:vAlign w:val="center"/>
          </w:tcPr>
          <w:p w14:paraId="0A504B8D"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23,4</w:t>
            </w:r>
          </w:p>
        </w:tc>
        <w:tc>
          <w:tcPr>
            <w:tcW w:w="562" w:type="pct"/>
            <w:shd w:val="clear" w:color="auto" w:fill="auto"/>
            <w:vAlign w:val="center"/>
          </w:tcPr>
          <w:p w14:paraId="456F254E"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23,5</w:t>
            </w:r>
          </w:p>
        </w:tc>
        <w:tc>
          <w:tcPr>
            <w:tcW w:w="562" w:type="pct"/>
            <w:shd w:val="clear" w:color="auto" w:fill="auto"/>
            <w:vAlign w:val="center"/>
          </w:tcPr>
          <w:p w14:paraId="53F70D4F"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23,6</w:t>
            </w:r>
          </w:p>
        </w:tc>
        <w:tc>
          <w:tcPr>
            <w:tcW w:w="823" w:type="pct"/>
            <w:shd w:val="clear" w:color="auto" w:fill="auto"/>
            <w:vAlign w:val="center"/>
          </w:tcPr>
          <w:p w14:paraId="47C65FB9"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r w:rsidRPr="00DB483C">
              <w:rPr>
                <w:rFonts w:ascii="Times New Roman" w:hAnsi="Times New Roman" w:cs="Times New Roman"/>
                <w:color w:val="17365D" w:themeColor="text2" w:themeShade="BF"/>
                <w:sz w:val="24"/>
                <w:szCs w:val="24"/>
                <w:lang w:val="uk-UA"/>
              </w:rPr>
              <w:t>ДЗДАЗК</w:t>
            </w:r>
          </w:p>
        </w:tc>
      </w:tr>
      <w:tr w:rsidR="001A343C" w:rsidRPr="001A343C" w14:paraId="199E2AC8"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61C8D"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043210BD" w14:textId="77777777" w:rsidR="00B123A5" w:rsidRPr="00DB483C" w:rsidRDefault="00B123A5" w:rsidP="00EC10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водних об’єктів міста Києва, на якій здійснюється моніторинг екологічного стану якості води відповідно до вимог Водної Рамкової Директиви 2000/60/ЄС</w:t>
            </w:r>
          </w:p>
        </w:tc>
        <w:tc>
          <w:tcPr>
            <w:tcW w:w="669" w:type="pct"/>
            <w:shd w:val="clear" w:color="auto" w:fill="auto"/>
            <w:vAlign w:val="center"/>
          </w:tcPr>
          <w:p w14:paraId="0FB8C907"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562" w:type="pct"/>
            <w:shd w:val="clear" w:color="auto" w:fill="auto"/>
            <w:vAlign w:val="center"/>
          </w:tcPr>
          <w:p w14:paraId="3F04C505"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80</w:t>
            </w:r>
          </w:p>
        </w:tc>
        <w:tc>
          <w:tcPr>
            <w:tcW w:w="562" w:type="pct"/>
            <w:shd w:val="clear" w:color="auto" w:fill="auto"/>
            <w:vAlign w:val="center"/>
          </w:tcPr>
          <w:p w14:paraId="3507227D"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562" w:type="pct"/>
            <w:shd w:val="clear" w:color="auto" w:fill="auto"/>
            <w:vAlign w:val="center"/>
          </w:tcPr>
          <w:p w14:paraId="6DC2EECC"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823" w:type="pct"/>
            <w:shd w:val="clear" w:color="auto" w:fill="auto"/>
            <w:vAlign w:val="center"/>
          </w:tcPr>
          <w:p w14:paraId="6A4FFCB2"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DB483C">
              <w:rPr>
                <w:rFonts w:ascii="Times New Roman" w:hAnsi="Times New Roman" w:cs="Times New Roman"/>
                <w:color w:val="17365D" w:themeColor="text2" w:themeShade="BF"/>
                <w:sz w:val="24"/>
                <w:szCs w:val="24"/>
                <w:lang w:val="uk-UA"/>
              </w:rPr>
              <w:t>ДЗДАЗК</w:t>
            </w:r>
          </w:p>
        </w:tc>
      </w:tr>
      <w:tr w:rsidR="001A343C" w:rsidRPr="001A343C" w14:paraId="52C3BFB2" w14:textId="77777777" w:rsidTr="00635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C06A2"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0AF755BD" w14:textId="4BE07933" w:rsidR="00B123A5" w:rsidRPr="00DB483C" w:rsidRDefault="00B123A5" w:rsidP="00C376A5">
            <w:p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 xml:space="preserve">Частка оброблених побутових відходів (від загального обсягу </w:t>
            </w:r>
            <w:r w:rsidRPr="00DB483C">
              <w:rPr>
                <w:rFonts w:ascii="Times New Roman" w:hAnsi="Times New Roman" w:cs="Times New Roman"/>
                <w:bCs/>
                <w:color w:val="17365D" w:themeColor="text2" w:themeShade="BF"/>
                <w:sz w:val="24"/>
                <w:szCs w:val="24"/>
                <w:lang w:val="uk-UA"/>
              </w:rPr>
              <w:lastRenderedPageBreak/>
              <w:t xml:space="preserve">утворених відходів), </w:t>
            </w:r>
            <w:r w:rsidR="00C376A5" w:rsidRPr="00DB483C">
              <w:rPr>
                <w:rFonts w:ascii="Times New Roman" w:hAnsi="Times New Roman" w:cs="Times New Roman"/>
                <w:bCs/>
                <w:color w:val="17365D" w:themeColor="text2" w:themeShade="BF"/>
                <w:sz w:val="24"/>
                <w:szCs w:val="24"/>
                <w:lang w:val="uk-UA"/>
              </w:rPr>
              <w:t>зокрема</w:t>
            </w:r>
            <w:r w:rsidRPr="00DB483C">
              <w:rPr>
                <w:rFonts w:ascii="Times New Roman" w:hAnsi="Times New Roman" w:cs="Times New Roman"/>
                <w:bCs/>
                <w:color w:val="17365D" w:themeColor="text2" w:themeShade="BF"/>
                <w:sz w:val="24"/>
                <w:szCs w:val="24"/>
                <w:lang w:val="uk-UA"/>
              </w:rPr>
              <w:t xml:space="preserve"> термічно оброблених</w:t>
            </w:r>
            <w:r w:rsidRPr="00DB483C">
              <w:rPr>
                <w:rStyle w:val="ac"/>
                <w:rFonts w:ascii="Times New Roman" w:hAnsi="Times New Roman"/>
                <w:color w:val="17365D" w:themeColor="text2" w:themeShade="BF"/>
                <w:sz w:val="24"/>
                <w:szCs w:val="24"/>
                <w:lang w:val="uk-UA"/>
              </w:rPr>
              <w:t>*</w:t>
            </w:r>
          </w:p>
        </w:tc>
        <w:tc>
          <w:tcPr>
            <w:tcW w:w="669" w:type="pct"/>
            <w:shd w:val="clear" w:color="auto" w:fill="auto"/>
            <w:vAlign w:val="center"/>
          </w:tcPr>
          <w:p w14:paraId="4DA0E1D1"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lastRenderedPageBreak/>
              <w:t>%</w:t>
            </w:r>
          </w:p>
        </w:tc>
        <w:tc>
          <w:tcPr>
            <w:tcW w:w="562" w:type="pct"/>
            <w:shd w:val="clear" w:color="auto" w:fill="auto"/>
            <w:vAlign w:val="center"/>
          </w:tcPr>
          <w:p w14:paraId="3003E492"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562" w:type="pct"/>
            <w:shd w:val="clear" w:color="auto" w:fill="auto"/>
            <w:vAlign w:val="center"/>
          </w:tcPr>
          <w:p w14:paraId="2064801F"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562" w:type="pct"/>
            <w:shd w:val="clear" w:color="auto" w:fill="auto"/>
            <w:vAlign w:val="center"/>
          </w:tcPr>
          <w:p w14:paraId="4A93D8E3"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25</w:t>
            </w:r>
          </w:p>
        </w:tc>
        <w:tc>
          <w:tcPr>
            <w:tcW w:w="823" w:type="pct"/>
            <w:shd w:val="clear" w:color="auto" w:fill="auto"/>
            <w:vAlign w:val="center"/>
          </w:tcPr>
          <w:p w14:paraId="24F45C13" w14:textId="17F6417C" w:rsidR="00B123A5" w:rsidRPr="00DB483C" w:rsidRDefault="00B123A5">
            <w:pPr>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ДЖКІ,</w:t>
            </w:r>
          </w:p>
          <w:p w14:paraId="4D7D160D" w14:textId="77777777" w:rsidR="00B123A5" w:rsidRPr="00DB483C" w:rsidRDefault="00B123A5">
            <w:pPr>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КП «Київ-теплоенерго»</w:t>
            </w:r>
          </w:p>
        </w:tc>
      </w:tr>
      <w:tr w:rsidR="001A343C" w:rsidRPr="001A343C" w14:paraId="3A68282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DFABD"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59A8EDCA" w14:textId="77777777" w:rsidR="00B123A5" w:rsidRPr="00DB483C" w:rsidRDefault="00B123A5" w:rsidP="00EC10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Динаміка обсягу побутових відходів, накопичених відходів у спеціально відведених місцях, по відношенню до попереднього року (розраховується по об’єму)</w:t>
            </w:r>
          </w:p>
        </w:tc>
        <w:tc>
          <w:tcPr>
            <w:tcW w:w="669" w:type="pct"/>
            <w:shd w:val="clear" w:color="auto" w:fill="auto"/>
            <w:vAlign w:val="center"/>
          </w:tcPr>
          <w:p w14:paraId="40B74303"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562" w:type="pct"/>
            <w:shd w:val="clear" w:color="auto" w:fill="auto"/>
            <w:vAlign w:val="center"/>
          </w:tcPr>
          <w:p w14:paraId="5192A1C1" w14:textId="77777777" w:rsidR="00B123A5" w:rsidRPr="00DB483C" w:rsidRDefault="00B123A5">
            <w:pPr>
              <w:tabs>
                <w:tab w:val="left" w:pos="85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&lt;5</w:t>
            </w:r>
          </w:p>
        </w:tc>
        <w:tc>
          <w:tcPr>
            <w:tcW w:w="562" w:type="pct"/>
            <w:shd w:val="clear" w:color="auto" w:fill="auto"/>
            <w:vAlign w:val="center"/>
          </w:tcPr>
          <w:p w14:paraId="015456E3" w14:textId="77777777" w:rsidR="00B123A5" w:rsidRPr="00DB483C" w:rsidRDefault="00B123A5">
            <w:pPr>
              <w:tabs>
                <w:tab w:val="left" w:pos="85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&lt;5</w:t>
            </w:r>
          </w:p>
        </w:tc>
        <w:tc>
          <w:tcPr>
            <w:tcW w:w="562" w:type="pct"/>
            <w:shd w:val="clear" w:color="auto" w:fill="auto"/>
            <w:vAlign w:val="center"/>
          </w:tcPr>
          <w:p w14:paraId="1B95F9EA" w14:textId="77777777" w:rsidR="00B123A5" w:rsidRPr="00DB483C" w:rsidRDefault="00B123A5">
            <w:pPr>
              <w:tabs>
                <w:tab w:val="left" w:pos="85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&lt;5</w:t>
            </w:r>
          </w:p>
        </w:tc>
        <w:tc>
          <w:tcPr>
            <w:tcW w:w="823" w:type="pct"/>
            <w:shd w:val="clear" w:color="auto" w:fill="auto"/>
            <w:vAlign w:val="center"/>
          </w:tcPr>
          <w:p w14:paraId="63A1495E" w14:textId="5D3AF482"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ДЖКІ,</w:t>
            </w:r>
          </w:p>
          <w:p w14:paraId="3D888BCE" w14:textId="77777777" w:rsidR="00B123A5" w:rsidRPr="00DB483C" w:rsidRDefault="00B12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ПрАТ «Київ-спецтранс»</w:t>
            </w:r>
          </w:p>
        </w:tc>
      </w:tr>
      <w:tr w:rsidR="001A343C" w:rsidRPr="001A343C" w14:paraId="4084E5BD" w14:textId="77777777" w:rsidTr="006355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9B44A" w14:textId="77777777" w:rsidR="00B123A5" w:rsidRPr="00DB483C" w:rsidRDefault="00B123A5" w:rsidP="00B3756B">
            <w:pPr>
              <w:pStyle w:val="ad"/>
              <w:numPr>
                <w:ilvl w:val="0"/>
                <w:numId w:val="30"/>
              </w:numPr>
              <w:ind w:left="0" w:firstLine="0"/>
              <w:jc w:val="center"/>
              <w:rPr>
                <w:rFonts w:ascii="Times New Roman" w:hAnsi="Times New Roman" w:cs="Times New Roman"/>
                <w:b w:val="0"/>
                <w:color w:val="17365D" w:themeColor="text2" w:themeShade="BF"/>
                <w:sz w:val="24"/>
                <w:szCs w:val="24"/>
                <w:lang w:val="uk-UA"/>
              </w:rPr>
            </w:pPr>
          </w:p>
        </w:tc>
        <w:tc>
          <w:tcPr>
            <w:tcW w:w="1583" w:type="pct"/>
            <w:shd w:val="clear" w:color="auto" w:fill="auto"/>
          </w:tcPr>
          <w:p w14:paraId="62E65D56" w14:textId="77777777" w:rsidR="00B123A5" w:rsidRPr="00DB483C" w:rsidRDefault="00B123A5" w:rsidP="00EC10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роздільно зібраних ТПВ за двох-контейнерною схемою (від загального обсягу утворених ТПВ)</w:t>
            </w:r>
          </w:p>
        </w:tc>
        <w:tc>
          <w:tcPr>
            <w:tcW w:w="669" w:type="pct"/>
            <w:shd w:val="clear" w:color="auto" w:fill="auto"/>
            <w:vAlign w:val="center"/>
          </w:tcPr>
          <w:p w14:paraId="3A97A002"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562" w:type="pct"/>
            <w:shd w:val="clear" w:color="auto" w:fill="auto"/>
            <w:vAlign w:val="center"/>
          </w:tcPr>
          <w:p w14:paraId="65E2388D"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w:t>
            </w:r>
          </w:p>
        </w:tc>
        <w:tc>
          <w:tcPr>
            <w:tcW w:w="562" w:type="pct"/>
            <w:shd w:val="clear" w:color="auto" w:fill="auto"/>
            <w:vAlign w:val="center"/>
          </w:tcPr>
          <w:p w14:paraId="32A07288"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w:t>
            </w:r>
          </w:p>
        </w:tc>
        <w:tc>
          <w:tcPr>
            <w:tcW w:w="562" w:type="pct"/>
            <w:shd w:val="clear" w:color="auto" w:fill="auto"/>
            <w:vAlign w:val="center"/>
          </w:tcPr>
          <w:p w14:paraId="5056A82B" w14:textId="77777777" w:rsidR="00B123A5" w:rsidRPr="00DB483C" w:rsidRDefault="00B12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823" w:type="pct"/>
            <w:shd w:val="clear" w:color="auto" w:fill="auto"/>
            <w:vAlign w:val="center"/>
          </w:tcPr>
          <w:p w14:paraId="277E4E84" w14:textId="39C2FD7D" w:rsidR="00B123A5" w:rsidRPr="00DB483C" w:rsidRDefault="00B123A5">
            <w:pPr>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ДЖКІ,</w:t>
            </w:r>
          </w:p>
          <w:p w14:paraId="3396F013" w14:textId="77777777" w:rsidR="00B123A5" w:rsidRPr="00DB483C" w:rsidRDefault="00B123A5">
            <w:pPr>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КП «Київ-комунсервіс»</w:t>
            </w:r>
          </w:p>
        </w:tc>
      </w:tr>
    </w:tbl>
    <w:p w14:paraId="456E5F86" w14:textId="5091D3AB" w:rsidR="00B123A5" w:rsidRPr="00FE352B" w:rsidRDefault="00B123A5" w:rsidP="00B123A5">
      <w:pPr>
        <w:widowControl w:val="0"/>
        <w:tabs>
          <w:tab w:val="left" w:pos="0"/>
          <w:tab w:val="left" w:pos="851"/>
          <w:tab w:val="left" w:pos="993"/>
        </w:tabs>
        <w:spacing w:after="0" w:line="240" w:lineRule="auto"/>
        <w:contextualSpacing/>
        <w:jc w:val="both"/>
        <w:rPr>
          <w:rFonts w:ascii="Times New Roman" w:eastAsia="Calibri" w:hAnsi="Times New Roman" w:cs="Times New Roman"/>
          <w:i/>
          <w:sz w:val="20"/>
          <w:szCs w:val="20"/>
          <w:lang w:val="uk-UA"/>
        </w:rPr>
      </w:pPr>
      <w:r w:rsidRPr="00FE352B">
        <w:rPr>
          <w:rFonts w:ascii="Times New Roman" w:hAnsi="Times New Roman" w:cs="Times New Roman"/>
          <w:sz w:val="20"/>
          <w:szCs w:val="20"/>
          <w:lang w:val="uk-UA"/>
        </w:rPr>
        <w:t xml:space="preserve">*Відповідно до Закону України «Про управління відходами» із змінами, внесеними згідно із Законом </w:t>
      </w:r>
      <w:r w:rsidRPr="00591288">
        <w:rPr>
          <w:rFonts w:ascii="Times New Roman" w:hAnsi="Times New Roman" w:cs="Times New Roman"/>
          <w:sz w:val="20"/>
          <w:szCs w:val="20"/>
          <w:lang w:val="uk-UA"/>
        </w:rPr>
        <w:t>№ 2849-IX від 13.12.2022</w:t>
      </w:r>
      <w:r w:rsidRPr="00FE352B">
        <w:rPr>
          <w:rFonts w:ascii="Times New Roman" w:hAnsi="Times New Roman" w:cs="Times New Roman"/>
          <w:sz w:val="20"/>
          <w:szCs w:val="20"/>
          <w:lang w:val="uk-UA"/>
        </w:rPr>
        <w:t xml:space="preserve"> (набрання чинності 09.07.2023)</w:t>
      </w:r>
      <w:r w:rsidR="00955710">
        <w:rPr>
          <w:rFonts w:ascii="Times New Roman" w:hAnsi="Times New Roman" w:cs="Times New Roman"/>
          <w:sz w:val="20"/>
          <w:szCs w:val="20"/>
          <w:lang w:val="uk-UA"/>
        </w:rPr>
        <w:t>.</w:t>
      </w:r>
    </w:p>
    <w:p w14:paraId="365365AE" w14:textId="77777777" w:rsidR="00B123A5" w:rsidRPr="009A1734" w:rsidRDefault="00B123A5" w:rsidP="00B123A5">
      <w:pPr>
        <w:widowControl w:val="0"/>
        <w:tabs>
          <w:tab w:val="left" w:pos="0"/>
          <w:tab w:val="left" w:pos="851"/>
          <w:tab w:val="left" w:pos="993"/>
        </w:tabs>
        <w:spacing w:after="0" w:line="240" w:lineRule="auto"/>
        <w:ind w:firstLine="567"/>
        <w:contextualSpacing/>
        <w:jc w:val="both"/>
        <w:rPr>
          <w:rFonts w:ascii="Times New Roman" w:eastAsia="Calibri" w:hAnsi="Times New Roman" w:cs="Times New Roman"/>
          <w:i/>
          <w:sz w:val="16"/>
          <w:szCs w:val="16"/>
          <w:lang w:val="uk-UA"/>
        </w:rPr>
      </w:pPr>
    </w:p>
    <w:p w14:paraId="3870A16C" w14:textId="77777777" w:rsidR="00B123A5" w:rsidRPr="00935F6D" w:rsidRDefault="00B123A5" w:rsidP="00B123A5">
      <w:pPr>
        <w:widowControl w:val="0"/>
        <w:tabs>
          <w:tab w:val="left" w:pos="0"/>
          <w:tab w:val="left" w:pos="993"/>
        </w:tabs>
        <w:spacing w:after="0" w:line="240" w:lineRule="auto"/>
        <w:ind w:firstLine="567"/>
        <w:jc w:val="both"/>
        <w:rPr>
          <w:rFonts w:ascii="Times New Roman" w:eastAsia="Calibri" w:hAnsi="Times New Roman" w:cs="Times New Roman"/>
          <w:b/>
          <w:i/>
          <w:sz w:val="26"/>
          <w:szCs w:val="26"/>
          <w:lang w:val="uk-UA"/>
        </w:rPr>
      </w:pPr>
      <w:r w:rsidRPr="00935F6D">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p>
    <w:p w14:paraId="53ED8493" w14:textId="77777777" w:rsidR="00B123A5" w:rsidRDefault="00B123A5" w:rsidP="00B3756B">
      <w:pPr>
        <w:pStyle w:val="ad"/>
        <w:widowControl w:val="0"/>
        <w:numPr>
          <w:ilvl w:val="0"/>
          <w:numId w:val="91"/>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негативний вплив на довкілля діяльності промислових підприємств та підприємств паливно-енергетичного комплексу міста;</w:t>
      </w:r>
    </w:p>
    <w:p w14:paraId="5A03DB29" w14:textId="4F308AAE" w:rsidR="00B123A5" w:rsidRPr="00935F6D" w:rsidRDefault="00B123A5" w:rsidP="00B3756B">
      <w:pPr>
        <w:pStyle w:val="ad"/>
        <w:widowControl w:val="0"/>
        <w:numPr>
          <w:ilvl w:val="0"/>
          <w:numId w:val="91"/>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935F6D">
        <w:rPr>
          <w:rFonts w:ascii="Times New Roman" w:eastAsia="Calibri" w:hAnsi="Times New Roman" w:cs="Times New Roman"/>
          <w:sz w:val="26"/>
          <w:szCs w:val="26"/>
          <w:lang w:val="uk-UA"/>
        </w:rPr>
        <w:t xml:space="preserve">необхідність оновлення нормативної бази з питань міської екополітики, територіального екологічного планування, системної інвентаризації та актуалізації нормативних актів </w:t>
      </w:r>
      <w:r w:rsidR="00955710">
        <w:rPr>
          <w:rFonts w:ascii="Times New Roman" w:eastAsia="Calibri" w:hAnsi="Times New Roman" w:cs="Times New Roman"/>
          <w:sz w:val="26"/>
          <w:szCs w:val="26"/>
          <w:lang w:val="uk-UA"/>
        </w:rPr>
        <w:t>і</w:t>
      </w:r>
      <w:r w:rsidR="00955710" w:rsidRPr="00935F6D">
        <w:rPr>
          <w:rFonts w:ascii="Times New Roman" w:eastAsia="Calibri" w:hAnsi="Times New Roman" w:cs="Times New Roman"/>
          <w:sz w:val="26"/>
          <w:szCs w:val="26"/>
          <w:lang w:val="uk-UA"/>
        </w:rPr>
        <w:t xml:space="preserve"> </w:t>
      </w:r>
      <w:r w:rsidRPr="00935F6D">
        <w:rPr>
          <w:rFonts w:ascii="Times New Roman" w:eastAsia="Calibri" w:hAnsi="Times New Roman" w:cs="Times New Roman"/>
          <w:sz w:val="26"/>
          <w:szCs w:val="26"/>
          <w:lang w:val="uk-UA"/>
        </w:rPr>
        <w:t>механізмів щодо формування та реалізації міської екополітики</w:t>
      </w:r>
      <w:r>
        <w:rPr>
          <w:rFonts w:ascii="Times New Roman" w:eastAsia="Calibri" w:hAnsi="Times New Roman" w:cs="Times New Roman"/>
          <w:sz w:val="26"/>
          <w:szCs w:val="26"/>
          <w:lang w:val="uk-UA"/>
        </w:rPr>
        <w:t>;</w:t>
      </w:r>
      <w:r w:rsidRPr="00935F6D">
        <w:rPr>
          <w:rFonts w:ascii="Times New Roman" w:eastAsia="Calibri" w:hAnsi="Times New Roman" w:cs="Times New Roman"/>
          <w:sz w:val="26"/>
          <w:szCs w:val="26"/>
          <w:lang w:val="uk-UA"/>
        </w:rPr>
        <w:t xml:space="preserve"> </w:t>
      </w:r>
    </w:p>
    <w:p w14:paraId="60FB92FA" w14:textId="77777777" w:rsidR="00B123A5" w:rsidRPr="00935F6D" w:rsidRDefault="00B123A5" w:rsidP="00B3756B">
      <w:pPr>
        <w:pStyle w:val="ad"/>
        <w:widowControl w:val="0"/>
        <w:numPr>
          <w:ilvl w:val="0"/>
          <w:numId w:val="91"/>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935F6D">
        <w:rPr>
          <w:rFonts w:ascii="Times New Roman" w:eastAsia="Calibri" w:hAnsi="Times New Roman" w:cs="Times New Roman"/>
          <w:sz w:val="26"/>
          <w:szCs w:val="26"/>
          <w:lang w:val="uk-UA"/>
        </w:rPr>
        <w:t xml:space="preserve">відсутність сучасної системи управління відходами у місті </w:t>
      </w:r>
      <w:r>
        <w:rPr>
          <w:rFonts w:ascii="Times New Roman" w:eastAsia="Calibri" w:hAnsi="Times New Roman" w:cs="Times New Roman"/>
          <w:sz w:val="26"/>
          <w:szCs w:val="26"/>
          <w:lang w:val="uk-UA"/>
        </w:rPr>
        <w:t>К</w:t>
      </w:r>
      <w:r w:rsidRPr="00935F6D">
        <w:rPr>
          <w:rFonts w:ascii="Times New Roman" w:eastAsia="Calibri" w:hAnsi="Times New Roman" w:cs="Times New Roman"/>
          <w:sz w:val="26"/>
          <w:szCs w:val="26"/>
          <w:lang w:val="uk-UA"/>
        </w:rPr>
        <w:t xml:space="preserve">иєві, економічних механізмів стимулювання та сприяння розвитку інфраструктури поводження з </w:t>
      </w:r>
      <w:r>
        <w:rPr>
          <w:rFonts w:ascii="Times New Roman" w:eastAsia="Calibri" w:hAnsi="Times New Roman" w:cs="Times New Roman"/>
          <w:sz w:val="26"/>
          <w:szCs w:val="26"/>
          <w:lang w:val="uk-UA"/>
        </w:rPr>
        <w:t>ТПВ</w:t>
      </w:r>
      <w:r w:rsidRPr="00935F6D">
        <w:rPr>
          <w:rFonts w:ascii="Times New Roman" w:eastAsia="Calibri" w:hAnsi="Times New Roman" w:cs="Times New Roman"/>
          <w:sz w:val="26"/>
          <w:szCs w:val="26"/>
          <w:lang w:val="uk-UA"/>
        </w:rPr>
        <w:t xml:space="preserve"> та їх в</w:t>
      </w:r>
      <w:r>
        <w:rPr>
          <w:rFonts w:ascii="Times New Roman" w:eastAsia="Calibri" w:hAnsi="Times New Roman" w:cs="Times New Roman"/>
          <w:sz w:val="26"/>
          <w:szCs w:val="26"/>
          <w:lang w:val="uk-UA"/>
        </w:rPr>
        <w:t>торинної переробки (екобізнесу), зокрема відходів від руйнації об</w:t>
      </w:r>
      <w:r w:rsidRPr="00935F6D">
        <w:rPr>
          <w:rFonts w:ascii="Times New Roman" w:eastAsia="Calibri" w:hAnsi="Times New Roman" w:cs="Times New Roman"/>
          <w:sz w:val="26"/>
          <w:szCs w:val="26"/>
          <w:lang w:val="uk-UA"/>
        </w:rPr>
        <w:t>’</w:t>
      </w:r>
      <w:r>
        <w:rPr>
          <w:rFonts w:ascii="Times New Roman" w:eastAsia="Calibri" w:hAnsi="Times New Roman" w:cs="Times New Roman"/>
          <w:sz w:val="26"/>
          <w:szCs w:val="26"/>
          <w:lang w:val="uk-UA"/>
        </w:rPr>
        <w:t>єктів;</w:t>
      </w:r>
    </w:p>
    <w:p w14:paraId="2E426DEB" w14:textId="77777777" w:rsidR="00B123A5" w:rsidRPr="00935F6D" w:rsidRDefault="00B123A5" w:rsidP="00B3756B">
      <w:pPr>
        <w:pStyle w:val="ad"/>
        <w:widowControl w:val="0"/>
        <w:numPr>
          <w:ilvl w:val="0"/>
          <w:numId w:val="91"/>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35F6D">
        <w:rPr>
          <w:rFonts w:ascii="Times New Roman" w:eastAsia="Calibri" w:hAnsi="Times New Roman" w:cs="Times New Roman"/>
          <w:sz w:val="26"/>
          <w:szCs w:val="26"/>
          <w:lang w:val="uk-UA"/>
        </w:rPr>
        <w:t xml:space="preserve">необхідність забезпечення безпеки існуючих об’єктів поводження з відходами, </w:t>
      </w:r>
      <w:r w:rsidRPr="00935F6D">
        <w:rPr>
          <w:rFonts w:ascii="Times New Roman" w:hAnsi="Times New Roman" w:cs="Times New Roman"/>
          <w:sz w:val="26"/>
          <w:szCs w:val="26"/>
          <w:lang w:val="uk-UA"/>
        </w:rPr>
        <w:t>здійснення систематичних досліджень морфологічного складу т</w:t>
      </w:r>
      <w:r>
        <w:rPr>
          <w:rFonts w:ascii="Times New Roman" w:hAnsi="Times New Roman" w:cs="Times New Roman"/>
          <w:sz w:val="26"/>
          <w:szCs w:val="26"/>
          <w:lang w:val="uk-UA"/>
        </w:rPr>
        <w:t>вердих побутових відходів у м. К</w:t>
      </w:r>
      <w:r w:rsidRPr="00935F6D">
        <w:rPr>
          <w:rFonts w:ascii="Times New Roman" w:hAnsi="Times New Roman" w:cs="Times New Roman"/>
          <w:sz w:val="26"/>
          <w:szCs w:val="26"/>
          <w:lang w:val="uk-UA"/>
        </w:rPr>
        <w:t>иєві</w:t>
      </w:r>
      <w:r>
        <w:rPr>
          <w:rFonts w:ascii="Times New Roman" w:hAnsi="Times New Roman" w:cs="Times New Roman"/>
          <w:sz w:val="26"/>
          <w:szCs w:val="26"/>
          <w:lang w:val="uk-UA"/>
        </w:rPr>
        <w:t>;</w:t>
      </w:r>
    </w:p>
    <w:p w14:paraId="457F95D4" w14:textId="77777777" w:rsidR="00B123A5" w:rsidRPr="00935F6D" w:rsidRDefault="00B123A5" w:rsidP="00B3756B">
      <w:pPr>
        <w:pStyle w:val="ad"/>
        <w:widowControl w:val="0"/>
        <w:numPr>
          <w:ilvl w:val="0"/>
          <w:numId w:val="91"/>
        </w:numPr>
        <w:tabs>
          <w:tab w:val="left" w:pos="0"/>
          <w:tab w:val="left" w:pos="851"/>
          <w:tab w:val="left" w:pos="993"/>
          <w:tab w:val="left" w:pos="1800"/>
        </w:tabs>
        <w:spacing w:after="0" w:line="240" w:lineRule="auto"/>
        <w:ind w:left="0" w:firstLine="567"/>
        <w:jc w:val="both"/>
        <w:rPr>
          <w:rFonts w:ascii="Times New Roman" w:eastAsia="Calibri" w:hAnsi="Times New Roman" w:cs="Times New Roman"/>
          <w:sz w:val="26"/>
          <w:szCs w:val="26"/>
          <w:lang w:val="uk-UA"/>
        </w:rPr>
      </w:pPr>
      <w:r w:rsidRPr="00935F6D">
        <w:rPr>
          <w:rFonts w:ascii="Times New Roman" w:eastAsia="Calibri" w:hAnsi="Times New Roman" w:cs="Times New Roman"/>
          <w:sz w:val="26"/>
          <w:szCs w:val="26"/>
          <w:lang w:val="uk-UA"/>
        </w:rPr>
        <w:t>недостатність існуючих механізмів забезпечення формування та належного функціонування сучасної державно-регіональної системи моні</w:t>
      </w:r>
      <w:r>
        <w:rPr>
          <w:rFonts w:ascii="Times New Roman" w:eastAsia="Calibri" w:hAnsi="Times New Roman" w:cs="Times New Roman"/>
          <w:sz w:val="26"/>
          <w:szCs w:val="26"/>
          <w:lang w:val="uk-UA"/>
        </w:rPr>
        <w:t>торингу стану довкілля у місті К</w:t>
      </w:r>
      <w:r w:rsidRPr="00935F6D">
        <w:rPr>
          <w:rFonts w:ascii="Times New Roman" w:eastAsia="Calibri" w:hAnsi="Times New Roman" w:cs="Times New Roman"/>
          <w:sz w:val="26"/>
          <w:szCs w:val="26"/>
          <w:lang w:val="uk-UA"/>
        </w:rPr>
        <w:t>иєві, зокрема створення територіальної системи управління якістю атмосферного повітря</w:t>
      </w:r>
      <w:r>
        <w:rPr>
          <w:rFonts w:ascii="Times New Roman" w:eastAsia="Calibri" w:hAnsi="Times New Roman" w:cs="Times New Roman"/>
          <w:sz w:val="26"/>
          <w:szCs w:val="26"/>
          <w:lang w:val="uk-UA"/>
        </w:rPr>
        <w:t>;</w:t>
      </w:r>
    </w:p>
    <w:p w14:paraId="4AA3CE77" w14:textId="54FA497F" w:rsidR="00B123A5" w:rsidRPr="00935F6D" w:rsidRDefault="00B123A5" w:rsidP="00B3756B">
      <w:pPr>
        <w:pStyle w:val="ad"/>
        <w:widowControl w:val="0"/>
        <w:numPr>
          <w:ilvl w:val="0"/>
          <w:numId w:val="91"/>
        </w:numPr>
        <w:tabs>
          <w:tab w:val="left" w:pos="0"/>
          <w:tab w:val="left" w:pos="851"/>
          <w:tab w:val="left" w:pos="993"/>
          <w:tab w:val="left" w:pos="1800"/>
        </w:tabs>
        <w:spacing w:after="0" w:line="240" w:lineRule="auto"/>
        <w:ind w:left="0" w:firstLine="567"/>
        <w:jc w:val="both"/>
        <w:rPr>
          <w:rFonts w:ascii="Times New Roman" w:eastAsia="Calibri" w:hAnsi="Times New Roman" w:cs="Times New Roman"/>
          <w:sz w:val="26"/>
          <w:szCs w:val="26"/>
          <w:lang w:val="uk-UA"/>
        </w:rPr>
      </w:pPr>
      <w:r w:rsidRPr="00935F6D">
        <w:rPr>
          <w:rFonts w:ascii="Times New Roman" w:eastAsia="Calibri" w:hAnsi="Times New Roman" w:cs="Times New Roman"/>
          <w:sz w:val="26"/>
          <w:szCs w:val="26"/>
          <w:lang w:val="uk-UA"/>
        </w:rPr>
        <w:t xml:space="preserve">недостатній рівень екологічної культури населення: потреба розвитку сучасної та широко доступної системи публічного екологічного інформування та просвіти з питань екобезпеки </w:t>
      </w:r>
      <w:r>
        <w:rPr>
          <w:rFonts w:ascii="Times New Roman" w:eastAsia="Calibri" w:hAnsi="Times New Roman" w:cs="Times New Roman"/>
          <w:sz w:val="26"/>
          <w:szCs w:val="26"/>
          <w:lang w:val="uk-UA"/>
        </w:rPr>
        <w:t>для різних верств населення м. К</w:t>
      </w:r>
      <w:r w:rsidRPr="00935F6D">
        <w:rPr>
          <w:rFonts w:ascii="Times New Roman" w:eastAsia="Calibri" w:hAnsi="Times New Roman" w:cs="Times New Roman"/>
          <w:sz w:val="26"/>
          <w:szCs w:val="26"/>
          <w:lang w:val="uk-UA"/>
        </w:rPr>
        <w:t>иєва (наявних</w:t>
      </w:r>
      <w:r w:rsidR="00955710">
        <w:rPr>
          <w:rFonts w:ascii="Times New Roman" w:eastAsia="Calibri" w:hAnsi="Times New Roman" w:cs="Times New Roman"/>
          <w:sz w:val="26"/>
          <w:szCs w:val="26"/>
          <w:lang w:val="uk-UA"/>
        </w:rPr>
        <w:t xml:space="preserve"> </w:t>
      </w:r>
      <w:r w:rsidRPr="00935F6D">
        <w:rPr>
          <w:rFonts w:ascii="Times New Roman" w:eastAsia="Calibri" w:hAnsi="Times New Roman" w:cs="Times New Roman"/>
          <w:sz w:val="26"/>
          <w:szCs w:val="26"/>
          <w:lang w:val="uk-UA"/>
        </w:rPr>
        <w:t>/ можливих ризиків чи загроз</w:t>
      </w:r>
      <w:r w:rsidR="00955710" w:rsidRPr="00935F6D">
        <w:rPr>
          <w:rFonts w:ascii="Times New Roman" w:eastAsia="Calibri" w:hAnsi="Times New Roman" w:cs="Times New Roman"/>
          <w:sz w:val="26"/>
          <w:szCs w:val="26"/>
          <w:lang w:val="uk-UA"/>
        </w:rPr>
        <w:t>)</w:t>
      </w:r>
      <w:r w:rsidR="00955710">
        <w:rPr>
          <w:rFonts w:ascii="Times New Roman" w:eastAsia="Calibri" w:hAnsi="Times New Roman" w:cs="Times New Roman"/>
          <w:sz w:val="26"/>
          <w:szCs w:val="26"/>
          <w:lang w:val="uk-UA"/>
        </w:rPr>
        <w:t>;</w:t>
      </w:r>
      <w:r w:rsidR="00955710" w:rsidRPr="00935F6D">
        <w:rPr>
          <w:rFonts w:ascii="Times New Roman" w:eastAsia="Calibri" w:hAnsi="Times New Roman" w:cs="Times New Roman"/>
          <w:sz w:val="26"/>
          <w:szCs w:val="26"/>
          <w:lang w:val="uk-UA"/>
        </w:rPr>
        <w:t xml:space="preserve"> </w:t>
      </w:r>
    </w:p>
    <w:p w14:paraId="09348D04" w14:textId="77777777" w:rsidR="00B123A5" w:rsidRPr="009B5730" w:rsidRDefault="00B123A5" w:rsidP="00B3756B">
      <w:pPr>
        <w:pStyle w:val="ad"/>
        <w:widowControl w:val="0"/>
        <w:numPr>
          <w:ilvl w:val="0"/>
          <w:numId w:val="91"/>
        </w:numPr>
        <w:tabs>
          <w:tab w:val="left" w:pos="0"/>
          <w:tab w:val="left" w:pos="851"/>
          <w:tab w:val="left" w:pos="993"/>
          <w:tab w:val="left" w:pos="1800"/>
        </w:tabs>
        <w:spacing w:after="0" w:line="240" w:lineRule="auto"/>
        <w:ind w:left="0" w:firstLine="567"/>
        <w:jc w:val="both"/>
        <w:rPr>
          <w:lang w:val="uk-UA"/>
        </w:rPr>
      </w:pPr>
      <w:r w:rsidRPr="009B5730">
        <w:rPr>
          <w:rFonts w:ascii="Times New Roman" w:eastAsia="Times New Roman" w:hAnsi="Times New Roman" w:cs="Times New Roman"/>
          <w:sz w:val="26"/>
          <w:szCs w:val="26"/>
          <w:lang w:val="uk-UA" w:eastAsia="uk-UA"/>
        </w:rPr>
        <w:t>необхідність посилення контролю за станом водних ресурсів та об’єктів на території міста Києва, рівнем їх забруднення та ефективністю використання.</w:t>
      </w:r>
    </w:p>
    <w:p w14:paraId="507D82D8" w14:textId="12C97A7F" w:rsidR="005D757D" w:rsidRDefault="005D757D" w:rsidP="005D757D">
      <w:pPr>
        <w:tabs>
          <w:tab w:val="left" w:pos="851"/>
        </w:tabs>
        <w:spacing w:after="0" w:line="240" w:lineRule="auto"/>
        <w:ind w:firstLine="567"/>
        <w:rPr>
          <w:rFonts w:ascii="Times New Roman" w:hAnsi="Times New Roman" w:cs="Times New Roman"/>
          <w:sz w:val="26"/>
          <w:szCs w:val="26"/>
          <w:lang w:val="uk-UA"/>
        </w:rPr>
      </w:pPr>
    </w:p>
    <w:p w14:paraId="0F687AED" w14:textId="77777777" w:rsidR="005D757D" w:rsidRDefault="005D757D">
      <w:pPr>
        <w:rPr>
          <w:rFonts w:ascii="Times New Roman" w:hAnsi="Times New Roman" w:cs="Times New Roman"/>
          <w:sz w:val="26"/>
          <w:szCs w:val="26"/>
          <w:lang w:val="uk-UA"/>
        </w:rPr>
      </w:pPr>
      <w:r>
        <w:rPr>
          <w:rFonts w:ascii="Times New Roman" w:hAnsi="Times New Roman" w:cs="Times New Roman"/>
          <w:sz w:val="26"/>
          <w:szCs w:val="26"/>
          <w:lang w:val="uk-UA"/>
        </w:rPr>
        <w:br w:type="page"/>
      </w:r>
    </w:p>
    <w:p w14:paraId="1E74E36C" w14:textId="039216DB" w:rsidR="0005288F" w:rsidRPr="00FE352B" w:rsidRDefault="0005288F" w:rsidP="0005288F">
      <w:pPr>
        <w:tabs>
          <w:tab w:val="left" w:pos="993"/>
        </w:tabs>
        <w:spacing w:after="0" w:line="240" w:lineRule="auto"/>
        <w:ind w:firstLine="567"/>
        <w:jc w:val="both"/>
        <w:rPr>
          <w:rFonts w:ascii="Times New Roman" w:eastAsia="Calibri" w:hAnsi="Times New Roman"/>
          <w:sz w:val="26"/>
          <w:szCs w:val="26"/>
          <w:lang w:val="uk-UA"/>
        </w:rPr>
      </w:pPr>
      <w:r w:rsidRPr="00FE352B">
        <w:rPr>
          <w:rFonts w:ascii="Times New Roman" w:eastAsia="Calibri" w:hAnsi="Times New Roman"/>
          <w:b/>
          <w:sz w:val="26"/>
          <w:szCs w:val="26"/>
          <w:lang w:val="uk-UA"/>
        </w:rPr>
        <w:lastRenderedPageBreak/>
        <w:t>2.6.</w:t>
      </w:r>
      <w:r w:rsidRPr="00FE352B">
        <w:rPr>
          <w:rFonts w:ascii="Times New Roman" w:eastAsia="Calibri" w:hAnsi="Times New Roman"/>
          <w:sz w:val="26"/>
          <w:szCs w:val="26"/>
          <w:lang w:val="uk-UA"/>
        </w:rPr>
        <w:t xml:space="preserve"> </w:t>
      </w:r>
      <w:r w:rsidRPr="00FE352B">
        <w:rPr>
          <w:rFonts w:ascii="Times New Roman" w:eastAsia="Calibri" w:hAnsi="Times New Roman"/>
          <w:b/>
          <w:sz w:val="26"/>
          <w:szCs w:val="26"/>
          <w:lang w:val="uk-UA"/>
        </w:rPr>
        <w:t>Публічний простір</w:t>
      </w:r>
      <w:r w:rsidRPr="00FE352B">
        <w:rPr>
          <w:rFonts w:ascii="Times New Roman" w:eastAsia="Calibri" w:hAnsi="Times New Roman"/>
          <w:sz w:val="26"/>
          <w:szCs w:val="26"/>
          <w:lang w:val="uk-UA"/>
        </w:rPr>
        <w:t xml:space="preserve"> </w:t>
      </w:r>
    </w:p>
    <w:p w14:paraId="054572BD" w14:textId="77777777" w:rsidR="0005288F" w:rsidRPr="009C79EB" w:rsidRDefault="0005288F" w:rsidP="0005288F">
      <w:pPr>
        <w:tabs>
          <w:tab w:val="left" w:pos="993"/>
        </w:tabs>
        <w:spacing w:after="0" w:line="240" w:lineRule="auto"/>
        <w:ind w:firstLine="567"/>
        <w:jc w:val="both"/>
        <w:rPr>
          <w:rFonts w:ascii="Times New Roman" w:eastAsia="Calibri" w:hAnsi="Times New Roman"/>
          <w:b/>
          <w:sz w:val="26"/>
          <w:szCs w:val="26"/>
          <w:lang w:val="uk-UA"/>
        </w:rPr>
      </w:pPr>
      <w:r w:rsidRPr="009C79EB">
        <w:rPr>
          <w:rFonts w:ascii="Times New Roman" w:eastAsia="Calibri" w:hAnsi="Times New Roman"/>
          <w:b/>
          <w:i/>
          <w:iCs/>
          <w:sz w:val="26"/>
          <w:szCs w:val="26"/>
          <w:lang w:val="uk-UA"/>
        </w:rPr>
        <w:t>Бачення майбутнього стану сектора</w:t>
      </w:r>
    </w:p>
    <w:p w14:paraId="544F8198" w14:textId="77777777" w:rsidR="0005288F" w:rsidRDefault="0005288F" w:rsidP="0005288F">
      <w:pPr>
        <w:tabs>
          <w:tab w:val="left" w:pos="993"/>
        </w:tabs>
        <w:spacing w:after="0" w:line="240" w:lineRule="auto"/>
        <w:ind w:firstLine="567"/>
        <w:jc w:val="both"/>
        <w:rPr>
          <w:rFonts w:ascii="Times New Roman" w:eastAsia="Calibri" w:hAnsi="Times New Roman"/>
          <w:sz w:val="26"/>
          <w:szCs w:val="26"/>
          <w:lang w:val="uk-UA"/>
        </w:rPr>
      </w:pPr>
      <w:r w:rsidRPr="00FE352B">
        <w:rPr>
          <w:rFonts w:ascii="Times New Roman" w:eastAsia="Calibri" w:hAnsi="Times New Roman"/>
          <w:sz w:val="26"/>
          <w:szCs w:val="26"/>
          <w:lang w:val="uk-UA"/>
        </w:rPr>
        <w:t>Київ – місто, що ефективно взаємодіє зі своїми мешканцями шляхом використання найсучасніших технологій.</w:t>
      </w:r>
    </w:p>
    <w:p w14:paraId="092B8242" w14:textId="77777777" w:rsidR="0005288F" w:rsidRPr="009A1734" w:rsidRDefault="0005288F" w:rsidP="0005288F">
      <w:pPr>
        <w:tabs>
          <w:tab w:val="left" w:pos="993"/>
        </w:tabs>
        <w:spacing w:after="0" w:line="240" w:lineRule="auto"/>
        <w:ind w:firstLine="567"/>
        <w:jc w:val="both"/>
        <w:rPr>
          <w:rFonts w:ascii="Times New Roman" w:eastAsia="Calibri" w:hAnsi="Times New Roman"/>
          <w:sz w:val="16"/>
          <w:szCs w:val="16"/>
          <w:lang w:val="uk-UA"/>
        </w:rPr>
      </w:pPr>
    </w:p>
    <w:p w14:paraId="6530CFE0" w14:textId="77777777" w:rsidR="0005288F" w:rsidRPr="009C79EB" w:rsidRDefault="0005288F" w:rsidP="0005288F">
      <w:pPr>
        <w:widowControl w:val="0"/>
        <w:tabs>
          <w:tab w:val="left" w:pos="851"/>
        </w:tabs>
        <w:spacing w:after="0" w:line="240" w:lineRule="auto"/>
        <w:ind w:firstLine="567"/>
        <w:contextualSpacing/>
        <w:jc w:val="both"/>
        <w:rPr>
          <w:rFonts w:ascii="Times New Roman" w:hAnsi="Times New Roman"/>
          <w:b/>
          <w:i/>
          <w:sz w:val="26"/>
          <w:szCs w:val="26"/>
          <w:lang w:val="uk-UA" w:eastAsia="uk-UA"/>
        </w:rPr>
      </w:pPr>
      <w:r w:rsidRPr="009C79EB">
        <w:rPr>
          <w:rFonts w:ascii="Times New Roman" w:hAnsi="Times New Roman"/>
          <w:b/>
          <w:i/>
          <w:sz w:val="26"/>
          <w:szCs w:val="26"/>
          <w:lang w:val="uk-UA" w:eastAsia="uk-UA"/>
        </w:rPr>
        <w:t xml:space="preserve">Завдання та заходи </w:t>
      </w:r>
    </w:p>
    <w:p w14:paraId="1CA3C388" w14:textId="77777777" w:rsidR="0005288F" w:rsidRPr="00AC10A4" w:rsidRDefault="0005288F" w:rsidP="0005288F">
      <w:pPr>
        <w:widowControl w:val="0"/>
        <w:shd w:val="clear" w:color="auto" w:fill="C6D9F1" w:themeFill="text2" w:themeFillTint="33"/>
        <w:tabs>
          <w:tab w:val="left" w:pos="851"/>
        </w:tabs>
        <w:spacing w:after="0" w:line="240" w:lineRule="auto"/>
        <w:ind w:firstLine="567"/>
        <w:contextualSpacing/>
        <w:jc w:val="both"/>
        <w:rPr>
          <w:rFonts w:ascii="Times New Roman" w:hAnsi="Times New Roman"/>
          <w:i/>
          <w:sz w:val="26"/>
          <w:szCs w:val="26"/>
          <w:lang w:val="uk-UA" w:eastAsia="uk-UA"/>
        </w:rPr>
      </w:pPr>
      <w:r w:rsidRPr="00B53384">
        <w:rPr>
          <w:rFonts w:ascii="Times New Roman" w:hAnsi="Times New Roman"/>
          <w:i/>
          <w:sz w:val="26"/>
          <w:szCs w:val="26"/>
          <w:lang w:val="uk-UA" w:eastAsia="uk-UA"/>
        </w:rPr>
        <w:t xml:space="preserve">Оперативна ціль 1 </w:t>
      </w:r>
      <w:r w:rsidRPr="00AC10A4">
        <w:rPr>
          <w:rFonts w:ascii="Times New Roman" w:hAnsi="Times New Roman"/>
          <w:i/>
          <w:sz w:val="26"/>
          <w:szCs w:val="26"/>
          <w:lang w:val="uk-UA" w:eastAsia="uk-UA"/>
        </w:rPr>
        <w:t>«Впорядкування та розвиток публічного простору»</w:t>
      </w:r>
    </w:p>
    <w:p w14:paraId="5190F53F" w14:textId="77777777" w:rsidR="0005288F" w:rsidRPr="00FE352B" w:rsidRDefault="0005288F" w:rsidP="0005288F">
      <w:pPr>
        <w:widowControl w:val="0"/>
        <w:numPr>
          <w:ilvl w:val="1"/>
          <w:numId w:val="21"/>
        </w:numPr>
        <w:tabs>
          <w:tab w:val="left" w:pos="567"/>
          <w:tab w:val="left" w:pos="851"/>
          <w:tab w:val="left" w:pos="993"/>
        </w:tabs>
        <w:spacing w:after="0" w:line="240" w:lineRule="auto"/>
        <w:ind w:left="0" w:firstLine="567"/>
        <w:contextualSpacing/>
        <w:jc w:val="both"/>
        <w:rPr>
          <w:rFonts w:ascii="Times New Roman" w:hAnsi="Times New Roman"/>
          <w:iCs/>
          <w:sz w:val="26"/>
          <w:szCs w:val="26"/>
          <w:lang w:val="uk-UA" w:eastAsia="uk-UA"/>
        </w:rPr>
      </w:pPr>
      <w:r w:rsidRPr="00FE352B">
        <w:rPr>
          <w:rFonts w:ascii="Times New Roman" w:hAnsi="Times New Roman"/>
          <w:iCs/>
          <w:sz w:val="26"/>
          <w:szCs w:val="26"/>
          <w:lang w:val="uk-UA" w:eastAsia="uk-UA"/>
        </w:rPr>
        <w:t>Розвиток територій міста:</w:t>
      </w:r>
    </w:p>
    <w:p w14:paraId="411D5E9C" w14:textId="0EFD2C89" w:rsidR="0005288F" w:rsidRPr="00FE352B" w:rsidRDefault="0005288F" w:rsidP="0005288F">
      <w:pPr>
        <w:widowControl w:val="0"/>
        <w:numPr>
          <w:ilvl w:val="0"/>
          <w:numId w:val="8"/>
        </w:numPr>
        <w:tabs>
          <w:tab w:val="left" w:pos="426"/>
          <w:tab w:val="left" w:pos="851"/>
        </w:tabs>
        <w:spacing w:after="0" w:line="240" w:lineRule="auto"/>
        <w:ind w:left="0" w:firstLine="567"/>
        <w:contextualSpacing/>
        <w:jc w:val="both"/>
        <w:rPr>
          <w:rFonts w:ascii="Times New Roman" w:hAnsi="Times New Roman"/>
          <w:i/>
          <w:iCs/>
          <w:sz w:val="26"/>
          <w:szCs w:val="26"/>
          <w:lang w:val="uk-UA" w:eastAsia="uk-UA"/>
        </w:rPr>
      </w:pPr>
      <w:r w:rsidRPr="00FE352B">
        <w:rPr>
          <w:rFonts w:ascii="Times New Roman" w:hAnsi="Times New Roman"/>
          <w:iCs/>
          <w:sz w:val="26"/>
          <w:szCs w:val="26"/>
          <w:lang w:val="uk-UA" w:eastAsia="uk-UA"/>
        </w:rPr>
        <w:t>Створення комфортних</w:t>
      </w:r>
      <w:r w:rsidR="007D4C4A">
        <w:rPr>
          <w:rFonts w:ascii="Times New Roman" w:hAnsi="Times New Roman"/>
          <w:iCs/>
          <w:sz w:val="26"/>
          <w:szCs w:val="26"/>
          <w:lang w:val="uk-UA" w:eastAsia="uk-UA"/>
        </w:rPr>
        <w:t>,</w:t>
      </w:r>
      <w:r w:rsidR="00A90138">
        <w:rPr>
          <w:rFonts w:ascii="Times New Roman" w:hAnsi="Times New Roman"/>
          <w:iCs/>
          <w:sz w:val="26"/>
          <w:szCs w:val="26"/>
          <w:lang w:val="uk-UA" w:eastAsia="uk-UA"/>
        </w:rPr>
        <w:t xml:space="preserve"> безпечних </w:t>
      </w:r>
      <w:r w:rsidR="007D4C4A">
        <w:rPr>
          <w:rFonts w:ascii="Times New Roman" w:hAnsi="Times New Roman"/>
          <w:iCs/>
          <w:sz w:val="26"/>
          <w:szCs w:val="26"/>
          <w:lang w:val="uk-UA" w:eastAsia="uk-UA"/>
        </w:rPr>
        <w:t>й інклюзивних</w:t>
      </w:r>
      <w:r w:rsidRPr="00FE352B">
        <w:rPr>
          <w:rFonts w:ascii="Times New Roman" w:hAnsi="Times New Roman"/>
          <w:iCs/>
          <w:sz w:val="26"/>
          <w:szCs w:val="26"/>
          <w:lang w:val="uk-UA" w:eastAsia="uk-UA"/>
        </w:rPr>
        <w:t xml:space="preserve"> умов перебування в існуючих парках</w:t>
      </w:r>
      <w:r w:rsidR="007D4C4A">
        <w:rPr>
          <w:rFonts w:ascii="Times New Roman" w:hAnsi="Times New Roman"/>
          <w:iCs/>
          <w:sz w:val="26"/>
          <w:szCs w:val="26"/>
          <w:lang w:val="uk-UA" w:eastAsia="uk-UA"/>
        </w:rPr>
        <w:t xml:space="preserve"> та скверах</w:t>
      </w:r>
      <w:r w:rsidRPr="00FE352B">
        <w:rPr>
          <w:rFonts w:ascii="Times New Roman" w:hAnsi="Times New Roman"/>
          <w:iCs/>
          <w:sz w:val="26"/>
          <w:szCs w:val="26"/>
          <w:lang w:val="uk-UA" w:eastAsia="uk-UA"/>
        </w:rPr>
        <w:t xml:space="preserve"> міста, а також облаштування нових парків</w:t>
      </w:r>
      <w:r w:rsidR="00A90138">
        <w:rPr>
          <w:rFonts w:ascii="Times New Roman" w:hAnsi="Times New Roman"/>
          <w:iCs/>
          <w:sz w:val="26"/>
          <w:szCs w:val="26"/>
          <w:lang w:val="uk-UA" w:eastAsia="uk-UA"/>
        </w:rPr>
        <w:t>, скверів</w:t>
      </w:r>
      <w:r w:rsidRPr="00FE352B">
        <w:rPr>
          <w:rFonts w:ascii="Times New Roman" w:hAnsi="Times New Roman"/>
          <w:iCs/>
          <w:sz w:val="26"/>
          <w:szCs w:val="26"/>
          <w:lang w:val="uk-UA" w:eastAsia="uk-UA"/>
        </w:rPr>
        <w:t xml:space="preserve"> і зон відпочинку</w:t>
      </w:r>
      <w:r w:rsidR="00A90138">
        <w:rPr>
          <w:rFonts w:ascii="Times New Roman" w:hAnsi="Times New Roman"/>
          <w:iCs/>
          <w:sz w:val="26"/>
          <w:szCs w:val="26"/>
          <w:lang w:val="uk-UA" w:eastAsia="uk-UA"/>
        </w:rPr>
        <w:t xml:space="preserve"> з дотриманням вимог доступності та інклюзивності</w:t>
      </w:r>
      <w:r w:rsidRPr="00FE352B">
        <w:rPr>
          <w:rFonts w:ascii="Times New Roman" w:hAnsi="Times New Roman"/>
          <w:iCs/>
          <w:sz w:val="26"/>
          <w:szCs w:val="26"/>
          <w:lang w:val="uk-UA" w:eastAsia="uk-UA"/>
        </w:rPr>
        <w:t xml:space="preserve">. </w:t>
      </w:r>
    </w:p>
    <w:p w14:paraId="1EC34FA8" w14:textId="77777777" w:rsidR="0005288F" w:rsidRPr="00FE352B" w:rsidRDefault="0005288F" w:rsidP="0005288F">
      <w:pPr>
        <w:widowControl w:val="0"/>
        <w:tabs>
          <w:tab w:val="left" w:pos="426"/>
          <w:tab w:val="left" w:pos="851"/>
        </w:tabs>
        <w:spacing w:after="0" w:line="240" w:lineRule="auto"/>
        <w:ind w:firstLine="567"/>
        <w:contextualSpacing/>
        <w:jc w:val="both"/>
        <w:rPr>
          <w:rFonts w:ascii="Times New Roman" w:hAnsi="Times New Roman"/>
          <w:i/>
          <w:iCs/>
          <w:sz w:val="26"/>
          <w:szCs w:val="26"/>
          <w:lang w:val="uk-UA" w:eastAsia="uk-UA"/>
        </w:rPr>
      </w:pPr>
      <w:r w:rsidRPr="00FE352B">
        <w:rPr>
          <w:rFonts w:ascii="Times New Roman" w:hAnsi="Times New Roman"/>
          <w:i/>
          <w:iCs/>
          <w:sz w:val="26"/>
          <w:szCs w:val="26"/>
          <w:lang w:val="uk-UA" w:eastAsia="uk-UA"/>
        </w:rPr>
        <w:t>Виконавці:</w:t>
      </w:r>
      <w:r w:rsidRPr="00FE352B">
        <w:rPr>
          <w:rFonts w:ascii="Times New Roman" w:hAnsi="Times New Roman"/>
          <w:i/>
          <w:iCs/>
          <w:sz w:val="26"/>
          <w:szCs w:val="26"/>
          <w:lang w:val="uk-UA" w:eastAsia="uk-UA"/>
        </w:rPr>
        <w:tab/>
      </w:r>
      <w:r w:rsidRPr="00FE352B">
        <w:rPr>
          <w:rFonts w:ascii="Times New Roman" w:hAnsi="Times New Roman" w:cs="Times New Roman"/>
          <w:i/>
          <w:sz w:val="26"/>
          <w:szCs w:val="26"/>
          <w:lang w:val="uk-UA"/>
        </w:rPr>
        <w:t>ДЗДАЗК</w:t>
      </w:r>
      <w:r w:rsidRPr="00FE352B">
        <w:rPr>
          <w:rFonts w:ascii="Times New Roman" w:hAnsi="Times New Roman"/>
          <w:i/>
          <w:iCs/>
          <w:sz w:val="26"/>
          <w:szCs w:val="26"/>
          <w:lang w:val="uk-UA" w:eastAsia="uk-UA"/>
        </w:rPr>
        <w:t>, КО «Київзеленбуд»</w:t>
      </w:r>
    </w:p>
    <w:p w14:paraId="45D3905C" w14:textId="34D56BE5" w:rsidR="0005288F" w:rsidRPr="00FE352B" w:rsidRDefault="0005288F" w:rsidP="00B3756B">
      <w:pPr>
        <w:widowControl w:val="0"/>
        <w:numPr>
          <w:ilvl w:val="0"/>
          <w:numId w:val="39"/>
        </w:numPr>
        <w:tabs>
          <w:tab w:val="left" w:pos="426"/>
          <w:tab w:val="left" w:pos="851"/>
        </w:tabs>
        <w:spacing w:after="0" w:line="240" w:lineRule="auto"/>
        <w:ind w:left="0" w:firstLine="567"/>
        <w:contextualSpacing/>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 xml:space="preserve">Забезпечення осіб з інвалідністю </w:t>
      </w:r>
      <w:r w:rsidR="007D4C4A">
        <w:rPr>
          <w:rFonts w:ascii="Times New Roman" w:hAnsi="Times New Roman"/>
          <w:bCs/>
          <w:iCs/>
          <w:sz w:val="26"/>
          <w:szCs w:val="26"/>
          <w:lang w:val="uk-UA" w:eastAsia="uk-UA"/>
        </w:rPr>
        <w:t xml:space="preserve">та маломобільних груп населення </w:t>
      </w:r>
      <w:r w:rsidRPr="00FE352B">
        <w:rPr>
          <w:rFonts w:ascii="Times New Roman" w:hAnsi="Times New Roman"/>
          <w:bCs/>
          <w:iCs/>
          <w:sz w:val="26"/>
          <w:szCs w:val="26"/>
          <w:lang w:val="uk-UA" w:eastAsia="uk-UA"/>
        </w:rPr>
        <w:t>вільним доступом до водних об’єктів</w:t>
      </w:r>
      <w:r w:rsidR="007D4C4A">
        <w:rPr>
          <w:rFonts w:ascii="Times New Roman" w:hAnsi="Times New Roman"/>
          <w:bCs/>
          <w:iCs/>
          <w:sz w:val="26"/>
          <w:szCs w:val="26"/>
          <w:lang w:val="uk-UA" w:eastAsia="uk-UA"/>
        </w:rPr>
        <w:t xml:space="preserve"> міста</w:t>
      </w:r>
      <w:r w:rsidRPr="00FE352B">
        <w:rPr>
          <w:rFonts w:ascii="Times New Roman" w:hAnsi="Times New Roman"/>
          <w:bCs/>
          <w:iCs/>
          <w:sz w:val="26"/>
          <w:szCs w:val="26"/>
          <w:lang w:val="uk-UA" w:eastAsia="uk-UA"/>
        </w:rPr>
        <w:t xml:space="preserve">, </w:t>
      </w:r>
      <w:r w:rsidR="007D4C4A">
        <w:rPr>
          <w:rFonts w:ascii="Times New Roman" w:hAnsi="Times New Roman"/>
          <w:bCs/>
          <w:iCs/>
          <w:sz w:val="26"/>
          <w:szCs w:val="26"/>
          <w:lang w:val="uk-UA" w:eastAsia="uk-UA"/>
        </w:rPr>
        <w:t>облаштування пляжів елементами благоустрою для</w:t>
      </w:r>
      <w:r w:rsidRPr="00FE352B">
        <w:rPr>
          <w:rFonts w:ascii="Times New Roman" w:hAnsi="Times New Roman"/>
          <w:bCs/>
          <w:iCs/>
          <w:sz w:val="26"/>
          <w:szCs w:val="26"/>
          <w:lang w:val="uk-UA" w:eastAsia="uk-UA"/>
        </w:rPr>
        <w:t xml:space="preserve"> створення комфортних</w:t>
      </w:r>
      <w:r w:rsidR="007D4C4A">
        <w:rPr>
          <w:rFonts w:ascii="Times New Roman" w:hAnsi="Times New Roman"/>
          <w:bCs/>
          <w:iCs/>
          <w:sz w:val="26"/>
          <w:szCs w:val="26"/>
          <w:lang w:val="uk-UA" w:eastAsia="uk-UA"/>
        </w:rPr>
        <w:t>,</w:t>
      </w:r>
      <w:r w:rsidR="00A90138">
        <w:rPr>
          <w:rFonts w:ascii="Times New Roman" w:hAnsi="Times New Roman"/>
          <w:bCs/>
          <w:iCs/>
          <w:sz w:val="26"/>
          <w:szCs w:val="26"/>
          <w:lang w:val="uk-UA" w:eastAsia="uk-UA"/>
        </w:rPr>
        <w:t xml:space="preserve"> безпечних</w:t>
      </w:r>
      <w:r w:rsidR="007D4C4A">
        <w:rPr>
          <w:rFonts w:ascii="Times New Roman" w:hAnsi="Times New Roman"/>
          <w:bCs/>
          <w:iCs/>
          <w:sz w:val="26"/>
          <w:szCs w:val="26"/>
          <w:lang w:val="uk-UA" w:eastAsia="uk-UA"/>
        </w:rPr>
        <w:t xml:space="preserve"> та інклюзивних</w:t>
      </w:r>
      <w:r w:rsidR="00A90138">
        <w:rPr>
          <w:rFonts w:ascii="Times New Roman" w:hAnsi="Times New Roman"/>
          <w:bCs/>
          <w:iCs/>
          <w:sz w:val="26"/>
          <w:szCs w:val="26"/>
          <w:lang w:val="uk-UA" w:eastAsia="uk-UA"/>
        </w:rPr>
        <w:t xml:space="preserve"> </w:t>
      </w:r>
      <w:r w:rsidRPr="00FE352B">
        <w:rPr>
          <w:rFonts w:ascii="Times New Roman" w:hAnsi="Times New Roman"/>
          <w:bCs/>
          <w:iCs/>
          <w:sz w:val="26"/>
          <w:szCs w:val="26"/>
          <w:lang w:val="uk-UA" w:eastAsia="uk-UA"/>
        </w:rPr>
        <w:t>умов відпочинку.</w:t>
      </w:r>
    </w:p>
    <w:p w14:paraId="6055F954" w14:textId="77777777" w:rsidR="0005288F" w:rsidRPr="00FE352B" w:rsidRDefault="0005288F" w:rsidP="00B3756B">
      <w:pPr>
        <w:widowControl w:val="0"/>
        <w:numPr>
          <w:ilvl w:val="0"/>
          <w:numId w:val="39"/>
        </w:numPr>
        <w:tabs>
          <w:tab w:val="left" w:pos="426"/>
          <w:tab w:val="left" w:pos="851"/>
        </w:tabs>
        <w:spacing w:after="0" w:line="240" w:lineRule="auto"/>
        <w:ind w:left="0" w:firstLine="567"/>
        <w:contextualSpacing/>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Підготовка міських пляжів до отримання екологічної відзнаки «Блакитний прапор».</w:t>
      </w:r>
    </w:p>
    <w:p w14:paraId="5D4AF889" w14:textId="6ADAA98A" w:rsidR="0005288F" w:rsidRDefault="0005288F" w:rsidP="0005288F">
      <w:pPr>
        <w:widowControl w:val="0"/>
        <w:tabs>
          <w:tab w:val="left" w:pos="426"/>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r>
      <w:r w:rsidRPr="00FE352B">
        <w:rPr>
          <w:rFonts w:ascii="Times New Roman" w:hAnsi="Times New Roman" w:cs="Times New Roman"/>
          <w:i/>
          <w:sz w:val="26"/>
          <w:szCs w:val="26"/>
          <w:lang w:val="uk-UA"/>
        </w:rPr>
        <w:t>ДЗДАЗК</w:t>
      </w:r>
      <w:r w:rsidRPr="00FE352B">
        <w:rPr>
          <w:rFonts w:ascii="Times New Roman" w:hAnsi="Times New Roman"/>
          <w:bCs/>
          <w:i/>
          <w:iCs/>
          <w:sz w:val="26"/>
          <w:szCs w:val="26"/>
          <w:lang w:val="uk-UA" w:eastAsia="uk-UA"/>
        </w:rPr>
        <w:t>, КП «Плесо»</w:t>
      </w:r>
    </w:p>
    <w:p w14:paraId="202D84A0" w14:textId="77777777" w:rsidR="0005288F" w:rsidRPr="00FE352B" w:rsidRDefault="0005288F" w:rsidP="00B3756B">
      <w:pPr>
        <w:widowControl w:val="0"/>
        <w:numPr>
          <w:ilvl w:val="0"/>
          <w:numId w:val="40"/>
        </w:numPr>
        <w:tabs>
          <w:tab w:val="left" w:pos="426"/>
          <w:tab w:val="left" w:pos="851"/>
        </w:tabs>
        <w:spacing w:after="0" w:line="240" w:lineRule="auto"/>
        <w:ind w:left="0" w:firstLine="567"/>
        <w:jc w:val="both"/>
        <w:rPr>
          <w:rFonts w:ascii="Times New Roman" w:hAnsi="Times New Roman"/>
          <w:sz w:val="26"/>
          <w:szCs w:val="26"/>
          <w:lang w:val="uk-UA" w:eastAsia="uk-UA"/>
        </w:rPr>
      </w:pPr>
      <w:r w:rsidRPr="00FE352B">
        <w:rPr>
          <w:rFonts w:ascii="Times New Roman" w:hAnsi="Times New Roman"/>
          <w:sz w:val="26"/>
          <w:szCs w:val="26"/>
          <w:lang w:val="uk-UA" w:eastAsia="uk-UA"/>
        </w:rPr>
        <w:t>Забезпечення мешканців та гостей столиці України послугами громадських вбиралень.</w:t>
      </w:r>
    </w:p>
    <w:p w14:paraId="0D45B456" w14:textId="77777777" w:rsidR="0005288F" w:rsidRPr="00FE352B" w:rsidRDefault="0005288F" w:rsidP="0005288F">
      <w:pPr>
        <w:widowControl w:val="0"/>
        <w:tabs>
          <w:tab w:val="left" w:pos="426"/>
          <w:tab w:val="left" w:pos="851"/>
        </w:tabs>
        <w:spacing w:after="0" w:line="240" w:lineRule="auto"/>
        <w:ind w:firstLine="567"/>
        <w:jc w:val="both"/>
        <w:rPr>
          <w:rFonts w:ascii="Times New Roman" w:hAnsi="Times New Roman"/>
          <w:i/>
          <w:iCs/>
          <w:sz w:val="26"/>
          <w:szCs w:val="26"/>
          <w:lang w:val="uk-UA" w:eastAsia="uk-UA"/>
        </w:rPr>
      </w:pPr>
      <w:r w:rsidRPr="00FE352B">
        <w:rPr>
          <w:rFonts w:ascii="Times New Roman" w:hAnsi="Times New Roman"/>
          <w:i/>
          <w:iCs/>
          <w:sz w:val="26"/>
          <w:szCs w:val="26"/>
          <w:lang w:val="uk-UA" w:eastAsia="uk-UA"/>
        </w:rPr>
        <w:t>Виконавці:</w:t>
      </w:r>
      <w:r w:rsidRPr="00FE352B">
        <w:rPr>
          <w:rFonts w:ascii="Times New Roman" w:hAnsi="Times New Roman"/>
          <w:i/>
          <w:iCs/>
          <w:sz w:val="26"/>
          <w:szCs w:val="26"/>
          <w:lang w:val="uk-UA" w:eastAsia="uk-UA"/>
        </w:rPr>
        <w:tab/>
        <w:t>ДЖКІ, СВКП «Київводфонд»</w:t>
      </w:r>
    </w:p>
    <w:p w14:paraId="46240249" w14:textId="3D92C841" w:rsidR="0005288F" w:rsidRPr="00FE352B" w:rsidRDefault="0005288F" w:rsidP="00B3756B">
      <w:pPr>
        <w:pStyle w:val="ad"/>
        <w:widowControl w:val="0"/>
        <w:numPr>
          <w:ilvl w:val="0"/>
          <w:numId w:val="41"/>
        </w:numPr>
        <w:tabs>
          <w:tab w:val="left" w:pos="786"/>
          <w:tab w:val="left" w:pos="851"/>
        </w:tabs>
        <w:spacing w:after="0" w:line="240" w:lineRule="auto"/>
        <w:ind w:left="0" w:firstLine="567"/>
        <w:jc w:val="both"/>
        <w:rPr>
          <w:rFonts w:ascii="Times New Roman" w:hAnsi="Times New Roman"/>
          <w:bCs/>
          <w:i/>
          <w:iCs/>
          <w:sz w:val="26"/>
          <w:szCs w:val="26"/>
          <w:lang w:val="uk-UA" w:eastAsia="uk-UA"/>
        </w:rPr>
      </w:pPr>
      <w:r w:rsidRPr="00FE352B">
        <w:rPr>
          <w:rFonts w:ascii="Times New Roman" w:hAnsi="Times New Roman"/>
          <w:bCs/>
          <w:iCs/>
          <w:sz w:val="26"/>
          <w:szCs w:val="26"/>
          <w:lang w:val="uk-UA" w:eastAsia="uk-UA"/>
        </w:rPr>
        <w:t xml:space="preserve">Впровадження концепції «Культурний вигул тварин </w:t>
      </w:r>
      <w:r w:rsidRPr="005612AD">
        <w:rPr>
          <w:rFonts w:ascii="Times New Roman" w:hAnsi="Times New Roman"/>
          <w:bCs/>
          <w:iCs/>
          <w:sz w:val="26"/>
          <w:szCs w:val="26"/>
          <w:lang w:val="uk-UA" w:eastAsia="uk-UA"/>
        </w:rPr>
        <w:t xml:space="preserve">у </w:t>
      </w:r>
      <w:r w:rsidR="00562F24" w:rsidRPr="005612AD">
        <w:rPr>
          <w:rFonts w:ascii="Times New Roman" w:hAnsi="Times New Roman"/>
          <w:bCs/>
          <w:iCs/>
          <w:sz w:val="26"/>
          <w:szCs w:val="26"/>
          <w:lang w:val="uk-UA" w:eastAsia="uk-UA"/>
        </w:rPr>
        <w:t>місті</w:t>
      </w:r>
      <w:r w:rsidRPr="005612AD">
        <w:rPr>
          <w:rFonts w:ascii="Times New Roman" w:hAnsi="Times New Roman"/>
          <w:bCs/>
          <w:iCs/>
          <w:sz w:val="26"/>
          <w:szCs w:val="26"/>
          <w:lang w:val="uk-UA" w:eastAsia="uk-UA"/>
        </w:rPr>
        <w:t>».</w:t>
      </w:r>
    </w:p>
    <w:p w14:paraId="6E788973" w14:textId="77777777" w:rsidR="0005288F" w:rsidRPr="00FE352B" w:rsidRDefault="0005288F" w:rsidP="00B3756B">
      <w:pPr>
        <w:pStyle w:val="ad"/>
        <w:widowControl w:val="0"/>
        <w:numPr>
          <w:ilvl w:val="0"/>
          <w:numId w:val="41"/>
        </w:numPr>
        <w:tabs>
          <w:tab w:val="left" w:pos="786"/>
          <w:tab w:val="left" w:pos="851"/>
          <w:tab w:val="left" w:pos="1276"/>
        </w:tabs>
        <w:spacing w:after="0" w:line="240" w:lineRule="auto"/>
        <w:ind w:left="0" w:firstLine="567"/>
        <w:jc w:val="both"/>
        <w:rPr>
          <w:rFonts w:ascii="Times New Roman" w:hAnsi="Times New Roman"/>
          <w:bCs/>
          <w:i/>
          <w:iCs/>
          <w:sz w:val="26"/>
          <w:szCs w:val="26"/>
          <w:lang w:val="uk-UA" w:eastAsia="uk-UA"/>
        </w:rPr>
      </w:pPr>
      <w:r w:rsidRPr="00FE352B">
        <w:rPr>
          <w:rFonts w:ascii="Times New Roman" w:hAnsi="Times New Roman"/>
          <w:bCs/>
          <w:iCs/>
          <w:sz w:val="26"/>
          <w:szCs w:val="26"/>
          <w:lang w:val="uk-UA" w:eastAsia="uk-UA"/>
        </w:rPr>
        <w:t>Модернізація та створення нових притулків для тварин.</w:t>
      </w:r>
    </w:p>
    <w:p w14:paraId="213E064D" w14:textId="26BC340C" w:rsidR="0005288F" w:rsidRDefault="0005288F" w:rsidP="0005288F">
      <w:pPr>
        <w:widowControl w:val="0"/>
        <w:tabs>
          <w:tab w:val="left" w:pos="426"/>
          <w:tab w:val="left" w:pos="851"/>
        </w:tabs>
        <w:spacing w:after="0" w:line="240" w:lineRule="auto"/>
        <w:ind w:firstLine="567"/>
        <w:contextualSpacing/>
        <w:jc w:val="both"/>
        <w:rPr>
          <w:rFonts w:ascii="Times New Roman" w:hAnsi="Times New Roman" w:cs="Times New Roman"/>
          <w:i/>
          <w:sz w:val="26"/>
          <w:szCs w:val="26"/>
          <w:lang w:val="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r>
      <w:r w:rsidR="00B464DA" w:rsidRPr="00FE352B">
        <w:rPr>
          <w:rFonts w:ascii="Times New Roman" w:hAnsi="Times New Roman" w:cs="Times New Roman"/>
          <w:i/>
          <w:sz w:val="26"/>
          <w:szCs w:val="26"/>
          <w:lang w:val="uk-UA"/>
        </w:rPr>
        <w:t>ДЗДАЗК</w:t>
      </w:r>
      <w:r w:rsidR="00B464DA">
        <w:rPr>
          <w:rFonts w:ascii="Times New Roman" w:hAnsi="Times New Roman" w:cs="Times New Roman"/>
          <w:i/>
          <w:sz w:val="26"/>
          <w:szCs w:val="26"/>
          <w:lang w:val="uk-UA"/>
        </w:rPr>
        <w:t>,</w:t>
      </w:r>
      <w:r w:rsidR="00B464DA" w:rsidRPr="00FE352B">
        <w:rPr>
          <w:rFonts w:ascii="Times New Roman" w:hAnsi="Times New Roman"/>
          <w:i/>
          <w:iCs/>
          <w:sz w:val="26"/>
          <w:szCs w:val="26"/>
          <w:lang w:val="uk-UA" w:eastAsia="uk-UA"/>
        </w:rPr>
        <w:t xml:space="preserve"> </w:t>
      </w:r>
      <w:r w:rsidRPr="00FE352B">
        <w:rPr>
          <w:rFonts w:ascii="Times New Roman" w:hAnsi="Times New Roman"/>
          <w:i/>
          <w:iCs/>
          <w:sz w:val="26"/>
          <w:szCs w:val="26"/>
          <w:lang w:val="uk-UA" w:eastAsia="uk-UA"/>
        </w:rPr>
        <w:t>Д</w:t>
      </w:r>
      <w:r w:rsidR="00FA06F0">
        <w:rPr>
          <w:rFonts w:ascii="Times New Roman" w:hAnsi="Times New Roman"/>
          <w:i/>
          <w:iCs/>
          <w:sz w:val="26"/>
          <w:szCs w:val="26"/>
          <w:lang w:val="uk-UA" w:eastAsia="uk-UA"/>
        </w:rPr>
        <w:t>ТК</w:t>
      </w:r>
      <w:r w:rsidRPr="00FE352B">
        <w:rPr>
          <w:rFonts w:ascii="Times New Roman" w:hAnsi="Times New Roman"/>
          <w:i/>
          <w:iCs/>
          <w:sz w:val="26"/>
          <w:szCs w:val="26"/>
          <w:lang w:val="uk-UA" w:eastAsia="uk-UA"/>
        </w:rPr>
        <w:t xml:space="preserve"> </w:t>
      </w:r>
    </w:p>
    <w:p w14:paraId="58B6BA2A" w14:textId="77777777" w:rsidR="004A7B75" w:rsidRPr="009A1734" w:rsidRDefault="004A7B75" w:rsidP="0005288F">
      <w:pPr>
        <w:widowControl w:val="0"/>
        <w:tabs>
          <w:tab w:val="left" w:pos="426"/>
          <w:tab w:val="left" w:pos="851"/>
        </w:tabs>
        <w:spacing w:after="0" w:line="240" w:lineRule="auto"/>
        <w:ind w:firstLine="567"/>
        <w:contextualSpacing/>
        <w:jc w:val="both"/>
        <w:rPr>
          <w:rFonts w:ascii="Times New Roman" w:hAnsi="Times New Roman" w:cs="Times New Roman"/>
          <w:i/>
          <w:sz w:val="16"/>
          <w:szCs w:val="16"/>
          <w:lang w:val="uk-UA"/>
        </w:rPr>
      </w:pPr>
    </w:p>
    <w:p w14:paraId="3DDE0138" w14:textId="77777777" w:rsidR="00411ACF" w:rsidRPr="00FE352B" w:rsidRDefault="00411ACF" w:rsidP="00411ACF">
      <w:pPr>
        <w:widowControl w:val="0"/>
        <w:tabs>
          <w:tab w:val="left" w:pos="426"/>
          <w:tab w:val="left" w:pos="851"/>
        </w:tabs>
        <w:spacing w:after="0" w:line="240" w:lineRule="auto"/>
        <w:ind w:firstLine="567"/>
        <w:contextualSpacing/>
        <w:jc w:val="both"/>
        <w:rPr>
          <w:rFonts w:ascii="Times New Roman" w:hAnsi="Times New Roman"/>
          <w:iCs/>
          <w:sz w:val="26"/>
          <w:szCs w:val="26"/>
          <w:lang w:val="uk-UA" w:eastAsia="uk-UA"/>
        </w:rPr>
      </w:pPr>
      <w:r w:rsidRPr="00FE352B">
        <w:rPr>
          <w:rFonts w:ascii="Times New Roman" w:hAnsi="Times New Roman"/>
          <w:iCs/>
          <w:sz w:val="26"/>
          <w:szCs w:val="26"/>
          <w:lang w:val="uk-UA" w:eastAsia="uk-UA"/>
        </w:rPr>
        <w:t>1.2. Впорядкування об’єктів міського простору:</w:t>
      </w:r>
    </w:p>
    <w:p w14:paraId="08E192F2" w14:textId="77777777" w:rsidR="00411ACF" w:rsidRPr="00FE352B" w:rsidRDefault="00411ACF" w:rsidP="00B3756B">
      <w:pPr>
        <w:widowControl w:val="0"/>
        <w:numPr>
          <w:ilvl w:val="0"/>
          <w:numId w:val="42"/>
        </w:numPr>
        <w:tabs>
          <w:tab w:val="left" w:pos="567"/>
          <w:tab w:val="left" w:pos="851"/>
        </w:tabs>
        <w:spacing w:after="0" w:line="240" w:lineRule="auto"/>
        <w:ind w:left="0" w:firstLine="567"/>
        <w:contextualSpacing/>
        <w:jc w:val="both"/>
        <w:rPr>
          <w:rFonts w:ascii="Times New Roman" w:hAnsi="Times New Roman"/>
          <w:bCs/>
          <w:i/>
          <w:iCs/>
          <w:sz w:val="26"/>
          <w:szCs w:val="26"/>
          <w:lang w:val="uk-UA" w:eastAsia="uk-UA"/>
        </w:rPr>
      </w:pPr>
      <w:r w:rsidRPr="00FE352B">
        <w:rPr>
          <w:rFonts w:ascii="Times New Roman" w:hAnsi="Times New Roman"/>
          <w:bCs/>
          <w:iCs/>
          <w:sz w:val="26"/>
          <w:szCs w:val="26"/>
          <w:lang w:val="uk-UA" w:eastAsia="uk-UA"/>
        </w:rPr>
        <w:t>Удосконалення діяльності підприємств ринкової мережі.</w:t>
      </w:r>
    </w:p>
    <w:p w14:paraId="50CEF9F9" w14:textId="77777777" w:rsidR="00411ACF" w:rsidRPr="00FE352B" w:rsidRDefault="00411ACF" w:rsidP="00411ACF">
      <w:pPr>
        <w:widowControl w:val="0"/>
        <w:tabs>
          <w:tab w:val="left" w:pos="426"/>
          <w:tab w:val="left" w:pos="567"/>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t>ДПРП</w:t>
      </w:r>
      <w:r>
        <w:rPr>
          <w:rFonts w:ascii="Times New Roman" w:hAnsi="Times New Roman"/>
          <w:bCs/>
          <w:i/>
          <w:iCs/>
          <w:sz w:val="26"/>
          <w:szCs w:val="26"/>
          <w:lang w:val="uk-UA" w:eastAsia="uk-UA"/>
        </w:rPr>
        <w:t>,</w:t>
      </w:r>
      <w:r w:rsidRPr="00FE352B">
        <w:rPr>
          <w:rFonts w:ascii="Times New Roman" w:hAnsi="Times New Roman"/>
          <w:bCs/>
          <w:i/>
          <w:iCs/>
          <w:sz w:val="26"/>
          <w:szCs w:val="26"/>
          <w:lang w:val="uk-UA" w:eastAsia="uk-UA"/>
        </w:rPr>
        <w:t xml:space="preserve"> </w:t>
      </w:r>
      <w:r>
        <w:rPr>
          <w:rFonts w:ascii="Times New Roman" w:hAnsi="Times New Roman"/>
          <w:bCs/>
          <w:i/>
          <w:iCs/>
          <w:sz w:val="26"/>
          <w:szCs w:val="26"/>
          <w:lang w:val="uk-UA" w:eastAsia="uk-UA"/>
        </w:rPr>
        <w:t>с</w:t>
      </w:r>
      <w:r w:rsidRPr="00FE352B">
        <w:rPr>
          <w:rFonts w:ascii="Times New Roman" w:hAnsi="Times New Roman"/>
          <w:bCs/>
          <w:i/>
          <w:iCs/>
          <w:sz w:val="26"/>
          <w:szCs w:val="26"/>
          <w:lang w:val="uk-UA" w:eastAsia="uk-UA"/>
        </w:rPr>
        <w:t>уб’єкти господарювання ринкових підприємств, РДА</w:t>
      </w:r>
    </w:p>
    <w:p w14:paraId="2F5897CE" w14:textId="77777777" w:rsidR="00411ACF" w:rsidRPr="00FE352B" w:rsidRDefault="00411ACF" w:rsidP="00B3756B">
      <w:pPr>
        <w:pStyle w:val="ad"/>
        <w:widowControl w:val="0"/>
        <w:numPr>
          <w:ilvl w:val="0"/>
          <w:numId w:val="71"/>
        </w:numPr>
        <w:tabs>
          <w:tab w:val="left" w:pos="426"/>
          <w:tab w:val="left" w:pos="567"/>
          <w:tab w:val="left" w:pos="851"/>
        </w:tabs>
        <w:spacing w:after="0" w:line="240" w:lineRule="auto"/>
        <w:ind w:left="0" w:firstLine="567"/>
        <w:jc w:val="both"/>
        <w:rPr>
          <w:rFonts w:ascii="Times New Roman" w:hAnsi="Times New Roman" w:cs="Times New Roman"/>
          <w:bCs/>
          <w:iCs/>
          <w:sz w:val="26"/>
          <w:szCs w:val="26"/>
          <w:lang w:val="uk-UA" w:eastAsia="uk-UA"/>
        </w:rPr>
      </w:pPr>
      <w:r w:rsidRPr="00FE352B">
        <w:rPr>
          <w:rFonts w:ascii="Times New Roman" w:hAnsi="Times New Roman" w:cs="Times New Roman"/>
          <w:sz w:val="26"/>
          <w:szCs w:val="26"/>
          <w:lang w:val="uk-UA"/>
        </w:rPr>
        <w:t>Впорядкування розміщення тимчасових споруд для здійснення підприємницької діяльності у відповідності до чинних договорів щодо пайової участі в утриманні об’єктів благоустрою та паспортів прив’язки тимчасових споруд.</w:t>
      </w:r>
    </w:p>
    <w:p w14:paraId="74C48536" w14:textId="1A6BAA86" w:rsidR="00411ACF" w:rsidRPr="00FE352B" w:rsidRDefault="00411ACF" w:rsidP="00411ACF">
      <w:pPr>
        <w:widowControl w:val="0"/>
        <w:tabs>
          <w:tab w:val="left" w:pos="426"/>
          <w:tab w:val="left" w:pos="567"/>
          <w:tab w:val="left" w:pos="851"/>
        </w:tabs>
        <w:spacing w:after="0" w:line="240" w:lineRule="auto"/>
        <w:ind w:firstLine="567"/>
        <w:contextualSpacing/>
        <w:jc w:val="both"/>
        <w:rPr>
          <w:rFonts w:ascii="Times New Roman" w:hAnsi="Times New Roman"/>
          <w:bCs/>
          <w:i/>
          <w:iCs/>
          <w:sz w:val="26"/>
          <w:szCs w:val="26"/>
          <w:lang w:val="uk-UA" w:eastAsia="uk-UA"/>
        </w:rPr>
      </w:pPr>
      <w:r w:rsidRPr="005612AD">
        <w:rPr>
          <w:rFonts w:ascii="Times New Roman" w:hAnsi="Times New Roman"/>
          <w:bCs/>
          <w:i/>
          <w:iCs/>
          <w:sz w:val="26"/>
          <w:szCs w:val="26"/>
          <w:lang w:val="uk-UA" w:eastAsia="uk-UA"/>
        </w:rPr>
        <w:t>Виконав</w:t>
      </w:r>
      <w:r w:rsidR="00A42A20" w:rsidRPr="00A80C99">
        <w:rPr>
          <w:rFonts w:ascii="Times New Roman" w:hAnsi="Times New Roman"/>
          <w:bCs/>
          <w:i/>
          <w:iCs/>
          <w:sz w:val="26"/>
          <w:szCs w:val="26"/>
          <w:lang w:val="uk-UA" w:eastAsia="uk-UA"/>
        </w:rPr>
        <w:t>ець</w:t>
      </w:r>
      <w:r w:rsidRPr="005612AD">
        <w:rPr>
          <w:rFonts w:ascii="Times New Roman" w:hAnsi="Times New Roman"/>
          <w:bCs/>
          <w:i/>
          <w:iCs/>
          <w:sz w:val="26"/>
          <w:szCs w:val="26"/>
          <w:lang w:val="uk-UA" w:eastAsia="uk-UA"/>
        </w:rPr>
        <w:t>:</w:t>
      </w:r>
      <w:r w:rsidRPr="005612AD">
        <w:rPr>
          <w:rFonts w:ascii="Times New Roman" w:hAnsi="Times New Roman"/>
          <w:bCs/>
          <w:i/>
          <w:iCs/>
          <w:sz w:val="26"/>
          <w:szCs w:val="26"/>
          <w:lang w:val="uk-UA" w:eastAsia="uk-UA"/>
        </w:rPr>
        <w:tab/>
        <w:t>Д</w:t>
      </w:r>
      <w:r w:rsidR="00FA06F0">
        <w:rPr>
          <w:rFonts w:ascii="Times New Roman" w:hAnsi="Times New Roman"/>
          <w:bCs/>
          <w:i/>
          <w:iCs/>
          <w:sz w:val="26"/>
          <w:szCs w:val="26"/>
          <w:lang w:val="uk-UA" w:eastAsia="uk-UA"/>
        </w:rPr>
        <w:t>ТК</w:t>
      </w:r>
    </w:p>
    <w:p w14:paraId="32375E7B" w14:textId="77777777" w:rsidR="00411ACF" w:rsidRPr="00FE352B" w:rsidRDefault="00411ACF" w:rsidP="00B3756B">
      <w:pPr>
        <w:widowControl w:val="0"/>
        <w:numPr>
          <w:ilvl w:val="0"/>
          <w:numId w:val="43"/>
        </w:numPr>
        <w:tabs>
          <w:tab w:val="left" w:pos="426"/>
          <w:tab w:val="left" w:pos="567"/>
          <w:tab w:val="left" w:pos="851"/>
        </w:tabs>
        <w:spacing w:after="0" w:line="240" w:lineRule="auto"/>
        <w:ind w:left="0" w:firstLine="567"/>
        <w:contextualSpacing/>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Посилення контролю за розміщенням пересувних засобів дрібнороздрібної торговельної мережі та об’єктів дрібнороздрібної торговельної мережі відповідно до затверджених у місті Києві порядку та схем.</w:t>
      </w:r>
    </w:p>
    <w:p w14:paraId="113063E3" w14:textId="7653AC55" w:rsidR="00411ACF" w:rsidRDefault="00411ACF" w:rsidP="00411ACF">
      <w:pPr>
        <w:widowControl w:val="0"/>
        <w:tabs>
          <w:tab w:val="left" w:pos="426"/>
          <w:tab w:val="left" w:pos="567"/>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t>ДПРП, Д</w:t>
      </w:r>
      <w:r w:rsidR="00FA06F0">
        <w:rPr>
          <w:rFonts w:ascii="Times New Roman" w:hAnsi="Times New Roman"/>
          <w:bCs/>
          <w:i/>
          <w:iCs/>
          <w:sz w:val="26"/>
          <w:szCs w:val="26"/>
          <w:lang w:val="uk-UA" w:eastAsia="uk-UA"/>
        </w:rPr>
        <w:t>ТК</w:t>
      </w:r>
    </w:p>
    <w:p w14:paraId="0874AEB8" w14:textId="6442F4DB" w:rsidR="00411ACF" w:rsidRPr="00635562" w:rsidRDefault="00411ACF" w:rsidP="006A7B7E">
      <w:pPr>
        <w:widowControl w:val="0"/>
        <w:numPr>
          <w:ilvl w:val="0"/>
          <w:numId w:val="44"/>
        </w:numPr>
        <w:tabs>
          <w:tab w:val="left" w:pos="426"/>
          <w:tab w:val="left" w:pos="567"/>
          <w:tab w:val="left" w:pos="851"/>
          <w:tab w:val="left" w:pos="993"/>
        </w:tabs>
        <w:spacing w:after="0" w:line="240" w:lineRule="auto"/>
        <w:ind w:left="0" w:firstLine="567"/>
        <w:contextualSpacing/>
        <w:jc w:val="both"/>
        <w:rPr>
          <w:rFonts w:ascii="Times New Roman" w:hAnsi="Times New Roman"/>
          <w:bCs/>
          <w:iCs/>
          <w:sz w:val="26"/>
          <w:szCs w:val="26"/>
          <w:lang w:val="uk-UA" w:eastAsia="uk-UA"/>
        </w:rPr>
      </w:pPr>
      <w:r w:rsidRPr="00635562">
        <w:rPr>
          <w:rFonts w:ascii="Times New Roman" w:hAnsi="Times New Roman"/>
          <w:bCs/>
          <w:iCs/>
          <w:sz w:val="26"/>
          <w:szCs w:val="26"/>
          <w:lang w:val="uk-UA" w:eastAsia="uk-UA"/>
        </w:rPr>
        <w:t>Розробка та впровадження класифікатора типових рекламних засобів та схеми розміщення реклами в/на транспорті комунальної власності територіальної громади міста Києва</w:t>
      </w:r>
      <w:r w:rsidR="0058369A" w:rsidRPr="00635562">
        <w:rPr>
          <w:rFonts w:ascii="Times New Roman" w:hAnsi="Times New Roman"/>
          <w:bCs/>
          <w:iCs/>
          <w:sz w:val="26"/>
          <w:szCs w:val="26"/>
          <w:lang w:val="uk-UA" w:eastAsia="uk-UA"/>
        </w:rPr>
        <w:t>.</w:t>
      </w:r>
    </w:p>
    <w:p w14:paraId="7F5F859B" w14:textId="77777777" w:rsidR="00411ACF" w:rsidRPr="00FE352B" w:rsidRDefault="00411ACF" w:rsidP="00411ACF">
      <w:pPr>
        <w:widowControl w:val="0"/>
        <w:tabs>
          <w:tab w:val="left" w:pos="426"/>
          <w:tab w:val="left" w:pos="567"/>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Виконавець:</w:t>
      </w:r>
      <w:r w:rsidRPr="00FE352B">
        <w:rPr>
          <w:rFonts w:ascii="Times New Roman" w:hAnsi="Times New Roman"/>
          <w:bCs/>
          <w:i/>
          <w:iCs/>
          <w:sz w:val="26"/>
          <w:szCs w:val="26"/>
          <w:lang w:val="uk-UA" w:eastAsia="uk-UA"/>
        </w:rPr>
        <w:tab/>
        <w:t>УПР</w:t>
      </w:r>
    </w:p>
    <w:p w14:paraId="0E95976E" w14:textId="77777777" w:rsidR="00411ACF" w:rsidRPr="00FE352B" w:rsidRDefault="00411ACF" w:rsidP="00B3756B">
      <w:pPr>
        <w:pStyle w:val="ad"/>
        <w:widowControl w:val="0"/>
        <w:numPr>
          <w:ilvl w:val="0"/>
          <w:numId w:val="45"/>
        </w:numPr>
        <w:tabs>
          <w:tab w:val="left" w:pos="426"/>
          <w:tab w:val="left" w:pos="567"/>
          <w:tab w:val="left" w:pos="851"/>
        </w:tabs>
        <w:spacing w:after="0" w:line="240" w:lineRule="auto"/>
        <w:ind w:left="0" w:firstLine="567"/>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Впорядкування мережі АГЗС.</w:t>
      </w:r>
    </w:p>
    <w:p w14:paraId="1BDEFDDA" w14:textId="4D903F8B" w:rsidR="00411ACF" w:rsidRPr="00FE352B" w:rsidRDefault="00411ACF" w:rsidP="00411ACF">
      <w:pPr>
        <w:widowControl w:val="0"/>
        <w:tabs>
          <w:tab w:val="left" w:pos="426"/>
          <w:tab w:val="left" w:pos="567"/>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t>ДМБЗ, Д</w:t>
      </w:r>
      <w:r w:rsidR="00FA06F0">
        <w:rPr>
          <w:rFonts w:ascii="Times New Roman" w:hAnsi="Times New Roman"/>
          <w:bCs/>
          <w:i/>
          <w:iCs/>
          <w:sz w:val="26"/>
          <w:szCs w:val="26"/>
          <w:lang w:val="uk-UA" w:eastAsia="uk-UA"/>
        </w:rPr>
        <w:t>ТК</w:t>
      </w:r>
    </w:p>
    <w:p w14:paraId="47AE8F81" w14:textId="07D65213" w:rsidR="009C79EB" w:rsidRDefault="009C79EB" w:rsidP="0074581D">
      <w:pPr>
        <w:widowControl w:val="0"/>
        <w:tabs>
          <w:tab w:val="left" w:pos="426"/>
          <w:tab w:val="left" w:pos="851"/>
        </w:tabs>
        <w:spacing w:after="0" w:line="240" w:lineRule="auto"/>
        <w:ind w:firstLine="567"/>
        <w:contextualSpacing/>
        <w:jc w:val="both"/>
        <w:rPr>
          <w:rFonts w:ascii="Times New Roman" w:hAnsi="Times New Roman"/>
          <w:bCs/>
          <w:i/>
          <w:iCs/>
          <w:sz w:val="26"/>
          <w:szCs w:val="26"/>
          <w:lang w:val="uk-UA" w:eastAsia="uk-UA"/>
        </w:rPr>
      </w:pPr>
    </w:p>
    <w:p w14:paraId="51C4C2FC" w14:textId="77777777" w:rsidR="00272591" w:rsidRPr="00FE352B" w:rsidRDefault="00272591" w:rsidP="00272591">
      <w:pPr>
        <w:widowControl w:val="0"/>
        <w:tabs>
          <w:tab w:val="left" w:pos="851"/>
        </w:tabs>
        <w:spacing w:after="0" w:line="240" w:lineRule="auto"/>
        <w:ind w:firstLine="567"/>
        <w:contextualSpacing/>
        <w:jc w:val="both"/>
        <w:rPr>
          <w:rFonts w:ascii="Times New Roman" w:hAnsi="Times New Roman"/>
          <w:iCs/>
          <w:sz w:val="26"/>
          <w:szCs w:val="26"/>
          <w:lang w:val="uk-UA" w:eastAsia="uk-UA"/>
        </w:rPr>
      </w:pPr>
      <w:r w:rsidRPr="00FE352B">
        <w:rPr>
          <w:rFonts w:ascii="Times New Roman" w:hAnsi="Times New Roman"/>
          <w:iCs/>
          <w:sz w:val="26"/>
          <w:szCs w:val="26"/>
          <w:lang w:val="uk-UA" w:eastAsia="uk-UA"/>
        </w:rPr>
        <w:t>1.3. Удосконалення нормативно-правового забезпечення:</w:t>
      </w:r>
    </w:p>
    <w:p w14:paraId="04793117" w14:textId="77777777" w:rsidR="00272591" w:rsidRPr="00FE352B" w:rsidRDefault="00272591" w:rsidP="00B3756B">
      <w:pPr>
        <w:widowControl w:val="0"/>
        <w:numPr>
          <w:ilvl w:val="0"/>
          <w:numId w:val="46"/>
        </w:numPr>
        <w:tabs>
          <w:tab w:val="left" w:pos="709"/>
          <w:tab w:val="left" w:pos="851"/>
        </w:tabs>
        <w:spacing w:after="0" w:line="240" w:lineRule="auto"/>
        <w:ind w:left="0" w:firstLine="567"/>
        <w:contextualSpacing/>
        <w:jc w:val="both"/>
        <w:rPr>
          <w:rFonts w:ascii="Times New Roman" w:hAnsi="Times New Roman"/>
          <w:bCs/>
          <w:sz w:val="26"/>
          <w:szCs w:val="26"/>
          <w:lang w:val="uk-UA" w:eastAsia="uk-UA"/>
        </w:rPr>
      </w:pPr>
      <w:r w:rsidRPr="00FE352B">
        <w:rPr>
          <w:rFonts w:ascii="Times New Roman" w:hAnsi="Times New Roman"/>
          <w:bCs/>
          <w:sz w:val="26"/>
          <w:szCs w:val="26"/>
          <w:lang w:val="uk-UA" w:eastAsia="uk-UA"/>
        </w:rPr>
        <w:t>Розробка та впровадження правил розміщення рекламних засобів на транспорті комунальної власності територіальної громади міста Києва.</w:t>
      </w:r>
    </w:p>
    <w:p w14:paraId="385CF647" w14:textId="77777777" w:rsidR="00272591" w:rsidRPr="00FE352B" w:rsidRDefault="00272591" w:rsidP="00B3756B">
      <w:pPr>
        <w:widowControl w:val="0"/>
        <w:numPr>
          <w:ilvl w:val="0"/>
          <w:numId w:val="46"/>
        </w:numPr>
        <w:tabs>
          <w:tab w:val="left" w:pos="709"/>
          <w:tab w:val="left" w:pos="851"/>
        </w:tabs>
        <w:spacing w:after="0" w:line="240" w:lineRule="auto"/>
        <w:ind w:left="0" w:firstLine="567"/>
        <w:contextualSpacing/>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 xml:space="preserve">Вдосконалення правил розміщення рекламних засобів </w:t>
      </w:r>
      <w:r>
        <w:rPr>
          <w:rFonts w:ascii="Times New Roman" w:hAnsi="Times New Roman"/>
          <w:bCs/>
          <w:iCs/>
          <w:sz w:val="26"/>
          <w:szCs w:val="26"/>
          <w:lang w:val="uk-UA" w:eastAsia="uk-UA"/>
        </w:rPr>
        <w:t xml:space="preserve">та </w:t>
      </w:r>
      <w:r w:rsidRPr="00FE352B">
        <w:rPr>
          <w:rFonts w:ascii="Times New Roman" w:hAnsi="Times New Roman"/>
          <w:bCs/>
          <w:sz w:val="26"/>
          <w:szCs w:val="26"/>
          <w:lang w:val="uk-UA" w:eastAsia="uk-UA"/>
        </w:rPr>
        <w:t xml:space="preserve">порядку розміщення вивісок </w:t>
      </w:r>
      <w:r w:rsidRPr="00FE352B">
        <w:rPr>
          <w:rFonts w:ascii="Times New Roman" w:hAnsi="Times New Roman"/>
          <w:bCs/>
          <w:iCs/>
          <w:sz w:val="26"/>
          <w:szCs w:val="26"/>
          <w:lang w:val="uk-UA" w:eastAsia="uk-UA"/>
        </w:rPr>
        <w:t>у місті Києві.</w:t>
      </w:r>
    </w:p>
    <w:p w14:paraId="6160E11A" w14:textId="77777777" w:rsidR="00272591" w:rsidRDefault="00272591" w:rsidP="00272591">
      <w:pPr>
        <w:widowControl w:val="0"/>
        <w:tabs>
          <w:tab w:val="left" w:pos="709"/>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lastRenderedPageBreak/>
        <w:t>Виконавець:</w:t>
      </w:r>
      <w:r w:rsidRPr="00FE352B">
        <w:rPr>
          <w:rFonts w:ascii="Times New Roman" w:hAnsi="Times New Roman"/>
          <w:bCs/>
          <w:i/>
          <w:iCs/>
          <w:sz w:val="26"/>
          <w:szCs w:val="26"/>
          <w:lang w:val="uk-UA" w:eastAsia="uk-UA"/>
        </w:rPr>
        <w:tab/>
        <w:t>УПР</w:t>
      </w:r>
    </w:p>
    <w:p w14:paraId="5CA87E15" w14:textId="77777777" w:rsidR="00272591" w:rsidRPr="00FE352B" w:rsidRDefault="00272591" w:rsidP="00B3756B">
      <w:pPr>
        <w:pStyle w:val="ad"/>
        <w:widowControl w:val="0"/>
        <w:numPr>
          <w:ilvl w:val="0"/>
          <w:numId w:val="47"/>
        </w:numPr>
        <w:tabs>
          <w:tab w:val="left" w:pos="709"/>
          <w:tab w:val="left" w:pos="851"/>
          <w:tab w:val="left" w:pos="993"/>
        </w:tabs>
        <w:spacing w:after="0" w:line="240" w:lineRule="auto"/>
        <w:ind w:left="0" w:firstLine="567"/>
        <w:jc w:val="both"/>
        <w:rPr>
          <w:rFonts w:ascii="Times New Roman" w:hAnsi="Times New Roman"/>
          <w:bCs/>
          <w:iCs/>
          <w:sz w:val="26"/>
          <w:szCs w:val="26"/>
          <w:lang w:val="uk-UA" w:eastAsia="uk-UA"/>
        </w:rPr>
      </w:pPr>
      <w:r w:rsidRPr="00FE352B">
        <w:rPr>
          <w:rFonts w:ascii="Times New Roman" w:hAnsi="Times New Roman"/>
          <w:bCs/>
          <w:iCs/>
          <w:sz w:val="26"/>
          <w:szCs w:val="26"/>
          <w:lang w:val="uk-UA" w:eastAsia="uk-UA"/>
        </w:rPr>
        <w:t>Вдосконалення правил утримання домашніх тварин та поводження з безпритульними тваринами в місті Києві.</w:t>
      </w:r>
    </w:p>
    <w:p w14:paraId="46F9CB16" w14:textId="61B50055" w:rsidR="00272591" w:rsidRDefault="00B464DA" w:rsidP="00272591">
      <w:pPr>
        <w:widowControl w:val="0"/>
        <w:tabs>
          <w:tab w:val="left" w:pos="709"/>
          <w:tab w:val="left" w:pos="851"/>
        </w:tabs>
        <w:spacing w:after="0" w:line="240" w:lineRule="auto"/>
        <w:ind w:firstLine="567"/>
        <w:contextualSpacing/>
        <w:jc w:val="both"/>
        <w:rPr>
          <w:rFonts w:ascii="Times New Roman" w:hAnsi="Times New Roman"/>
          <w:bCs/>
          <w:i/>
          <w:iCs/>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r>
      <w:r w:rsidRPr="00FE352B">
        <w:rPr>
          <w:rFonts w:ascii="Times New Roman" w:hAnsi="Times New Roman" w:cs="Times New Roman"/>
          <w:i/>
          <w:sz w:val="26"/>
          <w:szCs w:val="26"/>
          <w:lang w:val="uk-UA"/>
        </w:rPr>
        <w:t>ДЗДАЗК</w:t>
      </w:r>
      <w:r>
        <w:rPr>
          <w:rFonts w:ascii="Times New Roman" w:hAnsi="Times New Roman" w:cs="Times New Roman"/>
          <w:i/>
          <w:sz w:val="26"/>
          <w:szCs w:val="26"/>
          <w:lang w:val="uk-UA"/>
        </w:rPr>
        <w:t>,</w:t>
      </w:r>
      <w:r w:rsidRPr="00FE352B">
        <w:rPr>
          <w:rFonts w:ascii="Times New Roman" w:hAnsi="Times New Roman"/>
          <w:i/>
          <w:iCs/>
          <w:sz w:val="26"/>
          <w:szCs w:val="26"/>
          <w:lang w:val="uk-UA" w:eastAsia="uk-UA"/>
        </w:rPr>
        <w:t xml:space="preserve"> Д</w:t>
      </w:r>
      <w:r>
        <w:rPr>
          <w:rFonts w:ascii="Times New Roman" w:hAnsi="Times New Roman"/>
          <w:i/>
          <w:iCs/>
          <w:sz w:val="26"/>
          <w:szCs w:val="26"/>
          <w:lang w:val="uk-UA" w:eastAsia="uk-UA"/>
        </w:rPr>
        <w:t>ТК</w:t>
      </w:r>
    </w:p>
    <w:p w14:paraId="1FB02451" w14:textId="77777777" w:rsidR="00B2751A" w:rsidRPr="0035288D" w:rsidRDefault="00B2751A" w:rsidP="00272591">
      <w:pPr>
        <w:widowControl w:val="0"/>
        <w:tabs>
          <w:tab w:val="left" w:pos="709"/>
          <w:tab w:val="left" w:pos="851"/>
        </w:tabs>
        <w:spacing w:after="0" w:line="240" w:lineRule="auto"/>
        <w:ind w:firstLine="567"/>
        <w:contextualSpacing/>
        <w:jc w:val="both"/>
        <w:rPr>
          <w:rFonts w:ascii="Times New Roman" w:hAnsi="Times New Roman"/>
          <w:bCs/>
          <w:i/>
          <w:iCs/>
          <w:sz w:val="26"/>
          <w:szCs w:val="26"/>
          <w:lang w:val="uk-UA" w:eastAsia="uk-UA"/>
        </w:rPr>
      </w:pPr>
    </w:p>
    <w:p w14:paraId="42104639" w14:textId="77777777" w:rsidR="00B2751A" w:rsidRPr="00FE352B" w:rsidRDefault="00B2751A" w:rsidP="00B2751A">
      <w:pPr>
        <w:widowControl w:val="0"/>
        <w:tabs>
          <w:tab w:val="left" w:pos="709"/>
          <w:tab w:val="left" w:pos="851"/>
        </w:tabs>
        <w:spacing w:after="0" w:line="240" w:lineRule="auto"/>
        <w:ind w:firstLine="567"/>
        <w:contextualSpacing/>
        <w:jc w:val="both"/>
        <w:rPr>
          <w:rFonts w:ascii="Times New Roman" w:hAnsi="Times New Roman"/>
          <w:iCs/>
          <w:sz w:val="26"/>
          <w:szCs w:val="26"/>
          <w:lang w:val="uk-UA" w:eastAsia="uk-UA"/>
        </w:rPr>
      </w:pPr>
      <w:r w:rsidRPr="00FE352B">
        <w:rPr>
          <w:rFonts w:ascii="Times New Roman" w:hAnsi="Times New Roman"/>
          <w:iCs/>
          <w:sz w:val="26"/>
          <w:szCs w:val="26"/>
          <w:lang w:val="uk-UA" w:eastAsia="uk-UA"/>
        </w:rPr>
        <w:t>1.4. Контроль за створенням та утриманням міського простору:</w:t>
      </w:r>
    </w:p>
    <w:p w14:paraId="0562D2B3" w14:textId="77777777" w:rsidR="00B2751A" w:rsidRPr="00FE352B" w:rsidRDefault="00B2751A" w:rsidP="00B2751A">
      <w:pPr>
        <w:widowControl w:val="0"/>
        <w:numPr>
          <w:ilvl w:val="0"/>
          <w:numId w:val="8"/>
        </w:numPr>
        <w:tabs>
          <w:tab w:val="left" w:pos="709"/>
          <w:tab w:val="left" w:pos="851"/>
        </w:tabs>
        <w:spacing w:after="0" w:line="240" w:lineRule="auto"/>
        <w:ind w:left="0" w:firstLine="567"/>
        <w:contextualSpacing/>
        <w:jc w:val="both"/>
        <w:rPr>
          <w:rFonts w:ascii="Times New Roman" w:hAnsi="Times New Roman"/>
          <w:sz w:val="26"/>
          <w:szCs w:val="26"/>
          <w:lang w:val="uk-UA" w:eastAsia="uk-UA"/>
        </w:rPr>
      </w:pPr>
      <w:r w:rsidRPr="00FE352B">
        <w:rPr>
          <w:rFonts w:ascii="Times New Roman" w:hAnsi="Times New Roman"/>
          <w:sz w:val="26"/>
          <w:szCs w:val="26"/>
          <w:lang w:val="uk-UA" w:eastAsia="uk-UA"/>
        </w:rPr>
        <w:t>Запуск інструменту «Я – інспектор благоустрою» на порталі Містобудівного кадастру.</w:t>
      </w:r>
    </w:p>
    <w:p w14:paraId="6C6BD2D9" w14:textId="4A7028CD" w:rsidR="0074581D" w:rsidRPr="00FE352B" w:rsidRDefault="0074581D" w:rsidP="00AA47FD">
      <w:pPr>
        <w:widowControl w:val="0"/>
        <w:numPr>
          <w:ilvl w:val="0"/>
          <w:numId w:val="8"/>
        </w:numPr>
        <w:tabs>
          <w:tab w:val="left" w:pos="709"/>
          <w:tab w:val="left" w:pos="851"/>
        </w:tabs>
        <w:spacing w:after="0" w:line="240" w:lineRule="auto"/>
        <w:ind w:left="0" w:firstLine="567"/>
        <w:contextualSpacing/>
        <w:jc w:val="both"/>
        <w:rPr>
          <w:rFonts w:ascii="Times New Roman" w:hAnsi="Times New Roman"/>
          <w:i/>
          <w:sz w:val="26"/>
          <w:szCs w:val="26"/>
          <w:lang w:val="uk-UA" w:eastAsia="uk-UA"/>
        </w:rPr>
      </w:pPr>
      <w:r w:rsidRPr="006A7B7E">
        <w:rPr>
          <w:rFonts w:ascii="Times New Roman" w:hAnsi="Times New Roman"/>
          <w:sz w:val="26"/>
          <w:szCs w:val="26"/>
          <w:lang w:val="uk-UA" w:eastAsia="uk-UA"/>
        </w:rPr>
        <w:t xml:space="preserve">Посилення контролю за утриманням домашніх тварин </w:t>
      </w:r>
      <w:r w:rsidR="00A104F1" w:rsidRPr="00635562">
        <w:rPr>
          <w:rFonts w:ascii="Times New Roman" w:hAnsi="Times New Roman"/>
          <w:sz w:val="26"/>
          <w:szCs w:val="26"/>
          <w:lang w:val="uk-UA" w:eastAsia="uk-UA"/>
        </w:rPr>
        <w:t>та</w:t>
      </w:r>
      <w:r w:rsidR="005612AD" w:rsidRPr="00635562">
        <w:rPr>
          <w:rFonts w:ascii="Times New Roman" w:hAnsi="Times New Roman"/>
          <w:sz w:val="26"/>
          <w:szCs w:val="26"/>
          <w:lang w:val="uk-UA" w:eastAsia="uk-UA"/>
        </w:rPr>
        <w:t xml:space="preserve"> </w:t>
      </w:r>
      <w:r w:rsidR="00F9112D" w:rsidRPr="00635562">
        <w:rPr>
          <w:rFonts w:ascii="Times New Roman" w:hAnsi="Times New Roman"/>
          <w:sz w:val="26"/>
          <w:szCs w:val="26"/>
          <w:lang w:val="uk-UA" w:eastAsia="uk-UA"/>
        </w:rPr>
        <w:t>створення системи контролю за порушенням правил їх утримання,</w:t>
      </w:r>
      <w:r w:rsidR="00F9112D" w:rsidRPr="006A7B7E">
        <w:rPr>
          <w:rFonts w:ascii="Times New Roman" w:hAnsi="Times New Roman"/>
          <w:sz w:val="26"/>
          <w:szCs w:val="26"/>
          <w:lang w:val="uk-UA" w:eastAsia="uk-UA"/>
        </w:rPr>
        <w:t xml:space="preserve"> </w:t>
      </w:r>
      <w:r w:rsidRPr="006A7B7E">
        <w:rPr>
          <w:rFonts w:ascii="Times New Roman" w:hAnsi="Times New Roman"/>
          <w:sz w:val="26"/>
          <w:szCs w:val="26"/>
          <w:lang w:val="uk-UA" w:eastAsia="uk-UA"/>
        </w:rPr>
        <w:t>регулювання чисельності</w:t>
      </w:r>
      <w:r w:rsidRPr="00FE352B">
        <w:rPr>
          <w:rFonts w:ascii="Times New Roman" w:hAnsi="Times New Roman"/>
          <w:sz w:val="26"/>
          <w:szCs w:val="26"/>
          <w:lang w:val="uk-UA" w:eastAsia="uk-UA"/>
        </w:rPr>
        <w:t xml:space="preserve"> безпритульних тварин у місті Києві гуманними методами.</w:t>
      </w:r>
    </w:p>
    <w:p w14:paraId="7F84BA5A" w14:textId="23FF5624" w:rsidR="0074581D" w:rsidRDefault="0074581D" w:rsidP="0074581D">
      <w:pPr>
        <w:widowControl w:val="0"/>
        <w:tabs>
          <w:tab w:val="left" w:pos="709"/>
          <w:tab w:val="left" w:pos="851"/>
        </w:tabs>
        <w:spacing w:after="0" w:line="240" w:lineRule="auto"/>
        <w:ind w:firstLine="567"/>
        <w:contextualSpacing/>
        <w:jc w:val="both"/>
        <w:rPr>
          <w:rFonts w:ascii="Times New Roman" w:hAnsi="Times New Roman"/>
          <w:i/>
          <w:sz w:val="26"/>
          <w:szCs w:val="26"/>
          <w:lang w:val="uk-UA" w:eastAsia="uk-UA"/>
        </w:rPr>
      </w:pPr>
      <w:r w:rsidRPr="00FE352B">
        <w:rPr>
          <w:rFonts w:ascii="Times New Roman" w:hAnsi="Times New Roman"/>
          <w:i/>
          <w:sz w:val="26"/>
          <w:szCs w:val="26"/>
          <w:lang w:val="uk-UA" w:eastAsia="uk-UA"/>
        </w:rPr>
        <w:t>Виконавці:</w:t>
      </w:r>
      <w:r w:rsidRPr="00FE352B">
        <w:rPr>
          <w:rFonts w:ascii="Times New Roman" w:hAnsi="Times New Roman"/>
          <w:i/>
          <w:sz w:val="26"/>
          <w:szCs w:val="26"/>
          <w:lang w:val="uk-UA" w:eastAsia="uk-UA"/>
        </w:rPr>
        <w:tab/>
        <w:t>Д</w:t>
      </w:r>
      <w:r w:rsidR="00FA06F0">
        <w:rPr>
          <w:rFonts w:ascii="Times New Roman" w:hAnsi="Times New Roman"/>
          <w:i/>
          <w:sz w:val="26"/>
          <w:szCs w:val="26"/>
          <w:lang w:val="uk-UA" w:eastAsia="uk-UA"/>
        </w:rPr>
        <w:t>ТК</w:t>
      </w:r>
      <w:r w:rsidRPr="00FE352B">
        <w:rPr>
          <w:rFonts w:ascii="Times New Roman" w:hAnsi="Times New Roman"/>
          <w:i/>
          <w:sz w:val="26"/>
          <w:szCs w:val="26"/>
          <w:lang w:val="uk-UA" w:eastAsia="uk-UA"/>
        </w:rPr>
        <w:t xml:space="preserve">, </w:t>
      </w:r>
      <w:r w:rsidR="00B464DA" w:rsidRPr="00FE352B">
        <w:rPr>
          <w:rFonts w:ascii="Times New Roman" w:hAnsi="Times New Roman" w:cs="Times New Roman"/>
          <w:i/>
          <w:sz w:val="26"/>
          <w:szCs w:val="26"/>
          <w:lang w:val="uk-UA"/>
        </w:rPr>
        <w:t>ДЗДАЗК</w:t>
      </w:r>
      <w:r w:rsidR="00B464DA">
        <w:rPr>
          <w:rFonts w:ascii="Times New Roman" w:hAnsi="Times New Roman" w:cs="Times New Roman"/>
          <w:i/>
          <w:sz w:val="26"/>
          <w:szCs w:val="26"/>
          <w:lang w:val="uk-UA"/>
        </w:rPr>
        <w:t>,</w:t>
      </w:r>
      <w:r w:rsidR="00B464DA" w:rsidRPr="00FE352B">
        <w:rPr>
          <w:rFonts w:ascii="Times New Roman" w:hAnsi="Times New Roman"/>
          <w:i/>
          <w:iCs/>
          <w:sz w:val="26"/>
          <w:szCs w:val="26"/>
          <w:lang w:val="uk-UA" w:eastAsia="uk-UA"/>
        </w:rPr>
        <w:t xml:space="preserve"> </w:t>
      </w:r>
      <w:r w:rsidRPr="00FE352B">
        <w:rPr>
          <w:rFonts w:ascii="Times New Roman" w:hAnsi="Times New Roman"/>
          <w:i/>
          <w:sz w:val="26"/>
          <w:szCs w:val="26"/>
          <w:lang w:val="uk-UA" w:eastAsia="uk-UA"/>
        </w:rPr>
        <w:t>ДІКТ</w:t>
      </w:r>
    </w:p>
    <w:p w14:paraId="466B66B3" w14:textId="77777777" w:rsidR="00307E96" w:rsidRPr="0035288D" w:rsidRDefault="00307E96" w:rsidP="0074581D">
      <w:pPr>
        <w:widowControl w:val="0"/>
        <w:tabs>
          <w:tab w:val="left" w:pos="709"/>
          <w:tab w:val="left" w:pos="851"/>
        </w:tabs>
        <w:spacing w:after="0" w:line="240" w:lineRule="auto"/>
        <w:ind w:firstLine="567"/>
        <w:contextualSpacing/>
        <w:jc w:val="both"/>
        <w:rPr>
          <w:rFonts w:ascii="Times New Roman" w:hAnsi="Times New Roman"/>
          <w:i/>
          <w:sz w:val="26"/>
          <w:szCs w:val="26"/>
          <w:lang w:val="uk-UA" w:eastAsia="uk-UA"/>
        </w:rPr>
      </w:pPr>
    </w:p>
    <w:p w14:paraId="6E53F465" w14:textId="77777777" w:rsidR="00307E96" w:rsidRPr="00591288" w:rsidRDefault="00307E96" w:rsidP="00307E96">
      <w:pPr>
        <w:widowControl w:val="0"/>
        <w:tabs>
          <w:tab w:val="left" w:pos="851"/>
        </w:tabs>
        <w:spacing w:after="0" w:line="240" w:lineRule="auto"/>
        <w:ind w:firstLine="567"/>
        <w:contextualSpacing/>
        <w:jc w:val="both"/>
        <w:rPr>
          <w:rFonts w:ascii="Times New Roman" w:hAnsi="Times New Roman"/>
          <w:iCs/>
          <w:sz w:val="26"/>
          <w:szCs w:val="26"/>
          <w:lang w:val="uk-UA" w:eastAsia="uk-UA"/>
        </w:rPr>
      </w:pPr>
      <w:r w:rsidRPr="00591288">
        <w:rPr>
          <w:rFonts w:ascii="Times New Roman" w:hAnsi="Times New Roman"/>
          <w:iCs/>
          <w:sz w:val="26"/>
          <w:szCs w:val="26"/>
          <w:lang w:val="uk-UA" w:eastAsia="uk-UA"/>
        </w:rPr>
        <w:t>1.5. Подолання негативних наслідків збройної агресії російської федерації</w:t>
      </w:r>
      <w:r>
        <w:rPr>
          <w:rFonts w:ascii="Times New Roman" w:hAnsi="Times New Roman"/>
          <w:iCs/>
          <w:sz w:val="26"/>
          <w:szCs w:val="26"/>
          <w:lang w:val="uk-UA" w:eastAsia="uk-UA"/>
        </w:rPr>
        <w:t>:</w:t>
      </w:r>
    </w:p>
    <w:p w14:paraId="25D3C313" w14:textId="77777777" w:rsidR="00307E96" w:rsidRPr="00591288" w:rsidRDefault="00307E96" w:rsidP="00307E96">
      <w:pPr>
        <w:pStyle w:val="ad"/>
        <w:widowControl w:val="0"/>
        <w:numPr>
          <w:ilvl w:val="0"/>
          <w:numId w:val="8"/>
        </w:numPr>
        <w:tabs>
          <w:tab w:val="left" w:pos="851"/>
        </w:tabs>
        <w:spacing w:after="0" w:line="240" w:lineRule="auto"/>
        <w:ind w:left="0" w:firstLine="567"/>
        <w:jc w:val="both"/>
        <w:rPr>
          <w:rFonts w:ascii="Times New Roman" w:hAnsi="Times New Roman"/>
          <w:sz w:val="26"/>
          <w:szCs w:val="26"/>
          <w:lang w:val="uk-UA" w:eastAsia="uk-UA"/>
        </w:rPr>
      </w:pPr>
      <w:r w:rsidRPr="00591288">
        <w:rPr>
          <w:rFonts w:ascii="Times New Roman" w:hAnsi="Times New Roman"/>
          <w:iCs/>
          <w:sz w:val="26"/>
          <w:szCs w:val="26"/>
          <w:lang w:val="uk-UA" w:eastAsia="uk-UA"/>
        </w:rPr>
        <w:t>Організація в місті Києві гарячої лінії для надання допомоги (лікування, вакцинація,</w:t>
      </w:r>
      <w:r w:rsidRPr="00591288">
        <w:rPr>
          <w:rFonts w:ascii="Times New Roman" w:hAnsi="Times New Roman"/>
          <w:sz w:val="26"/>
          <w:szCs w:val="26"/>
          <w:lang w:val="uk-UA" w:eastAsia="uk-UA"/>
        </w:rPr>
        <w:t xml:space="preserve"> перетримка чи пошук нових власників) тваринам, евакуйованим з тимчасово окупованих територій та територій, де ведуться бойові дії.</w:t>
      </w:r>
    </w:p>
    <w:p w14:paraId="47EF7775" w14:textId="1A56E330" w:rsidR="00307E96" w:rsidRDefault="00B464DA" w:rsidP="00307E96">
      <w:pPr>
        <w:widowControl w:val="0"/>
        <w:tabs>
          <w:tab w:val="left" w:pos="851"/>
        </w:tabs>
        <w:spacing w:after="0" w:line="240" w:lineRule="auto"/>
        <w:ind w:firstLine="567"/>
        <w:contextualSpacing/>
        <w:jc w:val="both"/>
        <w:rPr>
          <w:rFonts w:ascii="Times New Roman" w:hAnsi="Times New Roman"/>
          <w:i/>
          <w:sz w:val="26"/>
          <w:szCs w:val="26"/>
          <w:lang w:val="uk-UA" w:eastAsia="uk-UA"/>
        </w:rPr>
      </w:pPr>
      <w:r w:rsidRPr="00FE352B">
        <w:rPr>
          <w:rFonts w:ascii="Times New Roman" w:hAnsi="Times New Roman"/>
          <w:bCs/>
          <w:i/>
          <w:iCs/>
          <w:sz w:val="26"/>
          <w:szCs w:val="26"/>
          <w:lang w:val="uk-UA" w:eastAsia="uk-UA"/>
        </w:rPr>
        <w:t>Виконавці:</w:t>
      </w:r>
      <w:r w:rsidRPr="00FE352B">
        <w:rPr>
          <w:rFonts w:ascii="Times New Roman" w:hAnsi="Times New Roman"/>
          <w:bCs/>
          <w:i/>
          <w:iCs/>
          <w:sz w:val="26"/>
          <w:szCs w:val="26"/>
          <w:lang w:val="uk-UA" w:eastAsia="uk-UA"/>
        </w:rPr>
        <w:tab/>
      </w:r>
      <w:r w:rsidRPr="00FE352B">
        <w:rPr>
          <w:rFonts w:ascii="Times New Roman" w:hAnsi="Times New Roman" w:cs="Times New Roman"/>
          <w:i/>
          <w:sz w:val="26"/>
          <w:szCs w:val="26"/>
          <w:lang w:val="uk-UA"/>
        </w:rPr>
        <w:t>ДЗДАЗК</w:t>
      </w:r>
      <w:r>
        <w:rPr>
          <w:rFonts w:ascii="Times New Roman" w:hAnsi="Times New Roman" w:cs="Times New Roman"/>
          <w:i/>
          <w:sz w:val="26"/>
          <w:szCs w:val="26"/>
          <w:lang w:val="uk-UA"/>
        </w:rPr>
        <w:t>,</w:t>
      </w:r>
      <w:r w:rsidRPr="00FE352B">
        <w:rPr>
          <w:rFonts w:ascii="Times New Roman" w:hAnsi="Times New Roman"/>
          <w:i/>
          <w:iCs/>
          <w:sz w:val="26"/>
          <w:szCs w:val="26"/>
          <w:lang w:val="uk-UA" w:eastAsia="uk-UA"/>
        </w:rPr>
        <w:t xml:space="preserve"> Д</w:t>
      </w:r>
      <w:r>
        <w:rPr>
          <w:rFonts w:ascii="Times New Roman" w:hAnsi="Times New Roman"/>
          <w:i/>
          <w:iCs/>
          <w:sz w:val="26"/>
          <w:szCs w:val="26"/>
          <w:lang w:val="uk-UA" w:eastAsia="uk-UA"/>
        </w:rPr>
        <w:t>ТК</w:t>
      </w:r>
    </w:p>
    <w:p w14:paraId="02D6135A" w14:textId="77777777" w:rsidR="009C79EB" w:rsidRPr="005F7475" w:rsidRDefault="009C79EB" w:rsidP="0074581D">
      <w:pPr>
        <w:widowControl w:val="0"/>
        <w:tabs>
          <w:tab w:val="left" w:pos="709"/>
          <w:tab w:val="left" w:pos="851"/>
        </w:tabs>
        <w:spacing w:after="0" w:line="240" w:lineRule="auto"/>
        <w:ind w:firstLine="567"/>
        <w:contextualSpacing/>
        <w:jc w:val="both"/>
        <w:rPr>
          <w:rFonts w:ascii="Times New Roman" w:hAnsi="Times New Roman"/>
          <w:i/>
          <w:sz w:val="24"/>
          <w:szCs w:val="24"/>
          <w:lang w:val="uk-UA" w:eastAsia="uk-UA"/>
        </w:rPr>
      </w:pPr>
    </w:p>
    <w:p w14:paraId="081DAA0A" w14:textId="77777777" w:rsidR="00307E96" w:rsidRPr="009C79EB" w:rsidRDefault="00307E96" w:rsidP="00307E96">
      <w:pPr>
        <w:tabs>
          <w:tab w:val="left" w:pos="993"/>
          <w:tab w:val="left" w:pos="1134"/>
        </w:tabs>
        <w:spacing w:after="0" w:line="240" w:lineRule="auto"/>
        <w:ind w:firstLine="567"/>
        <w:jc w:val="both"/>
        <w:rPr>
          <w:rFonts w:ascii="Times New Roman" w:eastAsia="Calibri" w:hAnsi="Times New Roman"/>
          <w:b/>
          <w:sz w:val="26"/>
          <w:szCs w:val="26"/>
          <w:lang w:val="uk-UA"/>
        </w:rPr>
      </w:pPr>
      <w:r w:rsidRPr="009C79EB">
        <w:rPr>
          <w:rFonts w:ascii="Times New Roman" w:eastAsia="Calibri" w:hAnsi="Times New Roman"/>
          <w:b/>
          <w:i/>
          <w:sz w:val="26"/>
          <w:szCs w:val="26"/>
          <w:lang w:val="uk-UA"/>
        </w:rPr>
        <w:t xml:space="preserve">Цільові індикатори, які передбачається досягти в середньостроковій перспективі </w:t>
      </w:r>
    </w:p>
    <w:tbl>
      <w:tblPr>
        <w:tblStyle w:val="-21"/>
        <w:tblW w:w="5000" w:type="pct"/>
        <w:tblLook w:val="04A0" w:firstRow="1" w:lastRow="0" w:firstColumn="1" w:lastColumn="0" w:noHBand="0" w:noVBand="1"/>
      </w:tblPr>
      <w:tblGrid>
        <w:gridCol w:w="458"/>
        <w:gridCol w:w="3675"/>
        <w:gridCol w:w="1320"/>
        <w:gridCol w:w="791"/>
        <w:gridCol w:w="799"/>
        <w:gridCol w:w="810"/>
        <w:gridCol w:w="1785"/>
      </w:tblGrid>
      <w:tr w:rsidR="00DB483C" w:rsidRPr="00DB483C" w14:paraId="5D0DD908"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 w:type="pct"/>
            <w:shd w:val="clear" w:color="auto" w:fill="auto"/>
            <w:vAlign w:val="center"/>
          </w:tcPr>
          <w:p w14:paraId="7510EE5D" w14:textId="77777777" w:rsidR="00307E96" w:rsidRPr="00DB483C" w:rsidRDefault="00307E96">
            <w:pPr>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908" w:type="pct"/>
            <w:shd w:val="clear" w:color="auto" w:fill="auto"/>
            <w:vAlign w:val="center"/>
          </w:tcPr>
          <w:p w14:paraId="2595507C"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Індикатор</w:t>
            </w:r>
          </w:p>
        </w:tc>
        <w:tc>
          <w:tcPr>
            <w:tcW w:w="685" w:type="pct"/>
            <w:shd w:val="clear" w:color="auto" w:fill="auto"/>
            <w:vAlign w:val="center"/>
          </w:tcPr>
          <w:p w14:paraId="6C3D71B2"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Одиниця виміру</w:t>
            </w:r>
          </w:p>
        </w:tc>
        <w:tc>
          <w:tcPr>
            <w:tcW w:w="412" w:type="pct"/>
            <w:shd w:val="clear" w:color="auto" w:fill="auto"/>
            <w:vAlign w:val="center"/>
          </w:tcPr>
          <w:p w14:paraId="0C3FB2E7"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2024</w:t>
            </w:r>
          </w:p>
        </w:tc>
        <w:tc>
          <w:tcPr>
            <w:tcW w:w="416" w:type="pct"/>
            <w:shd w:val="clear" w:color="auto" w:fill="auto"/>
            <w:vAlign w:val="center"/>
          </w:tcPr>
          <w:p w14:paraId="02BEF780"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2025</w:t>
            </w:r>
          </w:p>
        </w:tc>
        <w:tc>
          <w:tcPr>
            <w:tcW w:w="421" w:type="pct"/>
            <w:shd w:val="clear" w:color="auto" w:fill="auto"/>
            <w:vAlign w:val="center"/>
          </w:tcPr>
          <w:p w14:paraId="7329AA16"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2026</w:t>
            </w:r>
          </w:p>
        </w:tc>
        <w:tc>
          <w:tcPr>
            <w:tcW w:w="928" w:type="pct"/>
            <w:shd w:val="clear" w:color="auto" w:fill="auto"/>
            <w:vAlign w:val="center"/>
          </w:tcPr>
          <w:p w14:paraId="206EFDDD" w14:textId="77777777" w:rsidR="00307E96" w:rsidRPr="00DB483C" w:rsidRDefault="00307E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Джерело інформації</w:t>
            </w:r>
          </w:p>
        </w:tc>
      </w:tr>
      <w:tr w:rsidR="00DB483C" w:rsidRPr="00DB483C" w14:paraId="4F0DAA4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74BE843" w14:textId="77777777" w:rsidR="00307E96" w:rsidRPr="00DB483C" w:rsidRDefault="00307E96" w:rsidP="00307E96">
            <w:pPr>
              <w:pStyle w:val="ad"/>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361A42CF" w14:textId="77777777" w:rsidR="00307E96" w:rsidRPr="00DB483C" w:rsidRDefault="00307E96" w:rsidP="006A08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Кількість тимчасових споруд для ведення підприємницької діяльності </w:t>
            </w:r>
          </w:p>
        </w:tc>
        <w:tc>
          <w:tcPr>
            <w:tcW w:w="685" w:type="pct"/>
            <w:shd w:val="clear" w:color="auto" w:fill="auto"/>
            <w:vAlign w:val="center"/>
          </w:tcPr>
          <w:p w14:paraId="2881CB67"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 / тис. мешканців</w:t>
            </w:r>
          </w:p>
        </w:tc>
        <w:tc>
          <w:tcPr>
            <w:tcW w:w="412" w:type="pct"/>
            <w:shd w:val="clear" w:color="auto" w:fill="auto"/>
            <w:vAlign w:val="center"/>
          </w:tcPr>
          <w:p w14:paraId="1664FDD8"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2,2</w:t>
            </w:r>
          </w:p>
        </w:tc>
        <w:tc>
          <w:tcPr>
            <w:tcW w:w="416" w:type="pct"/>
            <w:shd w:val="clear" w:color="auto" w:fill="auto"/>
            <w:vAlign w:val="center"/>
          </w:tcPr>
          <w:p w14:paraId="3B6B0FA0"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2,1</w:t>
            </w:r>
          </w:p>
        </w:tc>
        <w:tc>
          <w:tcPr>
            <w:tcW w:w="421" w:type="pct"/>
            <w:shd w:val="clear" w:color="auto" w:fill="auto"/>
            <w:vAlign w:val="center"/>
          </w:tcPr>
          <w:p w14:paraId="154343E5"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2,1</w:t>
            </w:r>
          </w:p>
        </w:tc>
        <w:tc>
          <w:tcPr>
            <w:tcW w:w="928" w:type="pct"/>
            <w:shd w:val="clear" w:color="auto" w:fill="auto"/>
            <w:vAlign w:val="center"/>
          </w:tcPr>
          <w:p w14:paraId="509068B4"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ДМА</w:t>
            </w:r>
          </w:p>
        </w:tc>
      </w:tr>
      <w:tr w:rsidR="00DB483C" w:rsidRPr="00DB483C" w14:paraId="56A288EA"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5A4ABE1C" w14:textId="77777777" w:rsidR="00307E96" w:rsidRPr="00DB483C" w:rsidRDefault="00307E96" w:rsidP="00307E96">
            <w:pPr>
              <w:pStyle w:val="ad"/>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006C213A" w14:textId="77777777" w:rsidR="00307E96" w:rsidRPr="00DB483C" w:rsidRDefault="00307E96" w:rsidP="00A80C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нелегальних рекламних носіїв (від загальної кількості таких об’єктів) у м. Києві</w:t>
            </w:r>
          </w:p>
        </w:tc>
        <w:tc>
          <w:tcPr>
            <w:tcW w:w="685" w:type="pct"/>
            <w:shd w:val="clear" w:color="auto" w:fill="auto"/>
            <w:vAlign w:val="center"/>
          </w:tcPr>
          <w:p w14:paraId="4F435482"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12" w:type="pct"/>
            <w:shd w:val="clear" w:color="auto" w:fill="auto"/>
            <w:vAlign w:val="center"/>
          </w:tcPr>
          <w:p w14:paraId="650DE008"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&lt;25</w:t>
            </w:r>
          </w:p>
        </w:tc>
        <w:tc>
          <w:tcPr>
            <w:tcW w:w="416" w:type="pct"/>
            <w:shd w:val="clear" w:color="auto" w:fill="auto"/>
            <w:vAlign w:val="center"/>
          </w:tcPr>
          <w:p w14:paraId="60589248"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&lt;15</w:t>
            </w:r>
          </w:p>
        </w:tc>
        <w:tc>
          <w:tcPr>
            <w:tcW w:w="421" w:type="pct"/>
            <w:shd w:val="clear" w:color="auto" w:fill="auto"/>
            <w:vAlign w:val="center"/>
          </w:tcPr>
          <w:p w14:paraId="40F0CC44"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&lt;15</w:t>
            </w:r>
          </w:p>
        </w:tc>
        <w:tc>
          <w:tcPr>
            <w:tcW w:w="928" w:type="pct"/>
            <w:shd w:val="clear" w:color="auto" w:fill="auto"/>
            <w:vAlign w:val="center"/>
          </w:tcPr>
          <w:p w14:paraId="70D92D0F"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УПР</w:t>
            </w:r>
          </w:p>
        </w:tc>
      </w:tr>
      <w:tr w:rsidR="00DB483C" w:rsidRPr="00DB483C" w14:paraId="3B9C7950"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346B6B93"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180AB5D4" w14:textId="77777777" w:rsidR="00307E96" w:rsidRPr="00DB483C" w:rsidRDefault="00307E96" w:rsidP="00A80C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рекламних носіїв у м. Києві</w:t>
            </w:r>
          </w:p>
        </w:tc>
        <w:tc>
          <w:tcPr>
            <w:tcW w:w="685" w:type="pct"/>
            <w:shd w:val="clear" w:color="auto" w:fill="auto"/>
            <w:vAlign w:val="center"/>
          </w:tcPr>
          <w:p w14:paraId="6DEE4E2B"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 / кв. м</w:t>
            </w:r>
          </w:p>
        </w:tc>
        <w:tc>
          <w:tcPr>
            <w:tcW w:w="412" w:type="pct"/>
            <w:shd w:val="clear" w:color="auto" w:fill="auto"/>
            <w:vAlign w:val="center"/>
          </w:tcPr>
          <w:p w14:paraId="6A39C4C0" w14:textId="77777777" w:rsidR="00307E96" w:rsidRPr="00DB483C" w:rsidRDefault="00307E96">
            <w:pPr>
              <w:widowControl w:val="0"/>
              <w:tabs>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29,9</w:t>
            </w:r>
          </w:p>
        </w:tc>
        <w:tc>
          <w:tcPr>
            <w:tcW w:w="416" w:type="pct"/>
            <w:shd w:val="clear" w:color="auto" w:fill="auto"/>
            <w:vAlign w:val="center"/>
          </w:tcPr>
          <w:p w14:paraId="453DE0C7" w14:textId="77777777" w:rsidR="00307E96" w:rsidRPr="00DB483C" w:rsidRDefault="00307E96">
            <w:pPr>
              <w:widowControl w:val="0"/>
              <w:tabs>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29,9</w:t>
            </w:r>
          </w:p>
        </w:tc>
        <w:tc>
          <w:tcPr>
            <w:tcW w:w="421" w:type="pct"/>
            <w:shd w:val="clear" w:color="auto" w:fill="auto"/>
            <w:vAlign w:val="center"/>
          </w:tcPr>
          <w:p w14:paraId="71E502C3" w14:textId="77777777" w:rsidR="00307E96" w:rsidRPr="00DB483C" w:rsidRDefault="00307E96">
            <w:pPr>
              <w:widowControl w:val="0"/>
              <w:tabs>
                <w:tab w:val="left" w:pos="993"/>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19</w:t>
            </w:r>
          </w:p>
        </w:tc>
        <w:tc>
          <w:tcPr>
            <w:tcW w:w="928" w:type="pct"/>
            <w:shd w:val="clear" w:color="auto" w:fill="auto"/>
            <w:vAlign w:val="center"/>
          </w:tcPr>
          <w:p w14:paraId="79A7F630"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УПР</w:t>
            </w:r>
          </w:p>
        </w:tc>
      </w:tr>
      <w:tr w:rsidR="00DB483C" w:rsidRPr="00DB483C" w14:paraId="463C4824"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CE6BEDC"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3B350518" w14:textId="77777777" w:rsidR="00307E96" w:rsidRPr="00DB483C" w:rsidRDefault="00307E96" w:rsidP="00A80C9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демонтованих конструкцій (засобів зовнішньої реклами та вивісок)</w:t>
            </w:r>
          </w:p>
        </w:tc>
        <w:tc>
          <w:tcPr>
            <w:tcW w:w="685" w:type="pct"/>
            <w:shd w:val="clear" w:color="auto" w:fill="auto"/>
            <w:vAlign w:val="center"/>
          </w:tcPr>
          <w:p w14:paraId="7C113744" w14:textId="77777777" w:rsidR="00307E96" w:rsidRPr="00DB483C" w:rsidRDefault="00307E9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тис. од.</w:t>
            </w:r>
          </w:p>
        </w:tc>
        <w:tc>
          <w:tcPr>
            <w:tcW w:w="412" w:type="pct"/>
            <w:shd w:val="clear" w:color="auto" w:fill="auto"/>
            <w:vAlign w:val="center"/>
          </w:tcPr>
          <w:p w14:paraId="3B822BD5"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23,0</w:t>
            </w:r>
          </w:p>
        </w:tc>
        <w:tc>
          <w:tcPr>
            <w:tcW w:w="416" w:type="pct"/>
            <w:shd w:val="clear" w:color="auto" w:fill="auto"/>
            <w:vAlign w:val="center"/>
          </w:tcPr>
          <w:p w14:paraId="0BD8553C"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24,0</w:t>
            </w:r>
          </w:p>
        </w:tc>
        <w:tc>
          <w:tcPr>
            <w:tcW w:w="421" w:type="pct"/>
            <w:shd w:val="clear" w:color="auto" w:fill="auto"/>
            <w:vAlign w:val="center"/>
          </w:tcPr>
          <w:p w14:paraId="054AA3E2"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25,0</w:t>
            </w:r>
          </w:p>
        </w:tc>
        <w:tc>
          <w:tcPr>
            <w:tcW w:w="928" w:type="pct"/>
            <w:shd w:val="clear" w:color="auto" w:fill="auto"/>
            <w:vAlign w:val="center"/>
          </w:tcPr>
          <w:p w14:paraId="1B7DDAB6" w14:textId="77777777" w:rsidR="00307E96" w:rsidRPr="00DB483C" w:rsidRDefault="00307E9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УПР</w:t>
            </w:r>
          </w:p>
        </w:tc>
      </w:tr>
      <w:tr w:rsidR="00DB483C" w:rsidRPr="00DB483C" w14:paraId="30C46FFE"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11A8669F"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04759790" w14:textId="77777777" w:rsidR="00307E96" w:rsidRPr="00DB483C" w:rsidRDefault="00307E96" w:rsidP="00A80C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Запроваджено інструмент «Я – інспектор благоустрою»</w:t>
            </w:r>
          </w:p>
        </w:tc>
        <w:tc>
          <w:tcPr>
            <w:tcW w:w="685" w:type="pct"/>
            <w:shd w:val="clear" w:color="auto" w:fill="auto"/>
            <w:vAlign w:val="center"/>
          </w:tcPr>
          <w:p w14:paraId="2E4432D3"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так / ні</w:t>
            </w:r>
          </w:p>
        </w:tc>
        <w:tc>
          <w:tcPr>
            <w:tcW w:w="412" w:type="pct"/>
            <w:shd w:val="clear" w:color="auto" w:fill="auto"/>
            <w:vAlign w:val="center"/>
          </w:tcPr>
          <w:p w14:paraId="095E9562"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ні</w:t>
            </w:r>
          </w:p>
        </w:tc>
        <w:tc>
          <w:tcPr>
            <w:tcW w:w="416" w:type="pct"/>
            <w:shd w:val="clear" w:color="auto" w:fill="auto"/>
            <w:vAlign w:val="center"/>
          </w:tcPr>
          <w:p w14:paraId="0C958415"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так</w:t>
            </w:r>
          </w:p>
        </w:tc>
        <w:tc>
          <w:tcPr>
            <w:tcW w:w="421" w:type="pct"/>
            <w:shd w:val="clear" w:color="auto" w:fill="auto"/>
            <w:vAlign w:val="center"/>
          </w:tcPr>
          <w:p w14:paraId="5EF8C4F0" w14:textId="77777777" w:rsidR="00307E96" w:rsidRPr="00DB483C" w:rsidRDefault="00307E96">
            <w:pPr>
              <w:pStyle w:val="2"/>
              <w:shd w:val="clear" w:color="auto" w:fill="FFFFFF"/>
              <w:spacing w:before="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так</w:t>
            </w:r>
          </w:p>
        </w:tc>
        <w:tc>
          <w:tcPr>
            <w:tcW w:w="928" w:type="pct"/>
            <w:shd w:val="clear" w:color="auto" w:fill="auto"/>
            <w:vAlign w:val="center"/>
          </w:tcPr>
          <w:p w14:paraId="08A80495" w14:textId="2918E686" w:rsidR="00307E96" w:rsidRPr="00DB483C" w:rsidRDefault="00307E96"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w:t>
            </w:r>
            <w:r w:rsidR="00FA06F0" w:rsidRPr="00DB483C">
              <w:rPr>
                <w:rFonts w:ascii="Times New Roman" w:hAnsi="Times New Roman" w:cs="Times New Roman"/>
                <w:color w:val="17365D" w:themeColor="text2" w:themeShade="BF"/>
                <w:sz w:val="24"/>
                <w:szCs w:val="24"/>
                <w:lang w:val="uk-UA"/>
              </w:rPr>
              <w:t>ТК</w:t>
            </w:r>
          </w:p>
        </w:tc>
      </w:tr>
      <w:tr w:rsidR="00DB483C" w:rsidRPr="00DB483C" w14:paraId="76F04C75"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B092F06"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2A5DEB86" w14:textId="77777777" w:rsidR="00307E96" w:rsidRPr="00DB483C" w:rsidRDefault="00307E96" w:rsidP="00A80C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Частка модульних АГЗП у місті Києві, встановлених з порушенням вимог Правил благоустрою міста Києва (від загальної кількості таких об’єктів) </w:t>
            </w:r>
          </w:p>
        </w:tc>
        <w:tc>
          <w:tcPr>
            <w:tcW w:w="685" w:type="pct"/>
            <w:shd w:val="clear" w:color="auto" w:fill="auto"/>
            <w:vAlign w:val="center"/>
          </w:tcPr>
          <w:p w14:paraId="70212E59"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12" w:type="pct"/>
            <w:shd w:val="clear" w:color="auto" w:fill="auto"/>
            <w:vAlign w:val="center"/>
          </w:tcPr>
          <w:p w14:paraId="43FBEECA"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8</w:t>
            </w:r>
          </w:p>
        </w:tc>
        <w:tc>
          <w:tcPr>
            <w:tcW w:w="416" w:type="pct"/>
            <w:shd w:val="clear" w:color="auto" w:fill="auto"/>
            <w:vAlign w:val="center"/>
          </w:tcPr>
          <w:p w14:paraId="330488EF"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w:t>
            </w:r>
          </w:p>
        </w:tc>
        <w:tc>
          <w:tcPr>
            <w:tcW w:w="421" w:type="pct"/>
            <w:shd w:val="clear" w:color="auto" w:fill="auto"/>
            <w:vAlign w:val="center"/>
          </w:tcPr>
          <w:p w14:paraId="50061296" w14:textId="77777777" w:rsidR="00307E96" w:rsidRPr="00DB483C" w:rsidRDefault="00307E96">
            <w:pPr>
              <w:pStyle w:val="2"/>
              <w:shd w:val="clear" w:color="auto" w:fill="FFFFFF"/>
              <w:spacing w:before="0"/>
              <w:jc w:val="center"/>
              <w:textAlignment w:val="baseline"/>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w:t>
            </w:r>
          </w:p>
        </w:tc>
        <w:tc>
          <w:tcPr>
            <w:tcW w:w="928" w:type="pct"/>
            <w:shd w:val="clear" w:color="auto" w:fill="auto"/>
            <w:vAlign w:val="center"/>
          </w:tcPr>
          <w:p w14:paraId="1403F590" w14:textId="7F781914" w:rsidR="00307E96" w:rsidRPr="00DB483C" w:rsidRDefault="00307E96" w:rsidP="00FA06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w:t>
            </w:r>
            <w:r w:rsidR="00FA06F0" w:rsidRPr="00DB483C">
              <w:rPr>
                <w:rFonts w:ascii="Times New Roman" w:hAnsi="Times New Roman" w:cs="Times New Roman"/>
                <w:color w:val="17365D" w:themeColor="text2" w:themeShade="BF"/>
                <w:sz w:val="24"/>
                <w:szCs w:val="24"/>
                <w:lang w:val="uk-UA"/>
              </w:rPr>
              <w:t>ТК</w:t>
            </w:r>
          </w:p>
        </w:tc>
      </w:tr>
      <w:tr w:rsidR="00DB483C" w:rsidRPr="00DB483C" w14:paraId="3402E1EF"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BB218B7"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7A6B1A31" w14:textId="77777777" w:rsidR="00307E96" w:rsidRPr="00DB483C" w:rsidRDefault="00307E96" w:rsidP="00A80C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Частка демонтованих модульних АГЗП у кількості виявлених модульних АГЗП, що встановлені з порушенням вимог Правил благоустрою міста Києва </w:t>
            </w:r>
          </w:p>
        </w:tc>
        <w:tc>
          <w:tcPr>
            <w:tcW w:w="685" w:type="pct"/>
            <w:shd w:val="clear" w:color="auto" w:fill="auto"/>
            <w:vAlign w:val="center"/>
          </w:tcPr>
          <w:p w14:paraId="79D8B16C"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12" w:type="pct"/>
            <w:shd w:val="clear" w:color="auto" w:fill="auto"/>
            <w:vAlign w:val="center"/>
          </w:tcPr>
          <w:p w14:paraId="091B8488"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75</w:t>
            </w:r>
          </w:p>
        </w:tc>
        <w:tc>
          <w:tcPr>
            <w:tcW w:w="416" w:type="pct"/>
            <w:shd w:val="clear" w:color="auto" w:fill="auto"/>
            <w:vAlign w:val="center"/>
          </w:tcPr>
          <w:p w14:paraId="7FB81877"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421" w:type="pct"/>
            <w:shd w:val="clear" w:color="auto" w:fill="auto"/>
            <w:vAlign w:val="center"/>
          </w:tcPr>
          <w:p w14:paraId="548F7CDF" w14:textId="77777777" w:rsidR="00307E96" w:rsidRPr="00DB483C" w:rsidRDefault="00307E96">
            <w:pPr>
              <w:pStyle w:val="2"/>
              <w:shd w:val="clear" w:color="auto" w:fill="FFFFFF"/>
              <w:spacing w:before="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928" w:type="pct"/>
            <w:shd w:val="clear" w:color="auto" w:fill="auto"/>
            <w:vAlign w:val="center"/>
          </w:tcPr>
          <w:p w14:paraId="1FB669BB" w14:textId="766BDCD7" w:rsidR="00307E96" w:rsidRPr="00DB483C" w:rsidRDefault="00307E96"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w:t>
            </w:r>
            <w:r w:rsidR="00FA06F0" w:rsidRPr="00DB483C">
              <w:rPr>
                <w:rFonts w:ascii="Times New Roman" w:hAnsi="Times New Roman" w:cs="Times New Roman"/>
                <w:color w:val="17365D" w:themeColor="text2" w:themeShade="BF"/>
                <w:sz w:val="24"/>
                <w:szCs w:val="24"/>
                <w:lang w:val="uk-UA"/>
              </w:rPr>
              <w:t>ТК</w:t>
            </w:r>
          </w:p>
        </w:tc>
      </w:tr>
      <w:tr w:rsidR="00DB483C" w:rsidRPr="00DB483C" w14:paraId="18A90D5E"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6DA24DBC"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068D232E" w14:textId="77777777" w:rsidR="00307E96" w:rsidRPr="00DB483C" w:rsidRDefault="00307E96" w:rsidP="00A80C9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Кількість демонтованих (переміщених) засобів пересувної дрібнороздрібної </w:t>
            </w:r>
            <w:r w:rsidRPr="00DB483C">
              <w:rPr>
                <w:rFonts w:ascii="Times New Roman" w:eastAsia="Calibri" w:hAnsi="Times New Roman" w:cs="Times New Roman"/>
                <w:color w:val="17365D" w:themeColor="text2" w:themeShade="BF"/>
                <w:sz w:val="24"/>
                <w:szCs w:val="24"/>
                <w:lang w:val="uk-UA"/>
              </w:rPr>
              <w:lastRenderedPageBreak/>
              <w:t>торговельної мережі та об’єктів сезонної дрібнороздрібної торговельної мережі</w:t>
            </w:r>
          </w:p>
        </w:tc>
        <w:tc>
          <w:tcPr>
            <w:tcW w:w="685" w:type="pct"/>
            <w:shd w:val="clear" w:color="auto" w:fill="auto"/>
            <w:vAlign w:val="center"/>
          </w:tcPr>
          <w:p w14:paraId="6F8B552E"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lastRenderedPageBreak/>
              <w:t>од.</w:t>
            </w:r>
          </w:p>
        </w:tc>
        <w:tc>
          <w:tcPr>
            <w:tcW w:w="412" w:type="pct"/>
            <w:shd w:val="clear" w:color="auto" w:fill="auto"/>
            <w:vAlign w:val="center"/>
          </w:tcPr>
          <w:p w14:paraId="4F4FABC3"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50</w:t>
            </w:r>
          </w:p>
        </w:tc>
        <w:tc>
          <w:tcPr>
            <w:tcW w:w="416" w:type="pct"/>
            <w:shd w:val="clear" w:color="auto" w:fill="auto"/>
            <w:vAlign w:val="center"/>
          </w:tcPr>
          <w:p w14:paraId="3E7D40F7"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60</w:t>
            </w:r>
          </w:p>
        </w:tc>
        <w:tc>
          <w:tcPr>
            <w:tcW w:w="421" w:type="pct"/>
            <w:shd w:val="clear" w:color="auto" w:fill="auto"/>
            <w:vAlign w:val="center"/>
          </w:tcPr>
          <w:p w14:paraId="66321780" w14:textId="77777777" w:rsidR="00307E96" w:rsidRPr="00DB483C" w:rsidRDefault="00307E9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70</w:t>
            </w:r>
          </w:p>
        </w:tc>
        <w:tc>
          <w:tcPr>
            <w:tcW w:w="928" w:type="pct"/>
            <w:shd w:val="clear" w:color="auto" w:fill="auto"/>
            <w:vAlign w:val="center"/>
          </w:tcPr>
          <w:p w14:paraId="2ABC6630" w14:textId="77777777" w:rsidR="00307E96" w:rsidRPr="00DB483C" w:rsidRDefault="00307E9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ДПРП</w:t>
            </w:r>
          </w:p>
        </w:tc>
      </w:tr>
      <w:tr w:rsidR="00DB483C" w:rsidRPr="00DB483C" w14:paraId="5EB3D838"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28727F08"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4B800C01" w14:textId="77777777" w:rsidR="00307E96" w:rsidRPr="00DB483C" w:rsidRDefault="00307E96" w:rsidP="00A80C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Кількість міських пляжів, облаштованих інфраструктурою для осіб з інвалідністю </w:t>
            </w:r>
          </w:p>
        </w:tc>
        <w:tc>
          <w:tcPr>
            <w:tcW w:w="685" w:type="pct"/>
            <w:shd w:val="clear" w:color="auto" w:fill="auto"/>
            <w:vAlign w:val="center"/>
          </w:tcPr>
          <w:p w14:paraId="0A5961C0"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w:t>
            </w:r>
          </w:p>
        </w:tc>
        <w:tc>
          <w:tcPr>
            <w:tcW w:w="412" w:type="pct"/>
            <w:shd w:val="clear" w:color="auto" w:fill="auto"/>
            <w:vAlign w:val="center"/>
          </w:tcPr>
          <w:p w14:paraId="2207BEFF"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16" w:type="pct"/>
            <w:shd w:val="clear" w:color="auto" w:fill="auto"/>
            <w:vAlign w:val="center"/>
          </w:tcPr>
          <w:p w14:paraId="1E36F19D"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11</w:t>
            </w:r>
          </w:p>
        </w:tc>
        <w:tc>
          <w:tcPr>
            <w:tcW w:w="421" w:type="pct"/>
            <w:shd w:val="clear" w:color="auto" w:fill="auto"/>
            <w:vAlign w:val="center"/>
          </w:tcPr>
          <w:p w14:paraId="3CDFD79F"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12</w:t>
            </w:r>
          </w:p>
        </w:tc>
        <w:tc>
          <w:tcPr>
            <w:tcW w:w="928" w:type="pct"/>
            <w:shd w:val="clear" w:color="auto" w:fill="auto"/>
            <w:vAlign w:val="center"/>
          </w:tcPr>
          <w:p w14:paraId="7938D82F" w14:textId="77777777" w:rsidR="00103888" w:rsidRDefault="00307E96"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r w:rsidRPr="00DB483C">
              <w:rPr>
                <w:rFonts w:ascii="Times New Roman" w:hAnsi="Times New Roman" w:cs="Times New Roman"/>
                <w:i/>
                <w:color w:val="17365D" w:themeColor="text2" w:themeShade="BF"/>
                <w:sz w:val="24"/>
                <w:szCs w:val="24"/>
                <w:lang w:val="uk-UA"/>
              </w:rPr>
              <w:t>,</w:t>
            </w:r>
            <w:r w:rsidRPr="00DB483C">
              <w:rPr>
                <w:rFonts w:ascii="Times New Roman" w:hAnsi="Times New Roman" w:cs="Times New Roman"/>
                <w:color w:val="17365D" w:themeColor="text2" w:themeShade="BF"/>
                <w:sz w:val="24"/>
                <w:szCs w:val="24"/>
                <w:lang w:val="uk-UA"/>
              </w:rPr>
              <w:t xml:space="preserve"> </w:t>
            </w:r>
          </w:p>
          <w:p w14:paraId="725FC274" w14:textId="5654406F" w:rsidR="00307E96" w:rsidRPr="00DB483C" w:rsidRDefault="00307E96"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w:t>
            </w:r>
            <w:r w:rsidR="00FA06F0" w:rsidRPr="00DB483C">
              <w:rPr>
                <w:rFonts w:ascii="Times New Roman" w:hAnsi="Times New Roman" w:cs="Times New Roman"/>
                <w:color w:val="17365D" w:themeColor="text2" w:themeShade="BF"/>
                <w:sz w:val="24"/>
                <w:szCs w:val="24"/>
                <w:lang w:val="uk-UA"/>
              </w:rPr>
              <w:t>ТК</w:t>
            </w:r>
          </w:p>
        </w:tc>
      </w:tr>
      <w:tr w:rsidR="00DB483C" w:rsidRPr="00DB483C" w14:paraId="45B538E3"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347AD4C1"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6740C5FB" w14:textId="77777777" w:rsidR="00307E96" w:rsidRPr="00DB483C" w:rsidRDefault="00307E96" w:rsidP="00A80C99">
            <w:pPr>
              <w:widowControl w:val="0"/>
              <w:tabs>
                <w:tab w:val="left" w:pos="993"/>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Будівництво, реконструкція та капітальний ремонт об’єктів благоустрою зеленого господарства</w:t>
            </w:r>
          </w:p>
        </w:tc>
        <w:tc>
          <w:tcPr>
            <w:tcW w:w="685" w:type="pct"/>
            <w:shd w:val="clear" w:color="auto" w:fill="auto"/>
            <w:vAlign w:val="center"/>
          </w:tcPr>
          <w:p w14:paraId="3AF80E2B"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од.</w:t>
            </w:r>
          </w:p>
        </w:tc>
        <w:tc>
          <w:tcPr>
            <w:tcW w:w="412" w:type="pct"/>
            <w:shd w:val="clear" w:color="auto" w:fill="auto"/>
            <w:vAlign w:val="center"/>
          </w:tcPr>
          <w:p w14:paraId="5944553F"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30</w:t>
            </w:r>
          </w:p>
        </w:tc>
        <w:tc>
          <w:tcPr>
            <w:tcW w:w="416" w:type="pct"/>
            <w:shd w:val="clear" w:color="auto" w:fill="auto"/>
            <w:vAlign w:val="center"/>
          </w:tcPr>
          <w:p w14:paraId="2D87329F" w14:textId="77777777" w:rsidR="00307E96" w:rsidRPr="00DB483C" w:rsidRDefault="00307E96">
            <w:pPr>
              <w:widowControl w:val="0"/>
              <w:tabs>
                <w:tab w:val="left" w:pos="993"/>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eastAsia="uk-UA"/>
              </w:rPr>
            </w:pPr>
            <w:r w:rsidRPr="00DB483C">
              <w:rPr>
                <w:rFonts w:ascii="Times New Roman" w:hAnsi="Times New Roman" w:cs="Times New Roman"/>
                <w:bCs/>
                <w:color w:val="17365D" w:themeColor="text2" w:themeShade="BF"/>
                <w:sz w:val="24"/>
                <w:szCs w:val="24"/>
                <w:lang w:val="uk-UA" w:eastAsia="uk-UA"/>
              </w:rPr>
              <w:t>35</w:t>
            </w:r>
          </w:p>
        </w:tc>
        <w:tc>
          <w:tcPr>
            <w:tcW w:w="421" w:type="pct"/>
            <w:shd w:val="clear" w:color="auto" w:fill="auto"/>
            <w:vAlign w:val="center"/>
          </w:tcPr>
          <w:p w14:paraId="36ADC458"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p>
        </w:tc>
        <w:tc>
          <w:tcPr>
            <w:tcW w:w="928" w:type="pct"/>
            <w:shd w:val="clear" w:color="auto" w:fill="auto"/>
            <w:vAlign w:val="center"/>
          </w:tcPr>
          <w:p w14:paraId="435241DB"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r w:rsidRPr="00DB483C">
              <w:rPr>
                <w:rFonts w:ascii="Times New Roman" w:hAnsi="Times New Roman" w:cs="Times New Roman"/>
                <w:color w:val="17365D" w:themeColor="text2" w:themeShade="BF"/>
                <w:sz w:val="24"/>
                <w:szCs w:val="24"/>
                <w:lang w:val="uk-UA"/>
              </w:rPr>
              <w:t>ДЗДАЗК</w:t>
            </w:r>
          </w:p>
        </w:tc>
      </w:tr>
      <w:tr w:rsidR="00DB483C" w:rsidRPr="00DB483C" w14:paraId="7AC1F64F"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54543D7F"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3EC81398" w14:textId="77777777" w:rsidR="00307E96" w:rsidRPr="00DB483C" w:rsidRDefault="00307E96" w:rsidP="00A80C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проведених стерилізацій безпритульних тварин (до кількості тварин, що були зареєстровані в базі протягом звітного періоду)</w:t>
            </w:r>
          </w:p>
        </w:tc>
        <w:tc>
          <w:tcPr>
            <w:tcW w:w="685" w:type="pct"/>
            <w:shd w:val="clear" w:color="auto" w:fill="auto"/>
            <w:vAlign w:val="center"/>
          </w:tcPr>
          <w:p w14:paraId="1CA47B9F"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12" w:type="pct"/>
            <w:shd w:val="clear" w:color="auto" w:fill="auto"/>
            <w:vAlign w:val="center"/>
          </w:tcPr>
          <w:p w14:paraId="6D274E96"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90</w:t>
            </w:r>
          </w:p>
        </w:tc>
        <w:tc>
          <w:tcPr>
            <w:tcW w:w="416" w:type="pct"/>
            <w:shd w:val="clear" w:color="auto" w:fill="auto"/>
            <w:vAlign w:val="center"/>
          </w:tcPr>
          <w:p w14:paraId="17FEC9CE"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421" w:type="pct"/>
            <w:shd w:val="clear" w:color="auto" w:fill="auto"/>
            <w:vAlign w:val="center"/>
          </w:tcPr>
          <w:p w14:paraId="24909A50" w14:textId="77777777" w:rsidR="00307E96" w:rsidRPr="00DB483C" w:rsidRDefault="00307E96">
            <w:pPr>
              <w:pStyle w:val="2"/>
              <w:shd w:val="clear" w:color="auto" w:fill="FFFFFF"/>
              <w:spacing w:before="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928" w:type="pct"/>
            <w:shd w:val="clear" w:color="auto" w:fill="auto"/>
            <w:vAlign w:val="center"/>
          </w:tcPr>
          <w:p w14:paraId="352E7F84" w14:textId="77777777" w:rsidR="00103888" w:rsidRDefault="00103888"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r w:rsidRPr="00DB483C">
              <w:rPr>
                <w:rFonts w:ascii="Times New Roman" w:hAnsi="Times New Roman" w:cs="Times New Roman"/>
                <w:i/>
                <w:color w:val="17365D" w:themeColor="text2" w:themeShade="BF"/>
                <w:sz w:val="24"/>
                <w:szCs w:val="24"/>
                <w:lang w:val="uk-UA"/>
              </w:rPr>
              <w:t>,</w:t>
            </w:r>
            <w:r w:rsidRPr="00DB483C">
              <w:rPr>
                <w:rFonts w:ascii="Times New Roman" w:hAnsi="Times New Roman" w:cs="Times New Roman"/>
                <w:color w:val="17365D" w:themeColor="text2" w:themeShade="BF"/>
                <w:sz w:val="24"/>
                <w:szCs w:val="24"/>
                <w:lang w:val="uk-UA"/>
              </w:rPr>
              <w:t xml:space="preserve"> </w:t>
            </w:r>
          </w:p>
          <w:p w14:paraId="5A7CA48F" w14:textId="5A6A2587" w:rsidR="00307E96" w:rsidRPr="00DB483C" w:rsidRDefault="00103888" w:rsidP="00FA0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ДТК</w:t>
            </w:r>
          </w:p>
        </w:tc>
      </w:tr>
      <w:tr w:rsidR="00DB483C" w:rsidRPr="00DB483C" w14:paraId="0B7E75CE" w14:textId="77777777" w:rsidTr="00635562">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7E133845" w14:textId="77777777" w:rsidR="00307E96" w:rsidRPr="00DB483C" w:rsidRDefault="00307E96" w:rsidP="00307E96">
            <w:pPr>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4262ADC5" w14:textId="77777777" w:rsidR="00307E96" w:rsidRPr="00DB483C" w:rsidRDefault="00307E96" w:rsidP="00A80C9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Кількість безпритульних тварин, прилаштованих до власника </w:t>
            </w:r>
          </w:p>
        </w:tc>
        <w:tc>
          <w:tcPr>
            <w:tcW w:w="685" w:type="pct"/>
            <w:shd w:val="clear" w:color="auto" w:fill="auto"/>
            <w:vAlign w:val="center"/>
          </w:tcPr>
          <w:p w14:paraId="5EB13E66" w14:textId="77777777" w:rsidR="00307E96" w:rsidRPr="00DB483C" w:rsidRDefault="00307E96">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412" w:type="pct"/>
            <w:shd w:val="clear" w:color="auto" w:fill="auto"/>
            <w:vAlign w:val="center"/>
          </w:tcPr>
          <w:p w14:paraId="50B3B51B" w14:textId="77777777"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615</w:t>
            </w:r>
          </w:p>
        </w:tc>
        <w:tc>
          <w:tcPr>
            <w:tcW w:w="416" w:type="pct"/>
            <w:shd w:val="clear" w:color="auto" w:fill="auto"/>
            <w:vAlign w:val="center"/>
          </w:tcPr>
          <w:p w14:paraId="1937B5C9" w14:textId="320145AA" w:rsidR="00307E96" w:rsidRPr="00DB483C" w:rsidRDefault="00307E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F92B38"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000</w:t>
            </w:r>
          </w:p>
        </w:tc>
        <w:tc>
          <w:tcPr>
            <w:tcW w:w="421" w:type="pct"/>
            <w:shd w:val="clear" w:color="auto" w:fill="auto"/>
            <w:vAlign w:val="center"/>
          </w:tcPr>
          <w:p w14:paraId="0945A5DB" w14:textId="62CA4106" w:rsidR="00307E96" w:rsidRPr="00DB483C" w:rsidRDefault="00307E96">
            <w:pPr>
              <w:pStyle w:val="2"/>
              <w:shd w:val="clear" w:color="auto" w:fill="FFFFFF"/>
              <w:spacing w:before="0"/>
              <w:jc w:val="center"/>
              <w:textAlignment w:val="baseline"/>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F92B38"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000</w:t>
            </w:r>
          </w:p>
        </w:tc>
        <w:tc>
          <w:tcPr>
            <w:tcW w:w="928" w:type="pct"/>
            <w:shd w:val="clear" w:color="auto" w:fill="auto"/>
            <w:vAlign w:val="center"/>
          </w:tcPr>
          <w:p w14:paraId="7272891D" w14:textId="77777777" w:rsidR="00103888" w:rsidRDefault="00103888" w:rsidP="00FA06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r w:rsidRPr="00DB483C">
              <w:rPr>
                <w:rFonts w:ascii="Times New Roman" w:hAnsi="Times New Roman" w:cs="Times New Roman"/>
                <w:i/>
                <w:color w:val="17365D" w:themeColor="text2" w:themeShade="BF"/>
                <w:sz w:val="24"/>
                <w:szCs w:val="24"/>
                <w:lang w:val="uk-UA"/>
              </w:rPr>
              <w:t>,</w:t>
            </w:r>
            <w:r w:rsidRPr="00DB483C">
              <w:rPr>
                <w:rFonts w:ascii="Times New Roman" w:hAnsi="Times New Roman" w:cs="Times New Roman"/>
                <w:color w:val="17365D" w:themeColor="text2" w:themeShade="BF"/>
                <w:sz w:val="24"/>
                <w:szCs w:val="24"/>
                <w:lang w:val="uk-UA"/>
              </w:rPr>
              <w:t xml:space="preserve"> </w:t>
            </w:r>
          </w:p>
          <w:p w14:paraId="4FF88120" w14:textId="15A19234" w:rsidR="00307E96" w:rsidRPr="00DB483C" w:rsidRDefault="00103888" w:rsidP="00FA06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ДТК</w:t>
            </w:r>
          </w:p>
        </w:tc>
      </w:tr>
      <w:tr w:rsidR="00DB483C" w:rsidRPr="00DB483C" w14:paraId="15BA910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 w:type="pct"/>
            <w:shd w:val="clear" w:color="auto" w:fill="auto"/>
          </w:tcPr>
          <w:p w14:paraId="0D7A16C3" w14:textId="77777777" w:rsidR="00307E96" w:rsidRPr="00DB483C" w:rsidRDefault="00307E96" w:rsidP="00307E96">
            <w:pPr>
              <w:pStyle w:val="ad"/>
              <w:numPr>
                <w:ilvl w:val="0"/>
                <w:numId w:val="22"/>
              </w:numPr>
              <w:ind w:left="0" w:firstLine="0"/>
              <w:jc w:val="center"/>
              <w:rPr>
                <w:rFonts w:ascii="Times New Roman" w:hAnsi="Times New Roman" w:cs="Times New Roman"/>
                <w:b w:val="0"/>
                <w:color w:val="17365D" w:themeColor="text2" w:themeShade="BF"/>
                <w:sz w:val="24"/>
                <w:szCs w:val="24"/>
                <w:lang w:val="uk-UA"/>
              </w:rPr>
            </w:pPr>
          </w:p>
        </w:tc>
        <w:tc>
          <w:tcPr>
            <w:tcW w:w="1908" w:type="pct"/>
            <w:shd w:val="clear" w:color="auto" w:fill="auto"/>
          </w:tcPr>
          <w:p w14:paraId="1FC7EFCA" w14:textId="77777777" w:rsidR="00307E96" w:rsidRPr="00DB483C" w:rsidRDefault="00307E96" w:rsidP="00A80C99">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Динаміка кількості публічних просторів для власників тварин у порівнянні з попереднім роком</w:t>
            </w:r>
          </w:p>
        </w:tc>
        <w:tc>
          <w:tcPr>
            <w:tcW w:w="685" w:type="pct"/>
            <w:shd w:val="clear" w:color="auto" w:fill="auto"/>
            <w:vAlign w:val="center"/>
          </w:tcPr>
          <w:p w14:paraId="5446CDA8" w14:textId="77777777" w:rsidR="00307E96" w:rsidRPr="00DB483C" w:rsidRDefault="00307E96">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12" w:type="pct"/>
            <w:shd w:val="clear" w:color="auto" w:fill="auto"/>
            <w:vAlign w:val="center"/>
          </w:tcPr>
          <w:p w14:paraId="3B4C857E"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200</w:t>
            </w:r>
          </w:p>
        </w:tc>
        <w:tc>
          <w:tcPr>
            <w:tcW w:w="416" w:type="pct"/>
            <w:shd w:val="clear" w:color="auto" w:fill="auto"/>
            <w:vAlign w:val="center"/>
          </w:tcPr>
          <w:p w14:paraId="01A9F5FD" w14:textId="77777777" w:rsidR="00307E96" w:rsidRPr="00DB483C" w:rsidRDefault="00307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421" w:type="pct"/>
            <w:shd w:val="clear" w:color="auto" w:fill="auto"/>
            <w:vAlign w:val="center"/>
          </w:tcPr>
          <w:p w14:paraId="704E9BC3" w14:textId="77777777" w:rsidR="00307E96" w:rsidRPr="00DB483C" w:rsidRDefault="00307E96">
            <w:pPr>
              <w:pStyle w:val="2"/>
              <w:shd w:val="clear" w:color="auto" w:fill="FFFFFF"/>
              <w:spacing w:before="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928" w:type="pct"/>
            <w:shd w:val="clear" w:color="auto" w:fill="auto"/>
            <w:vAlign w:val="center"/>
          </w:tcPr>
          <w:p w14:paraId="25C906E6" w14:textId="77777777" w:rsidR="00103888" w:rsidRDefault="00103888" w:rsidP="00FA06F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ДЗДАЗК</w:t>
            </w:r>
            <w:r w:rsidRPr="00DB483C">
              <w:rPr>
                <w:rFonts w:ascii="Times New Roman" w:hAnsi="Times New Roman" w:cs="Times New Roman"/>
                <w:i/>
                <w:color w:val="17365D" w:themeColor="text2" w:themeShade="BF"/>
                <w:sz w:val="24"/>
                <w:szCs w:val="24"/>
                <w:lang w:val="uk-UA"/>
              </w:rPr>
              <w:t>,</w:t>
            </w:r>
            <w:r w:rsidRPr="00DB483C">
              <w:rPr>
                <w:rFonts w:ascii="Times New Roman" w:hAnsi="Times New Roman" w:cs="Times New Roman"/>
                <w:color w:val="17365D" w:themeColor="text2" w:themeShade="BF"/>
                <w:sz w:val="24"/>
                <w:szCs w:val="24"/>
                <w:lang w:val="uk-UA"/>
              </w:rPr>
              <w:t xml:space="preserve"> </w:t>
            </w:r>
          </w:p>
          <w:p w14:paraId="12BA722B" w14:textId="1F5BF4BF" w:rsidR="00307E96" w:rsidRPr="00DB483C" w:rsidRDefault="00103888" w:rsidP="00FA06F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ДТК</w:t>
            </w:r>
          </w:p>
        </w:tc>
      </w:tr>
    </w:tbl>
    <w:p w14:paraId="315B4065" w14:textId="77777777" w:rsidR="00307E96" w:rsidRPr="0035288D" w:rsidRDefault="00307E96" w:rsidP="00307E96">
      <w:pPr>
        <w:widowControl w:val="0"/>
        <w:tabs>
          <w:tab w:val="left" w:pos="993"/>
        </w:tabs>
        <w:spacing w:after="0" w:line="240" w:lineRule="auto"/>
        <w:ind w:firstLine="567"/>
        <w:contextualSpacing/>
        <w:jc w:val="both"/>
        <w:rPr>
          <w:rFonts w:ascii="Times New Roman" w:hAnsi="Times New Roman"/>
          <w:sz w:val="26"/>
          <w:szCs w:val="26"/>
          <w:lang w:val="en-US" w:eastAsia="uk-UA"/>
        </w:rPr>
      </w:pPr>
    </w:p>
    <w:p w14:paraId="34523721" w14:textId="77777777" w:rsidR="00307E96" w:rsidRPr="009C79EB" w:rsidRDefault="00307E96" w:rsidP="00307E96">
      <w:pPr>
        <w:widowControl w:val="0"/>
        <w:tabs>
          <w:tab w:val="left" w:pos="851"/>
        </w:tabs>
        <w:spacing w:after="0" w:line="240" w:lineRule="auto"/>
        <w:ind w:firstLine="567"/>
        <w:contextualSpacing/>
        <w:jc w:val="both"/>
        <w:rPr>
          <w:rFonts w:ascii="Times New Roman" w:hAnsi="Times New Roman"/>
          <w:b/>
          <w:bCs/>
          <w:i/>
          <w:sz w:val="26"/>
          <w:szCs w:val="26"/>
          <w:lang w:val="uk-UA" w:eastAsia="uk-UA"/>
        </w:rPr>
      </w:pPr>
      <w:r w:rsidRPr="009C79EB">
        <w:rPr>
          <w:rFonts w:ascii="Times New Roman" w:hAnsi="Times New Roman"/>
          <w:b/>
          <w:bCs/>
          <w:i/>
          <w:sz w:val="26"/>
          <w:szCs w:val="26"/>
          <w:lang w:val="uk-UA" w:eastAsia="uk-UA"/>
        </w:rPr>
        <w:t>Основні проблеми, які передбачається розв’язати в результаті реалізації завдань та заходів</w:t>
      </w:r>
    </w:p>
    <w:p w14:paraId="5119CAB9" w14:textId="77777777" w:rsidR="00307E96" w:rsidRPr="009C79EB"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9C79EB">
        <w:rPr>
          <w:rFonts w:ascii="Times New Roman" w:hAnsi="Times New Roman"/>
          <w:bCs/>
          <w:sz w:val="26"/>
          <w:szCs w:val="26"/>
          <w:lang w:val="uk-UA" w:eastAsia="uk-UA"/>
        </w:rPr>
        <w:t xml:space="preserve">самовільне розміщення тимчасових споруд для ведення підприємницької діяльності, засобів пересувної та сезонної торговельної мережі та </w:t>
      </w:r>
      <w:r>
        <w:rPr>
          <w:rFonts w:ascii="Times New Roman" w:hAnsi="Times New Roman"/>
          <w:bCs/>
          <w:sz w:val="26"/>
          <w:szCs w:val="26"/>
          <w:lang w:val="uk-UA" w:eastAsia="uk-UA"/>
        </w:rPr>
        <w:t>АГЗС,</w:t>
      </w:r>
      <w:r w:rsidRPr="00F02F11">
        <w:rPr>
          <w:rFonts w:ascii="Times New Roman" w:hAnsi="Times New Roman"/>
          <w:bCs/>
          <w:iCs/>
          <w:sz w:val="26"/>
          <w:szCs w:val="26"/>
          <w:lang w:val="uk-UA" w:eastAsia="uk-UA"/>
        </w:rPr>
        <w:t xml:space="preserve"> </w:t>
      </w:r>
      <w:r w:rsidRPr="009C79EB">
        <w:rPr>
          <w:rFonts w:ascii="Times New Roman" w:hAnsi="Times New Roman"/>
          <w:bCs/>
          <w:iCs/>
          <w:sz w:val="26"/>
          <w:szCs w:val="26"/>
          <w:lang w:val="uk-UA" w:eastAsia="uk-UA"/>
        </w:rPr>
        <w:t>здійснення торгівлі у невстановлених місцях</w:t>
      </w:r>
      <w:r>
        <w:rPr>
          <w:rFonts w:ascii="Times New Roman" w:hAnsi="Times New Roman"/>
          <w:bCs/>
          <w:iCs/>
          <w:sz w:val="26"/>
          <w:szCs w:val="26"/>
          <w:lang w:val="uk-UA" w:eastAsia="uk-UA"/>
        </w:rPr>
        <w:t>;</w:t>
      </w:r>
    </w:p>
    <w:p w14:paraId="6582FDF6" w14:textId="4172657D" w:rsidR="00307E96" w:rsidRPr="00F02F11"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F02F11">
        <w:rPr>
          <w:rFonts w:ascii="Times New Roman" w:hAnsi="Times New Roman"/>
          <w:bCs/>
          <w:sz w:val="26"/>
          <w:szCs w:val="26"/>
          <w:lang w:val="uk-UA" w:eastAsia="uk-UA"/>
        </w:rPr>
        <w:t>недосконалість системного підходу для вирішення дизайну міського простору та комплексного підходу до розміщення рекламних засобів та вивісок, перенасиченість столиці розміщеними рекламними засобами та вивісками</w:t>
      </w:r>
      <w:r w:rsidR="00C26BCF">
        <w:rPr>
          <w:rFonts w:ascii="Times New Roman" w:hAnsi="Times New Roman"/>
          <w:bCs/>
          <w:sz w:val="26"/>
          <w:szCs w:val="26"/>
          <w:lang w:val="uk-UA" w:eastAsia="uk-UA"/>
        </w:rPr>
        <w:t>;</w:t>
      </w:r>
    </w:p>
    <w:p w14:paraId="6D55AFA4" w14:textId="77777777" w:rsidR="00307E96" w:rsidRPr="009C79EB"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9C79EB">
        <w:rPr>
          <w:rFonts w:ascii="Times New Roman" w:hAnsi="Times New Roman"/>
          <w:bCs/>
          <w:sz w:val="26"/>
          <w:szCs w:val="26"/>
          <w:lang w:val="uk-UA" w:eastAsia="uk-UA"/>
        </w:rPr>
        <w:t>недостатня забезпеченість пляжів і зон відпочинку спортивними майданчиками та відповідною інфраструктурою для створення комфортних умов відпочинку киян, зокрема для осіб з інвалідністю</w:t>
      </w:r>
      <w:r>
        <w:rPr>
          <w:rFonts w:ascii="Times New Roman" w:hAnsi="Times New Roman"/>
          <w:bCs/>
          <w:sz w:val="26"/>
          <w:szCs w:val="26"/>
          <w:lang w:val="uk-UA" w:eastAsia="uk-UA"/>
        </w:rPr>
        <w:t>;</w:t>
      </w:r>
    </w:p>
    <w:p w14:paraId="0B40084A" w14:textId="3E2104C0" w:rsidR="00307E96" w:rsidRPr="009C79EB"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9C79EB">
        <w:rPr>
          <w:rFonts w:ascii="Times New Roman" w:hAnsi="Times New Roman"/>
          <w:bCs/>
          <w:sz w:val="26"/>
          <w:szCs w:val="26"/>
          <w:lang w:val="uk-UA" w:eastAsia="uk-UA"/>
        </w:rPr>
        <w:t xml:space="preserve">низький рівень проведення іміджевої політики міста </w:t>
      </w:r>
      <w:r>
        <w:rPr>
          <w:rFonts w:ascii="Times New Roman" w:hAnsi="Times New Roman"/>
          <w:bCs/>
          <w:sz w:val="26"/>
          <w:szCs w:val="26"/>
          <w:lang w:val="uk-UA" w:eastAsia="uk-UA"/>
        </w:rPr>
        <w:t>К</w:t>
      </w:r>
      <w:r w:rsidRPr="009C79EB">
        <w:rPr>
          <w:rFonts w:ascii="Times New Roman" w:hAnsi="Times New Roman"/>
          <w:bCs/>
          <w:sz w:val="26"/>
          <w:szCs w:val="26"/>
          <w:lang w:val="uk-UA" w:eastAsia="uk-UA"/>
        </w:rPr>
        <w:t>иєва з питань поводження з тваринами, запобігання жорсткому поводженню з тваринами як домашніми, так і безпритульними</w:t>
      </w:r>
      <w:r w:rsidR="00C26BCF">
        <w:rPr>
          <w:rFonts w:ascii="Times New Roman" w:hAnsi="Times New Roman"/>
          <w:bCs/>
          <w:sz w:val="26"/>
          <w:szCs w:val="26"/>
          <w:lang w:val="uk-UA" w:eastAsia="uk-UA"/>
        </w:rPr>
        <w:t>;</w:t>
      </w:r>
    </w:p>
    <w:p w14:paraId="328AACF7" w14:textId="18ED65E7" w:rsidR="00307E96" w:rsidRPr="009C79EB"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9C79EB">
        <w:rPr>
          <w:rFonts w:ascii="Times New Roman" w:hAnsi="Times New Roman"/>
          <w:bCs/>
          <w:sz w:val="26"/>
          <w:szCs w:val="26"/>
          <w:lang w:val="uk-UA" w:eastAsia="uk-UA"/>
        </w:rPr>
        <w:t>недостатня кількість та якість облаштованих місць, зон та майданчиків для вигулу та/або тренування домашніх тварин</w:t>
      </w:r>
      <w:r w:rsidR="00C26BCF">
        <w:rPr>
          <w:rFonts w:ascii="Times New Roman" w:hAnsi="Times New Roman"/>
          <w:bCs/>
          <w:sz w:val="26"/>
          <w:szCs w:val="26"/>
          <w:lang w:val="uk-UA" w:eastAsia="uk-UA"/>
        </w:rPr>
        <w:t>;</w:t>
      </w:r>
    </w:p>
    <w:p w14:paraId="0D1A4E69" w14:textId="77777777" w:rsidR="00307E96" w:rsidRPr="009C79EB" w:rsidRDefault="00307E96" w:rsidP="00B3756B">
      <w:pPr>
        <w:pStyle w:val="ad"/>
        <w:widowControl w:val="0"/>
        <w:numPr>
          <w:ilvl w:val="0"/>
          <w:numId w:val="92"/>
        </w:numPr>
        <w:tabs>
          <w:tab w:val="left" w:pos="851"/>
        </w:tabs>
        <w:spacing w:after="0" w:line="240" w:lineRule="auto"/>
        <w:ind w:left="0" w:firstLine="567"/>
        <w:jc w:val="both"/>
        <w:rPr>
          <w:rFonts w:ascii="Times New Roman" w:hAnsi="Times New Roman"/>
          <w:bCs/>
          <w:sz w:val="26"/>
          <w:szCs w:val="26"/>
          <w:lang w:val="uk-UA" w:eastAsia="uk-UA"/>
        </w:rPr>
      </w:pPr>
      <w:r w:rsidRPr="009C79EB">
        <w:rPr>
          <w:rFonts w:ascii="Times New Roman" w:hAnsi="Times New Roman"/>
          <w:bCs/>
          <w:sz w:val="26"/>
          <w:szCs w:val="26"/>
          <w:lang w:val="uk-UA" w:eastAsia="uk-UA"/>
        </w:rPr>
        <w:t>недостатня кількість громадських вбиралень в місцях масового скупчення людей (центр міста, туристичні маршрути, історичні місця тощо), особливо в дні проведення масових заходів.</w:t>
      </w:r>
    </w:p>
    <w:p w14:paraId="783CC2C1" w14:textId="7B22C398" w:rsidR="005D757D" w:rsidRDefault="005D757D">
      <w:pPr>
        <w:rPr>
          <w:rFonts w:ascii="Times New Roman" w:hAnsi="Times New Roman"/>
          <w:bCs/>
          <w:sz w:val="26"/>
          <w:szCs w:val="26"/>
          <w:lang w:val="uk-UA" w:eastAsia="uk-UA"/>
        </w:rPr>
      </w:pPr>
      <w:r>
        <w:rPr>
          <w:rFonts w:ascii="Times New Roman" w:hAnsi="Times New Roman"/>
          <w:bCs/>
          <w:sz w:val="26"/>
          <w:szCs w:val="26"/>
          <w:lang w:val="uk-UA" w:eastAsia="uk-UA"/>
        </w:rPr>
        <w:br w:type="page"/>
      </w:r>
    </w:p>
    <w:p w14:paraId="4AC0E1C9" w14:textId="77777777" w:rsidR="0074581D" w:rsidRPr="00FE352B" w:rsidRDefault="0074581D" w:rsidP="0074581D">
      <w:pPr>
        <w:widowControl w:val="0"/>
        <w:tabs>
          <w:tab w:val="left" w:pos="993"/>
        </w:tabs>
        <w:spacing w:after="0" w:line="240" w:lineRule="auto"/>
        <w:ind w:firstLine="567"/>
        <w:jc w:val="both"/>
        <w:rPr>
          <w:rFonts w:ascii="Times New Roman" w:eastAsia="Arial,Bold" w:hAnsi="Times New Roman" w:cs="Times New Roman"/>
          <w:b/>
          <w:bCs/>
          <w:sz w:val="26"/>
          <w:szCs w:val="26"/>
          <w:lang w:val="uk-UA" w:eastAsia="ru-RU"/>
        </w:rPr>
      </w:pPr>
      <w:r w:rsidRPr="00FE352B">
        <w:rPr>
          <w:rFonts w:ascii="Times New Roman" w:eastAsia="Calibri" w:hAnsi="Times New Roman" w:cs="Times New Roman"/>
          <w:b/>
          <w:sz w:val="26"/>
          <w:szCs w:val="26"/>
          <w:lang w:val="uk-UA" w:eastAsia="ru-RU"/>
        </w:rPr>
        <w:lastRenderedPageBreak/>
        <w:t xml:space="preserve">2.7. </w:t>
      </w:r>
      <w:r w:rsidRPr="00FE352B">
        <w:rPr>
          <w:rFonts w:ascii="Times New Roman" w:eastAsia="Arial,Bold" w:hAnsi="Times New Roman" w:cs="Times New Roman"/>
          <w:b/>
          <w:bCs/>
          <w:sz w:val="26"/>
          <w:szCs w:val="26"/>
          <w:lang w:val="uk-UA" w:eastAsia="ru-RU"/>
        </w:rPr>
        <w:t>Адміністративні послуги</w:t>
      </w:r>
    </w:p>
    <w:p w14:paraId="64A2AA2B" w14:textId="77777777" w:rsidR="0074581D" w:rsidRPr="00F02F11" w:rsidRDefault="0074581D" w:rsidP="0074581D">
      <w:pPr>
        <w:widowControl w:val="0"/>
        <w:tabs>
          <w:tab w:val="left" w:pos="993"/>
        </w:tabs>
        <w:spacing w:after="0" w:line="240" w:lineRule="auto"/>
        <w:ind w:firstLine="567"/>
        <w:jc w:val="both"/>
        <w:rPr>
          <w:rFonts w:ascii="Times New Roman" w:eastAsia="Times New Roman" w:hAnsi="Times New Roman" w:cs="Times New Roman"/>
          <w:b/>
          <w:i/>
          <w:sz w:val="26"/>
          <w:szCs w:val="26"/>
          <w:lang w:val="uk-UA" w:eastAsia="uk-UA"/>
        </w:rPr>
      </w:pPr>
      <w:r w:rsidRPr="00F02F11">
        <w:rPr>
          <w:rFonts w:ascii="Times New Roman" w:eastAsia="Times New Roman" w:hAnsi="Times New Roman" w:cs="Times New Roman"/>
          <w:b/>
          <w:i/>
          <w:sz w:val="26"/>
          <w:szCs w:val="26"/>
          <w:lang w:val="uk-UA" w:eastAsia="uk-UA"/>
        </w:rPr>
        <w:t>Бачення майбутнього стану сектора</w:t>
      </w:r>
    </w:p>
    <w:p w14:paraId="4F671EC5" w14:textId="480DD679" w:rsidR="0074581D" w:rsidRDefault="0074581D" w:rsidP="0074581D">
      <w:pPr>
        <w:widowControl w:val="0"/>
        <w:tabs>
          <w:tab w:val="left" w:pos="993"/>
        </w:tabs>
        <w:spacing w:after="0" w:line="240" w:lineRule="auto"/>
        <w:ind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Київ – місто, що ефективно взаємодіє зі своїми мешканцями шляхом використання найсучасніших технологій</w:t>
      </w:r>
    </w:p>
    <w:p w14:paraId="55E9CB54" w14:textId="77777777" w:rsidR="00F02F11" w:rsidRPr="009A1734" w:rsidRDefault="00F02F11" w:rsidP="0074581D">
      <w:pPr>
        <w:widowControl w:val="0"/>
        <w:tabs>
          <w:tab w:val="left" w:pos="993"/>
        </w:tabs>
        <w:spacing w:after="0" w:line="240" w:lineRule="auto"/>
        <w:ind w:firstLine="567"/>
        <w:jc w:val="both"/>
        <w:rPr>
          <w:rFonts w:ascii="Times New Roman" w:hAnsi="Times New Roman" w:cs="Times New Roman"/>
          <w:sz w:val="26"/>
          <w:szCs w:val="26"/>
          <w:lang w:val="uk-UA"/>
        </w:rPr>
      </w:pPr>
    </w:p>
    <w:p w14:paraId="6EA6ADF0" w14:textId="77777777" w:rsidR="0074581D" w:rsidRPr="009A1734" w:rsidRDefault="0074581D" w:rsidP="0074581D">
      <w:pPr>
        <w:widowControl w:val="0"/>
        <w:tabs>
          <w:tab w:val="left" w:pos="993"/>
        </w:tabs>
        <w:spacing w:after="0" w:line="240" w:lineRule="auto"/>
        <w:ind w:firstLine="567"/>
        <w:jc w:val="both"/>
        <w:rPr>
          <w:rFonts w:ascii="Times New Roman" w:eastAsia="Calibri" w:hAnsi="Times New Roman" w:cs="Times New Roman"/>
          <w:b/>
          <w:i/>
          <w:sz w:val="26"/>
          <w:szCs w:val="26"/>
          <w:lang w:val="uk-UA"/>
        </w:rPr>
      </w:pPr>
      <w:r w:rsidRPr="009A1734">
        <w:rPr>
          <w:rFonts w:ascii="Times New Roman" w:eastAsia="Calibri" w:hAnsi="Times New Roman" w:cs="Times New Roman"/>
          <w:b/>
          <w:i/>
          <w:sz w:val="26"/>
          <w:szCs w:val="26"/>
          <w:lang w:val="uk-UA"/>
        </w:rPr>
        <w:t>Завдання та заходи</w:t>
      </w:r>
    </w:p>
    <w:p w14:paraId="0B6BB006" w14:textId="77777777" w:rsidR="0074581D" w:rsidRPr="00AC10A4" w:rsidRDefault="0074581D" w:rsidP="0074581D">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cs="Times New Roman"/>
          <w:bCs/>
          <w:i/>
          <w:sz w:val="26"/>
          <w:szCs w:val="26"/>
          <w:lang w:val="uk-UA"/>
        </w:rPr>
      </w:pPr>
      <w:r w:rsidRPr="00B53384">
        <w:rPr>
          <w:rFonts w:ascii="Times New Roman" w:eastAsia="Arial,Bold" w:hAnsi="Times New Roman" w:cs="Times New Roman"/>
          <w:bCs/>
          <w:i/>
          <w:sz w:val="26"/>
          <w:szCs w:val="26"/>
          <w:lang w:val="uk-UA"/>
        </w:rPr>
        <w:t>Оперативна ціль 1</w:t>
      </w:r>
      <w:r w:rsidRPr="00B53384">
        <w:rPr>
          <w:rFonts w:ascii="Times New Roman" w:hAnsi="Times New Roman" w:cs="Times New Roman"/>
          <w:i/>
          <w:sz w:val="26"/>
          <w:szCs w:val="26"/>
          <w:lang w:val="uk-UA"/>
        </w:rPr>
        <w:t xml:space="preserve"> </w:t>
      </w:r>
      <w:r w:rsidRPr="00AC10A4">
        <w:rPr>
          <w:rFonts w:ascii="Times New Roman" w:hAnsi="Times New Roman" w:cs="Times New Roman"/>
          <w:i/>
          <w:sz w:val="26"/>
          <w:szCs w:val="26"/>
          <w:lang w:val="uk-UA"/>
        </w:rPr>
        <w:t>«</w:t>
      </w:r>
      <w:r w:rsidRPr="00AC10A4">
        <w:rPr>
          <w:rFonts w:ascii="Times New Roman" w:eastAsia="Arial,Bold" w:hAnsi="Times New Roman" w:cs="Times New Roman"/>
          <w:bCs/>
          <w:i/>
          <w:sz w:val="26"/>
          <w:szCs w:val="26"/>
          <w:lang w:val="uk-UA"/>
        </w:rPr>
        <w:t>Створення сучасної та розгалуженої системи центрів надання адміністративних послуг європейського зразка»</w:t>
      </w:r>
    </w:p>
    <w:p w14:paraId="3D4C95F2" w14:textId="77777777" w:rsidR="0074581D" w:rsidRPr="009A1734" w:rsidRDefault="0074581D" w:rsidP="0074581D">
      <w:pPr>
        <w:widowControl w:val="0"/>
        <w:spacing w:after="0" w:line="240" w:lineRule="auto"/>
        <w:ind w:firstLine="567"/>
        <w:jc w:val="both"/>
        <w:rPr>
          <w:rFonts w:ascii="Times New Roman" w:eastAsia="Calibri" w:hAnsi="Times New Roman" w:cs="Times New Roman"/>
          <w:sz w:val="26"/>
          <w:szCs w:val="26"/>
          <w:lang w:val="uk-UA"/>
        </w:rPr>
      </w:pPr>
      <w:r w:rsidRPr="009A1734">
        <w:rPr>
          <w:rFonts w:ascii="Times New Roman" w:eastAsia="Calibri" w:hAnsi="Times New Roman" w:cs="Times New Roman"/>
          <w:sz w:val="26"/>
          <w:szCs w:val="26"/>
          <w:lang w:val="uk-UA"/>
        </w:rPr>
        <w:t>1.1. Розвиток територіальних підрозділів районних центрів надання адміністративних послуг:</w:t>
      </w:r>
    </w:p>
    <w:p w14:paraId="3E212E7E"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sz w:val="26"/>
          <w:szCs w:val="26"/>
          <w:lang w:val="uk-UA"/>
        </w:rPr>
        <w:t>Розширення мережі центрів надання адміністративних послуг, їх модернізація, зокрема з урахуванням дотримання принципів безбар’єрного простору та доступності.</w:t>
      </w:r>
    </w:p>
    <w:p w14:paraId="1A017FDA"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sz w:val="26"/>
          <w:szCs w:val="26"/>
          <w:lang w:val="uk-UA"/>
        </w:rPr>
        <w:t>Впровадження принципів інклюзії та гендерної рівності в роботі ЦНАП.</w:t>
      </w:r>
    </w:p>
    <w:p w14:paraId="46928D23"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bCs/>
          <w:sz w:val="26"/>
          <w:szCs w:val="26"/>
          <w:lang w:val="uk-UA"/>
        </w:rPr>
        <w:t>Забезпечення функціонування на базі ЦНАП осередків надання психологічної допомоги</w:t>
      </w:r>
      <w:r w:rsidRPr="009A1734">
        <w:rPr>
          <w:rFonts w:ascii="Times New Roman" w:hAnsi="Times New Roman" w:cs="Times New Roman"/>
          <w:sz w:val="26"/>
          <w:szCs w:val="26"/>
          <w:lang w:val="uk-UA"/>
        </w:rPr>
        <w:t>.</w:t>
      </w:r>
    </w:p>
    <w:p w14:paraId="7F3D415E" w14:textId="77777777" w:rsidR="00162FCE" w:rsidRPr="009A1734" w:rsidRDefault="00162FCE" w:rsidP="00635562">
      <w:pPr>
        <w:widowControl w:val="0"/>
        <w:numPr>
          <w:ilvl w:val="0"/>
          <w:numId w:val="82"/>
        </w:numPr>
        <w:tabs>
          <w:tab w:val="left" w:pos="0"/>
          <w:tab w:val="left" w:pos="851"/>
          <w:tab w:val="left" w:pos="993"/>
        </w:tabs>
        <w:spacing w:after="0" w:line="240" w:lineRule="auto"/>
        <w:ind w:left="0" w:firstLine="567"/>
        <w:jc w:val="both"/>
        <w:rPr>
          <w:rFonts w:ascii="Times New Roman" w:hAnsi="Times New Roman" w:cs="Times New Roman"/>
          <w:bCs/>
          <w:sz w:val="26"/>
          <w:szCs w:val="26"/>
          <w:lang w:val="uk-UA"/>
        </w:rPr>
      </w:pPr>
      <w:r w:rsidRPr="009A1734">
        <w:rPr>
          <w:rFonts w:ascii="Times New Roman" w:hAnsi="Times New Roman" w:cs="Times New Roman"/>
          <w:bCs/>
          <w:sz w:val="26"/>
          <w:szCs w:val="26"/>
          <w:lang w:val="uk-UA"/>
        </w:rPr>
        <w:t>Надання в центрах надання адміністративних послуг широкого спектра послуг ветеранам війни. Реалізація проєкту «Я – Ветеран».</w:t>
      </w:r>
    </w:p>
    <w:p w14:paraId="6C01A231" w14:textId="23BDD9AD" w:rsidR="0074581D" w:rsidRPr="009A1734" w:rsidRDefault="0074581D" w:rsidP="00635562">
      <w:pPr>
        <w:pStyle w:val="TableParagraph"/>
        <w:tabs>
          <w:tab w:val="left" w:pos="851"/>
          <w:tab w:val="left" w:pos="993"/>
        </w:tabs>
        <w:ind w:firstLine="567"/>
        <w:jc w:val="both"/>
        <w:rPr>
          <w:i/>
          <w:iCs/>
          <w:sz w:val="26"/>
          <w:szCs w:val="26"/>
          <w:lang w:val="uk-UA"/>
        </w:rPr>
      </w:pPr>
      <w:r w:rsidRPr="009A1734">
        <w:rPr>
          <w:i/>
          <w:iCs/>
          <w:sz w:val="26"/>
          <w:szCs w:val="26"/>
          <w:lang w:val="uk-UA"/>
        </w:rPr>
        <w:t>Виконавці:</w:t>
      </w:r>
      <w:r w:rsidRPr="009A1734">
        <w:rPr>
          <w:i/>
          <w:iCs/>
          <w:sz w:val="26"/>
          <w:szCs w:val="26"/>
          <w:lang w:val="uk-UA"/>
        </w:rPr>
        <w:tab/>
        <w:t>Д(Ц)НАП, РДА</w:t>
      </w:r>
    </w:p>
    <w:p w14:paraId="4554934B" w14:textId="77777777" w:rsidR="00F02F11" w:rsidRPr="009A1734" w:rsidRDefault="00F02F11" w:rsidP="00635562">
      <w:pPr>
        <w:pStyle w:val="TableParagraph"/>
        <w:tabs>
          <w:tab w:val="left" w:pos="851"/>
          <w:tab w:val="left" w:pos="993"/>
        </w:tabs>
        <w:ind w:firstLine="567"/>
        <w:jc w:val="both"/>
        <w:rPr>
          <w:i/>
          <w:iCs/>
          <w:sz w:val="26"/>
          <w:szCs w:val="26"/>
          <w:lang w:val="uk-UA"/>
        </w:rPr>
      </w:pPr>
    </w:p>
    <w:p w14:paraId="15B81323" w14:textId="77777777" w:rsidR="0074581D" w:rsidRPr="009A1734" w:rsidRDefault="0074581D">
      <w:pPr>
        <w:widowControl w:val="0"/>
        <w:tabs>
          <w:tab w:val="left" w:pos="993"/>
        </w:tabs>
        <w:spacing w:after="0" w:line="240" w:lineRule="auto"/>
        <w:ind w:firstLine="567"/>
        <w:jc w:val="both"/>
        <w:rPr>
          <w:rFonts w:ascii="Times New Roman" w:eastAsia="Arial,Bold" w:hAnsi="Times New Roman" w:cs="Times New Roman"/>
          <w:bCs/>
          <w:sz w:val="26"/>
          <w:szCs w:val="26"/>
          <w:lang w:val="uk-UA"/>
        </w:rPr>
      </w:pPr>
      <w:r w:rsidRPr="009A1734">
        <w:rPr>
          <w:rFonts w:ascii="Times New Roman" w:eastAsia="Arial,Bold" w:hAnsi="Times New Roman" w:cs="Times New Roman"/>
          <w:bCs/>
          <w:sz w:val="26"/>
          <w:szCs w:val="26"/>
          <w:lang w:val="uk-UA"/>
        </w:rPr>
        <w:t>1.2. Кадрове забезпечення:</w:t>
      </w:r>
    </w:p>
    <w:p w14:paraId="51C2D764"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sz w:val="26"/>
          <w:szCs w:val="26"/>
          <w:lang w:val="uk-UA"/>
        </w:rPr>
        <w:t>Розвиток системи корпоративного навчання адміністраторів ЦНАПів.</w:t>
      </w:r>
    </w:p>
    <w:p w14:paraId="3ACE0194" w14:textId="46AF97C3" w:rsidR="0074581D" w:rsidRPr="009A1734" w:rsidRDefault="0074581D" w:rsidP="00635562">
      <w:pPr>
        <w:pStyle w:val="TableParagraph"/>
        <w:tabs>
          <w:tab w:val="left" w:pos="851"/>
          <w:tab w:val="left" w:pos="993"/>
        </w:tabs>
        <w:ind w:firstLine="567"/>
        <w:jc w:val="both"/>
        <w:rPr>
          <w:i/>
          <w:iCs/>
          <w:sz w:val="26"/>
          <w:szCs w:val="26"/>
          <w:lang w:val="uk-UA"/>
        </w:rPr>
      </w:pPr>
      <w:r w:rsidRPr="009A1734">
        <w:rPr>
          <w:i/>
          <w:iCs/>
          <w:sz w:val="26"/>
          <w:szCs w:val="26"/>
          <w:lang w:val="uk-UA"/>
        </w:rPr>
        <w:t>Виконавці:</w:t>
      </w:r>
      <w:r w:rsidRPr="009A1734">
        <w:rPr>
          <w:i/>
          <w:iCs/>
          <w:sz w:val="26"/>
          <w:szCs w:val="26"/>
          <w:lang w:val="uk-UA"/>
        </w:rPr>
        <w:tab/>
        <w:t>Д(Ц)НАП, РДА</w:t>
      </w:r>
    </w:p>
    <w:p w14:paraId="595DFB77" w14:textId="77777777" w:rsidR="00F02F11" w:rsidRPr="009A1734" w:rsidRDefault="00F02F11" w:rsidP="00635562">
      <w:pPr>
        <w:pStyle w:val="TableParagraph"/>
        <w:tabs>
          <w:tab w:val="left" w:pos="851"/>
          <w:tab w:val="left" w:pos="993"/>
        </w:tabs>
        <w:ind w:firstLine="567"/>
        <w:jc w:val="both"/>
        <w:rPr>
          <w:i/>
          <w:iCs/>
          <w:sz w:val="26"/>
          <w:szCs w:val="26"/>
          <w:lang w:val="uk-UA"/>
        </w:rPr>
      </w:pPr>
    </w:p>
    <w:p w14:paraId="0C1F53F9" w14:textId="77777777" w:rsidR="0074581D" w:rsidRPr="009A1734" w:rsidRDefault="0074581D">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cs="Times New Roman"/>
          <w:bCs/>
          <w:i/>
          <w:sz w:val="26"/>
          <w:szCs w:val="26"/>
          <w:lang w:val="uk-UA"/>
        </w:rPr>
      </w:pPr>
      <w:r w:rsidRPr="009A1734">
        <w:rPr>
          <w:rFonts w:ascii="Times New Roman" w:eastAsia="Arial,Bold" w:hAnsi="Times New Roman" w:cs="Times New Roman"/>
          <w:bCs/>
          <w:i/>
          <w:sz w:val="26"/>
          <w:szCs w:val="26"/>
          <w:lang w:val="uk-UA"/>
        </w:rPr>
        <w:t>Оперативна ціль 2 «Підвищення якості надання адміністративних послуг»</w:t>
      </w:r>
    </w:p>
    <w:p w14:paraId="28E53CB1" w14:textId="77777777" w:rsidR="0074581D" w:rsidRPr="009A1734" w:rsidRDefault="0074581D">
      <w:pPr>
        <w:widowControl w:val="0"/>
        <w:tabs>
          <w:tab w:val="left" w:pos="993"/>
        </w:tabs>
        <w:spacing w:after="0" w:line="240" w:lineRule="auto"/>
        <w:ind w:firstLine="567"/>
        <w:jc w:val="both"/>
        <w:rPr>
          <w:rFonts w:ascii="Times New Roman" w:eastAsia="Calibri" w:hAnsi="Times New Roman" w:cs="Times New Roman"/>
          <w:sz w:val="26"/>
          <w:szCs w:val="26"/>
          <w:lang w:val="uk-UA"/>
        </w:rPr>
      </w:pPr>
      <w:r w:rsidRPr="009A1734">
        <w:rPr>
          <w:rFonts w:ascii="Times New Roman" w:eastAsia="Arial,Bold" w:hAnsi="Times New Roman" w:cs="Times New Roman"/>
          <w:bCs/>
          <w:sz w:val="26"/>
          <w:szCs w:val="26"/>
          <w:lang w:val="uk-UA"/>
        </w:rPr>
        <w:t>2.1. Надання адміністративних послуг в електронному вигляді:</w:t>
      </w:r>
    </w:p>
    <w:p w14:paraId="7D5625D8"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sz w:val="26"/>
          <w:szCs w:val="26"/>
          <w:lang w:val="uk-UA"/>
        </w:rPr>
        <w:t>Забезпечення функціонування хабів цифрової освіти та доступу до електронних послуг в ЦНАП.</w:t>
      </w:r>
    </w:p>
    <w:p w14:paraId="6CF6BD9C"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sz w:val="26"/>
          <w:szCs w:val="26"/>
          <w:lang w:val="uk-UA"/>
        </w:rPr>
        <w:t>Розширення функціоналу та модернізація інформаційної системи «Міський WEB-портал адміністративних послуг в місті Києві».</w:t>
      </w:r>
    </w:p>
    <w:p w14:paraId="50D50A79"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9A1734">
        <w:rPr>
          <w:rFonts w:ascii="Times New Roman" w:hAnsi="Times New Roman" w:cs="Times New Roman"/>
          <w:bCs/>
          <w:sz w:val="26"/>
          <w:szCs w:val="26"/>
          <w:lang w:val="uk-UA"/>
        </w:rPr>
        <w:t>Розширення форм взаємодії та консультування громадян.</w:t>
      </w:r>
    </w:p>
    <w:p w14:paraId="17FFA717" w14:textId="76A83796" w:rsidR="0074581D" w:rsidRPr="009A1734" w:rsidRDefault="0074581D" w:rsidP="00635562">
      <w:pPr>
        <w:pStyle w:val="TableParagraph"/>
        <w:tabs>
          <w:tab w:val="left" w:pos="851"/>
          <w:tab w:val="left" w:pos="993"/>
        </w:tabs>
        <w:ind w:firstLine="567"/>
        <w:jc w:val="both"/>
        <w:rPr>
          <w:i/>
          <w:iCs/>
          <w:sz w:val="26"/>
          <w:szCs w:val="26"/>
          <w:lang w:val="uk-UA"/>
        </w:rPr>
      </w:pPr>
      <w:r w:rsidRPr="009A1734">
        <w:rPr>
          <w:i/>
          <w:iCs/>
          <w:sz w:val="26"/>
          <w:szCs w:val="26"/>
          <w:lang w:val="uk-UA"/>
        </w:rPr>
        <w:t>Виконавці:</w:t>
      </w:r>
      <w:r w:rsidRPr="009A1734">
        <w:rPr>
          <w:i/>
          <w:iCs/>
          <w:sz w:val="26"/>
          <w:szCs w:val="26"/>
          <w:lang w:val="uk-UA"/>
        </w:rPr>
        <w:tab/>
        <w:t>Д(Ц)НАП, структурні підрозділи КМДА, РДА</w:t>
      </w:r>
    </w:p>
    <w:p w14:paraId="2E697300" w14:textId="77777777" w:rsidR="00F02F11" w:rsidRPr="009A1734" w:rsidRDefault="00F02F11" w:rsidP="00635562">
      <w:pPr>
        <w:pStyle w:val="TableParagraph"/>
        <w:tabs>
          <w:tab w:val="left" w:pos="851"/>
          <w:tab w:val="left" w:pos="993"/>
        </w:tabs>
        <w:ind w:firstLine="567"/>
        <w:jc w:val="both"/>
        <w:rPr>
          <w:i/>
          <w:iCs/>
          <w:sz w:val="26"/>
          <w:szCs w:val="26"/>
          <w:lang w:val="uk-UA"/>
        </w:rPr>
      </w:pPr>
    </w:p>
    <w:p w14:paraId="45B9DCBF" w14:textId="77777777" w:rsidR="0074581D" w:rsidRPr="009A1734" w:rsidRDefault="0074581D">
      <w:pPr>
        <w:widowControl w:val="0"/>
        <w:tabs>
          <w:tab w:val="left" w:pos="993"/>
        </w:tabs>
        <w:spacing w:after="0" w:line="240" w:lineRule="auto"/>
        <w:ind w:firstLine="567"/>
        <w:jc w:val="both"/>
        <w:rPr>
          <w:rFonts w:ascii="Times New Roman" w:eastAsia="Arial,Bold" w:hAnsi="Times New Roman" w:cs="Times New Roman"/>
          <w:bCs/>
          <w:sz w:val="26"/>
          <w:szCs w:val="26"/>
          <w:lang w:val="uk-UA"/>
        </w:rPr>
      </w:pPr>
      <w:r w:rsidRPr="009A1734">
        <w:rPr>
          <w:rFonts w:ascii="Times New Roman" w:eastAsia="Arial,Bold" w:hAnsi="Times New Roman" w:cs="Times New Roman"/>
          <w:bCs/>
          <w:sz w:val="26"/>
          <w:szCs w:val="26"/>
          <w:lang w:val="uk-UA"/>
        </w:rPr>
        <w:t>2.2. Уніфікація адміністративних послуг:</w:t>
      </w:r>
    </w:p>
    <w:p w14:paraId="0656587E" w14:textId="77777777" w:rsidR="0074581D" w:rsidRPr="009A1734" w:rsidRDefault="0074581D" w:rsidP="00635562">
      <w:pPr>
        <w:widowControl w:val="0"/>
        <w:numPr>
          <w:ilvl w:val="0"/>
          <w:numId w:val="8"/>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9A1734">
        <w:rPr>
          <w:rFonts w:ascii="Times New Roman" w:hAnsi="Times New Roman" w:cs="Times New Roman"/>
          <w:sz w:val="26"/>
          <w:szCs w:val="26"/>
          <w:lang w:val="uk-UA"/>
        </w:rPr>
        <w:t>Реінжиніринг та оптимізація процедур отримання адміністративних послуг</w:t>
      </w:r>
      <w:r w:rsidRPr="009A1734">
        <w:rPr>
          <w:rFonts w:ascii="Times New Roman" w:eastAsia="Calibri" w:hAnsi="Times New Roman" w:cs="Times New Roman"/>
          <w:sz w:val="26"/>
          <w:szCs w:val="26"/>
          <w:lang w:val="uk-UA"/>
        </w:rPr>
        <w:t>.</w:t>
      </w:r>
    </w:p>
    <w:p w14:paraId="398D89BA" w14:textId="77777777" w:rsidR="0074581D" w:rsidRPr="009A1734" w:rsidRDefault="0074581D" w:rsidP="00635562">
      <w:pPr>
        <w:pStyle w:val="TableParagraph"/>
        <w:tabs>
          <w:tab w:val="left" w:pos="851"/>
          <w:tab w:val="left" w:pos="993"/>
        </w:tabs>
        <w:ind w:firstLine="567"/>
        <w:jc w:val="both"/>
        <w:rPr>
          <w:i/>
          <w:iCs/>
          <w:sz w:val="26"/>
          <w:szCs w:val="26"/>
          <w:lang w:val="uk-UA"/>
        </w:rPr>
      </w:pPr>
      <w:r w:rsidRPr="009A1734">
        <w:rPr>
          <w:i/>
          <w:iCs/>
          <w:sz w:val="26"/>
          <w:szCs w:val="26"/>
          <w:lang w:val="uk-UA"/>
        </w:rPr>
        <w:t>Виконавці:</w:t>
      </w:r>
      <w:r w:rsidRPr="009A1734">
        <w:rPr>
          <w:i/>
          <w:iCs/>
          <w:sz w:val="26"/>
          <w:szCs w:val="26"/>
          <w:lang w:val="uk-UA"/>
        </w:rPr>
        <w:tab/>
        <w:t>Д(Ц)НАП, структурні підрозділи КМДА, РДА</w:t>
      </w:r>
    </w:p>
    <w:p w14:paraId="568258B8" w14:textId="77777777" w:rsidR="009A1734" w:rsidRPr="009A1734" w:rsidRDefault="009A1734" w:rsidP="0074581D">
      <w:pPr>
        <w:widowControl w:val="0"/>
        <w:tabs>
          <w:tab w:val="left" w:pos="0"/>
          <w:tab w:val="left" w:pos="993"/>
        </w:tabs>
        <w:spacing w:after="0" w:line="240" w:lineRule="auto"/>
        <w:ind w:firstLine="567"/>
        <w:contextualSpacing/>
        <w:jc w:val="both"/>
        <w:rPr>
          <w:rFonts w:ascii="Times New Roman" w:eastAsia="Calibri" w:hAnsi="Times New Roman" w:cs="Times New Roman"/>
          <w:sz w:val="26"/>
          <w:szCs w:val="26"/>
          <w:lang w:val="uk-UA"/>
        </w:rPr>
      </w:pPr>
    </w:p>
    <w:p w14:paraId="08DBEE63" w14:textId="77777777" w:rsidR="00F02F11" w:rsidRPr="00F02F11" w:rsidRDefault="00F02F11" w:rsidP="00F02F11">
      <w:pPr>
        <w:widowControl w:val="0"/>
        <w:shd w:val="clear" w:color="auto" w:fill="FFFFFF"/>
        <w:tabs>
          <w:tab w:val="left" w:pos="993"/>
        </w:tabs>
        <w:spacing w:after="0" w:line="240" w:lineRule="auto"/>
        <w:ind w:firstLine="567"/>
        <w:jc w:val="both"/>
        <w:rPr>
          <w:rFonts w:ascii="Times New Roman" w:eastAsia="Times New Roman" w:hAnsi="Times New Roman" w:cs="Times New Roman"/>
          <w:b/>
          <w:i/>
          <w:sz w:val="26"/>
          <w:szCs w:val="26"/>
          <w:lang w:val="uk-UA" w:eastAsia="ru-RU"/>
        </w:rPr>
      </w:pPr>
      <w:r w:rsidRPr="00F02F11">
        <w:rPr>
          <w:rFonts w:ascii="Times New Roman" w:eastAsia="Times New Roman" w:hAnsi="Times New Roman" w:cs="Times New Roman"/>
          <w:b/>
          <w:i/>
          <w:sz w:val="26"/>
          <w:szCs w:val="26"/>
          <w:lang w:val="uk-UA" w:eastAsia="ru-RU"/>
        </w:rPr>
        <w:t>Цільові індикатори, які передбачається досягти в середньостроковій перспективі</w:t>
      </w:r>
    </w:p>
    <w:tbl>
      <w:tblPr>
        <w:tblStyle w:val="-21"/>
        <w:tblW w:w="5000" w:type="pct"/>
        <w:tblLook w:val="04A0" w:firstRow="1" w:lastRow="0" w:firstColumn="1" w:lastColumn="0" w:noHBand="0" w:noVBand="1"/>
      </w:tblPr>
      <w:tblGrid>
        <w:gridCol w:w="459"/>
        <w:gridCol w:w="3612"/>
        <w:gridCol w:w="1461"/>
        <w:gridCol w:w="902"/>
        <w:gridCol w:w="904"/>
        <w:gridCol w:w="904"/>
        <w:gridCol w:w="1396"/>
      </w:tblGrid>
      <w:tr w:rsidR="00DB483C" w:rsidRPr="00DB483C" w14:paraId="74ED9E32" w14:textId="77777777" w:rsidTr="00CC3E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 w:type="pct"/>
            <w:shd w:val="clear" w:color="auto" w:fill="auto"/>
            <w:vAlign w:val="center"/>
            <w:hideMark/>
          </w:tcPr>
          <w:p w14:paraId="7855032F" w14:textId="77777777" w:rsidR="00F02F11" w:rsidRPr="00DB483C" w:rsidRDefault="00F02F11">
            <w:pPr>
              <w:widowControl w:val="0"/>
              <w:jc w:val="center"/>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1874" w:type="pct"/>
            <w:shd w:val="clear" w:color="auto" w:fill="auto"/>
            <w:vAlign w:val="center"/>
            <w:hideMark/>
          </w:tcPr>
          <w:p w14:paraId="70681D41"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Індикатор</w:t>
            </w:r>
          </w:p>
        </w:tc>
        <w:tc>
          <w:tcPr>
            <w:tcW w:w="758" w:type="pct"/>
            <w:shd w:val="clear" w:color="auto" w:fill="auto"/>
            <w:vAlign w:val="center"/>
            <w:hideMark/>
          </w:tcPr>
          <w:p w14:paraId="65373821"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Одиниця виміру</w:t>
            </w:r>
          </w:p>
        </w:tc>
        <w:tc>
          <w:tcPr>
            <w:tcW w:w="468" w:type="pct"/>
            <w:shd w:val="clear" w:color="auto" w:fill="auto"/>
            <w:vAlign w:val="center"/>
            <w:hideMark/>
          </w:tcPr>
          <w:p w14:paraId="12712B06"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2024</w:t>
            </w:r>
          </w:p>
        </w:tc>
        <w:tc>
          <w:tcPr>
            <w:tcW w:w="469" w:type="pct"/>
            <w:shd w:val="clear" w:color="auto" w:fill="auto"/>
            <w:vAlign w:val="center"/>
            <w:hideMark/>
          </w:tcPr>
          <w:p w14:paraId="1A8C4146"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2025</w:t>
            </w:r>
          </w:p>
        </w:tc>
        <w:tc>
          <w:tcPr>
            <w:tcW w:w="469" w:type="pct"/>
            <w:shd w:val="clear" w:color="auto" w:fill="auto"/>
            <w:vAlign w:val="center"/>
          </w:tcPr>
          <w:p w14:paraId="11B0E7D5"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2026</w:t>
            </w:r>
          </w:p>
        </w:tc>
        <w:tc>
          <w:tcPr>
            <w:tcW w:w="724" w:type="pct"/>
            <w:shd w:val="clear" w:color="auto" w:fill="auto"/>
            <w:vAlign w:val="center"/>
            <w:hideMark/>
          </w:tcPr>
          <w:p w14:paraId="4ABAA235" w14:textId="77777777" w:rsidR="00F02F11" w:rsidRPr="00DB483C" w:rsidRDefault="00F02F1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Джерело інформації</w:t>
            </w:r>
          </w:p>
        </w:tc>
      </w:tr>
      <w:tr w:rsidR="00DB483C" w:rsidRPr="00DB483C" w14:paraId="7CEDA34B" w14:textId="77777777" w:rsidTr="00CC3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hideMark/>
          </w:tcPr>
          <w:p w14:paraId="5ADAE74A"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hideMark/>
          </w:tcPr>
          <w:p w14:paraId="1AE7D6EE" w14:textId="77777777" w:rsidR="00F02F11" w:rsidRPr="00DB483C" w:rsidRDefault="00F02F11"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Кількість ЦНАПів у місті Києві (центри та їх територіальні підрозділи)</w:t>
            </w:r>
          </w:p>
        </w:tc>
        <w:tc>
          <w:tcPr>
            <w:tcW w:w="758" w:type="pct"/>
            <w:shd w:val="clear" w:color="auto" w:fill="auto"/>
            <w:vAlign w:val="center"/>
            <w:hideMark/>
          </w:tcPr>
          <w:p w14:paraId="4B2D2228"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w:t>
            </w:r>
          </w:p>
        </w:tc>
        <w:tc>
          <w:tcPr>
            <w:tcW w:w="468" w:type="pct"/>
            <w:shd w:val="clear" w:color="auto" w:fill="auto"/>
            <w:vAlign w:val="center"/>
          </w:tcPr>
          <w:p w14:paraId="1D842D21"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25</w:t>
            </w:r>
          </w:p>
        </w:tc>
        <w:tc>
          <w:tcPr>
            <w:tcW w:w="469" w:type="pct"/>
            <w:shd w:val="clear" w:color="auto" w:fill="auto"/>
            <w:vAlign w:val="center"/>
          </w:tcPr>
          <w:p w14:paraId="72C4013C"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35</w:t>
            </w:r>
          </w:p>
        </w:tc>
        <w:tc>
          <w:tcPr>
            <w:tcW w:w="469" w:type="pct"/>
            <w:shd w:val="clear" w:color="auto" w:fill="auto"/>
            <w:vAlign w:val="center"/>
          </w:tcPr>
          <w:p w14:paraId="6470481E"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35</w:t>
            </w:r>
          </w:p>
        </w:tc>
        <w:tc>
          <w:tcPr>
            <w:tcW w:w="724" w:type="pct"/>
            <w:shd w:val="clear" w:color="auto" w:fill="auto"/>
            <w:vAlign w:val="center"/>
            <w:hideMark/>
          </w:tcPr>
          <w:p w14:paraId="428B8156"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48CADD1F"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hideMark/>
          </w:tcPr>
          <w:p w14:paraId="439E7965"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hideMark/>
          </w:tcPr>
          <w:p w14:paraId="31A3E8FD" w14:textId="78F92A45" w:rsidR="009A1734" w:rsidRPr="00DB483C" w:rsidRDefault="00F02F11" w:rsidP="00E336D9">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Пропускна спроможність ЦНАПів</w:t>
            </w:r>
          </w:p>
        </w:tc>
        <w:tc>
          <w:tcPr>
            <w:tcW w:w="758" w:type="pct"/>
            <w:shd w:val="clear" w:color="auto" w:fill="auto"/>
            <w:vAlign w:val="center"/>
            <w:hideMark/>
          </w:tcPr>
          <w:p w14:paraId="782E0ED1"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відвідувачів / день</w:t>
            </w:r>
          </w:p>
        </w:tc>
        <w:tc>
          <w:tcPr>
            <w:tcW w:w="468" w:type="pct"/>
            <w:shd w:val="clear" w:color="auto" w:fill="auto"/>
            <w:vAlign w:val="center"/>
          </w:tcPr>
          <w:p w14:paraId="19FB711F" w14:textId="4F9B867A"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12</w:t>
            </w:r>
            <w:r w:rsidR="00685DB0" w:rsidRPr="00DB483C">
              <w:rPr>
                <w:rFonts w:ascii="Times New Roman" w:eastAsia="Times New Roman" w:hAnsi="Times New Roman" w:cs="Times New Roman"/>
                <w:color w:val="17365D" w:themeColor="text2" w:themeShade="BF"/>
                <w:sz w:val="24"/>
                <w:szCs w:val="24"/>
                <w:lang w:val="uk-UA" w:eastAsia="ru-RU"/>
              </w:rPr>
              <w:t> </w:t>
            </w:r>
            <w:r w:rsidRPr="00DB483C">
              <w:rPr>
                <w:rFonts w:ascii="Times New Roman" w:eastAsia="Times New Roman" w:hAnsi="Times New Roman" w:cs="Times New Roman"/>
                <w:color w:val="17365D" w:themeColor="text2" w:themeShade="BF"/>
                <w:sz w:val="24"/>
                <w:szCs w:val="24"/>
                <w:lang w:val="uk-UA" w:eastAsia="ru-RU"/>
              </w:rPr>
              <w:t>000</w:t>
            </w:r>
          </w:p>
        </w:tc>
        <w:tc>
          <w:tcPr>
            <w:tcW w:w="469" w:type="pct"/>
            <w:shd w:val="clear" w:color="auto" w:fill="auto"/>
            <w:vAlign w:val="center"/>
          </w:tcPr>
          <w:p w14:paraId="5E2F7C37" w14:textId="4A6F994D"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12</w:t>
            </w:r>
            <w:r w:rsidR="00685DB0" w:rsidRPr="00DB483C">
              <w:rPr>
                <w:rFonts w:ascii="Times New Roman" w:eastAsia="Times New Roman" w:hAnsi="Times New Roman" w:cs="Times New Roman"/>
                <w:color w:val="17365D" w:themeColor="text2" w:themeShade="BF"/>
                <w:sz w:val="24"/>
                <w:szCs w:val="24"/>
                <w:lang w:val="uk-UA" w:eastAsia="ru-RU"/>
              </w:rPr>
              <w:t> </w:t>
            </w:r>
            <w:r w:rsidRPr="00DB483C">
              <w:rPr>
                <w:rFonts w:ascii="Times New Roman" w:eastAsia="Times New Roman" w:hAnsi="Times New Roman" w:cs="Times New Roman"/>
                <w:color w:val="17365D" w:themeColor="text2" w:themeShade="BF"/>
                <w:sz w:val="24"/>
                <w:szCs w:val="24"/>
                <w:lang w:val="uk-UA" w:eastAsia="ru-RU"/>
              </w:rPr>
              <w:t>000</w:t>
            </w:r>
          </w:p>
        </w:tc>
        <w:tc>
          <w:tcPr>
            <w:tcW w:w="469" w:type="pct"/>
            <w:shd w:val="clear" w:color="auto" w:fill="auto"/>
            <w:vAlign w:val="center"/>
          </w:tcPr>
          <w:p w14:paraId="5EBD2E88" w14:textId="0D8D6D5C"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12</w:t>
            </w:r>
            <w:r w:rsidR="00685DB0" w:rsidRPr="00DB483C">
              <w:rPr>
                <w:rFonts w:ascii="Times New Roman" w:eastAsia="Times New Roman" w:hAnsi="Times New Roman" w:cs="Times New Roman"/>
                <w:color w:val="17365D" w:themeColor="text2" w:themeShade="BF"/>
                <w:sz w:val="24"/>
                <w:szCs w:val="24"/>
                <w:lang w:val="uk-UA" w:eastAsia="ru-RU"/>
              </w:rPr>
              <w:t> </w:t>
            </w:r>
            <w:r w:rsidRPr="00DB483C">
              <w:rPr>
                <w:rFonts w:ascii="Times New Roman" w:eastAsia="Times New Roman" w:hAnsi="Times New Roman" w:cs="Times New Roman"/>
                <w:color w:val="17365D" w:themeColor="text2" w:themeShade="BF"/>
                <w:sz w:val="24"/>
                <w:szCs w:val="24"/>
                <w:lang w:val="uk-UA" w:eastAsia="ru-RU"/>
              </w:rPr>
              <w:t>000</w:t>
            </w:r>
          </w:p>
        </w:tc>
        <w:tc>
          <w:tcPr>
            <w:tcW w:w="724" w:type="pct"/>
            <w:shd w:val="clear" w:color="auto" w:fill="auto"/>
            <w:vAlign w:val="center"/>
            <w:hideMark/>
          </w:tcPr>
          <w:p w14:paraId="1AAF0E78"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099BC998" w14:textId="77777777" w:rsidTr="00CC3ED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38" w:type="pct"/>
            <w:shd w:val="clear" w:color="auto" w:fill="auto"/>
            <w:hideMark/>
          </w:tcPr>
          <w:p w14:paraId="2991CBB3"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hideMark/>
          </w:tcPr>
          <w:p w14:paraId="594058E9" w14:textId="77777777" w:rsidR="00F02F11" w:rsidRPr="00DB483C" w:rsidRDefault="00F02F11"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 xml:space="preserve">Відношення розміру середньої заробітної плати адміністратора ЦНАПу до середньомісячної </w:t>
            </w:r>
            <w:r w:rsidRPr="00DB483C">
              <w:rPr>
                <w:rFonts w:ascii="Times New Roman" w:eastAsia="Times New Roman" w:hAnsi="Times New Roman" w:cs="Times New Roman"/>
                <w:color w:val="17365D" w:themeColor="text2" w:themeShade="BF"/>
                <w:sz w:val="24"/>
                <w:szCs w:val="24"/>
                <w:lang w:val="uk-UA" w:eastAsia="ru-RU"/>
              </w:rPr>
              <w:lastRenderedPageBreak/>
              <w:t>номінальної заробітної плати по місту Києву</w:t>
            </w:r>
          </w:p>
        </w:tc>
        <w:tc>
          <w:tcPr>
            <w:tcW w:w="758" w:type="pct"/>
            <w:shd w:val="clear" w:color="auto" w:fill="auto"/>
            <w:vAlign w:val="center"/>
            <w:hideMark/>
          </w:tcPr>
          <w:p w14:paraId="149FB60B"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lastRenderedPageBreak/>
              <w:t>%</w:t>
            </w:r>
          </w:p>
        </w:tc>
        <w:tc>
          <w:tcPr>
            <w:tcW w:w="468" w:type="pct"/>
            <w:shd w:val="clear" w:color="auto" w:fill="auto"/>
            <w:vAlign w:val="center"/>
          </w:tcPr>
          <w:p w14:paraId="4E177DD7"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&gt;100</w:t>
            </w:r>
          </w:p>
        </w:tc>
        <w:tc>
          <w:tcPr>
            <w:tcW w:w="469" w:type="pct"/>
            <w:shd w:val="clear" w:color="auto" w:fill="auto"/>
            <w:vAlign w:val="center"/>
          </w:tcPr>
          <w:p w14:paraId="764383A2"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&gt;100</w:t>
            </w:r>
          </w:p>
        </w:tc>
        <w:tc>
          <w:tcPr>
            <w:tcW w:w="469" w:type="pct"/>
            <w:shd w:val="clear" w:color="auto" w:fill="auto"/>
            <w:vAlign w:val="center"/>
          </w:tcPr>
          <w:p w14:paraId="171DD896"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&gt;100</w:t>
            </w:r>
          </w:p>
        </w:tc>
        <w:tc>
          <w:tcPr>
            <w:tcW w:w="724" w:type="pct"/>
            <w:shd w:val="clear" w:color="auto" w:fill="auto"/>
            <w:vAlign w:val="center"/>
            <w:hideMark/>
          </w:tcPr>
          <w:p w14:paraId="6F0ABA59"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3C2D39EE"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hideMark/>
          </w:tcPr>
          <w:p w14:paraId="38917701"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hideMark/>
          </w:tcPr>
          <w:p w14:paraId="3F8F3057" w14:textId="77777777" w:rsidR="00F02F11" w:rsidRPr="00DB483C" w:rsidRDefault="00F02F11"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Реалізація рішення КМР «Про визначення переліків адміністративних послуг, які надаються через ЦНАП у місті Києві» у міському ЦНАПі</w:t>
            </w:r>
          </w:p>
        </w:tc>
        <w:tc>
          <w:tcPr>
            <w:tcW w:w="758" w:type="pct"/>
            <w:shd w:val="clear" w:color="auto" w:fill="auto"/>
            <w:vAlign w:val="center"/>
            <w:hideMark/>
          </w:tcPr>
          <w:p w14:paraId="733E3E50"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68" w:type="pct"/>
            <w:shd w:val="clear" w:color="auto" w:fill="auto"/>
            <w:vAlign w:val="center"/>
          </w:tcPr>
          <w:p w14:paraId="35E9728F"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100</w:t>
            </w:r>
          </w:p>
        </w:tc>
        <w:tc>
          <w:tcPr>
            <w:tcW w:w="469" w:type="pct"/>
            <w:shd w:val="clear" w:color="auto" w:fill="auto"/>
            <w:vAlign w:val="center"/>
          </w:tcPr>
          <w:p w14:paraId="57DC9637"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100</w:t>
            </w:r>
          </w:p>
        </w:tc>
        <w:tc>
          <w:tcPr>
            <w:tcW w:w="469" w:type="pct"/>
            <w:shd w:val="clear" w:color="auto" w:fill="auto"/>
            <w:vAlign w:val="center"/>
          </w:tcPr>
          <w:p w14:paraId="447B93A6"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100</w:t>
            </w:r>
          </w:p>
        </w:tc>
        <w:tc>
          <w:tcPr>
            <w:tcW w:w="724" w:type="pct"/>
            <w:shd w:val="clear" w:color="auto" w:fill="auto"/>
            <w:vAlign w:val="center"/>
            <w:hideMark/>
          </w:tcPr>
          <w:p w14:paraId="53DC0EB6"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67DB7716" w14:textId="77777777" w:rsidTr="00CC3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hideMark/>
          </w:tcPr>
          <w:p w14:paraId="2E1422D3"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hideMark/>
          </w:tcPr>
          <w:p w14:paraId="5588B771" w14:textId="77777777" w:rsidR="00F02F11" w:rsidRPr="00DB483C" w:rsidRDefault="00F02F11"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Частка позитивних відгуків про роботу ЦНАПів</w:t>
            </w:r>
          </w:p>
        </w:tc>
        <w:tc>
          <w:tcPr>
            <w:tcW w:w="758" w:type="pct"/>
            <w:shd w:val="clear" w:color="auto" w:fill="auto"/>
            <w:vAlign w:val="center"/>
            <w:hideMark/>
          </w:tcPr>
          <w:p w14:paraId="78F24C21"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68" w:type="pct"/>
            <w:shd w:val="clear" w:color="auto" w:fill="auto"/>
            <w:vAlign w:val="center"/>
          </w:tcPr>
          <w:p w14:paraId="025F8547"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&gt;80</w:t>
            </w:r>
          </w:p>
        </w:tc>
        <w:tc>
          <w:tcPr>
            <w:tcW w:w="469" w:type="pct"/>
            <w:shd w:val="clear" w:color="auto" w:fill="auto"/>
            <w:vAlign w:val="center"/>
          </w:tcPr>
          <w:p w14:paraId="2588AEDD"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&gt;80</w:t>
            </w:r>
          </w:p>
        </w:tc>
        <w:tc>
          <w:tcPr>
            <w:tcW w:w="469" w:type="pct"/>
            <w:shd w:val="clear" w:color="auto" w:fill="auto"/>
            <w:vAlign w:val="center"/>
          </w:tcPr>
          <w:p w14:paraId="07A9255D"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&gt;80</w:t>
            </w:r>
          </w:p>
        </w:tc>
        <w:tc>
          <w:tcPr>
            <w:tcW w:w="724" w:type="pct"/>
            <w:shd w:val="clear" w:color="auto" w:fill="auto"/>
            <w:vAlign w:val="center"/>
            <w:hideMark/>
          </w:tcPr>
          <w:p w14:paraId="7F0B196D"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2A443502"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69747702"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tcPr>
          <w:p w14:paraId="340676C5" w14:textId="77777777" w:rsidR="00F02F11" w:rsidRPr="00DB483C" w:rsidRDefault="00F02F11"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Середній час очікування заявника у черзі ЦНАПу</w:t>
            </w:r>
          </w:p>
        </w:tc>
        <w:tc>
          <w:tcPr>
            <w:tcW w:w="758" w:type="pct"/>
            <w:shd w:val="clear" w:color="auto" w:fill="auto"/>
            <w:vAlign w:val="center"/>
          </w:tcPr>
          <w:p w14:paraId="770744BF"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хв</w:t>
            </w:r>
          </w:p>
        </w:tc>
        <w:tc>
          <w:tcPr>
            <w:tcW w:w="468" w:type="pct"/>
            <w:shd w:val="clear" w:color="auto" w:fill="auto"/>
            <w:vAlign w:val="center"/>
          </w:tcPr>
          <w:p w14:paraId="6CE543C7"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15</w:t>
            </w:r>
          </w:p>
        </w:tc>
        <w:tc>
          <w:tcPr>
            <w:tcW w:w="469" w:type="pct"/>
            <w:shd w:val="clear" w:color="auto" w:fill="auto"/>
            <w:vAlign w:val="center"/>
          </w:tcPr>
          <w:p w14:paraId="326614D1"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15</w:t>
            </w:r>
          </w:p>
        </w:tc>
        <w:tc>
          <w:tcPr>
            <w:tcW w:w="469" w:type="pct"/>
            <w:shd w:val="clear" w:color="auto" w:fill="auto"/>
            <w:vAlign w:val="center"/>
          </w:tcPr>
          <w:p w14:paraId="11396295"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15</w:t>
            </w:r>
          </w:p>
        </w:tc>
        <w:tc>
          <w:tcPr>
            <w:tcW w:w="724" w:type="pct"/>
            <w:shd w:val="clear" w:color="auto" w:fill="auto"/>
            <w:vAlign w:val="center"/>
          </w:tcPr>
          <w:p w14:paraId="61879AA2" w14:textId="77777777" w:rsidR="00F02F11" w:rsidRPr="00DB483C" w:rsidRDefault="00F02F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07E9FC2A" w14:textId="77777777" w:rsidTr="00CC3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15B266BF"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tcPr>
          <w:p w14:paraId="781C58C4" w14:textId="77777777" w:rsidR="00F02F11" w:rsidRPr="00DB483C" w:rsidRDefault="00F02F11"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Частка адміністративних послуг, що надаються в електронному вигляді, до загального переліку адміністративних послуг, які надаються через ЦНАПи у місті Києві (станом на кінець звітного періоду)</w:t>
            </w:r>
          </w:p>
        </w:tc>
        <w:tc>
          <w:tcPr>
            <w:tcW w:w="758" w:type="pct"/>
            <w:shd w:val="clear" w:color="auto" w:fill="auto"/>
            <w:vAlign w:val="center"/>
          </w:tcPr>
          <w:p w14:paraId="72865DEC"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68" w:type="pct"/>
            <w:shd w:val="clear" w:color="auto" w:fill="auto"/>
            <w:vAlign w:val="center"/>
          </w:tcPr>
          <w:p w14:paraId="27CE175A"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&gt;30</w:t>
            </w:r>
          </w:p>
        </w:tc>
        <w:tc>
          <w:tcPr>
            <w:tcW w:w="469" w:type="pct"/>
            <w:shd w:val="clear" w:color="auto" w:fill="auto"/>
            <w:vAlign w:val="center"/>
          </w:tcPr>
          <w:p w14:paraId="2862B1D6"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&gt;50</w:t>
            </w:r>
          </w:p>
        </w:tc>
        <w:tc>
          <w:tcPr>
            <w:tcW w:w="469" w:type="pct"/>
            <w:shd w:val="clear" w:color="auto" w:fill="auto"/>
            <w:vAlign w:val="center"/>
          </w:tcPr>
          <w:p w14:paraId="6D4D25EC" w14:textId="77777777" w:rsidR="00F02F11" w:rsidRPr="00DB483C" w:rsidRDefault="00F02F1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&gt;60</w:t>
            </w:r>
          </w:p>
        </w:tc>
        <w:tc>
          <w:tcPr>
            <w:tcW w:w="724" w:type="pct"/>
            <w:shd w:val="clear" w:color="auto" w:fill="auto"/>
            <w:vAlign w:val="center"/>
          </w:tcPr>
          <w:p w14:paraId="43B4BE01" w14:textId="77777777" w:rsidR="00F02F11" w:rsidRPr="00DB483C" w:rsidRDefault="00F02F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Д(Ц)НАП</w:t>
            </w:r>
          </w:p>
        </w:tc>
      </w:tr>
      <w:tr w:rsidR="00DB483C" w:rsidRPr="00DB483C" w14:paraId="5700D755" w14:textId="77777777" w:rsidTr="00635562">
        <w:tc>
          <w:tcPr>
            <w:cnfStyle w:val="001000000000" w:firstRow="0" w:lastRow="0" w:firstColumn="1" w:lastColumn="0" w:oddVBand="0" w:evenVBand="0" w:oddHBand="0" w:evenHBand="0" w:firstRowFirstColumn="0" w:firstRowLastColumn="0" w:lastRowFirstColumn="0" w:lastRowLastColumn="0"/>
            <w:tcW w:w="238" w:type="pct"/>
            <w:shd w:val="clear" w:color="auto" w:fill="auto"/>
          </w:tcPr>
          <w:p w14:paraId="3941345D" w14:textId="77777777" w:rsidR="00F02F11" w:rsidRPr="00DB483C" w:rsidRDefault="00F02F11" w:rsidP="00A247F2">
            <w:pPr>
              <w:pStyle w:val="ad"/>
              <w:widowControl w:val="0"/>
              <w:numPr>
                <w:ilvl w:val="0"/>
                <w:numId w:val="14"/>
              </w:numPr>
              <w:ind w:left="0" w:firstLine="0"/>
              <w:jc w:val="center"/>
              <w:rPr>
                <w:rFonts w:ascii="Times New Roman" w:eastAsia="Times New Roman" w:hAnsi="Times New Roman" w:cs="Times New Roman"/>
                <w:b w:val="0"/>
                <w:color w:val="17365D" w:themeColor="text2" w:themeShade="BF"/>
                <w:sz w:val="24"/>
                <w:szCs w:val="24"/>
                <w:lang w:val="uk-UA" w:eastAsia="ru-RU"/>
              </w:rPr>
            </w:pPr>
          </w:p>
        </w:tc>
        <w:tc>
          <w:tcPr>
            <w:tcW w:w="1874" w:type="pct"/>
            <w:shd w:val="clear" w:color="auto" w:fill="auto"/>
          </w:tcPr>
          <w:p w14:paraId="15829B58" w14:textId="77777777" w:rsidR="00F02F11" w:rsidRPr="00DB483C" w:rsidRDefault="00F02F11"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Питома вага комплексних послуг у загальній кількості наданих адміністративних послуг</w:t>
            </w:r>
          </w:p>
        </w:tc>
        <w:tc>
          <w:tcPr>
            <w:tcW w:w="758" w:type="pct"/>
            <w:shd w:val="clear" w:color="auto" w:fill="auto"/>
            <w:vAlign w:val="center"/>
          </w:tcPr>
          <w:p w14:paraId="4E8E445A"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68" w:type="pct"/>
            <w:shd w:val="clear" w:color="auto" w:fill="auto"/>
            <w:vAlign w:val="center"/>
          </w:tcPr>
          <w:p w14:paraId="42E1122D"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20</w:t>
            </w:r>
          </w:p>
        </w:tc>
        <w:tc>
          <w:tcPr>
            <w:tcW w:w="469" w:type="pct"/>
            <w:shd w:val="clear" w:color="auto" w:fill="auto"/>
            <w:vAlign w:val="center"/>
          </w:tcPr>
          <w:p w14:paraId="4F832E40"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30</w:t>
            </w:r>
          </w:p>
        </w:tc>
        <w:tc>
          <w:tcPr>
            <w:tcW w:w="469" w:type="pct"/>
            <w:shd w:val="clear" w:color="auto" w:fill="auto"/>
            <w:vAlign w:val="center"/>
          </w:tcPr>
          <w:p w14:paraId="76922849" w14:textId="77777777" w:rsidR="00F02F11" w:rsidRPr="00DB483C" w:rsidRDefault="00F02F11">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30</w:t>
            </w:r>
          </w:p>
        </w:tc>
        <w:tc>
          <w:tcPr>
            <w:tcW w:w="724" w:type="pct"/>
            <w:shd w:val="clear" w:color="auto" w:fill="auto"/>
            <w:vAlign w:val="center"/>
          </w:tcPr>
          <w:p w14:paraId="60206CF5" w14:textId="77777777" w:rsidR="00F02F11" w:rsidRPr="00DB483C" w:rsidRDefault="00F02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eastAsia="ru-RU"/>
              </w:rPr>
              <w:t>Д(Ц)НАП</w:t>
            </w:r>
          </w:p>
        </w:tc>
      </w:tr>
    </w:tbl>
    <w:p w14:paraId="5651BA09" w14:textId="77777777" w:rsidR="00F02F11" w:rsidRPr="009A1734" w:rsidRDefault="00F02F11" w:rsidP="00F02F11">
      <w:pPr>
        <w:widowControl w:val="0"/>
        <w:tabs>
          <w:tab w:val="left" w:pos="993"/>
        </w:tabs>
        <w:spacing w:after="0" w:line="240" w:lineRule="auto"/>
        <w:ind w:firstLine="567"/>
        <w:jc w:val="both"/>
        <w:rPr>
          <w:rFonts w:ascii="Times New Roman" w:eastAsia="Calibri" w:hAnsi="Times New Roman" w:cs="Times New Roman"/>
          <w:i/>
          <w:sz w:val="26"/>
          <w:szCs w:val="26"/>
          <w:lang w:val="uk-UA"/>
        </w:rPr>
      </w:pPr>
    </w:p>
    <w:p w14:paraId="6B134343" w14:textId="77777777" w:rsidR="0074581D" w:rsidRPr="00F02F11" w:rsidRDefault="0074581D" w:rsidP="0074581D">
      <w:pPr>
        <w:widowControl w:val="0"/>
        <w:tabs>
          <w:tab w:val="left" w:pos="0"/>
          <w:tab w:val="left" w:pos="993"/>
        </w:tabs>
        <w:spacing w:after="0" w:line="240" w:lineRule="auto"/>
        <w:ind w:firstLine="567"/>
        <w:contextualSpacing/>
        <w:jc w:val="both"/>
        <w:rPr>
          <w:rFonts w:ascii="Times New Roman" w:eastAsia="Calibri" w:hAnsi="Times New Roman" w:cs="Times New Roman"/>
          <w:b/>
          <w:i/>
          <w:sz w:val="26"/>
          <w:szCs w:val="26"/>
          <w:lang w:val="uk-UA"/>
        </w:rPr>
      </w:pPr>
      <w:r w:rsidRPr="0035288D">
        <w:rPr>
          <w:rFonts w:ascii="Times New Roman" w:eastAsia="Calibri" w:hAnsi="Times New Roman" w:cs="Times New Roman"/>
          <w:b/>
          <w:i/>
          <w:sz w:val="26"/>
          <w:szCs w:val="26"/>
          <w:lang w:val="uk-UA"/>
        </w:rPr>
        <w:t>Основні проблеми, які передбачається розв’язати в результаті реалізації</w:t>
      </w:r>
      <w:r w:rsidRPr="00F02F11">
        <w:rPr>
          <w:rFonts w:ascii="Times New Roman" w:eastAsia="Calibri" w:hAnsi="Times New Roman" w:cs="Times New Roman"/>
          <w:b/>
          <w:i/>
          <w:sz w:val="26"/>
          <w:szCs w:val="26"/>
          <w:lang w:val="uk-UA"/>
        </w:rPr>
        <w:t xml:space="preserve"> завдань та заходів</w:t>
      </w:r>
    </w:p>
    <w:p w14:paraId="5D084452" w14:textId="11D342AF" w:rsidR="0074581D" w:rsidRPr="00F02F11" w:rsidRDefault="00F02F11" w:rsidP="00B3756B">
      <w:pPr>
        <w:pStyle w:val="ad"/>
        <w:widowControl w:val="0"/>
        <w:numPr>
          <w:ilvl w:val="0"/>
          <w:numId w:val="93"/>
        </w:numPr>
        <w:tabs>
          <w:tab w:val="left" w:pos="851"/>
        </w:tabs>
        <w:spacing w:after="0" w:line="240" w:lineRule="auto"/>
        <w:ind w:left="0" w:firstLine="567"/>
        <w:jc w:val="both"/>
        <w:rPr>
          <w:rFonts w:ascii="Times New Roman" w:eastAsia="Calibri" w:hAnsi="Times New Roman" w:cs="Times New Roman"/>
          <w:sz w:val="26"/>
          <w:szCs w:val="26"/>
          <w:lang w:val="uk-UA"/>
        </w:rPr>
      </w:pPr>
      <w:r w:rsidRPr="00F02F11">
        <w:rPr>
          <w:rFonts w:ascii="Times New Roman" w:eastAsia="Calibri" w:hAnsi="Times New Roman" w:cs="Times New Roman"/>
          <w:sz w:val="26"/>
          <w:szCs w:val="26"/>
          <w:lang w:val="uk-UA"/>
        </w:rPr>
        <w:t>необхідність надання населенню психологічної допомоги та консультацій з нагальних питань забезпеченн</w:t>
      </w:r>
      <w:r>
        <w:rPr>
          <w:rFonts w:ascii="Times New Roman" w:eastAsia="Calibri" w:hAnsi="Times New Roman" w:cs="Times New Roman"/>
          <w:sz w:val="26"/>
          <w:szCs w:val="26"/>
          <w:lang w:val="uk-UA"/>
        </w:rPr>
        <w:t>я життєдіяльності під час війни;</w:t>
      </w:r>
    </w:p>
    <w:p w14:paraId="6E7C97F4" w14:textId="1FA0F97A" w:rsidR="00F02F11" w:rsidRPr="00F02F11" w:rsidRDefault="00F02F11" w:rsidP="00B3756B">
      <w:pPr>
        <w:pStyle w:val="ad"/>
        <w:widowControl w:val="0"/>
        <w:numPr>
          <w:ilvl w:val="0"/>
          <w:numId w:val="93"/>
        </w:numPr>
        <w:tabs>
          <w:tab w:val="left" w:pos="851"/>
        </w:tabs>
        <w:spacing w:after="0" w:line="240" w:lineRule="auto"/>
        <w:ind w:left="0" w:firstLine="567"/>
        <w:jc w:val="both"/>
        <w:rPr>
          <w:rFonts w:ascii="Times New Roman" w:eastAsia="Calibri" w:hAnsi="Times New Roman" w:cs="Times New Roman"/>
          <w:sz w:val="26"/>
          <w:szCs w:val="26"/>
          <w:lang w:val="uk-UA"/>
        </w:rPr>
      </w:pPr>
      <w:r w:rsidRPr="00F02F11">
        <w:rPr>
          <w:rFonts w:ascii="Times New Roman" w:eastAsia="Calibri" w:hAnsi="Times New Roman" w:cs="Times New Roman"/>
          <w:sz w:val="26"/>
          <w:szCs w:val="26"/>
          <w:lang w:val="uk-UA"/>
        </w:rPr>
        <w:t>необхідність подальшої оптимізації та спрощення процедур надання адміністративних послуг, виявлення потреб заявників та їх трансформація в реалізовані послуги та сервіси, кейси комплексних послуг за життєвими та бізнесовими ситуаціями</w:t>
      </w:r>
      <w:r>
        <w:rPr>
          <w:rFonts w:ascii="Times New Roman" w:eastAsia="Calibri" w:hAnsi="Times New Roman" w:cs="Times New Roman"/>
          <w:sz w:val="26"/>
          <w:szCs w:val="26"/>
          <w:lang w:val="uk-UA"/>
        </w:rPr>
        <w:t>;</w:t>
      </w:r>
    </w:p>
    <w:p w14:paraId="2131D5AF" w14:textId="5F56F051" w:rsidR="0074581D" w:rsidRPr="00F02F11" w:rsidRDefault="00F02F11" w:rsidP="00B3756B">
      <w:pPr>
        <w:pStyle w:val="ad"/>
        <w:widowControl w:val="0"/>
        <w:numPr>
          <w:ilvl w:val="0"/>
          <w:numId w:val="93"/>
        </w:numPr>
        <w:tabs>
          <w:tab w:val="left" w:pos="851"/>
        </w:tabs>
        <w:spacing w:after="0" w:line="240" w:lineRule="auto"/>
        <w:ind w:left="0" w:firstLine="567"/>
        <w:jc w:val="both"/>
        <w:rPr>
          <w:rFonts w:ascii="Times New Roman" w:eastAsia="Calibri" w:hAnsi="Times New Roman" w:cs="Times New Roman"/>
          <w:sz w:val="26"/>
          <w:szCs w:val="26"/>
          <w:lang w:val="uk-UA"/>
        </w:rPr>
      </w:pPr>
      <w:r w:rsidRPr="00F02F11">
        <w:rPr>
          <w:rFonts w:ascii="Times New Roman" w:eastAsia="Calibri" w:hAnsi="Times New Roman" w:cs="Times New Roman"/>
          <w:sz w:val="26"/>
          <w:szCs w:val="26"/>
          <w:lang w:val="uk-UA"/>
        </w:rPr>
        <w:t>необхідність постійних системних заходів з підвищення професійних компетенцій адміністраторів, проведення практикоспрямованих навчань, які безпосередньо впливають на результати роботи, в умовах швидкого розвитку інформаційних технологій, змін законодавства, особливостей роботи в різних безпекових ситуаціях</w:t>
      </w:r>
      <w:r>
        <w:rPr>
          <w:rFonts w:ascii="Times New Roman" w:eastAsia="Calibri" w:hAnsi="Times New Roman" w:cs="Times New Roman"/>
          <w:sz w:val="26"/>
          <w:szCs w:val="26"/>
          <w:lang w:val="uk-UA"/>
        </w:rPr>
        <w:t>;</w:t>
      </w:r>
      <w:r w:rsidRPr="00F02F11">
        <w:rPr>
          <w:rFonts w:ascii="Times New Roman" w:eastAsia="Calibri" w:hAnsi="Times New Roman" w:cs="Times New Roman"/>
          <w:sz w:val="26"/>
          <w:szCs w:val="26"/>
          <w:lang w:val="uk-UA"/>
        </w:rPr>
        <w:t xml:space="preserve"> </w:t>
      </w:r>
    </w:p>
    <w:p w14:paraId="0FDF5087" w14:textId="1FC4F2C9" w:rsidR="0074581D" w:rsidRPr="00F02F11" w:rsidRDefault="00F02F11" w:rsidP="00B3756B">
      <w:pPr>
        <w:pStyle w:val="ad"/>
        <w:widowControl w:val="0"/>
        <w:numPr>
          <w:ilvl w:val="0"/>
          <w:numId w:val="93"/>
        </w:numPr>
        <w:tabs>
          <w:tab w:val="left" w:pos="851"/>
        </w:tabs>
        <w:spacing w:after="0" w:line="240" w:lineRule="auto"/>
        <w:ind w:left="0" w:firstLine="567"/>
        <w:jc w:val="both"/>
        <w:rPr>
          <w:rFonts w:ascii="Times New Roman" w:eastAsia="Calibri" w:hAnsi="Times New Roman" w:cs="Times New Roman"/>
          <w:sz w:val="26"/>
          <w:szCs w:val="26"/>
          <w:lang w:val="uk-UA"/>
        </w:rPr>
      </w:pPr>
      <w:r w:rsidRPr="00F02F11">
        <w:rPr>
          <w:rFonts w:ascii="Times New Roman" w:eastAsia="Calibri" w:hAnsi="Times New Roman" w:cs="Times New Roman"/>
          <w:sz w:val="26"/>
          <w:szCs w:val="26"/>
          <w:lang w:val="uk-UA"/>
        </w:rPr>
        <w:t>потреба у застосуванні різних форм інформування та навчання громадян користуванню доступними онлайн сервісами внаслідок недостатнього рівня обізнаності населення.</w:t>
      </w:r>
    </w:p>
    <w:p w14:paraId="6196EF06" w14:textId="77777777" w:rsidR="005D757D" w:rsidRDefault="005D757D">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7811408B" w14:textId="19B22089" w:rsidR="0074581D" w:rsidRPr="00FE352B" w:rsidRDefault="0074581D" w:rsidP="0074581D">
      <w:pPr>
        <w:widowControl w:val="0"/>
        <w:tabs>
          <w:tab w:val="left" w:pos="993"/>
        </w:tabs>
        <w:spacing w:after="0" w:line="240" w:lineRule="auto"/>
        <w:ind w:firstLine="567"/>
        <w:jc w:val="both"/>
        <w:rPr>
          <w:rFonts w:ascii="Times New Roman" w:eastAsia="Arial,Bold" w:hAnsi="Times New Roman" w:cs="Times New Roman"/>
          <w:b/>
          <w:bCs/>
          <w:sz w:val="26"/>
          <w:szCs w:val="26"/>
          <w:lang w:val="uk-UA" w:eastAsia="ru-RU"/>
        </w:rPr>
      </w:pPr>
      <w:r w:rsidRPr="00FE352B">
        <w:rPr>
          <w:rFonts w:ascii="Times New Roman" w:eastAsia="Arial,Bold" w:hAnsi="Times New Roman" w:cs="Times New Roman"/>
          <w:b/>
          <w:bCs/>
          <w:sz w:val="26"/>
          <w:szCs w:val="26"/>
          <w:lang w:val="uk-UA" w:eastAsia="ru-RU"/>
        </w:rPr>
        <w:lastRenderedPageBreak/>
        <w:t xml:space="preserve">2.8. Освіта </w:t>
      </w:r>
    </w:p>
    <w:p w14:paraId="6B796893" w14:textId="77777777" w:rsidR="00F81073" w:rsidRPr="00855D7D" w:rsidRDefault="00F81073" w:rsidP="00F81073">
      <w:pPr>
        <w:pStyle w:val="af2"/>
        <w:widowControl w:val="0"/>
        <w:tabs>
          <w:tab w:val="left" w:pos="993"/>
        </w:tabs>
        <w:ind w:firstLine="567"/>
        <w:jc w:val="both"/>
        <w:rPr>
          <w:b/>
          <w:sz w:val="26"/>
          <w:szCs w:val="26"/>
          <w:lang w:val="uk-UA"/>
        </w:rPr>
      </w:pPr>
      <w:r w:rsidRPr="00855D7D">
        <w:rPr>
          <w:b/>
          <w:i/>
          <w:sz w:val="26"/>
          <w:szCs w:val="26"/>
          <w:lang w:val="uk-UA"/>
        </w:rPr>
        <w:t>Бачення майбутнього стану сектора</w:t>
      </w:r>
      <w:r w:rsidRPr="00855D7D">
        <w:rPr>
          <w:b/>
          <w:sz w:val="26"/>
          <w:szCs w:val="26"/>
          <w:lang w:val="uk-UA"/>
        </w:rPr>
        <w:t xml:space="preserve"> </w:t>
      </w:r>
    </w:p>
    <w:p w14:paraId="2BADB60E" w14:textId="77777777" w:rsidR="00F81073" w:rsidRPr="00855D7D" w:rsidRDefault="00F81073" w:rsidP="00F81073">
      <w:pPr>
        <w:widowControl w:val="0"/>
        <w:tabs>
          <w:tab w:val="left" w:pos="993"/>
        </w:tabs>
        <w:spacing w:after="0" w:line="240" w:lineRule="auto"/>
        <w:ind w:firstLine="567"/>
        <w:jc w:val="both"/>
        <w:rPr>
          <w:rFonts w:ascii="Times New Roman" w:hAnsi="Times New Roman" w:cs="Times New Roman"/>
          <w:sz w:val="26"/>
          <w:szCs w:val="26"/>
          <w:lang w:val="uk-UA"/>
        </w:rPr>
      </w:pPr>
      <w:r w:rsidRPr="00855D7D">
        <w:rPr>
          <w:rFonts w:ascii="Times New Roman" w:hAnsi="Times New Roman" w:cs="Times New Roman"/>
          <w:sz w:val="26"/>
          <w:szCs w:val="26"/>
          <w:lang w:val="uk-UA"/>
        </w:rPr>
        <w:t>Київ – флагман освітніх реформ, що забезпечує доступну, якісну та актуальну освіту для мешканців міста</w:t>
      </w:r>
    </w:p>
    <w:p w14:paraId="422E0B3B" w14:textId="77777777" w:rsidR="00F81073" w:rsidRPr="00E5210C" w:rsidRDefault="00F81073" w:rsidP="00F81073">
      <w:pPr>
        <w:widowControl w:val="0"/>
        <w:tabs>
          <w:tab w:val="left" w:pos="993"/>
        </w:tabs>
        <w:spacing w:after="0" w:line="240" w:lineRule="auto"/>
        <w:ind w:firstLine="567"/>
        <w:jc w:val="both"/>
        <w:rPr>
          <w:rFonts w:ascii="Times New Roman" w:hAnsi="Times New Roman" w:cs="Times New Roman"/>
          <w:i/>
          <w:sz w:val="16"/>
          <w:szCs w:val="16"/>
          <w:lang w:val="uk-UA" w:eastAsia="uk-UA"/>
        </w:rPr>
      </w:pPr>
    </w:p>
    <w:p w14:paraId="7B71AF98" w14:textId="77777777" w:rsidR="00F81073" w:rsidRPr="00855D7D" w:rsidRDefault="00F81073" w:rsidP="00F81073">
      <w:pPr>
        <w:spacing w:after="0" w:line="240" w:lineRule="auto"/>
        <w:ind w:right="-2" w:firstLine="567"/>
        <w:jc w:val="both"/>
        <w:rPr>
          <w:rFonts w:ascii="Times New Roman" w:hAnsi="Times New Roman" w:cs="Times New Roman"/>
          <w:b/>
          <w:i/>
          <w:sz w:val="26"/>
          <w:szCs w:val="26"/>
          <w:lang w:val="uk-UA"/>
        </w:rPr>
      </w:pPr>
      <w:r w:rsidRPr="00855D7D">
        <w:rPr>
          <w:rFonts w:ascii="Times New Roman" w:hAnsi="Times New Roman" w:cs="Times New Roman"/>
          <w:b/>
          <w:i/>
          <w:sz w:val="26"/>
          <w:szCs w:val="26"/>
          <w:lang w:val="uk-UA"/>
        </w:rPr>
        <w:t>Завдання та заходи</w:t>
      </w:r>
    </w:p>
    <w:p w14:paraId="536A6044" w14:textId="6B254F7D" w:rsidR="00F81073" w:rsidRPr="00AC10A4" w:rsidRDefault="00F81073" w:rsidP="0058125B">
      <w:pPr>
        <w:widowControl w:val="0"/>
        <w:shd w:val="clear" w:color="auto" w:fill="C6D9F1" w:themeFill="text2" w:themeFillTint="33"/>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r w:rsidRPr="00B53384">
        <w:rPr>
          <w:rFonts w:ascii="Times New Roman" w:eastAsia="Calibri" w:hAnsi="Times New Roman" w:cs="Times New Roman"/>
          <w:bCs/>
          <w:i/>
          <w:sz w:val="26"/>
          <w:szCs w:val="26"/>
          <w:shd w:val="clear" w:color="auto" w:fill="C6D9F1" w:themeFill="text2" w:themeFillTint="33"/>
          <w:lang w:val="uk-UA"/>
        </w:rPr>
        <w:t xml:space="preserve">Оперативна ціль </w:t>
      </w:r>
      <w:r w:rsidRPr="00B53384">
        <w:rPr>
          <w:rFonts w:ascii="Times New Roman" w:eastAsia="Arial,Bold" w:hAnsi="Times New Roman" w:cs="Times New Roman"/>
          <w:bCs/>
          <w:i/>
          <w:sz w:val="26"/>
          <w:szCs w:val="26"/>
          <w:shd w:val="clear" w:color="auto" w:fill="C6D9F1" w:themeFill="text2" w:themeFillTint="33"/>
          <w:lang w:val="uk-UA"/>
        </w:rPr>
        <w:t>1</w:t>
      </w:r>
      <w:r w:rsidRPr="00AC10A4">
        <w:rPr>
          <w:rFonts w:ascii="Times New Roman" w:eastAsia="Arial,Bold" w:hAnsi="Times New Roman" w:cs="Times New Roman"/>
          <w:bCs/>
          <w:i/>
          <w:sz w:val="26"/>
          <w:szCs w:val="26"/>
          <w:shd w:val="clear" w:color="auto" w:fill="C6D9F1" w:themeFill="text2" w:themeFillTint="33"/>
          <w:lang w:val="uk-UA"/>
        </w:rPr>
        <w:t xml:space="preserve"> </w:t>
      </w:r>
      <w:r w:rsidR="00D45D86">
        <w:rPr>
          <w:rFonts w:ascii="Times New Roman" w:eastAsia="Arial,Bold" w:hAnsi="Times New Roman" w:cs="Times New Roman"/>
          <w:bCs/>
          <w:i/>
          <w:sz w:val="26"/>
          <w:szCs w:val="26"/>
          <w:shd w:val="clear" w:color="auto" w:fill="C6D9F1" w:themeFill="text2" w:themeFillTint="33"/>
          <w:lang w:val="uk-UA"/>
        </w:rPr>
        <w:t>«</w:t>
      </w:r>
      <w:r w:rsidRPr="00AC10A4">
        <w:rPr>
          <w:rFonts w:ascii="Times New Roman" w:eastAsia="Arial,Bold" w:hAnsi="Times New Roman" w:cs="Times New Roman"/>
          <w:bCs/>
          <w:i/>
          <w:sz w:val="26"/>
          <w:szCs w:val="26"/>
          <w:shd w:val="clear" w:color="auto" w:fill="C6D9F1" w:themeFill="text2" w:themeFillTint="33"/>
          <w:lang w:val="uk-UA"/>
        </w:rPr>
        <w:t>Підвищення рівня забезпеченості освітньою інфраструктурою та її оновлення у відповідності до вимог часу</w:t>
      </w:r>
      <w:r w:rsidR="00D45D86">
        <w:rPr>
          <w:rFonts w:ascii="Times New Roman" w:eastAsia="Arial,Bold" w:hAnsi="Times New Roman" w:cs="Times New Roman"/>
          <w:bCs/>
          <w:i/>
          <w:sz w:val="26"/>
          <w:szCs w:val="26"/>
          <w:shd w:val="clear" w:color="auto" w:fill="C6D9F1" w:themeFill="text2" w:themeFillTint="33"/>
          <w:lang w:val="uk-UA"/>
        </w:rPr>
        <w:t>»</w:t>
      </w:r>
    </w:p>
    <w:p w14:paraId="32FBE8E5" w14:textId="6CC5CA94" w:rsidR="00F81073" w:rsidRPr="000247E0" w:rsidRDefault="000247E0" w:rsidP="000247E0">
      <w:pPr>
        <w:widowControl w:val="0"/>
        <w:shd w:val="clear" w:color="auto" w:fill="FFFFFF" w:themeFill="background1"/>
        <w:tabs>
          <w:tab w:val="left" w:pos="851"/>
          <w:tab w:val="left" w:pos="993"/>
        </w:tabs>
        <w:spacing w:after="0" w:line="240" w:lineRule="auto"/>
        <w:ind w:left="567"/>
        <w:jc w:val="both"/>
        <w:rPr>
          <w:rFonts w:ascii="Times New Roman" w:eastAsia="Arial,Bold" w:hAnsi="Times New Roman" w:cs="Times New Roman"/>
          <w:bCs/>
          <w:sz w:val="26"/>
          <w:szCs w:val="26"/>
          <w:lang w:val="uk-UA"/>
        </w:rPr>
      </w:pPr>
      <w:r w:rsidRPr="000247E0">
        <w:rPr>
          <w:rFonts w:ascii="Times New Roman" w:eastAsia="Arial,Bold" w:hAnsi="Times New Roman" w:cs="Times New Roman"/>
          <w:bCs/>
          <w:sz w:val="26"/>
          <w:szCs w:val="26"/>
          <w:lang w:val="uk-UA"/>
        </w:rPr>
        <w:t xml:space="preserve">1.1. </w:t>
      </w:r>
      <w:r w:rsidR="00F81073" w:rsidRPr="000247E0">
        <w:rPr>
          <w:rFonts w:ascii="Times New Roman" w:eastAsia="Arial,Bold" w:hAnsi="Times New Roman" w:cs="Times New Roman"/>
          <w:bCs/>
          <w:sz w:val="26"/>
          <w:szCs w:val="26"/>
          <w:lang w:val="uk-UA"/>
        </w:rPr>
        <w:t>Розвиток мережі закладів освіти:</w:t>
      </w:r>
    </w:p>
    <w:p w14:paraId="05226B04" w14:textId="77777777" w:rsidR="00F81073" w:rsidRPr="00DD7888" w:rsidRDefault="00F81073" w:rsidP="00F81073">
      <w:pPr>
        <w:numPr>
          <w:ilvl w:val="0"/>
          <w:numId w:val="23"/>
        </w:numPr>
        <w:tabs>
          <w:tab w:val="clear" w:pos="720"/>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Будівництво, реконструкція, капітальний</w:t>
      </w:r>
      <w:r w:rsidRPr="00DD7888">
        <w:rPr>
          <w:rFonts w:ascii="Times New Roman" w:hAnsi="Times New Roman" w:cs="Times New Roman"/>
          <w:sz w:val="26"/>
          <w:szCs w:val="26"/>
          <w:lang w:val="uk-UA" w:eastAsia="uk-UA"/>
        </w:rPr>
        <w:t xml:space="preserve"> </w:t>
      </w:r>
      <w:r w:rsidRPr="00635562">
        <w:rPr>
          <w:rFonts w:ascii="Times New Roman" w:hAnsi="Times New Roman" w:cs="Times New Roman"/>
          <w:sz w:val="26"/>
          <w:szCs w:val="26"/>
          <w:lang w:val="uk-UA" w:eastAsia="uk-UA"/>
        </w:rPr>
        <w:t>ремонт закладів освіти.</w:t>
      </w:r>
    </w:p>
    <w:p w14:paraId="666EDD45" w14:textId="405A93E5" w:rsidR="00780AB1" w:rsidRDefault="00780AB1" w:rsidP="00B85116">
      <w:pPr>
        <w:numPr>
          <w:ilvl w:val="0"/>
          <w:numId w:val="23"/>
        </w:numPr>
        <w:tabs>
          <w:tab w:val="clear" w:pos="720"/>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Створення безпечних умов для вихованців і здобувачів освіти в закладах освіти комунальної власності територіальної громади міста Києва:</w:t>
      </w:r>
    </w:p>
    <w:p w14:paraId="226BAE43" w14:textId="5102D007" w:rsidR="00780AB1" w:rsidRPr="00780AB1" w:rsidRDefault="00780AB1" w:rsidP="00780AB1">
      <w:pPr>
        <w:pStyle w:val="ad"/>
        <w:numPr>
          <w:ilvl w:val="1"/>
          <w:numId w:val="33"/>
        </w:numPr>
        <w:tabs>
          <w:tab w:val="left" w:pos="993"/>
        </w:tabs>
        <w:spacing w:after="0" w:line="240" w:lineRule="auto"/>
        <w:ind w:left="0" w:firstLine="709"/>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будівництво</w:t>
      </w:r>
      <w:r w:rsidR="000E1931" w:rsidRPr="000E1931">
        <w:rPr>
          <w:rFonts w:ascii="Times New Roman" w:hAnsi="Times New Roman" w:cs="Times New Roman"/>
          <w:sz w:val="26"/>
          <w:szCs w:val="26"/>
          <w:lang w:val="uk-UA" w:eastAsia="uk-UA"/>
        </w:rPr>
        <w:t xml:space="preserve"> </w:t>
      </w:r>
      <w:r w:rsidR="000E1931">
        <w:rPr>
          <w:rFonts w:ascii="Times New Roman" w:hAnsi="Times New Roman" w:cs="Times New Roman"/>
          <w:sz w:val="26"/>
          <w:szCs w:val="26"/>
          <w:lang w:val="uk-UA" w:eastAsia="uk-UA"/>
        </w:rPr>
        <w:t>захисних споруд</w:t>
      </w:r>
      <w:r>
        <w:rPr>
          <w:rFonts w:ascii="Times New Roman" w:hAnsi="Times New Roman" w:cs="Times New Roman"/>
          <w:sz w:val="26"/>
          <w:szCs w:val="26"/>
          <w:lang w:val="uk-UA" w:eastAsia="uk-UA"/>
        </w:rPr>
        <w:t>, реконструкція об</w:t>
      </w:r>
      <w:r w:rsidR="000E1931" w:rsidRPr="000E1931">
        <w:rPr>
          <w:rFonts w:ascii="Times New Roman" w:hAnsi="Times New Roman" w:cs="Times New Roman"/>
          <w:sz w:val="26"/>
          <w:szCs w:val="26"/>
          <w:lang w:eastAsia="uk-UA"/>
        </w:rPr>
        <w:t>’</w:t>
      </w:r>
      <w:r>
        <w:rPr>
          <w:rFonts w:ascii="Times New Roman" w:hAnsi="Times New Roman" w:cs="Times New Roman"/>
          <w:sz w:val="26"/>
          <w:szCs w:val="26"/>
          <w:lang w:val="uk-UA" w:eastAsia="uk-UA"/>
        </w:rPr>
        <w:t>єктів фонду захисних споруд цивільного захисту;</w:t>
      </w:r>
    </w:p>
    <w:p w14:paraId="305783DB" w14:textId="2C2F01FA" w:rsidR="00F81073" w:rsidRDefault="00780AB1" w:rsidP="00780AB1">
      <w:pPr>
        <w:pStyle w:val="ad"/>
        <w:numPr>
          <w:ilvl w:val="1"/>
          <w:numId w:val="33"/>
        </w:numPr>
        <w:tabs>
          <w:tab w:val="left" w:pos="993"/>
        </w:tabs>
        <w:spacing w:after="0" w:line="240" w:lineRule="auto"/>
        <w:ind w:left="0" w:firstLine="709"/>
        <w:jc w:val="both"/>
        <w:rPr>
          <w:rFonts w:ascii="Times New Roman" w:hAnsi="Times New Roman" w:cs="Times New Roman"/>
          <w:sz w:val="26"/>
          <w:szCs w:val="26"/>
          <w:lang w:val="uk-UA" w:eastAsia="uk-UA"/>
        </w:rPr>
      </w:pPr>
      <w:r w:rsidRPr="00780AB1">
        <w:rPr>
          <w:rFonts w:ascii="Times New Roman" w:hAnsi="Times New Roman" w:cs="Times New Roman"/>
          <w:sz w:val="26"/>
          <w:szCs w:val="26"/>
          <w:shd w:val="clear" w:color="auto" w:fill="FFFFFF"/>
          <w:lang w:val="uk-UA"/>
        </w:rPr>
        <w:t>в</w:t>
      </w:r>
      <w:r w:rsidR="00F81073" w:rsidRPr="00780AB1">
        <w:rPr>
          <w:rFonts w:ascii="Times New Roman" w:hAnsi="Times New Roman" w:cs="Times New Roman"/>
          <w:sz w:val="26"/>
          <w:szCs w:val="26"/>
          <w:shd w:val="clear" w:color="auto" w:fill="FFFFFF"/>
          <w:lang w:val="uk-UA"/>
        </w:rPr>
        <w:t>иконання</w:t>
      </w:r>
      <w:r w:rsidR="00F81073" w:rsidRPr="00DD7888">
        <w:rPr>
          <w:rFonts w:ascii="Times New Roman" w:hAnsi="Times New Roman" w:cs="Times New Roman"/>
          <w:sz w:val="26"/>
          <w:szCs w:val="26"/>
          <w:lang w:val="uk-UA" w:eastAsia="uk-UA"/>
        </w:rPr>
        <w:t xml:space="preserve"> ремонтних робіт та облаштування найпростіших укриттів у закладах освіти відповідно до вимог законодавства.</w:t>
      </w:r>
    </w:p>
    <w:p w14:paraId="2BDFFAB1" w14:textId="38827251" w:rsidR="00780AB1" w:rsidRPr="00DD7888" w:rsidRDefault="00780AB1" w:rsidP="00780AB1">
      <w:pPr>
        <w:pStyle w:val="ad"/>
        <w:tabs>
          <w:tab w:val="left" w:pos="993"/>
        </w:tabs>
        <w:spacing w:after="0" w:line="240" w:lineRule="auto"/>
        <w:ind w:left="709"/>
        <w:jc w:val="both"/>
        <w:rPr>
          <w:rFonts w:ascii="Times New Roman" w:hAnsi="Times New Roman" w:cs="Times New Roman"/>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 xml:space="preserve">ДОН, </w:t>
      </w:r>
      <w:r>
        <w:rPr>
          <w:rFonts w:ascii="Times New Roman" w:hAnsi="Times New Roman" w:cs="Times New Roman"/>
          <w:i/>
          <w:sz w:val="26"/>
          <w:szCs w:val="26"/>
          <w:lang w:val="uk-UA" w:eastAsia="uk-UA"/>
        </w:rPr>
        <w:t xml:space="preserve">ДБЖЗ, </w:t>
      </w:r>
      <w:r w:rsidRPr="00855D7D">
        <w:rPr>
          <w:rFonts w:ascii="Times New Roman" w:hAnsi="Times New Roman" w:cs="Times New Roman"/>
          <w:i/>
          <w:sz w:val="26"/>
          <w:szCs w:val="26"/>
          <w:lang w:val="uk-UA" w:eastAsia="uk-UA"/>
        </w:rPr>
        <w:t>РДА</w:t>
      </w:r>
    </w:p>
    <w:p w14:paraId="286A3510" w14:textId="77777777" w:rsidR="00F81073" w:rsidRPr="00DD7888"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DD7888">
        <w:rPr>
          <w:rFonts w:ascii="Times New Roman" w:hAnsi="Times New Roman" w:cs="Times New Roman"/>
          <w:sz w:val="26"/>
          <w:szCs w:val="26"/>
          <w:lang w:val="uk-UA" w:eastAsia="uk-UA"/>
        </w:rPr>
        <w:t xml:space="preserve">Забезпечення вхідної групи пандусом (піднімальним пристроєм) в закладах дошкільної </w:t>
      </w:r>
      <w:r w:rsidRPr="00635562">
        <w:rPr>
          <w:rFonts w:ascii="Times New Roman" w:hAnsi="Times New Roman" w:cs="Times New Roman"/>
          <w:sz w:val="26"/>
          <w:szCs w:val="26"/>
          <w:lang w:val="uk-UA" w:eastAsia="uk-UA"/>
        </w:rPr>
        <w:t>та загальної середньої</w:t>
      </w:r>
      <w:r w:rsidRPr="00DD7888">
        <w:rPr>
          <w:rFonts w:ascii="Times New Roman" w:hAnsi="Times New Roman" w:cs="Times New Roman"/>
          <w:sz w:val="26"/>
          <w:szCs w:val="26"/>
          <w:lang w:val="uk-UA" w:eastAsia="uk-UA"/>
        </w:rPr>
        <w:t xml:space="preserve"> освіти.</w:t>
      </w:r>
    </w:p>
    <w:p w14:paraId="0D826BC0" w14:textId="77777777"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DD7888">
        <w:rPr>
          <w:rFonts w:ascii="Times New Roman" w:hAnsi="Times New Roman" w:cs="Times New Roman"/>
          <w:sz w:val="26"/>
          <w:szCs w:val="26"/>
          <w:lang w:val="uk-UA" w:eastAsia="uk-UA"/>
        </w:rPr>
        <w:t>Оптимізація мережі груп закладів дошкільної</w:t>
      </w:r>
      <w:r w:rsidRPr="00855D7D">
        <w:rPr>
          <w:rFonts w:ascii="Times New Roman" w:hAnsi="Times New Roman" w:cs="Times New Roman"/>
          <w:sz w:val="26"/>
          <w:szCs w:val="26"/>
          <w:lang w:val="uk-UA" w:eastAsia="uk-UA"/>
        </w:rPr>
        <w:t xml:space="preserve"> освіти, зокрема компенсуючого типу, в залежності від потреб громади.</w:t>
      </w:r>
    </w:p>
    <w:p w14:paraId="5F6C5C6C" w14:textId="77777777"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Трансформація існуючої мережі закладів загальної середньої освіти відповідно до потреб мешканців територіальної громади міста Києва та приведення типів закладів загальної середньої освіти у відповідність до вимог чинного законодавства.</w:t>
      </w:r>
    </w:p>
    <w:p w14:paraId="5B227380" w14:textId="77777777"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Розширення мережі класів інклюзивного навчання відповідно до потреб громади.</w:t>
      </w:r>
    </w:p>
    <w:p w14:paraId="53B5CE4A" w14:textId="77777777" w:rsidR="00F81073" w:rsidRPr="00855D7D"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ДОН, РДА</w:t>
      </w:r>
    </w:p>
    <w:p w14:paraId="00B7D018" w14:textId="77777777"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Реформування мережі закладів професійної (професійно-технічної) освіти відповідно до потреб ринку праці міста Києва.</w:t>
      </w:r>
    </w:p>
    <w:p w14:paraId="26B6C8B7" w14:textId="77777777" w:rsidR="00F81073" w:rsidRPr="00855D7D"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sz w:val="26"/>
          <w:szCs w:val="26"/>
          <w:lang w:val="uk-UA" w:eastAsia="uk-UA"/>
        </w:rPr>
        <w:tab/>
      </w:r>
      <w:r w:rsidRPr="00855D7D">
        <w:rPr>
          <w:rFonts w:ascii="Times New Roman" w:hAnsi="Times New Roman" w:cs="Times New Roman"/>
          <w:i/>
          <w:sz w:val="26"/>
          <w:szCs w:val="26"/>
          <w:lang w:val="uk-UA" w:eastAsia="uk-UA"/>
        </w:rPr>
        <w:t>ДОН, ЗП(ПТ)О</w:t>
      </w:r>
    </w:p>
    <w:p w14:paraId="4D3EDD76" w14:textId="77777777" w:rsidR="00F81073" w:rsidRPr="00A41E0A"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p>
    <w:p w14:paraId="7FC2DA0F" w14:textId="77777777" w:rsidR="00F81073" w:rsidRPr="00DD7888" w:rsidRDefault="00F81073"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DD7888">
        <w:rPr>
          <w:rFonts w:ascii="Times New Roman" w:eastAsia="Arial,Bold" w:hAnsi="Times New Roman" w:cs="Times New Roman"/>
          <w:bCs/>
          <w:sz w:val="26"/>
          <w:szCs w:val="26"/>
          <w:lang w:val="uk-UA"/>
        </w:rPr>
        <w:t xml:space="preserve">1.2. Оновлення матеріально-технічної та навчально-методичної бази закладів </w:t>
      </w:r>
      <w:r w:rsidRPr="00635562">
        <w:rPr>
          <w:rFonts w:ascii="Times New Roman" w:eastAsia="Arial,Bold" w:hAnsi="Times New Roman" w:cs="Times New Roman"/>
          <w:bCs/>
          <w:sz w:val="26"/>
          <w:szCs w:val="26"/>
          <w:lang w:val="uk-UA"/>
        </w:rPr>
        <w:t>освіти</w:t>
      </w:r>
      <w:r w:rsidRPr="00DD7888">
        <w:rPr>
          <w:rFonts w:ascii="Times New Roman" w:eastAsia="Arial,Bold" w:hAnsi="Times New Roman" w:cs="Times New Roman"/>
          <w:bCs/>
          <w:sz w:val="26"/>
          <w:szCs w:val="26"/>
          <w:lang w:val="uk-UA"/>
        </w:rPr>
        <w:t>:</w:t>
      </w:r>
    </w:p>
    <w:p w14:paraId="7134600A" w14:textId="00B6580F" w:rsidR="00F81073" w:rsidRPr="00635562" w:rsidRDefault="00387D90" w:rsidP="00387D90">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Створення комфортних умов для усіх учасників освітнього процесу в приміщеннях найпростіших укриттів закладів освіти, зокрема придбання сучасних меблів, учбового та ігрового обладнання, облаштування освітнього й ігрового простору, зони психологічного розвантаження, зон денного відпочинку тощо.</w:t>
      </w:r>
    </w:p>
    <w:p w14:paraId="015563BC" w14:textId="77777777" w:rsidR="00F81073" w:rsidRPr="00855D7D" w:rsidRDefault="00F81073" w:rsidP="00F81073">
      <w:pPr>
        <w:widowControl w:val="0"/>
        <w:tabs>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ДОН, РДА</w:t>
      </w:r>
    </w:p>
    <w:p w14:paraId="43DFDFC4" w14:textId="77777777"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Забезпечення вчителів закладів загальної середньої освіти засобами навчання, зокрема технічними.</w:t>
      </w:r>
    </w:p>
    <w:p w14:paraId="7E982C15" w14:textId="77777777" w:rsidR="00F81073" w:rsidRPr="00855D7D"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ДОН, РДА, КНП «ОСВІТНЯ АГЕНЦІЯ МІСТА КИЄВА»</w:t>
      </w:r>
    </w:p>
    <w:p w14:paraId="2EE00AAE" w14:textId="2A7F7B5B" w:rsidR="00F81073" w:rsidRPr="00855D7D"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Створення безпечного освітнього простору у закладах професійної (професійно-технічної) освіти (забезпечення функціонування</w:t>
      </w:r>
      <w:r w:rsidR="00A81A52">
        <w:rPr>
          <w:rFonts w:ascii="Times New Roman" w:hAnsi="Times New Roman" w:cs="Times New Roman"/>
          <w:sz w:val="26"/>
          <w:szCs w:val="26"/>
          <w:lang w:val="uk-UA" w:eastAsia="uk-UA"/>
        </w:rPr>
        <w:t> </w:t>
      </w:r>
      <w:r w:rsidRPr="00855D7D">
        <w:rPr>
          <w:rFonts w:ascii="Times New Roman" w:hAnsi="Times New Roman" w:cs="Times New Roman"/>
          <w:sz w:val="26"/>
          <w:szCs w:val="26"/>
          <w:lang w:val="uk-UA" w:eastAsia="uk-UA"/>
        </w:rPr>
        <w:t>/</w:t>
      </w:r>
      <w:r w:rsidR="00A81A52">
        <w:rPr>
          <w:rFonts w:ascii="Times New Roman" w:hAnsi="Times New Roman" w:cs="Times New Roman"/>
          <w:sz w:val="26"/>
          <w:szCs w:val="26"/>
          <w:lang w:val="uk-UA" w:eastAsia="uk-UA"/>
        </w:rPr>
        <w:t> </w:t>
      </w:r>
      <w:r w:rsidRPr="00855D7D">
        <w:rPr>
          <w:rFonts w:ascii="Times New Roman" w:hAnsi="Times New Roman" w:cs="Times New Roman"/>
          <w:sz w:val="26"/>
          <w:szCs w:val="26"/>
          <w:lang w:val="uk-UA" w:eastAsia="uk-UA"/>
        </w:rPr>
        <w:t>встановлення автоматичної системи протипожежного захисту, улаштування систем зовнішнього та внутрішнього відеоспостереження, встановлення</w:t>
      </w:r>
      <w:r w:rsidR="00A81A52">
        <w:rPr>
          <w:rFonts w:ascii="Times New Roman" w:hAnsi="Times New Roman" w:cs="Times New Roman"/>
          <w:sz w:val="26"/>
          <w:szCs w:val="26"/>
          <w:lang w:val="uk-UA" w:eastAsia="uk-UA"/>
        </w:rPr>
        <w:t> </w:t>
      </w:r>
      <w:r w:rsidRPr="00855D7D">
        <w:rPr>
          <w:rFonts w:ascii="Times New Roman" w:hAnsi="Times New Roman" w:cs="Times New Roman"/>
          <w:sz w:val="26"/>
          <w:szCs w:val="26"/>
          <w:lang w:val="uk-UA" w:eastAsia="uk-UA"/>
        </w:rPr>
        <w:t>/</w:t>
      </w:r>
      <w:r w:rsidR="00A81A52">
        <w:rPr>
          <w:rFonts w:ascii="Times New Roman" w:hAnsi="Times New Roman" w:cs="Times New Roman"/>
          <w:sz w:val="26"/>
          <w:szCs w:val="26"/>
          <w:lang w:val="uk-UA" w:eastAsia="uk-UA"/>
        </w:rPr>
        <w:t> </w:t>
      </w:r>
      <w:r w:rsidRPr="00855D7D">
        <w:rPr>
          <w:rFonts w:ascii="Times New Roman" w:hAnsi="Times New Roman" w:cs="Times New Roman"/>
          <w:sz w:val="26"/>
          <w:szCs w:val="26"/>
          <w:lang w:val="uk-UA" w:eastAsia="uk-UA"/>
        </w:rPr>
        <w:t>ремонт огорож та охоронної сигналізації, модернізація споруд цивільного захисту тощо).</w:t>
      </w:r>
    </w:p>
    <w:p w14:paraId="64068229" w14:textId="77777777" w:rsidR="00F81073" w:rsidRPr="00CC3EDE"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r w:rsidRPr="00CC3EDE">
        <w:rPr>
          <w:rFonts w:ascii="Times New Roman" w:hAnsi="Times New Roman" w:cs="Times New Roman"/>
          <w:i/>
          <w:sz w:val="26"/>
          <w:szCs w:val="26"/>
          <w:lang w:val="uk-UA" w:eastAsia="uk-UA"/>
        </w:rPr>
        <w:t>Виконавці:</w:t>
      </w:r>
      <w:r w:rsidRPr="00CC3EDE">
        <w:rPr>
          <w:rFonts w:ascii="Times New Roman" w:hAnsi="Times New Roman" w:cs="Times New Roman"/>
          <w:i/>
          <w:sz w:val="26"/>
          <w:szCs w:val="26"/>
          <w:lang w:val="uk-UA" w:eastAsia="uk-UA"/>
        </w:rPr>
        <w:tab/>
        <w:t>ДОН, ЗП(ПТ)О</w:t>
      </w:r>
    </w:p>
    <w:p w14:paraId="68BC4DA3" w14:textId="7918A0D5" w:rsidR="00F81073" w:rsidRPr="00635562" w:rsidRDefault="00F81073" w:rsidP="00DD71EA">
      <w:pPr>
        <w:pStyle w:val="ad"/>
        <w:widowControl w:val="0"/>
        <w:numPr>
          <w:ilvl w:val="0"/>
          <w:numId w:val="101"/>
        </w:numPr>
        <w:tabs>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 xml:space="preserve">Оснащення лабораторій, кабінетів шляхом придбання для закладів освіти предметів, матеріалів, обладнання, інвентарю, забезпечення цифровими засобами </w:t>
      </w:r>
      <w:r w:rsidRPr="00635562">
        <w:rPr>
          <w:rFonts w:ascii="Times New Roman" w:hAnsi="Times New Roman" w:cs="Times New Roman"/>
          <w:sz w:val="26"/>
          <w:szCs w:val="26"/>
          <w:lang w:val="uk-UA" w:eastAsia="uk-UA"/>
        </w:rPr>
        <w:lastRenderedPageBreak/>
        <w:t>навчання</w:t>
      </w:r>
      <w:r w:rsidR="005D6523" w:rsidRPr="00635562">
        <w:rPr>
          <w:rFonts w:ascii="Times New Roman" w:hAnsi="Times New Roman" w:cs="Times New Roman"/>
          <w:sz w:val="26"/>
          <w:szCs w:val="26"/>
          <w:lang w:val="uk-UA" w:eastAsia="uk-UA"/>
        </w:rPr>
        <w:t>.</w:t>
      </w:r>
    </w:p>
    <w:p w14:paraId="1AFB51E4" w14:textId="77777777" w:rsidR="00F81073" w:rsidRPr="00CC3EDE"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r w:rsidRPr="00635562">
        <w:rPr>
          <w:rFonts w:ascii="Times New Roman" w:hAnsi="Times New Roman" w:cs="Times New Roman"/>
          <w:i/>
          <w:sz w:val="26"/>
          <w:szCs w:val="26"/>
          <w:lang w:val="uk-UA" w:eastAsia="uk-UA"/>
        </w:rPr>
        <w:t>Виконавці:</w:t>
      </w:r>
      <w:r w:rsidRPr="00635562">
        <w:rPr>
          <w:rFonts w:ascii="Times New Roman" w:hAnsi="Times New Roman" w:cs="Times New Roman"/>
          <w:i/>
          <w:sz w:val="26"/>
          <w:szCs w:val="26"/>
          <w:lang w:val="uk-UA" w:eastAsia="uk-UA"/>
        </w:rPr>
        <w:tab/>
        <w:t>ДОН, РДА, ЗП(ПТ)О, ЗФПО, ЗВО, КНП «ОСВІТНЯ АГЕНЦІЯ МІСТА КИЄВА»</w:t>
      </w:r>
    </w:p>
    <w:p w14:paraId="36814BFB" w14:textId="77777777" w:rsidR="00F81073" w:rsidRPr="00A41E0A" w:rsidRDefault="00F81073" w:rsidP="00F81073">
      <w:pPr>
        <w:widowControl w:val="0"/>
        <w:tabs>
          <w:tab w:val="left" w:pos="851"/>
          <w:tab w:val="left" w:pos="993"/>
        </w:tabs>
        <w:spacing w:after="0" w:line="240" w:lineRule="auto"/>
        <w:ind w:firstLine="567"/>
        <w:jc w:val="both"/>
        <w:rPr>
          <w:rFonts w:ascii="Times New Roman" w:hAnsi="Times New Roman" w:cs="Times New Roman"/>
          <w:sz w:val="26"/>
          <w:szCs w:val="26"/>
          <w:lang w:val="uk-UA" w:eastAsia="uk-UA"/>
        </w:rPr>
      </w:pPr>
    </w:p>
    <w:p w14:paraId="194C9FD9" w14:textId="0C709833" w:rsidR="00F81073" w:rsidRPr="00AC10A4" w:rsidRDefault="00F81073" w:rsidP="0058125B">
      <w:pPr>
        <w:widowControl w:val="0"/>
        <w:shd w:val="clear" w:color="auto" w:fill="C6D9F1" w:themeFill="text2" w:themeFillTint="33"/>
        <w:tabs>
          <w:tab w:val="left" w:pos="851"/>
          <w:tab w:val="left" w:pos="993"/>
        </w:tabs>
        <w:spacing w:after="0" w:line="240" w:lineRule="auto"/>
        <w:ind w:firstLine="567"/>
        <w:jc w:val="both"/>
        <w:rPr>
          <w:rFonts w:ascii="Times New Roman" w:eastAsia="Arial,Bold" w:hAnsi="Times New Roman" w:cs="Times New Roman"/>
          <w:bCs/>
          <w:i/>
          <w:sz w:val="26"/>
          <w:szCs w:val="26"/>
          <w:lang w:val="uk-UA"/>
        </w:rPr>
      </w:pPr>
      <w:r w:rsidRPr="00B53384">
        <w:rPr>
          <w:rFonts w:ascii="Times New Roman" w:eastAsia="Calibri" w:hAnsi="Times New Roman" w:cs="Times New Roman"/>
          <w:bCs/>
          <w:i/>
          <w:sz w:val="26"/>
          <w:szCs w:val="26"/>
          <w:lang w:val="uk-UA"/>
        </w:rPr>
        <w:t xml:space="preserve">Оперативна ціль 2 </w:t>
      </w:r>
      <w:r w:rsidR="00D45D86">
        <w:rPr>
          <w:rFonts w:ascii="Times New Roman" w:eastAsia="Calibri" w:hAnsi="Times New Roman" w:cs="Times New Roman"/>
          <w:bCs/>
          <w:i/>
          <w:sz w:val="26"/>
          <w:szCs w:val="26"/>
          <w:lang w:val="uk-UA"/>
        </w:rPr>
        <w:t>«</w:t>
      </w:r>
      <w:r w:rsidRPr="00AC10A4">
        <w:rPr>
          <w:rFonts w:ascii="Times New Roman" w:eastAsia="Arial,Bold" w:hAnsi="Times New Roman" w:cs="Times New Roman"/>
          <w:bCs/>
          <w:i/>
          <w:sz w:val="26"/>
          <w:szCs w:val="26"/>
          <w:lang w:val="uk-UA"/>
        </w:rPr>
        <w:t>Підвищення актуальності та якості освіти</w:t>
      </w:r>
      <w:r w:rsidR="00D45D86">
        <w:rPr>
          <w:rFonts w:ascii="Times New Roman" w:eastAsia="Arial,Bold" w:hAnsi="Times New Roman" w:cs="Times New Roman"/>
          <w:bCs/>
          <w:i/>
          <w:sz w:val="26"/>
          <w:szCs w:val="26"/>
          <w:lang w:val="uk-UA"/>
        </w:rPr>
        <w:t>»</w:t>
      </w:r>
    </w:p>
    <w:p w14:paraId="2B9CFC22" w14:textId="77777777" w:rsidR="00F81073" w:rsidRPr="00CC3EDE" w:rsidRDefault="00F81073"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CC3EDE">
        <w:rPr>
          <w:rFonts w:ascii="Times New Roman" w:eastAsia="Arial,Bold" w:hAnsi="Times New Roman" w:cs="Times New Roman"/>
          <w:bCs/>
          <w:sz w:val="26"/>
          <w:szCs w:val="26"/>
          <w:lang w:val="uk-UA"/>
        </w:rPr>
        <w:t xml:space="preserve">2.1. Забезпечення </w:t>
      </w:r>
      <w:r w:rsidRPr="00635562">
        <w:rPr>
          <w:rFonts w:ascii="Times New Roman" w:eastAsia="Arial,Bold" w:hAnsi="Times New Roman" w:cs="Times New Roman"/>
          <w:bCs/>
          <w:sz w:val="26"/>
          <w:szCs w:val="26"/>
          <w:lang w:val="uk-UA"/>
        </w:rPr>
        <w:t>закладів освіти</w:t>
      </w:r>
      <w:r w:rsidRPr="00CC3EDE">
        <w:rPr>
          <w:rFonts w:ascii="Times New Roman" w:eastAsia="Arial,Bold" w:hAnsi="Times New Roman" w:cs="Times New Roman"/>
          <w:bCs/>
          <w:sz w:val="26"/>
          <w:szCs w:val="26"/>
          <w:lang w:val="uk-UA"/>
        </w:rPr>
        <w:t xml:space="preserve"> достатньою кількістю педагогічних кадрів:</w:t>
      </w:r>
    </w:p>
    <w:p w14:paraId="408175F3" w14:textId="67DEEACF" w:rsidR="00F81073" w:rsidRPr="00CC3EDE"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CC3EDE">
        <w:rPr>
          <w:rFonts w:ascii="Times New Roman" w:hAnsi="Times New Roman" w:cs="Times New Roman"/>
          <w:sz w:val="26"/>
          <w:szCs w:val="26"/>
          <w:lang w:val="uk-UA" w:eastAsia="uk-UA"/>
        </w:rPr>
        <w:t xml:space="preserve">Проведення заходів для працівників </w:t>
      </w:r>
      <w:r w:rsidRPr="00635562">
        <w:rPr>
          <w:rFonts w:ascii="Times New Roman" w:hAnsi="Times New Roman" w:cs="Times New Roman"/>
          <w:sz w:val="26"/>
          <w:szCs w:val="26"/>
          <w:lang w:val="uk-UA" w:eastAsia="uk-UA"/>
        </w:rPr>
        <w:t>закладів освіти</w:t>
      </w:r>
      <w:r w:rsidRPr="00CC3EDE">
        <w:rPr>
          <w:rFonts w:ascii="Times New Roman" w:hAnsi="Times New Roman" w:cs="Times New Roman"/>
          <w:sz w:val="26"/>
          <w:szCs w:val="26"/>
          <w:lang w:val="uk-UA" w:eastAsia="uk-UA"/>
        </w:rPr>
        <w:t>:</w:t>
      </w:r>
    </w:p>
    <w:p w14:paraId="4196BDB3" w14:textId="37261BF5" w:rsidR="00F81073" w:rsidRPr="0095345B" w:rsidRDefault="00F81073" w:rsidP="00B3756B">
      <w:pPr>
        <w:pStyle w:val="ad"/>
        <w:numPr>
          <w:ilvl w:val="1"/>
          <w:numId w:val="33"/>
        </w:numPr>
        <w:tabs>
          <w:tab w:val="left" w:pos="993"/>
        </w:tabs>
        <w:spacing w:after="0" w:line="240" w:lineRule="auto"/>
        <w:ind w:left="0" w:firstLine="709"/>
        <w:jc w:val="both"/>
        <w:rPr>
          <w:rFonts w:ascii="Times New Roman" w:hAnsi="Times New Roman" w:cs="Times New Roman"/>
          <w:sz w:val="26"/>
          <w:szCs w:val="26"/>
          <w:shd w:val="clear" w:color="auto" w:fill="FFFFFF"/>
          <w:lang w:val="uk-UA"/>
        </w:rPr>
      </w:pPr>
      <w:r w:rsidRPr="00CC3EDE">
        <w:rPr>
          <w:rFonts w:ascii="Times New Roman" w:hAnsi="Times New Roman" w:cs="Times New Roman"/>
          <w:sz w:val="26"/>
          <w:szCs w:val="26"/>
          <w:shd w:val="clear" w:color="auto" w:fill="FFFFFF"/>
          <w:lang w:val="uk-UA"/>
        </w:rPr>
        <w:t>реалізація інноваційної моделі професійного розвитку педагогічних</w:t>
      </w:r>
      <w:r w:rsidRPr="0095345B">
        <w:rPr>
          <w:rFonts w:ascii="Times New Roman" w:hAnsi="Times New Roman" w:cs="Times New Roman"/>
          <w:sz w:val="26"/>
          <w:szCs w:val="26"/>
          <w:shd w:val="clear" w:color="auto" w:fill="FFFFFF"/>
          <w:lang w:val="uk-UA"/>
        </w:rPr>
        <w:t xml:space="preserve"> працівникі</w:t>
      </w:r>
      <w:r w:rsidRPr="00697A90">
        <w:rPr>
          <w:rFonts w:ascii="Times New Roman" w:hAnsi="Times New Roman" w:cs="Times New Roman"/>
          <w:sz w:val="26"/>
          <w:szCs w:val="26"/>
          <w:shd w:val="clear" w:color="auto" w:fill="FFFFFF"/>
          <w:lang w:val="uk-UA"/>
        </w:rPr>
        <w:t>в</w:t>
      </w:r>
      <w:r w:rsidR="005D6523" w:rsidRPr="00697A90">
        <w:rPr>
          <w:rFonts w:ascii="Times New Roman" w:hAnsi="Times New Roman" w:cs="Times New Roman"/>
          <w:sz w:val="26"/>
          <w:szCs w:val="26"/>
          <w:shd w:val="clear" w:color="auto" w:fill="FFFFFF"/>
          <w:lang w:val="uk-UA"/>
        </w:rPr>
        <w:t xml:space="preserve"> </w:t>
      </w:r>
      <w:r w:rsidRPr="0095345B">
        <w:rPr>
          <w:rFonts w:ascii="Times New Roman" w:hAnsi="Times New Roman" w:cs="Times New Roman"/>
          <w:sz w:val="26"/>
          <w:szCs w:val="26"/>
          <w:shd w:val="clear" w:color="auto" w:fill="FFFFFF"/>
          <w:lang w:val="uk-UA"/>
        </w:rPr>
        <w:t>закладів освіти м. Києва;</w:t>
      </w:r>
    </w:p>
    <w:p w14:paraId="4EF84E5F" w14:textId="77777777" w:rsidR="00F81073" w:rsidRPr="0095345B" w:rsidRDefault="00F81073" w:rsidP="00B3756B">
      <w:pPr>
        <w:pStyle w:val="ad"/>
        <w:numPr>
          <w:ilvl w:val="1"/>
          <w:numId w:val="33"/>
        </w:numPr>
        <w:tabs>
          <w:tab w:val="left" w:pos="993"/>
        </w:tabs>
        <w:spacing w:after="0" w:line="240" w:lineRule="auto"/>
        <w:ind w:left="0" w:firstLine="709"/>
        <w:jc w:val="both"/>
        <w:rPr>
          <w:rFonts w:ascii="Times New Roman" w:hAnsi="Times New Roman" w:cs="Times New Roman"/>
          <w:sz w:val="26"/>
          <w:szCs w:val="26"/>
          <w:shd w:val="clear" w:color="auto" w:fill="FFFFFF"/>
          <w:lang w:val="uk-UA"/>
        </w:rPr>
      </w:pPr>
      <w:r w:rsidRPr="0095345B">
        <w:rPr>
          <w:rFonts w:ascii="Times New Roman" w:hAnsi="Times New Roman" w:cs="Times New Roman"/>
          <w:sz w:val="26"/>
          <w:szCs w:val="26"/>
          <w:shd w:val="clear" w:color="auto" w:fill="FFFFFF"/>
          <w:lang w:val="uk-UA"/>
        </w:rPr>
        <w:t>розвиток психологічної служби системи освіти м. Києва;</w:t>
      </w:r>
    </w:p>
    <w:p w14:paraId="26E38441" w14:textId="77777777" w:rsidR="00F81073" w:rsidRPr="0095345B" w:rsidRDefault="00F81073" w:rsidP="00B3756B">
      <w:pPr>
        <w:pStyle w:val="ad"/>
        <w:numPr>
          <w:ilvl w:val="1"/>
          <w:numId w:val="33"/>
        </w:numPr>
        <w:tabs>
          <w:tab w:val="left" w:pos="993"/>
        </w:tabs>
        <w:spacing w:after="0" w:line="240" w:lineRule="auto"/>
        <w:ind w:left="0" w:firstLine="709"/>
        <w:jc w:val="both"/>
        <w:rPr>
          <w:rFonts w:ascii="Times New Roman" w:hAnsi="Times New Roman" w:cs="Times New Roman"/>
          <w:sz w:val="26"/>
          <w:szCs w:val="26"/>
          <w:shd w:val="clear" w:color="auto" w:fill="FFFFFF"/>
          <w:lang w:val="uk-UA"/>
        </w:rPr>
      </w:pPr>
      <w:r w:rsidRPr="0095345B">
        <w:rPr>
          <w:rFonts w:ascii="Times New Roman" w:hAnsi="Times New Roman" w:cs="Times New Roman"/>
          <w:sz w:val="26"/>
          <w:szCs w:val="26"/>
          <w:shd w:val="clear" w:color="auto" w:fill="FFFFFF"/>
          <w:lang w:val="uk-UA"/>
        </w:rPr>
        <w:t>розвиток ресурсного центру підтримки інклюзивної освіти;</w:t>
      </w:r>
    </w:p>
    <w:p w14:paraId="0155811E" w14:textId="77777777" w:rsidR="00F81073" w:rsidRPr="0095345B" w:rsidRDefault="00F81073" w:rsidP="00B3756B">
      <w:pPr>
        <w:pStyle w:val="ad"/>
        <w:numPr>
          <w:ilvl w:val="1"/>
          <w:numId w:val="33"/>
        </w:numPr>
        <w:tabs>
          <w:tab w:val="left" w:pos="993"/>
        </w:tabs>
        <w:spacing w:after="0" w:line="240" w:lineRule="auto"/>
        <w:ind w:left="0" w:firstLine="709"/>
        <w:jc w:val="both"/>
        <w:rPr>
          <w:rFonts w:ascii="Times New Roman" w:hAnsi="Times New Roman" w:cs="Times New Roman"/>
          <w:sz w:val="26"/>
          <w:szCs w:val="26"/>
          <w:shd w:val="clear" w:color="auto" w:fill="FFFFFF"/>
          <w:lang w:val="uk-UA"/>
        </w:rPr>
      </w:pPr>
      <w:r w:rsidRPr="0095345B">
        <w:rPr>
          <w:rFonts w:ascii="Times New Roman" w:hAnsi="Times New Roman" w:cs="Times New Roman"/>
          <w:sz w:val="26"/>
          <w:szCs w:val="26"/>
          <w:shd w:val="clear" w:color="auto" w:fill="FFFFFF"/>
          <w:lang w:val="uk-UA"/>
        </w:rPr>
        <w:t>реалізація проєкту «Школа освітнього лідерства»</w:t>
      </w:r>
      <w:r>
        <w:rPr>
          <w:rFonts w:ascii="Times New Roman" w:hAnsi="Times New Roman" w:cs="Times New Roman"/>
          <w:sz w:val="26"/>
          <w:szCs w:val="26"/>
          <w:shd w:val="clear" w:color="auto" w:fill="FFFFFF"/>
          <w:lang w:val="uk-UA"/>
        </w:rPr>
        <w:t>.</w:t>
      </w:r>
    </w:p>
    <w:p w14:paraId="484704A9" w14:textId="77777777" w:rsidR="00F81073" w:rsidRPr="00855D7D" w:rsidRDefault="00F81073" w:rsidP="00F81073">
      <w:pPr>
        <w:widowControl w:val="0"/>
        <w:tabs>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ДОН, Інститут післядипломної освіти Київського університету імені Бориса Грінченка</w:t>
      </w:r>
    </w:p>
    <w:p w14:paraId="678A9A0A" w14:textId="77777777" w:rsidR="00F81073" w:rsidRPr="00855D7D" w:rsidRDefault="00F81073" w:rsidP="00F81073">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855D7D">
        <w:rPr>
          <w:rFonts w:ascii="Times New Roman" w:hAnsi="Times New Roman" w:cs="Times New Roman"/>
          <w:sz w:val="26"/>
          <w:szCs w:val="26"/>
          <w:lang w:val="uk-UA" w:eastAsia="uk-UA"/>
        </w:rPr>
        <w:t>Проведення навчання для підвищення рівня цифрової грамотності педагогічних працівників закладів професійної (професійно-технічної) освіти.</w:t>
      </w:r>
    </w:p>
    <w:p w14:paraId="4B446459" w14:textId="77777777" w:rsidR="00F81073" w:rsidRPr="00855D7D"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r w:rsidRPr="00855D7D">
        <w:rPr>
          <w:rFonts w:ascii="Times New Roman" w:hAnsi="Times New Roman" w:cs="Times New Roman"/>
          <w:i/>
          <w:sz w:val="26"/>
          <w:szCs w:val="26"/>
          <w:lang w:val="uk-UA" w:eastAsia="uk-UA"/>
        </w:rPr>
        <w:t>Виконавці:</w:t>
      </w:r>
      <w:r w:rsidRPr="00855D7D">
        <w:rPr>
          <w:rFonts w:ascii="Times New Roman" w:hAnsi="Times New Roman" w:cs="Times New Roman"/>
          <w:i/>
          <w:sz w:val="26"/>
          <w:szCs w:val="26"/>
          <w:lang w:val="uk-UA" w:eastAsia="uk-UA"/>
        </w:rPr>
        <w:tab/>
        <w:t>ДОН, ЗП(ПТ)О</w:t>
      </w:r>
    </w:p>
    <w:p w14:paraId="38D2B012" w14:textId="77777777" w:rsidR="00A41E0A" w:rsidRPr="00407E74" w:rsidRDefault="00A41E0A" w:rsidP="00F81073">
      <w:pPr>
        <w:widowControl w:val="0"/>
        <w:tabs>
          <w:tab w:val="left" w:pos="851"/>
          <w:tab w:val="left" w:pos="993"/>
          <w:tab w:val="left" w:pos="1134"/>
        </w:tabs>
        <w:spacing w:after="0" w:line="240" w:lineRule="auto"/>
        <w:ind w:firstLine="567"/>
        <w:jc w:val="both"/>
        <w:rPr>
          <w:rFonts w:ascii="Times New Roman" w:hAnsi="Times New Roman" w:cs="Times New Roman"/>
          <w:i/>
          <w:sz w:val="24"/>
          <w:szCs w:val="24"/>
          <w:lang w:val="uk-UA" w:eastAsia="uk-UA"/>
        </w:rPr>
      </w:pPr>
    </w:p>
    <w:p w14:paraId="09C47795" w14:textId="77777777" w:rsidR="00F81073" w:rsidRPr="0095345B" w:rsidRDefault="00F81073"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95345B">
        <w:rPr>
          <w:rFonts w:ascii="Times New Roman" w:eastAsia="Arial,Bold" w:hAnsi="Times New Roman" w:cs="Times New Roman"/>
          <w:bCs/>
          <w:sz w:val="26"/>
          <w:szCs w:val="26"/>
          <w:lang w:val="uk-UA"/>
        </w:rPr>
        <w:t>2.2. Формування єдиного інформаційно-освітнього простору та розвиток нових освітніх форм:</w:t>
      </w:r>
    </w:p>
    <w:p w14:paraId="512C4048" w14:textId="77777777" w:rsidR="00F81073" w:rsidRPr="00635562"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A41E0A">
        <w:rPr>
          <w:rFonts w:ascii="Times New Roman" w:hAnsi="Times New Roman" w:cs="Times New Roman"/>
          <w:sz w:val="26"/>
          <w:szCs w:val="26"/>
          <w:lang w:val="uk-UA" w:eastAsia="uk-UA"/>
        </w:rPr>
        <w:t>Мотивування учасників</w:t>
      </w:r>
      <w:r w:rsidRPr="00635562">
        <w:rPr>
          <w:rFonts w:ascii="Times New Roman" w:hAnsi="Times New Roman" w:cs="Times New Roman"/>
          <w:sz w:val="26"/>
          <w:szCs w:val="26"/>
          <w:lang w:val="uk-UA" w:eastAsia="uk-UA"/>
        </w:rPr>
        <w:t>/ниць</w:t>
      </w:r>
      <w:r w:rsidRPr="00A41E0A">
        <w:rPr>
          <w:rFonts w:ascii="Times New Roman" w:hAnsi="Times New Roman" w:cs="Times New Roman"/>
          <w:sz w:val="26"/>
          <w:szCs w:val="26"/>
          <w:lang w:val="uk-UA" w:eastAsia="uk-UA"/>
        </w:rPr>
        <w:t xml:space="preserve"> освітнього процесу в закладах загальної середньої освіти до навчання шляхом </w:t>
      </w:r>
      <w:r w:rsidRPr="00A41E0A">
        <w:rPr>
          <w:rFonts w:ascii="Times New Roman" w:hAnsi="Times New Roman" w:cs="Times New Roman"/>
          <w:sz w:val="26"/>
          <w:szCs w:val="26"/>
          <w:shd w:val="clear" w:color="auto" w:fill="FFFFFF"/>
          <w:lang w:val="uk-UA"/>
        </w:rPr>
        <w:t xml:space="preserve">організації та проведення учнівських олімпіад, конкурсів та турнірів, спрямованих на формування наскрізних умінь та компетентностей учнів / учениць, і </w:t>
      </w:r>
      <w:r w:rsidRPr="00A41E0A">
        <w:rPr>
          <w:rFonts w:ascii="Times New Roman" w:hAnsi="Times New Roman" w:cs="Times New Roman"/>
          <w:sz w:val="26"/>
          <w:szCs w:val="26"/>
          <w:lang w:val="uk-UA" w:eastAsia="uk-UA"/>
        </w:rPr>
        <w:t xml:space="preserve">відзначення стипендіями призерів / призерок </w:t>
      </w:r>
      <w:r w:rsidRPr="00635562">
        <w:rPr>
          <w:rFonts w:ascii="Times New Roman" w:hAnsi="Times New Roman" w:cs="Times New Roman"/>
          <w:sz w:val="26"/>
          <w:szCs w:val="26"/>
          <w:lang w:val="uk-UA" w:eastAsia="uk-UA"/>
        </w:rPr>
        <w:t>із навчальних предметів та МАН.</w:t>
      </w:r>
    </w:p>
    <w:p w14:paraId="29AAE9FE" w14:textId="12154807" w:rsidR="00F81073" w:rsidRPr="00A41E0A"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A41E0A">
        <w:rPr>
          <w:rFonts w:ascii="Times New Roman" w:hAnsi="Times New Roman" w:cs="Times New Roman"/>
          <w:i/>
          <w:sz w:val="26"/>
          <w:szCs w:val="26"/>
          <w:lang w:val="uk-UA" w:eastAsia="uk-UA"/>
        </w:rPr>
        <w:t>Виконавці:</w:t>
      </w:r>
      <w:r w:rsidRPr="00A41E0A">
        <w:rPr>
          <w:rFonts w:ascii="Times New Roman" w:hAnsi="Times New Roman" w:cs="Times New Roman"/>
          <w:i/>
          <w:sz w:val="26"/>
          <w:szCs w:val="26"/>
          <w:lang w:val="uk-UA" w:eastAsia="uk-UA"/>
        </w:rPr>
        <w:tab/>
        <w:t xml:space="preserve">ДОН, </w:t>
      </w:r>
      <w:r w:rsidR="005D6523" w:rsidRPr="00635562">
        <w:rPr>
          <w:rFonts w:ascii="Times New Roman" w:hAnsi="Times New Roman" w:cs="Times New Roman"/>
          <w:i/>
          <w:sz w:val="26"/>
          <w:szCs w:val="26"/>
          <w:lang w:val="uk-UA" w:eastAsia="uk-UA"/>
        </w:rPr>
        <w:t xml:space="preserve">Інститут післядипломної освіти </w:t>
      </w:r>
      <w:r w:rsidRPr="00635562">
        <w:rPr>
          <w:rFonts w:ascii="Times New Roman" w:hAnsi="Times New Roman" w:cs="Times New Roman"/>
          <w:i/>
          <w:sz w:val="26"/>
          <w:szCs w:val="26"/>
          <w:lang w:val="uk-UA" w:eastAsia="uk-UA"/>
        </w:rPr>
        <w:t>Київськ</w:t>
      </w:r>
      <w:r w:rsidR="005D6523" w:rsidRPr="00635562">
        <w:rPr>
          <w:rFonts w:ascii="Times New Roman" w:hAnsi="Times New Roman" w:cs="Times New Roman"/>
          <w:i/>
          <w:sz w:val="26"/>
          <w:szCs w:val="26"/>
          <w:lang w:val="uk-UA" w:eastAsia="uk-UA"/>
        </w:rPr>
        <w:t>ого</w:t>
      </w:r>
      <w:r w:rsidRPr="00635562">
        <w:rPr>
          <w:rFonts w:ascii="Times New Roman" w:hAnsi="Times New Roman" w:cs="Times New Roman"/>
          <w:i/>
          <w:sz w:val="26"/>
          <w:szCs w:val="26"/>
          <w:lang w:val="uk-UA" w:eastAsia="uk-UA"/>
        </w:rPr>
        <w:t xml:space="preserve"> університет</w:t>
      </w:r>
      <w:r w:rsidR="005D6523" w:rsidRPr="00635562">
        <w:rPr>
          <w:rFonts w:ascii="Times New Roman" w:hAnsi="Times New Roman" w:cs="Times New Roman"/>
          <w:i/>
          <w:sz w:val="26"/>
          <w:szCs w:val="26"/>
          <w:lang w:val="uk-UA" w:eastAsia="uk-UA"/>
        </w:rPr>
        <w:t>у</w:t>
      </w:r>
      <w:r w:rsidRPr="00635562">
        <w:rPr>
          <w:rFonts w:ascii="Times New Roman" w:hAnsi="Times New Roman" w:cs="Times New Roman"/>
          <w:i/>
          <w:sz w:val="26"/>
          <w:szCs w:val="26"/>
          <w:lang w:val="uk-UA" w:eastAsia="uk-UA"/>
        </w:rPr>
        <w:t xml:space="preserve"> імені Бориса Грінченка,</w:t>
      </w:r>
      <w:r w:rsidRPr="00A41E0A">
        <w:rPr>
          <w:rFonts w:ascii="Times New Roman" w:hAnsi="Times New Roman" w:cs="Times New Roman"/>
          <w:i/>
          <w:sz w:val="26"/>
          <w:szCs w:val="26"/>
          <w:lang w:val="uk-UA" w:eastAsia="uk-UA"/>
        </w:rPr>
        <w:t xml:space="preserve"> РДА, МАН</w:t>
      </w:r>
    </w:p>
    <w:p w14:paraId="1CDF74F7" w14:textId="77777777" w:rsidR="00F81073" w:rsidRPr="00635562" w:rsidRDefault="00F81073" w:rsidP="00F81073">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Подолання освітніх розривів у закладах загальної середньої освіти: проведення семінарів-практикумів, тренінгів, круглих столів, робочих зустрічей для вчителів / учительок, заступників директорів та директорів закладів загальної середньої освіти</w:t>
      </w:r>
      <w:r w:rsidRPr="00635562">
        <w:rPr>
          <w:rFonts w:ascii="Times New Roman" w:hAnsi="Times New Roman" w:cs="Times New Roman"/>
          <w:bCs/>
          <w:sz w:val="26"/>
          <w:szCs w:val="26"/>
          <w:lang w:val="uk-UA"/>
        </w:rPr>
        <w:t>.</w:t>
      </w:r>
    </w:p>
    <w:p w14:paraId="4396EA58" w14:textId="77777777" w:rsidR="00F81073" w:rsidRPr="00A41E0A"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r w:rsidRPr="00A41E0A">
        <w:rPr>
          <w:rFonts w:ascii="Times New Roman" w:hAnsi="Times New Roman" w:cs="Times New Roman"/>
          <w:i/>
          <w:sz w:val="26"/>
          <w:szCs w:val="26"/>
          <w:lang w:val="uk-UA" w:eastAsia="uk-UA"/>
        </w:rPr>
        <w:t>Виконавці:</w:t>
      </w:r>
      <w:r w:rsidRPr="00A41E0A">
        <w:rPr>
          <w:rFonts w:ascii="Times New Roman" w:hAnsi="Times New Roman" w:cs="Times New Roman"/>
          <w:i/>
          <w:sz w:val="26"/>
          <w:szCs w:val="26"/>
          <w:lang w:val="uk-UA" w:eastAsia="uk-UA"/>
        </w:rPr>
        <w:tab/>
        <w:t>ДОН, Інститут післядипломної освіти Київського університету імені Бориса Грінченка, КНП «ОСВІТНЯ АГЕНЦІЯ МІСТА КИЄВА», Центр професійного розвитку педагогічних працівників м. Києва</w:t>
      </w:r>
    </w:p>
    <w:p w14:paraId="0FA8F7CE" w14:textId="756686E1" w:rsidR="00F81073" w:rsidRPr="00A41E0A" w:rsidRDefault="00F81073" w:rsidP="002A44E1">
      <w:pPr>
        <w:numPr>
          <w:ilvl w:val="0"/>
          <w:numId w:val="24"/>
        </w:numPr>
        <w:tabs>
          <w:tab w:val="left" w:pos="388"/>
          <w:tab w:val="left" w:pos="851"/>
          <w:tab w:val="left" w:pos="993"/>
          <w:tab w:val="left" w:pos="1134"/>
        </w:tabs>
        <w:spacing w:after="0" w:line="240" w:lineRule="auto"/>
        <w:ind w:left="0" w:firstLine="567"/>
        <w:jc w:val="both"/>
        <w:rPr>
          <w:rFonts w:ascii="Times New Roman" w:eastAsia="Arial,Bold" w:hAnsi="Times New Roman" w:cs="Times New Roman"/>
          <w:bCs/>
          <w:sz w:val="26"/>
          <w:szCs w:val="26"/>
          <w:lang w:val="uk-UA"/>
        </w:rPr>
      </w:pPr>
      <w:r w:rsidRPr="00A41E0A">
        <w:rPr>
          <w:rFonts w:ascii="Times New Roman" w:hAnsi="Times New Roman" w:cs="Times New Roman"/>
          <w:sz w:val="26"/>
          <w:szCs w:val="26"/>
          <w:lang w:val="uk-UA" w:eastAsia="uk-UA"/>
        </w:rPr>
        <w:t>Удосконалення</w:t>
      </w:r>
      <w:r w:rsidRPr="00A41E0A">
        <w:rPr>
          <w:sz w:val="26"/>
          <w:szCs w:val="26"/>
          <w:shd w:val="clear" w:color="auto" w:fill="FFFFFF"/>
          <w:lang w:val="uk-UA"/>
        </w:rPr>
        <w:t xml:space="preserve"> </w:t>
      </w:r>
      <w:r w:rsidRPr="00A41E0A">
        <w:rPr>
          <w:rFonts w:ascii="Times New Roman" w:eastAsia="Arial,Bold" w:hAnsi="Times New Roman" w:cs="Times New Roman"/>
          <w:bCs/>
          <w:sz w:val="26"/>
          <w:szCs w:val="26"/>
          <w:lang w:val="uk-UA"/>
        </w:rPr>
        <w:t>медичного обслуговування в ЗДО та ЗЗСО, зокрема шляхом підвищення кваліфікації сестер / братів медичних у закладах освіти.</w:t>
      </w:r>
    </w:p>
    <w:p w14:paraId="60375866" w14:textId="77777777" w:rsidR="00F81073" w:rsidRPr="00A41E0A" w:rsidRDefault="00F81073" w:rsidP="00F81073">
      <w:pPr>
        <w:pStyle w:val="af2"/>
        <w:ind w:firstLine="567"/>
        <w:jc w:val="both"/>
        <w:rPr>
          <w:sz w:val="26"/>
          <w:szCs w:val="26"/>
          <w:shd w:val="clear" w:color="auto" w:fill="FFFFFF"/>
          <w:lang w:val="uk-UA"/>
        </w:rPr>
      </w:pPr>
      <w:r w:rsidRPr="00A41E0A">
        <w:rPr>
          <w:i/>
          <w:iCs/>
          <w:sz w:val="26"/>
          <w:szCs w:val="26"/>
          <w:shd w:val="clear" w:color="auto" w:fill="FFFFFF"/>
          <w:lang w:val="uk-UA"/>
        </w:rPr>
        <w:t>Виконавці: РДА, ДОН, Київський фаховий медичний коледж ім. П.І. Гаврося</w:t>
      </w:r>
    </w:p>
    <w:p w14:paraId="46473498" w14:textId="77777777" w:rsidR="00F81073" w:rsidRPr="00635562" w:rsidRDefault="00F81073" w:rsidP="005D6523">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shd w:val="clear" w:color="auto" w:fill="FFFFFF"/>
          <w:lang w:val="uk-UA"/>
        </w:rPr>
      </w:pPr>
      <w:r w:rsidRPr="00635562">
        <w:rPr>
          <w:rFonts w:ascii="Times New Roman" w:hAnsi="Times New Roman" w:cs="Times New Roman"/>
          <w:sz w:val="26"/>
          <w:szCs w:val="26"/>
          <w:shd w:val="clear" w:color="auto" w:fill="FFFFFF"/>
          <w:lang w:val="uk-UA"/>
        </w:rPr>
        <w:t xml:space="preserve">Впровадження неформальної </w:t>
      </w:r>
      <w:r w:rsidRPr="00635562">
        <w:rPr>
          <w:rFonts w:ascii="Times New Roman" w:hAnsi="Times New Roman" w:cs="Times New Roman"/>
          <w:sz w:val="26"/>
          <w:szCs w:val="26"/>
          <w:shd w:val="clear" w:color="auto" w:fill="FFFFFF"/>
          <w:lang w:val="en-US"/>
        </w:rPr>
        <w:t>STEM</w:t>
      </w:r>
      <w:r w:rsidRPr="00635562">
        <w:rPr>
          <w:rFonts w:ascii="Times New Roman" w:hAnsi="Times New Roman" w:cs="Times New Roman"/>
          <w:sz w:val="26"/>
          <w:szCs w:val="26"/>
          <w:shd w:val="clear" w:color="auto" w:fill="FFFFFF"/>
          <w:lang w:val="uk-UA"/>
        </w:rPr>
        <w:t xml:space="preserve">-освіти, яка спрямована на стимулювання інноваційної та дослідницької діяльності шляхом забезпечення закладів загальної середньої освіти </w:t>
      </w:r>
      <w:r w:rsidRPr="00635562">
        <w:rPr>
          <w:rFonts w:ascii="Times New Roman" w:hAnsi="Times New Roman" w:cs="Times New Roman"/>
          <w:sz w:val="26"/>
          <w:szCs w:val="26"/>
          <w:shd w:val="clear" w:color="auto" w:fill="FFFFFF"/>
          <w:lang w:val="en-US"/>
        </w:rPr>
        <w:t>STEM</w:t>
      </w:r>
      <w:r w:rsidRPr="00635562">
        <w:rPr>
          <w:rFonts w:ascii="Times New Roman" w:hAnsi="Times New Roman" w:cs="Times New Roman"/>
          <w:sz w:val="26"/>
          <w:szCs w:val="26"/>
          <w:shd w:val="clear" w:color="auto" w:fill="FFFFFF"/>
          <w:lang w:val="uk-UA"/>
        </w:rPr>
        <w:t xml:space="preserve"> та </w:t>
      </w:r>
      <w:r w:rsidRPr="00635562">
        <w:rPr>
          <w:rFonts w:ascii="Times New Roman" w:hAnsi="Times New Roman" w:cs="Times New Roman"/>
          <w:sz w:val="26"/>
          <w:szCs w:val="26"/>
          <w:shd w:val="clear" w:color="auto" w:fill="FFFFFF"/>
          <w:lang w:val="en-US"/>
        </w:rPr>
        <w:t>STEAM</w:t>
      </w:r>
      <w:r w:rsidRPr="00635562">
        <w:rPr>
          <w:rFonts w:ascii="Times New Roman" w:hAnsi="Times New Roman" w:cs="Times New Roman"/>
          <w:sz w:val="26"/>
          <w:szCs w:val="26"/>
          <w:shd w:val="clear" w:color="auto" w:fill="FFFFFF"/>
          <w:lang w:val="uk-UA"/>
        </w:rPr>
        <w:t xml:space="preserve"> обладнанням.</w:t>
      </w:r>
    </w:p>
    <w:p w14:paraId="34B98881" w14:textId="77777777" w:rsidR="00F81073" w:rsidRPr="00A41E0A" w:rsidRDefault="00F81073" w:rsidP="00F81073">
      <w:pPr>
        <w:tabs>
          <w:tab w:val="left" w:pos="388"/>
          <w:tab w:val="left" w:pos="851"/>
          <w:tab w:val="left" w:pos="993"/>
          <w:tab w:val="left" w:pos="1134"/>
        </w:tabs>
        <w:spacing w:after="0" w:line="240" w:lineRule="auto"/>
        <w:ind w:left="567"/>
        <w:jc w:val="both"/>
        <w:rPr>
          <w:rFonts w:ascii="Times New Roman" w:hAnsi="Times New Roman" w:cs="Times New Roman"/>
          <w:i/>
          <w:sz w:val="26"/>
          <w:szCs w:val="26"/>
          <w:lang w:val="uk-UA" w:eastAsia="uk-UA"/>
        </w:rPr>
      </w:pPr>
      <w:r w:rsidRPr="00635562">
        <w:rPr>
          <w:rFonts w:ascii="Times New Roman" w:hAnsi="Times New Roman" w:cs="Times New Roman"/>
          <w:i/>
          <w:sz w:val="26"/>
          <w:szCs w:val="26"/>
          <w:lang w:val="uk-UA" w:eastAsia="uk-UA"/>
        </w:rPr>
        <w:t>Виконавці:</w:t>
      </w:r>
      <w:r w:rsidRPr="00635562">
        <w:rPr>
          <w:rFonts w:ascii="Times New Roman" w:hAnsi="Times New Roman" w:cs="Times New Roman"/>
          <w:i/>
          <w:sz w:val="26"/>
          <w:szCs w:val="26"/>
          <w:lang w:val="uk-UA" w:eastAsia="uk-UA"/>
        </w:rPr>
        <w:tab/>
        <w:t>ДОН, РДА, КНП «ОСВІТНЯ АГЕНЦІЯ МІСТА КИЄВА»</w:t>
      </w:r>
    </w:p>
    <w:p w14:paraId="4330FF44" w14:textId="77777777" w:rsidR="00387D90" w:rsidRPr="00635562" w:rsidRDefault="00387D90" w:rsidP="00387D90">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eastAsia="Times New Roman" w:hAnsi="Times New Roman" w:cs="Times New Roman"/>
          <w:color w:val="000000"/>
          <w:sz w:val="26"/>
          <w:szCs w:val="26"/>
          <w:lang w:val="uk-UA" w:eastAsia="ru-RU"/>
        </w:rPr>
      </w:pPr>
      <w:r w:rsidRPr="00635562">
        <w:rPr>
          <w:rFonts w:ascii="Times New Roman" w:eastAsia="Times New Roman" w:hAnsi="Times New Roman" w:cs="Times New Roman"/>
          <w:color w:val="000000"/>
          <w:sz w:val="26"/>
          <w:szCs w:val="26"/>
          <w:lang w:val="uk-UA" w:eastAsia="ru-RU"/>
        </w:rPr>
        <w:t>Створення платформи для ефективного розповсюдження цифрових освітніх ресурсів та матеріалів:</w:t>
      </w:r>
    </w:p>
    <w:p w14:paraId="49BDA513" w14:textId="77777777" w:rsidR="00387D90" w:rsidRPr="00635562" w:rsidRDefault="00387D90" w:rsidP="00387D90">
      <w:pPr>
        <w:widowControl w:val="0"/>
        <w:numPr>
          <w:ilvl w:val="0"/>
          <w:numId w:val="115"/>
        </w:numPr>
        <w:tabs>
          <w:tab w:val="left" w:pos="993"/>
        </w:tabs>
        <w:spacing w:after="0" w:line="240" w:lineRule="auto"/>
        <w:ind w:left="0" w:firstLine="709"/>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 xml:space="preserve">формування єдиної платформи навчальних матеріалів для можлиості отримання навчальних матеріалів або викладення власних розробок з доповнення основної навчальної програми; </w:t>
      </w:r>
    </w:p>
    <w:p w14:paraId="0B72ADC9" w14:textId="77777777" w:rsidR="00387D90" w:rsidRPr="00635562" w:rsidRDefault="00387D90" w:rsidP="00387D90">
      <w:pPr>
        <w:numPr>
          <w:ilvl w:val="0"/>
          <w:numId w:val="115"/>
        </w:numPr>
        <w:tabs>
          <w:tab w:val="left" w:pos="388"/>
          <w:tab w:val="left" w:pos="993"/>
        </w:tabs>
        <w:spacing w:after="0" w:line="240" w:lineRule="auto"/>
        <w:ind w:left="0" w:firstLine="709"/>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 xml:space="preserve">формування, уніфікація та розвиток кросплатформених інструментів дистанційного навчання, оцінювання, навчальної колаборації. Впровадження цифрових механізмів обліку та контролю навчального процесу. </w:t>
      </w:r>
    </w:p>
    <w:p w14:paraId="4981B05E" w14:textId="77777777" w:rsidR="00387D90" w:rsidRPr="00635562" w:rsidRDefault="00387D90" w:rsidP="00387D90">
      <w:pPr>
        <w:numPr>
          <w:ilvl w:val="0"/>
          <w:numId w:val="9"/>
        </w:numPr>
        <w:tabs>
          <w:tab w:val="left" w:pos="388"/>
          <w:tab w:val="left" w:pos="709"/>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lastRenderedPageBreak/>
        <w:t>Створення єдиного освітнього простору міста Києва.</w:t>
      </w:r>
    </w:p>
    <w:p w14:paraId="0F57D068" w14:textId="77777777" w:rsidR="00387D90" w:rsidRPr="00635562" w:rsidRDefault="00387D90" w:rsidP="00387D90">
      <w:pPr>
        <w:numPr>
          <w:ilvl w:val="0"/>
          <w:numId w:val="9"/>
        </w:numPr>
        <w:tabs>
          <w:tab w:val="left" w:pos="388"/>
          <w:tab w:val="left" w:pos="709"/>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Створення системи збору статистичних даних у сфері освіти, створення аналітичних звітів про стан та потреби в галузі освіти.</w:t>
      </w:r>
    </w:p>
    <w:p w14:paraId="36E2D97C" w14:textId="77777777" w:rsidR="00387D90" w:rsidRPr="00635562" w:rsidRDefault="00387D90" w:rsidP="00387D90">
      <w:pPr>
        <w:numPr>
          <w:ilvl w:val="0"/>
          <w:numId w:val="9"/>
        </w:numPr>
        <w:tabs>
          <w:tab w:val="left" w:pos="388"/>
          <w:tab w:val="left" w:pos="709"/>
          <w:tab w:val="left" w:pos="851"/>
          <w:tab w:val="left" w:pos="993"/>
        </w:tabs>
        <w:spacing w:after="0" w:line="240" w:lineRule="auto"/>
        <w:ind w:left="0" w:firstLine="567"/>
        <w:jc w:val="both"/>
        <w:rPr>
          <w:rFonts w:ascii="Times New Roman" w:eastAsia="Times New Roman" w:hAnsi="Times New Roman" w:cs="Times New Roman"/>
          <w:color w:val="000000"/>
          <w:sz w:val="26"/>
          <w:szCs w:val="26"/>
          <w:lang w:val="uk-UA" w:eastAsia="ru-RU"/>
        </w:rPr>
      </w:pPr>
      <w:r w:rsidRPr="00635562">
        <w:rPr>
          <w:rFonts w:ascii="Times New Roman" w:eastAsia="Times New Roman" w:hAnsi="Times New Roman" w:cs="Times New Roman"/>
          <w:color w:val="000000"/>
          <w:sz w:val="26"/>
          <w:szCs w:val="26"/>
          <w:lang w:val="uk-UA" w:eastAsia="ru-RU"/>
        </w:rPr>
        <w:t>Створення системи прозорого та справедливого розподілу місць у навчальних закладах:</w:t>
      </w:r>
    </w:p>
    <w:p w14:paraId="37BE2A43" w14:textId="77777777" w:rsidR="00387D90" w:rsidRPr="00635562" w:rsidRDefault="00387D90" w:rsidP="00614AE6">
      <w:pPr>
        <w:widowControl w:val="0"/>
        <w:numPr>
          <w:ilvl w:val="0"/>
          <w:numId w:val="115"/>
        </w:numPr>
        <w:tabs>
          <w:tab w:val="left" w:pos="993"/>
          <w:tab w:val="left" w:pos="1418"/>
        </w:tabs>
        <w:spacing w:after="0" w:line="240" w:lineRule="auto"/>
        <w:ind w:left="0" w:firstLine="709"/>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створення систем розподілу місць у навчальних закладах початкової, середньої та позашкільної освіти;</w:t>
      </w:r>
    </w:p>
    <w:p w14:paraId="1568195E" w14:textId="77777777" w:rsidR="00387D90" w:rsidRPr="00635562" w:rsidRDefault="00387D90" w:rsidP="00614AE6">
      <w:pPr>
        <w:widowControl w:val="0"/>
        <w:numPr>
          <w:ilvl w:val="0"/>
          <w:numId w:val="115"/>
        </w:numPr>
        <w:tabs>
          <w:tab w:val="left" w:pos="993"/>
          <w:tab w:val="left" w:pos="1418"/>
        </w:tabs>
        <w:spacing w:after="0" w:line="240" w:lineRule="auto"/>
        <w:ind w:left="0" w:firstLine="709"/>
        <w:jc w:val="both"/>
        <w:rPr>
          <w:rFonts w:ascii="Times New Roman" w:hAnsi="Times New Roman" w:cs="Times New Roman"/>
          <w:sz w:val="26"/>
          <w:szCs w:val="26"/>
          <w:lang w:val="uk-UA" w:eastAsia="uk-UA"/>
        </w:rPr>
      </w:pPr>
      <w:r w:rsidRPr="00635562">
        <w:rPr>
          <w:rFonts w:ascii="Times New Roman" w:hAnsi="Times New Roman" w:cs="Times New Roman"/>
          <w:sz w:val="26"/>
          <w:szCs w:val="26"/>
          <w:lang w:val="uk-UA" w:eastAsia="uk-UA"/>
        </w:rPr>
        <w:t>інтеграція систем розподілу місць у навчальних закладах до єдиного освітнього простору міста Києва для можливості побудови «навчальної траєкторії» дитини, планування навантаженості та профілізації закладів освіти.</w:t>
      </w:r>
    </w:p>
    <w:p w14:paraId="55A1FA7F" w14:textId="77777777" w:rsidR="00387D90" w:rsidRPr="00A41E0A" w:rsidRDefault="00387D90" w:rsidP="00387D90">
      <w:pPr>
        <w:pStyle w:val="TableParagraph"/>
        <w:tabs>
          <w:tab w:val="left" w:pos="851"/>
          <w:tab w:val="left" w:pos="993"/>
        </w:tabs>
        <w:ind w:firstLine="567"/>
        <w:jc w:val="both"/>
        <w:rPr>
          <w:i/>
          <w:iCs/>
          <w:sz w:val="26"/>
          <w:szCs w:val="26"/>
          <w:lang w:val="uk-UA"/>
        </w:rPr>
      </w:pPr>
      <w:r w:rsidRPr="00635562">
        <w:rPr>
          <w:i/>
          <w:iCs/>
          <w:sz w:val="26"/>
          <w:szCs w:val="26"/>
          <w:lang w:val="uk-UA"/>
        </w:rPr>
        <w:t>Виконавці: ДІКТ, ДОН, КП ГІОЦ</w:t>
      </w:r>
    </w:p>
    <w:p w14:paraId="521CB028" w14:textId="77777777" w:rsidR="00E5210C" w:rsidRDefault="00E5210C"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p>
    <w:p w14:paraId="14921FA0" w14:textId="6FFCD8F9" w:rsidR="00F81073" w:rsidRPr="0095345B" w:rsidRDefault="00F81073"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A41E0A">
        <w:rPr>
          <w:rFonts w:ascii="Times New Roman" w:eastAsia="Arial,Bold" w:hAnsi="Times New Roman" w:cs="Times New Roman"/>
          <w:bCs/>
          <w:sz w:val="26"/>
          <w:szCs w:val="26"/>
          <w:lang w:val="uk-UA"/>
        </w:rPr>
        <w:t>2.3. Забезпечення національно-патріотичного виховання дітей та молоді міста Києва:</w:t>
      </w:r>
    </w:p>
    <w:p w14:paraId="44D3F638" w14:textId="77777777" w:rsidR="00F81073" w:rsidRPr="0095345B" w:rsidRDefault="00F81073" w:rsidP="00F81073">
      <w:pPr>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95345B">
        <w:rPr>
          <w:rFonts w:ascii="Times New Roman" w:hAnsi="Times New Roman" w:cs="Times New Roman"/>
          <w:sz w:val="26"/>
          <w:szCs w:val="26"/>
          <w:lang w:val="uk-UA" w:eastAsia="uk-UA"/>
        </w:rPr>
        <w:t>Організація та проведення освітніх заходів, націлених на піднесення престижу української мови, культури, історичної пам’яті.</w:t>
      </w:r>
    </w:p>
    <w:p w14:paraId="1299ABEC" w14:textId="77777777" w:rsidR="00F81073" w:rsidRPr="0095345B"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95345B">
        <w:rPr>
          <w:rFonts w:ascii="Times New Roman" w:hAnsi="Times New Roman" w:cs="Times New Roman"/>
          <w:i/>
          <w:sz w:val="26"/>
          <w:szCs w:val="26"/>
          <w:lang w:val="uk-UA" w:eastAsia="uk-UA"/>
        </w:rPr>
        <w:t>Виконавці:</w:t>
      </w:r>
      <w:r w:rsidRPr="0095345B">
        <w:rPr>
          <w:rFonts w:ascii="Times New Roman" w:hAnsi="Times New Roman" w:cs="Times New Roman"/>
          <w:i/>
          <w:sz w:val="26"/>
          <w:szCs w:val="26"/>
          <w:lang w:val="uk-UA" w:eastAsia="uk-UA"/>
        </w:rPr>
        <w:tab/>
        <w:t>ДОН, РДА</w:t>
      </w:r>
    </w:p>
    <w:p w14:paraId="2C652D97" w14:textId="77777777" w:rsidR="00F81073" w:rsidRPr="0095345B" w:rsidRDefault="00F81073" w:rsidP="00F81073">
      <w:pPr>
        <w:spacing w:after="0" w:line="240" w:lineRule="auto"/>
        <w:ind w:firstLine="567"/>
        <w:jc w:val="both"/>
        <w:rPr>
          <w:rFonts w:ascii="Times New Roman" w:hAnsi="Times New Roman" w:cs="Times New Roman"/>
          <w:sz w:val="26"/>
          <w:szCs w:val="26"/>
          <w:lang w:val="uk-UA" w:eastAsia="uk-UA"/>
        </w:rPr>
      </w:pPr>
      <w:r w:rsidRPr="0095345B">
        <w:rPr>
          <w:rFonts w:ascii="Times New Roman" w:hAnsi="Times New Roman" w:cs="Times New Roman"/>
          <w:sz w:val="26"/>
          <w:szCs w:val="26"/>
          <w:lang w:val="uk-UA" w:eastAsia="uk-UA"/>
        </w:rPr>
        <w:t>– Організація та проведення заходів національно-патріотичного виховання (районних, міських тощо).</w:t>
      </w:r>
    </w:p>
    <w:p w14:paraId="4092BDD1" w14:textId="2409CC9D" w:rsidR="00F81073" w:rsidRPr="0095345B" w:rsidRDefault="00F81073"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r w:rsidRPr="0095345B">
        <w:rPr>
          <w:rFonts w:ascii="Times New Roman" w:hAnsi="Times New Roman" w:cs="Times New Roman"/>
          <w:i/>
          <w:sz w:val="26"/>
          <w:szCs w:val="26"/>
          <w:lang w:val="uk-UA" w:eastAsia="uk-UA"/>
        </w:rPr>
        <w:t>Виконавці:</w:t>
      </w:r>
      <w:r w:rsidR="004B32E0">
        <w:rPr>
          <w:rFonts w:ascii="Times New Roman" w:hAnsi="Times New Roman" w:cs="Times New Roman"/>
          <w:i/>
          <w:sz w:val="26"/>
          <w:szCs w:val="26"/>
          <w:lang w:val="uk-UA" w:eastAsia="uk-UA"/>
        </w:rPr>
        <w:tab/>
      </w:r>
      <w:r w:rsidRPr="0095345B">
        <w:rPr>
          <w:rFonts w:ascii="Times New Roman" w:hAnsi="Times New Roman" w:cs="Times New Roman"/>
          <w:i/>
          <w:sz w:val="26"/>
          <w:szCs w:val="26"/>
          <w:lang w:val="uk-UA" w:eastAsia="uk-UA"/>
        </w:rPr>
        <w:t>ДОН,</w:t>
      </w:r>
      <w:r w:rsidR="005D6523">
        <w:rPr>
          <w:rFonts w:ascii="Times New Roman" w:hAnsi="Times New Roman" w:cs="Times New Roman"/>
          <w:i/>
          <w:sz w:val="26"/>
          <w:szCs w:val="26"/>
          <w:lang w:val="uk-UA" w:eastAsia="uk-UA"/>
        </w:rPr>
        <w:t xml:space="preserve"> </w:t>
      </w:r>
      <w:r w:rsidRPr="0095345B">
        <w:rPr>
          <w:rFonts w:ascii="Times New Roman" w:hAnsi="Times New Roman" w:cs="Times New Roman"/>
          <w:i/>
          <w:sz w:val="26"/>
          <w:szCs w:val="26"/>
          <w:lang w:val="uk-UA" w:eastAsia="uk-UA"/>
        </w:rPr>
        <w:t>РДА, позашкільний навчальний заклад «Київський центр дитячо-юнацького туризму, краєзнавства та військово-патріотичного виховання»</w:t>
      </w:r>
    </w:p>
    <w:p w14:paraId="2839B400" w14:textId="77777777" w:rsidR="007C4FC5" w:rsidRPr="00E5210C" w:rsidRDefault="007C4FC5" w:rsidP="00F81073">
      <w:pPr>
        <w:tabs>
          <w:tab w:val="left" w:pos="388"/>
          <w:tab w:val="left" w:pos="851"/>
          <w:tab w:val="left" w:pos="993"/>
          <w:tab w:val="left" w:pos="1134"/>
        </w:tabs>
        <w:spacing w:after="0" w:line="240" w:lineRule="auto"/>
        <w:ind w:firstLine="567"/>
        <w:jc w:val="both"/>
        <w:rPr>
          <w:rFonts w:ascii="Times New Roman" w:hAnsi="Times New Roman" w:cs="Times New Roman"/>
          <w:i/>
          <w:sz w:val="26"/>
          <w:szCs w:val="26"/>
          <w:lang w:val="uk-UA" w:eastAsia="uk-UA"/>
        </w:rPr>
      </w:pPr>
    </w:p>
    <w:p w14:paraId="12E46590" w14:textId="77777777" w:rsidR="00F81073" w:rsidRPr="0095345B" w:rsidRDefault="00F81073" w:rsidP="00F81073">
      <w:pPr>
        <w:widowControl w:val="0"/>
        <w:tabs>
          <w:tab w:val="left" w:pos="851"/>
          <w:tab w:val="left" w:pos="993"/>
        </w:tabs>
        <w:spacing w:after="0" w:line="240" w:lineRule="auto"/>
        <w:ind w:firstLine="567"/>
        <w:jc w:val="both"/>
        <w:rPr>
          <w:rFonts w:ascii="Times New Roman" w:eastAsia="Arial,Bold" w:hAnsi="Times New Roman" w:cs="Times New Roman"/>
          <w:bCs/>
          <w:sz w:val="26"/>
          <w:szCs w:val="26"/>
          <w:lang w:val="uk-UA"/>
        </w:rPr>
      </w:pPr>
      <w:r w:rsidRPr="0095345B">
        <w:rPr>
          <w:rFonts w:ascii="Times New Roman" w:eastAsia="Arial,Bold" w:hAnsi="Times New Roman" w:cs="Times New Roman"/>
          <w:bCs/>
          <w:sz w:val="26"/>
          <w:szCs w:val="26"/>
          <w:lang w:val="uk-UA"/>
        </w:rPr>
        <w:t>2.4. Підвищення орієнтації галузі освіти на потреби ринку праці:</w:t>
      </w:r>
    </w:p>
    <w:p w14:paraId="5F18F2DE" w14:textId="77777777" w:rsidR="00F81073" w:rsidRPr="0095345B" w:rsidRDefault="00F81073" w:rsidP="00F81073">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95345B">
        <w:rPr>
          <w:rFonts w:ascii="Times New Roman" w:hAnsi="Times New Roman" w:cs="Times New Roman"/>
          <w:sz w:val="26"/>
          <w:szCs w:val="26"/>
          <w:lang w:val="uk-UA" w:eastAsia="uk-UA"/>
        </w:rPr>
        <w:t>Здійснення підготовки робітничих кадрів за дуальною формою навчання.</w:t>
      </w:r>
    </w:p>
    <w:p w14:paraId="5B2A1945" w14:textId="77777777" w:rsidR="00F81073" w:rsidRPr="0095345B" w:rsidRDefault="00F81073" w:rsidP="00F81073">
      <w:pPr>
        <w:widowControl w:val="0"/>
        <w:numPr>
          <w:ilvl w:val="0"/>
          <w:numId w:val="24"/>
        </w:numPr>
        <w:tabs>
          <w:tab w:val="left" w:pos="388"/>
          <w:tab w:val="left" w:pos="851"/>
          <w:tab w:val="left" w:pos="993"/>
          <w:tab w:val="left" w:pos="1134"/>
        </w:tabs>
        <w:spacing w:after="0" w:line="240" w:lineRule="auto"/>
        <w:ind w:left="0" w:firstLine="567"/>
        <w:jc w:val="both"/>
        <w:rPr>
          <w:rFonts w:ascii="Times New Roman" w:hAnsi="Times New Roman" w:cs="Times New Roman"/>
          <w:sz w:val="26"/>
          <w:szCs w:val="26"/>
          <w:lang w:val="uk-UA" w:eastAsia="uk-UA"/>
        </w:rPr>
      </w:pPr>
      <w:r w:rsidRPr="0095345B">
        <w:rPr>
          <w:rFonts w:ascii="Times New Roman" w:hAnsi="Times New Roman" w:cs="Times New Roman"/>
          <w:sz w:val="26"/>
          <w:szCs w:val="26"/>
          <w:lang w:val="uk-UA" w:eastAsia="uk-UA"/>
        </w:rPr>
        <w:t>Проведення конкурсів професійної майстерності серед здобувачів / здобувачок освіти та майстрів виробничого навчання.</w:t>
      </w:r>
    </w:p>
    <w:p w14:paraId="7918581C" w14:textId="77777777" w:rsidR="00F81073"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r w:rsidRPr="0095345B">
        <w:rPr>
          <w:rFonts w:ascii="Times New Roman" w:hAnsi="Times New Roman" w:cs="Times New Roman"/>
          <w:i/>
          <w:sz w:val="26"/>
          <w:szCs w:val="26"/>
          <w:lang w:val="uk-UA" w:eastAsia="uk-UA"/>
        </w:rPr>
        <w:t>Виконавці:</w:t>
      </w:r>
      <w:r w:rsidRPr="0095345B">
        <w:rPr>
          <w:rFonts w:ascii="Times New Roman" w:hAnsi="Times New Roman" w:cs="Times New Roman"/>
          <w:i/>
          <w:sz w:val="26"/>
          <w:szCs w:val="26"/>
          <w:lang w:val="uk-UA" w:eastAsia="uk-UA"/>
        </w:rPr>
        <w:tab/>
        <w:t>ДОН, ЗП(ПТ)О</w:t>
      </w:r>
    </w:p>
    <w:p w14:paraId="35F92787" w14:textId="77777777" w:rsidR="00F81073" w:rsidRPr="005F7475" w:rsidRDefault="00F81073" w:rsidP="00F81073">
      <w:pPr>
        <w:widowControl w:val="0"/>
        <w:tabs>
          <w:tab w:val="left" w:pos="851"/>
          <w:tab w:val="left" w:pos="993"/>
        </w:tabs>
        <w:spacing w:after="0" w:line="240" w:lineRule="auto"/>
        <w:ind w:firstLine="567"/>
        <w:jc w:val="both"/>
        <w:rPr>
          <w:rFonts w:ascii="Times New Roman" w:hAnsi="Times New Roman" w:cs="Times New Roman"/>
          <w:i/>
          <w:sz w:val="26"/>
          <w:szCs w:val="26"/>
          <w:lang w:val="uk-UA" w:eastAsia="uk-UA"/>
        </w:rPr>
      </w:pPr>
    </w:p>
    <w:p w14:paraId="2213474A" w14:textId="396EEEFD" w:rsidR="002C59C0" w:rsidRPr="0095345B" w:rsidRDefault="002C59C0" w:rsidP="002C59C0">
      <w:pPr>
        <w:pStyle w:val="af2"/>
        <w:ind w:firstLine="567"/>
        <w:jc w:val="both"/>
        <w:rPr>
          <w:b/>
          <w:i/>
          <w:sz w:val="26"/>
          <w:szCs w:val="26"/>
          <w:lang w:val="uk-UA"/>
        </w:rPr>
      </w:pPr>
      <w:r w:rsidRPr="0095345B">
        <w:rPr>
          <w:b/>
          <w:i/>
          <w:sz w:val="26"/>
          <w:szCs w:val="26"/>
          <w:lang w:val="uk-UA"/>
        </w:rPr>
        <w:t>Цільові</w:t>
      </w:r>
      <w:r w:rsidRPr="0095345B">
        <w:rPr>
          <w:b/>
          <w:i/>
          <w:sz w:val="26"/>
          <w:szCs w:val="26"/>
          <w:lang w:val="uk-UA" w:eastAsia="uk-UA"/>
        </w:rPr>
        <w:t xml:space="preserve"> індикатори, які передбачається досягти в середньостроковій перспективі </w:t>
      </w:r>
    </w:p>
    <w:tbl>
      <w:tblPr>
        <w:tblStyle w:val="-21"/>
        <w:tblW w:w="5000" w:type="pct"/>
        <w:tblLayout w:type="fixed"/>
        <w:tblLook w:val="0620" w:firstRow="1" w:lastRow="0" w:firstColumn="0" w:lastColumn="0" w:noHBand="1" w:noVBand="1"/>
      </w:tblPr>
      <w:tblGrid>
        <w:gridCol w:w="422"/>
        <w:gridCol w:w="3121"/>
        <w:gridCol w:w="1421"/>
        <w:gridCol w:w="898"/>
        <w:gridCol w:w="898"/>
        <w:gridCol w:w="898"/>
        <w:gridCol w:w="1980"/>
      </w:tblGrid>
      <w:tr w:rsidR="00DB483C" w:rsidRPr="00DB483C" w14:paraId="06652225" w14:textId="77777777" w:rsidTr="00635562">
        <w:trPr>
          <w:cnfStyle w:val="100000000000" w:firstRow="1" w:lastRow="0" w:firstColumn="0" w:lastColumn="0" w:oddVBand="0" w:evenVBand="0" w:oddHBand="0" w:evenHBand="0" w:firstRowFirstColumn="0" w:firstRowLastColumn="0" w:lastRowFirstColumn="0" w:lastRowLastColumn="0"/>
          <w:trHeight w:val="638"/>
          <w:tblHeader/>
        </w:trPr>
        <w:tc>
          <w:tcPr>
            <w:tcW w:w="219" w:type="pct"/>
            <w:shd w:val="clear" w:color="auto" w:fill="auto"/>
            <w:vAlign w:val="center"/>
            <w:hideMark/>
          </w:tcPr>
          <w:p w14:paraId="58A296B5"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1619" w:type="pct"/>
            <w:shd w:val="clear" w:color="auto" w:fill="auto"/>
            <w:vAlign w:val="center"/>
            <w:hideMark/>
          </w:tcPr>
          <w:p w14:paraId="707C79C3"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Індикатор</w:t>
            </w:r>
          </w:p>
        </w:tc>
        <w:tc>
          <w:tcPr>
            <w:tcW w:w="737" w:type="pct"/>
            <w:shd w:val="clear" w:color="auto" w:fill="auto"/>
            <w:vAlign w:val="center"/>
            <w:hideMark/>
          </w:tcPr>
          <w:p w14:paraId="72583023"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Одиниця виміру</w:t>
            </w:r>
          </w:p>
        </w:tc>
        <w:tc>
          <w:tcPr>
            <w:tcW w:w="466" w:type="pct"/>
            <w:shd w:val="clear" w:color="auto" w:fill="auto"/>
            <w:vAlign w:val="center"/>
            <w:hideMark/>
          </w:tcPr>
          <w:p w14:paraId="3C3BAA1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2024</w:t>
            </w:r>
          </w:p>
        </w:tc>
        <w:tc>
          <w:tcPr>
            <w:tcW w:w="466" w:type="pct"/>
            <w:shd w:val="clear" w:color="auto" w:fill="auto"/>
            <w:vAlign w:val="center"/>
            <w:hideMark/>
          </w:tcPr>
          <w:p w14:paraId="57FA4765"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2025</w:t>
            </w:r>
          </w:p>
        </w:tc>
        <w:tc>
          <w:tcPr>
            <w:tcW w:w="466" w:type="pct"/>
            <w:shd w:val="clear" w:color="auto" w:fill="auto"/>
            <w:vAlign w:val="center"/>
          </w:tcPr>
          <w:p w14:paraId="3791C941"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2026</w:t>
            </w:r>
          </w:p>
        </w:tc>
        <w:tc>
          <w:tcPr>
            <w:tcW w:w="1027" w:type="pct"/>
            <w:shd w:val="clear" w:color="auto" w:fill="auto"/>
            <w:vAlign w:val="center"/>
            <w:hideMark/>
          </w:tcPr>
          <w:p w14:paraId="6EE29B1A"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Джерело інформації</w:t>
            </w:r>
          </w:p>
        </w:tc>
      </w:tr>
      <w:tr w:rsidR="00DB483C" w:rsidRPr="00DB483C" w14:paraId="4EFDBEA5" w14:textId="77777777" w:rsidTr="00635562">
        <w:trPr>
          <w:trHeight w:val="207"/>
        </w:trPr>
        <w:tc>
          <w:tcPr>
            <w:tcW w:w="219" w:type="pct"/>
            <w:shd w:val="clear" w:color="auto" w:fill="auto"/>
          </w:tcPr>
          <w:p w14:paraId="70DB95EB"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hideMark/>
          </w:tcPr>
          <w:p w14:paraId="33134638"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дітей у ЗДО на 100 місць*</w:t>
            </w:r>
          </w:p>
        </w:tc>
        <w:tc>
          <w:tcPr>
            <w:tcW w:w="737" w:type="pct"/>
            <w:shd w:val="clear" w:color="auto" w:fill="auto"/>
            <w:vAlign w:val="center"/>
            <w:hideMark/>
          </w:tcPr>
          <w:p w14:paraId="057990EA"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осіб</w:t>
            </w:r>
          </w:p>
        </w:tc>
        <w:tc>
          <w:tcPr>
            <w:tcW w:w="466" w:type="pct"/>
            <w:shd w:val="clear" w:color="auto" w:fill="auto"/>
            <w:vAlign w:val="center"/>
          </w:tcPr>
          <w:p w14:paraId="23B907D3"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466" w:type="pct"/>
            <w:shd w:val="clear" w:color="auto" w:fill="auto"/>
            <w:vAlign w:val="center"/>
          </w:tcPr>
          <w:p w14:paraId="0C6DE094"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466" w:type="pct"/>
            <w:shd w:val="clear" w:color="auto" w:fill="auto"/>
            <w:vAlign w:val="center"/>
          </w:tcPr>
          <w:p w14:paraId="6E4D46B5"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100</w:t>
            </w:r>
          </w:p>
        </w:tc>
        <w:tc>
          <w:tcPr>
            <w:tcW w:w="1027" w:type="pct"/>
            <w:shd w:val="clear" w:color="auto" w:fill="auto"/>
            <w:vAlign w:val="center"/>
          </w:tcPr>
          <w:p w14:paraId="259E8FC2"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0C78716C" w14:textId="77777777" w:rsidTr="00635562">
        <w:trPr>
          <w:trHeight w:val="655"/>
        </w:trPr>
        <w:tc>
          <w:tcPr>
            <w:tcW w:w="219" w:type="pct"/>
            <w:shd w:val="clear" w:color="auto" w:fill="auto"/>
          </w:tcPr>
          <w:p w14:paraId="7787B07B"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2B8A5825"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Кількість позашкільних гуртків науково-технічного спрямування </w:t>
            </w:r>
          </w:p>
        </w:tc>
        <w:tc>
          <w:tcPr>
            <w:tcW w:w="737" w:type="pct"/>
            <w:shd w:val="clear" w:color="auto" w:fill="auto"/>
            <w:vAlign w:val="center"/>
          </w:tcPr>
          <w:p w14:paraId="756447D9" w14:textId="302627DD"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од. / кількості </w:t>
            </w:r>
            <w:r w:rsidR="008E2E35" w:rsidRPr="00DB483C">
              <w:rPr>
                <w:rFonts w:ascii="Times New Roman" w:hAnsi="Times New Roman" w:cs="Times New Roman"/>
                <w:color w:val="17365D" w:themeColor="text2" w:themeShade="BF"/>
                <w:sz w:val="24"/>
                <w:szCs w:val="24"/>
                <w:lang w:val="uk-UA"/>
              </w:rPr>
              <w:t>ЗЗСО</w:t>
            </w:r>
          </w:p>
        </w:tc>
        <w:tc>
          <w:tcPr>
            <w:tcW w:w="466" w:type="pct"/>
            <w:shd w:val="clear" w:color="auto" w:fill="auto"/>
            <w:vAlign w:val="center"/>
          </w:tcPr>
          <w:p w14:paraId="232549D1"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1,8</w:t>
            </w:r>
          </w:p>
        </w:tc>
        <w:tc>
          <w:tcPr>
            <w:tcW w:w="466" w:type="pct"/>
            <w:shd w:val="clear" w:color="auto" w:fill="auto"/>
            <w:vAlign w:val="center"/>
          </w:tcPr>
          <w:p w14:paraId="688DA5AC"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466" w:type="pct"/>
            <w:shd w:val="clear" w:color="auto" w:fill="auto"/>
            <w:vAlign w:val="center"/>
          </w:tcPr>
          <w:p w14:paraId="1D19B405"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2,2</w:t>
            </w:r>
          </w:p>
        </w:tc>
        <w:tc>
          <w:tcPr>
            <w:tcW w:w="1027" w:type="pct"/>
            <w:shd w:val="clear" w:color="auto" w:fill="auto"/>
            <w:vAlign w:val="center"/>
          </w:tcPr>
          <w:p w14:paraId="7E1BD2F1"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38A393EC" w14:textId="77777777" w:rsidTr="00635562">
        <w:trPr>
          <w:trHeight w:val="207"/>
        </w:trPr>
        <w:tc>
          <w:tcPr>
            <w:tcW w:w="219" w:type="pct"/>
            <w:shd w:val="clear" w:color="auto" w:fill="auto"/>
          </w:tcPr>
          <w:p w14:paraId="03A3F81B"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4471DC4E"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Охоплення дітей позашкільною освітою</w:t>
            </w:r>
          </w:p>
        </w:tc>
        <w:tc>
          <w:tcPr>
            <w:tcW w:w="737" w:type="pct"/>
            <w:shd w:val="clear" w:color="auto" w:fill="auto"/>
            <w:vAlign w:val="center"/>
          </w:tcPr>
          <w:p w14:paraId="5F1D7486"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080C30DE"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35</w:t>
            </w:r>
          </w:p>
        </w:tc>
        <w:tc>
          <w:tcPr>
            <w:tcW w:w="466" w:type="pct"/>
            <w:shd w:val="clear" w:color="auto" w:fill="auto"/>
            <w:vAlign w:val="center"/>
          </w:tcPr>
          <w:p w14:paraId="56BB759C"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p>
        </w:tc>
        <w:tc>
          <w:tcPr>
            <w:tcW w:w="466" w:type="pct"/>
            <w:shd w:val="clear" w:color="auto" w:fill="auto"/>
            <w:vAlign w:val="center"/>
          </w:tcPr>
          <w:p w14:paraId="709BCE04"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45</w:t>
            </w:r>
          </w:p>
        </w:tc>
        <w:tc>
          <w:tcPr>
            <w:tcW w:w="1027" w:type="pct"/>
            <w:shd w:val="clear" w:color="auto" w:fill="auto"/>
            <w:vAlign w:val="center"/>
          </w:tcPr>
          <w:p w14:paraId="243B6252"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7C657ED2" w14:textId="77777777" w:rsidTr="00635562">
        <w:trPr>
          <w:trHeight w:val="207"/>
        </w:trPr>
        <w:tc>
          <w:tcPr>
            <w:tcW w:w="219" w:type="pct"/>
            <w:shd w:val="clear" w:color="auto" w:fill="auto"/>
          </w:tcPr>
          <w:p w14:paraId="13537F1E"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05404FAF"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приватних ЗДО у загальній кількості ЗДО м. Києва</w:t>
            </w:r>
          </w:p>
        </w:tc>
        <w:tc>
          <w:tcPr>
            <w:tcW w:w="737" w:type="pct"/>
            <w:shd w:val="clear" w:color="auto" w:fill="auto"/>
            <w:vAlign w:val="center"/>
          </w:tcPr>
          <w:p w14:paraId="0F3D9F61"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4A18058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34</w:t>
            </w:r>
          </w:p>
        </w:tc>
        <w:tc>
          <w:tcPr>
            <w:tcW w:w="466" w:type="pct"/>
            <w:shd w:val="clear" w:color="auto" w:fill="auto"/>
            <w:vAlign w:val="center"/>
          </w:tcPr>
          <w:p w14:paraId="169A1711"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35</w:t>
            </w:r>
          </w:p>
        </w:tc>
        <w:tc>
          <w:tcPr>
            <w:tcW w:w="466" w:type="pct"/>
            <w:shd w:val="clear" w:color="auto" w:fill="auto"/>
            <w:vAlign w:val="center"/>
          </w:tcPr>
          <w:p w14:paraId="3073B208"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36</w:t>
            </w:r>
          </w:p>
        </w:tc>
        <w:tc>
          <w:tcPr>
            <w:tcW w:w="1027" w:type="pct"/>
            <w:shd w:val="clear" w:color="auto" w:fill="auto"/>
            <w:vAlign w:val="center"/>
          </w:tcPr>
          <w:p w14:paraId="6181A1FD"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280DCA85" w14:textId="77777777" w:rsidTr="00635562">
        <w:trPr>
          <w:trHeight w:val="207"/>
        </w:trPr>
        <w:tc>
          <w:tcPr>
            <w:tcW w:w="219" w:type="pct"/>
            <w:shd w:val="clear" w:color="auto" w:fill="auto"/>
          </w:tcPr>
          <w:p w14:paraId="69E8781F"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16553D2B"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приватних ЗЗСО у загальній кількості ЗЗСО м. Києва</w:t>
            </w:r>
          </w:p>
        </w:tc>
        <w:tc>
          <w:tcPr>
            <w:tcW w:w="737" w:type="pct"/>
            <w:shd w:val="clear" w:color="auto" w:fill="auto"/>
            <w:vAlign w:val="center"/>
          </w:tcPr>
          <w:p w14:paraId="5F18506B"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42D202B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466" w:type="pct"/>
            <w:shd w:val="clear" w:color="auto" w:fill="auto"/>
            <w:vAlign w:val="center"/>
          </w:tcPr>
          <w:p w14:paraId="0DC0261E" w14:textId="181F59EF"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23</w:t>
            </w:r>
          </w:p>
        </w:tc>
        <w:tc>
          <w:tcPr>
            <w:tcW w:w="466" w:type="pct"/>
            <w:shd w:val="clear" w:color="auto" w:fill="auto"/>
            <w:vAlign w:val="center"/>
          </w:tcPr>
          <w:p w14:paraId="1F830060"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25</w:t>
            </w:r>
          </w:p>
        </w:tc>
        <w:tc>
          <w:tcPr>
            <w:tcW w:w="1027" w:type="pct"/>
            <w:shd w:val="clear" w:color="auto" w:fill="auto"/>
            <w:vAlign w:val="center"/>
          </w:tcPr>
          <w:p w14:paraId="7FB2348B"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02245B64" w14:textId="77777777" w:rsidTr="00635562">
        <w:trPr>
          <w:trHeight w:val="207"/>
        </w:trPr>
        <w:tc>
          <w:tcPr>
            <w:tcW w:w="219" w:type="pct"/>
            <w:shd w:val="clear" w:color="auto" w:fill="auto"/>
          </w:tcPr>
          <w:p w14:paraId="1B273D8D"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4B711D05"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класів</w:t>
            </w:r>
          </w:p>
          <w:p w14:paraId="4D7317A4"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 інклюзивною формою навчання</w:t>
            </w:r>
          </w:p>
        </w:tc>
        <w:tc>
          <w:tcPr>
            <w:tcW w:w="737" w:type="pct"/>
            <w:shd w:val="clear" w:color="auto" w:fill="auto"/>
            <w:vAlign w:val="center"/>
          </w:tcPr>
          <w:p w14:paraId="535ECBB7"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w:t>
            </w:r>
          </w:p>
        </w:tc>
        <w:tc>
          <w:tcPr>
            <w:tcW w:w="466" w:type="pct"/>
            <w:shd w:val="clear" w:color="auto" w:fill="auto"/>
            <w:vAlign w:val="center"/>
          </w:tcPr>
          <w:p w14:paraId="76B9FCD9" w14:textId="0556A98D"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AC481F"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330</w:t>
            </w:r>
          </w:p>
        </w:tc>
        <w:tc>
          <w:tcPr>
            <w:tcW w:w="466" w:type="pct"/>
            <w:shd w:val="clear" w:color="auto" w:fill="auto"/>
            <w:vAlign w:val="center"/>
          </w:tcPr>
          <w:p w14:paraId="58261B13" w14:textId="479F4524"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AC481F"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340</w:t>
            </w:r>
          </w:p>
        </w:tc>
        <w:tc>
          <w:tcPr>
            <w:tcW w:w="466" w:type="pct"/>
            <w:shd w:val="clear" w:color="auto" w:fill="auto"/>
            <w:vAlign w:val="center"/>
          </w:tcPr>
          <w:p w14:paraId="48E986B0" w14:textId="35F5869A"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r w:rsidR="00AC481F" w:rsidRPr="00DB483C">
              <w:rPr>
                <w:rFonts w:ascii="Times New Roman" w:hAnsi="Times New Roman" w:cs="Times New Roman"/>
                <w:color w:val="17365D" w:themeColor="text2" w:themeShade="BF"/>
                <w:sz w:val="24"/>
                <w:szCs w:val="24"/>
                <w:lang w:val="uk-UA"/>
              </w:rPr>
              <w:t> </w:t>
            </w:r>
            <w:r w:rsidRPr="00DB483C">
              <w:rPr>
                <w:rFonts w:ascii="Times New Roman" w:hAnsi="Times New Roman" w:cs="Times New Roman"/>
                <w:color w:val="17365D" w:themeColor="text2" w:themeShade="BF"/>
                <w:sz w:val="24"/>
                <w:szCs w:val="24"/>
                <w:lang w:val="uk-UA"/>
              </w:rPr>
              <w:t>350</w:t>
            </w:r>
          </w:p>
        </w:tc>
        <w:tc>
          <w:tcPr>
            <w:tcW w:w="1027" w:type="pct"/>
            <w:shd w:val="clear" w:color="auto" w:fill="auto"/>
            <w:vAlign w:val="center"/>
          </w:tcPr>
          <w:p w14:paraId="41E0DF29"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 РДА</w:t>
            </w:r>
          </w:p>
        </w:tc>
      </w:tr>
      <w:tr w:rsidR="00DB483C" w:rsidRPr="00821D7E" w14:paraId="485A0893" w14:textId="77777777" w:rsidTr="00635562">
        <w:trPr>
          <w:trHeight w:val="725"/>
        </w:trPr>
        <w:tc>
          <w:tcPr>
            <w:tcW w:w="219" w:type="pct"/>
            <w:shd w:val="clear" w:color="auto" w:fill="auto"/>
          </w:tcPr>
          <w:p w14:paraId="615FE1B1"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36623352"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Забезпеченість учнів ЗЗСО комп’ютерами</w:t>
            </w:r>
          </w:p>
        </w:tc>
        <w:tc>
          <w:tcPr>
            <w:tcW w:w="737" w:type="pct"/>
            <w:shd w:val="clear" w:color="auto" w:fill="auto"/>
            <w:vAlign w:val="center"/>
          </w:tcPr>
          <w:p w14:paraId="70579978" w14:textId="77777777" w:rsidR="002C59C0" w:rsidRPr="00DB483C" w:rsidRDefault="002C59C0">
            <w:pPr>
              <w:widowControl w:val="0"/>
              <w:ind w:left="-57" w:right="-57"/>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комп’ютерів / 100 учнів</w:t>
            </w:r>
          </w:p>
        </w:tc>
        <w:tc>
          <w:tcPr>
            <w:tcW w:w="466" w:type="pct"/>
            <w:shd w:val="clear" w:color="auto" w:fill="auto"/>
            <w:vAlign w:val="center"/>
          </w:tcPr>
          <w:p w14:paraId="6BA771C6"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12</w:t>
            </w:r>
          </w:p>
        </w:tc>
        <w:tc>
          <w:tcPr>
            <w:tcW w:w="466" w:type="pct"/>
            <w:shd w:val="clear" w:color="auto" w:fill="auto"/>
            <w:vAlign w:val="center"/>
          </w:tcPr>
          <w:p w14:paraId="11C4A966"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13</w:t>
            </w:r>
          </w:p>
        </w:tc>
        <w:tc>
          <w:tcPr>
            <w:tcW w:w="466" w:type="pct"/>
            <w:shd w:val="clear" w:color="auto" w:fill="auto"/>
            <w:vAlign w:val="center"/>
          </w:tcPr>
          <w:p w14:paraId="40A37A42"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14</w:t>
            </w:r>
          </w:p>
        </w:tc>
        <w:tc>
          <w:tcPr>
            <w:tcW w:w="1027" w:type="pct"/>
            <w:shd w:val="clear" w:color="auto" w:fill="auto"/>
            <w:vAlign w:val="center"/>
          </w:tcPr>
          <w:p w14:paraId="5A960566"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 xml:space="preserve">ДОН, </w:t>
            </w:r>
            <w:r w:rsidRPr="00DB483C">
              <w:rPr>
                <w:rFonts w:ascii="Times New Roman" w:hAnsi="Times New Roman" w:cs="Times New Roman"/>
                <w:color w:val="17365D" w:themeColor="text2" w:themeShade="BF"/>
                <w:sz w:val="24"/>
                <w:szCs w:val="24"/>
                <w:lang w:val="uk-UA"/>
              </w:rPr>
              <w:br/>
              <w:t>КНП «ОСВІТНЯ АГЕНЦІЯ МІСТА КИЄВА»</w:t>
            </w:r>
          </w:p>
        </w:tc>
      </w:tr>
      <w:tr w:rsidR="00DB483C" w:rsidRPr="00DB483C" w14:paraId="6EA26FCE" w14:textId="77777777" w:rsidTr="00635562">
        <w:trPr>
          <w:trHeight w:val="481"/>
        </w:trPr>
        <w:tc>
          <w:tcPr>
            <w:tcW w:w="219" w:type="pct"/>
            <w:shd w:val="clear" w:color="auto" w:fill="auto"/>
          </w:tcPr>
          <w:p w14:paraId="4107C62B"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624A467F"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Рівень середньомісячної заробітної плати працівників галузі освіти до середньомісячної заробітної плати в м. Києві</w:t>
            </w:r>
          </w:p>
        </w:tc>
        <w:tc>
          <w:tcPr>
            <w:tcW w:w="737" w:type="pct"/>
            <w:shd w:val="clear" w:color="auto" w:fill="auto"/>
            <w:vAlign w:val="center"/>
          </w:tcPr>
          <w:p w14:paraId="567F5F09"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6F6DC17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&gt;80</w:t>
            </w:r>
          </w:p>
        </w:tc>
        <w:tc>
          <w:tcPr>
            <w:tcW w:w="466" w:type="pct"/>
            <w:shd w:val="clear" w:color="auto" w:fill="auto"/>
            <w:vAlign w:val="center"/>
          </w:tcPr>
          <w:p w14:paraId="60A50E2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&gt;80</w:t>
            </w:r>
          </w:p>
        </w:tc>
        <w:tc>
          <w:tcPr>
            <w:tcW w:w="466" w:type="pct"/>
            <w:shd w:val="clear" w:color="auto" w:fill="auto"/>
            <w:vAlign w:val="center"/>
          </w:tcPr>
          <w:p w14:paraId="371E1464"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&gt;80</w:t>
            </w:r>
          </w:p>
        </w:tc>
        <w:tc>
          <w:tcPr>
            <w:tcW w:w="1027" w:type="pct"/>
            <w:shd w:val="clear" w:color="auto" w:fill="auto"/>
            <w:vAlign w:val="center"/>
          </w:tcPr>
          <w:p w14:paraId="180108B6"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6218119C" w14:textId="77777777" w:rsidTr="00635562">
        <w:tc>
          <w:tcPr>
            <w:tcW w:w="219" w:type="pct"/>
            <w:shd w:val="clear" w:color="auto" w:fill="auto"/>
          </w:tcPr>
          <w:p w14:paraId="7E02771C"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3FA05732"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ЗЗСО від загальної кількості, які беруть участь у дослідно-експериментальній діяльності</w:t>
            </w:r>
          </w:p>
        </w:tc>
        <w:tc>
          <w:tcPr>
            <w:tcW w:w="737" w:type="pct"/>
            <w:shd w:val="clear" w:color="auto" w:fill="auto"/>
            <w:vAlign w:val="center"/>
          </w:tcPr>
          <w:p w14:paraId="053DF3E8" w14:textId="05C9F46E"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34C2BD7C"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25</w:t>
            </w:r>
          </w:p>
        </w:tc>
        <w:tc>
          <w:tcPr>
            <w:tcW w:w="466" w:type="pct"/>
            <w:shd w:val="clear" w:color="auto" w:fill="auto"/>
            <w:vAlign w:val="center"/>
          </w:tcPr>
          <w:p w14:paraId="2DEC0C59"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30</w:t>
            </w:r>
          </w:p>
        </w:tc>
        <w:tc>
          <w:tcPr>
            <w:tcW w:w="466" w:type="pct"/>
            <w:shd w:val="clear" w:color="auto" w:fill="auto"/>
            <w:vAlign w:val="center"/>
          </w:tcPr>
          <w:p w14:paraId="53A2850D"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35</w:t>
            </w:r>
          </w:p>
        </w:tc>
        <w:tc>
          <w:tcPr>
            <w:tcW w:w="1027" w:type="pct"/>
            <w:shd w:val="clear" w:color="auto" w:fill="auto"/>
            <w:vAlign w:val="center"/>
          </w:tcPr>
          <w:p w14:paraId="1CD731F2"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6121DF2C" w14:textId="77777777" w:rsidTr="00635562">
        <w:tc>
          <w:tcPr>
            <w:tcW w:w="219" w:type="pct"/>
            <w:shd w:val="clear" w:color="auto" w:fill="auto"/>
          </w:tcPr>
          <w:p w14:paraId="54CE9532"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143E8691"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Відсоток підключення ЗДО, ЗЗСО та ЗПО до міської мультисервісної мережі для забезпечення швидкісного доступу до мережі Інтернет через оптоволоконні канали зв’язку</w:t>
            </w:r>
          </w:p>
        </w:tc>
        <w:tc>
          <w:tcPr>
            <w:tcW w:w="737" w:type="pct"/>
            <w:shd w:val="clear" w:color="auto" w:fill="auto"/>
            <w:vAlign w:val="center"/>
          </w:tcPr>
          <w:p w14:paraId="3DBD35A1"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1EBF29DF"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75</w:t>
            </w:r>
          </w:p>
        </w:tc>
        <w:tc>
          <w:tcPr>
            <w:tcW w:w="466" w:type="pct"/>
            <w:shd w:val="clear" w:color="auto" w:fill="auto"/>
            <w:vAlign w:val="center"/>
          </w:tcPr>
          <w:p w14:paraId="26B61552"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76</w:t>
            </w:r>
          </w:p>
        </w:tc>
        <w:tc>
          <w:tcPr>
            <w:tcW w:w="466" w:type="pct"/>
            <w:shd w:val="clear" w:color="auto" w:fill="auto"/>
            <w:vAlign w:val="center"/>
          </w:tcPr>
          <w:p w14:paraId="325CC54E"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77</w:t>
            </w:r>
          </w:p>
        </w:tc>
        <w:tc>
          <w:tcPr>
            <w:tcW w:w="1027" w:type="pct"/>
            <w:shd w:val="clear" w:color="auto" w:fill="auto"/>
            <w:vAlign w:val="center"/>
          </w:tcPr>
          <w:p w14:paraId="2C0A04FF"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ДОН</w:t>
            </w:r>
          </w:p>
        </w:tc>
      </w:tr>
      <w:tr w:rsidR="00DB483C" w:rsidRPr="00DB483C" w14:paraId="09AD61D3" w14:textId="77777777" w:rsidTr="00635562">
        <w:tc>
          <w:tcPr>
            <w:tcW w:w="219" w:type="pct"/>
            <w:shd w:val="clear" w:color="auto" w:fill="auto"/>
          </w:tcPr>
          <w:p w14:paraId="05FCAC93"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49752F76" w14:textId="77777777" w:rsidR="002C59C0" w:rsidRPr="00DB483C" w:rsidRDefault="002C59C0" w:rsidP="00FC2ECB">
            <w:pPr>
              <w:widowControl w:val="0"/>
              <w:rPr>
                <w:rFonts w:ascii="Times New Roman" w:hAnsi="Times New Roman" w:cs="Times New Roman"/>
                <w:color w:val="17365D" w:themeColor="text2" w:themeShade="BF"/>
                <w:sz w:val="24"/>
                <w:szCs w:val="24"/>
                <w:lang w:val="uk-UA"/>
              </w:rPr>
            </w:pPr>
            <w:r w:rsidRPr="00DB483C">
              <w:rPr>
                <w:rStyle w:val="fontstyle01"/>
                <w:rFonts w:ascii="Times New Roman" w:hAnsi="Times New Roman" w:cs="Times New Roman"/>
                <w:color w:val="17365D" w:themeColor="text2" w:themeShade="BF"/>
                <w:sz w:val="24"/>
                <w:szCs w:val="24"/>
              </w:rPr>
              <w:t>Кількість закладів, які мають доступ до єдиної цифрової платформи навчальних матеріалів</w:t>
            </w:r>
          </w:p>
        </w:tc>
        <w:tc>
          <w:tcPr>
            <w:tcW w:w="737" w:type="pct"/>
            <w:shd w:val="clear" w:color="auto" w:fill="auto"/>
            <w:vAlign w:val="center"/>
          </w:tcPr>
          <w:p w14:paraId="2FAA9437"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3E04CD5C"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w:t>
            </w:r>
          </w:p>
        </w:tc>
        <w:tc>
          <w:tcPr>
            <w:tcW w:w="466" w:type="pct"/>
            <w:shd w:val="clear" w:color="auto" w:fill="auto"/>
            <w:vAlign w:val="center"/>
          </w:tcPr>
          <w:p w14:paraId="594711EB"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20</w:t>
            </w:r>
          </w:p>
        </w:tc>
        <w:tc>
          <w:tcPr>
            <w:tcW w:w="466" w:type="pct"/>
            <w:shd w:val="clear" w:color="auto" w:fill="auto"/>
            <w:vAlign w:val="center"/>
          </w:tcPr>
          <w:p w14:paraId="168759DD"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p>
        </w:tc>
        <w:tc>
          <w:tcPr>
            <w:tcW w:w="1027" w:type="pct"/>
            <w:shd w:val="clear" w:color="auto" w:fill="auto"/>
            <w:vAlign w:val="center"/>
          </w:tcPr>
          <w:p w14:paraId="618F1F91"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ДІКТ</w:t>
            </w:r>
          </w:p>
        </w:tc>
      </w:tr>
      <w:tr w:rsidR="00DB483C" w:rsidRPr="00DB483C" w14:paraId="613DD21E" w14:textId="77777777" w:rsidTr="00635562">
        <w:tc>
          <w:tcPr>
            <w:tcW w:w="219" w:type="pct"/>
            <w:shd w:val="clear" w:color="auto" w:fill="auto"/>
          </w:tcPr>
          <w:p w14:paraId="7EED3D79" w14:textId="77777777" w:rsidR="002C59C0" w:rsidRPr="00DB483C" w:rsidRDefault="002C59C0" w:rsidP="00FC2ECB">
            <w:pPr>
              <w:widowControl w:val="0"/>
              <w:numPr>
                <w:ilvl w:val="0"/>
                <w:numId w:val="25"/>
              </w:numPr>
              <w:tabs>
                <w:tab w:val="left" w:pos="0"/>
              </w:tabs>
              <w:ind w:left="0" w:firstLine="0"/>
              <w:contextualSpacing/>
              <w:jc w:val="center"/>
              <w:rPr>
                <w:rFonts w:ascii="Times New Roman" w:eastAsia="Calibri" w:hAnsi="Times New Roman" w:cs="Times New Roman"/>
                <w:color w:val="17365D" w:themeColor="text2" w:themeShade="BF"/>
                <w:sz w:val="24"/>
                <w:szCs w:val="24"/>
                <w:lang w:val="uk-UA"/>
              </w:rPr>
            </w:pPr>
          </w:p>
        </w:tc>
        <w:tc>
          <w:tcPr>
            <w:tcW w:w="1619" w:type="pct"/>
            <w:shd w:val="clear" w:color="auto" w:fill="auto"/>
          </w:tcPr>
          <w:p w14:paraId="6E5C41F1" w14:textId="77777777" w:rsidR="002C59C0" w:rsidRPr="00DB483C" w:rsidRDefault="002C59C0" w:rsidP="00FC2ECB">
            <w:pPr>
              <w:widowControl w:val="0"/>
              <w:rPr>
                <w:rStyle w:val="fontstyle01"/>
                <w:rFonts w:ascii="Times New Roman" w:hAnsi="Times New Roman" w:cs="Times New Roman"/>
                <w:color w:val="17365D" w:themeColor="text2" w:themeShade="BF"/>
                <w:sz w:val="24"/>
                <w:szCs w:val="24"/>
              </w:rPr>
            </w:pPr>
            <w:r w:rsidRPr="00DB483C">
              <w:rPr>
                <w:rStyle w:val="fontstyle01"/>
                <w:rFonts w:ascii="Times New Roman" w:hAnsi="Times New Roman" w:cs="Times New Roman"/>
                <w:color w:val="17365D" w:themeColor="text2" w:themeShade="BF"/>
                <w:sz w:val="24"/>
                <w:szCs w:val="24"/>
              </w:rPr>
              <w:t>Кількість закладів, зареєстрованих у єдиній інформаційно-аналітичній системі «Освіта»</w:t>
            </w:r>
          </w:p>
        </w:tc>
        <w:tc>
          <w:tcPr>
            <w:tcW w:w="737" w:type="pct"/>
            <w:shd w:val="clear" w:color="auto" w:fill="auto"/>
            <w:vAlign w:val="center"/>
          </w:tcPr>
          <w:p w14:paraId="645AA579"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66" w:type="pct"/>
            <w:shd w:val="clear" w:color="auto" w:fill="auto"/>
            <w:vAlign w:val="center"/>
          </w:tcPr>
          <w:p w14:paraId="048AF498"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66" w:type="pct"/>
            <w:shd w:val="clear" w:color="auto" w:fill="auto"/>
            <w:vAlign w:val="center"/>
          </w:tcPr>
          <w:p w14:paraId="61D61254"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p>
        </w:tc>
        <w:tc>
          <w:tcPr>
            <w:tcW w:w="466" w:type="pct"/>
            <w:shd w:val="clear" w:color="auto" w:fill="auto"/>
            <w:vAlign w:val="center"/>
          </w:tcPr>
          <w:p w14:paraId="6C8A19AC" w14:textId="77777777" w:rsidR="002C59C0" w:rsidRPr="00DB483C" w:rsidRDefault="002C59C0">
            <w:pPr>
              <w:widowControl w:val="0"/>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60</w:t>
            </w:r>
          </w:p>
        </w:tc>
        <w:tc>
          <w:tcPr>
            <w:tcW w:w="1027" w:type="pct"/>
            <w:shd w:val="clear" w:color="auto" w:fill="auto"/>
            <w:vAlign w:val="center"/>
          </w:tcPr>
          <w:p w14:paraId="0907D0AD" w14:textId="77777777" w:rsidR="002C59C0" w:rsidRPr="00DB483C" w:rsidRDefault="002C59C0">
            <w:pPr>
              <w:widowControl w:val="0"/>
              <w:ind w:left="-81"/>
              <w:jc w:val="center"/>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ДІКТ</w:t>
            </w:r>
          </w:p>
        </w:tc>
      </w:tr>
    </w:tbl>
    <w:p w14:paraId="40122C22" w14:textId="77777777" w:rsidR="002C59C0" w:rsidRPr="00855D7D" w:rsidRDefault="002C59C0" w:rsidP="002C59C0">
      <w:pPr>
        <w:spacing w:after="0" w:line="240" w:lineRule="auto"/>
        <w:ind w:right="-2"/>
        <w:jc w:val="both"/>
        <w:rPr>
          <w:rFonts w:ascii="Times New Roman" w:hAnsi="Times New Roman" w:cs="Times New Roman"/>
          <w:sz w:val="20"/>
          <w:szCs w:val="20"/>
          <w:lang w:val="uk-UA"/>
        </w:rPr>
      </w:pPr>
      <w:r w:rsidRPr="0095345B">
        <w:rPr>
          <w:rFonts w:ascii="Times New Roman" w:hAnsi="Times New Roman" w:cs="Times New Roman"/>
          <w:sz w:val="20"/>
          <w:szCs w:val="20"/>
          <w:lang w:val="uk-UA"/>
        </w:rPr>
        <w:t>*</w:t>
      </w:r>
      <w:r w:rsidRPr="0095345B">
        <w:rPr>
          <w:rFonts w:ascii="Times New Roman" w:hAnsi="Times New Roman" w:cs="Times New Roman"/>
          <w:sz w:val="24"/>
          <w:szCs w:val="24"/>
          <w:lang w:val="uk-UA"/>
        </w:rPr>
        <w:t xml:space="preserve"> </w:t>
      </w:r>
      <w:r>
        <w:rPr>
          <w:rFonts w:ascii="Times New Roman" w:hAnsi="Times New Roman" w:cs="Times New Roman"/>
          <w:sz w:val="20"/>
          <w:szCs w:val="20"/>
          <w:lang w:val="uk-UA"/>
        </w:rPr>
        <w:t>П</w:t>
      </w:r>
      <w:r w:rsidRPr="0095345B">
        <w:rPr>
          <w:rFonts w:ascii="Times New Roman" w:hAnsi="Times New Roman" w:cs="Times New Roman"/>
          <w:sz w:val="20"/>
          <w:szCs w:val="20"/>
          <w:lang w:val="uk-UA"/>
        </w:rPr>
        <w:t>отужність закладів дошкільної освіти залежить від місткості укриттів, тому обрахунок укомплектованості наявних місць в групах дітьми не проводиться; місця в найпростіших укриттях використовуються на 100%</w:t>
      </w:r>
      <w:r>
        <w:rPr>
          <w:rFonts w:ascii="Times New Roman" w:hAnsi="Times New Roman" w:cs="Times New Roman"/>
          <w:sz w:val="20"/>
          <w:szCs w:val="20"/>
          <w:lang w:val="uk-UA"/>
        </w:rPr>
        <w:t>.</w:t>
      </w:r>
    </w:p>
    <w:p w14:paraId="1433F83C" w14:textId="77777777" w:rsidR="002C59C0" w:rsidRPr="00E5210C" w:rsidRDefault="002C59C0" w:rsidP="002C59C0">
      <w:pPr>
        <w:spacing w:after="0" w:line="240" w:lineRule="auto"/>
        <w:ind w:right="-2" w:firstLine="567"/>
        <w:jc w:val="both"/>
        <w:rPr>
          <w:rFonts w:ascii="Times New Roman" w:hAnsi="Times New Roman" w:cs="Times New Roman"/>
          <w:i/>
          <w:sz w:val="26"/>
          <w:szCs w:val="26"/>
          <w:lang w:val="uk-UA"/>
        </w:rPr>
      </w:pPr>
    </w:p>
    <w:p w14:paraId="28C6CE25" w14:textId="77777777" w:rsidR="002C59C0" w:rsidRPr="000C04AE" w:rsidRDefault="002C59C0" w:rsidP="002C59C0">
      <w:pPr>
        <w:widowControl w:val="0"/>
        <w:tabs>
          <w:tab w:val="left" w:pos="851"/>
          <w:tab w:val="left" w:pos="993"/>
        </w:tabs>
        <w:spacing w:after="0" w:line="240" w:lineRule="auto"/>
        <w:ind w:firstLine="567"/>
        <w:jc w:val="both"/>
        <w:rPr>
          <w:rFonts w:ascii="Times New Roman" w:hAnsi="Times New Roman" w:cs="Times New Roman"/>
          <w:b/>
          <w:sz w:val="26"/>
          <w:szCs w:val="26"/>
          <w:lang w:val="uk-UA" w:eastAsia="uk-UA"/>
        </w:rPr>
      </w:pPr>
      <w:r w:rsidRPr="000C04AE">
        <w:rPr>
          <w:rFonts w:ascii="Times New Roman" w:hAnsi="Times New Roman" w:cs="Times New Roman"/>
          <w:b/>
          <w:bCs/>
          <w:i/>
          <w:iCs/>
          <w:sz w:val="26"/>
          <w:szCs w:val="26"/>
          <w:lang w:val="uk-UA" w:eastAsia="uk-UA"/>
        </w:rPr>
        <w:t>Основні проблеми, які передбачається розв’язати в результаті реалізації завдань та заходів</w:t>
      </w:r>
    </w:p>
    <w:p w14:paraId="6DDF2BB1"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недостатнє забезпечення безпечного освітнього середовища у закладах освіти міста Києва, зокрема в умовах воєнного стану та можливості його використання в освітньому процесі в поствоєнний період;</w:t>
      </w:r>
    </w:p>
    <w:p w14:paraId="259C25BB"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необхідність оновлення та повоєнної розбудови освітньої інфраструктури відповідно до вимог сьогодення;</w:t>
      </w:r>
    </w:p>
    <w:p w14:paraId="7260374B"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недостатня матеріально-технічна та навчально-методична база закладів освіти для забезпечення організації освітнього процесу відповідно до сучасних вимог освітніх, виробничих та інформаційно-комунікативних технологій;</w:t>
      </w:r>
    </w:p>
    <w:p w14:paraId="70363992"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необхідність підготовки за спеціальностями та створення умов здобуття часткових професійних кваліфікацій для підготовки і перепідготовки молоді під конкретні потреби у відбудові країни у післявоєнний період та розбудові поствоєнної економіки;</w:t>
      </w:r>
    </w:p>
    <w:p w14:paraId="6B4B83A8"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 xml:space="preserve">необхідність подолання «освітніх розривів», спричинених непередбачуваними обставинами та особливими умовами навчання у період пандемії </w:t>
      </w:r>
      <w:r w:rsidRPr="00855D7D">
        <w:rPr>
          <w:rFonts w:ascii="Times New Roman" w:eastAsia="Times New Roman" w:hAnsi="Times New Roman" w:cs="Times New Roman"/>
          <w:sz w:val="26"/>
          <w:szCs w:val="26"/>
          <w:lang w:val="uk-UA" w:eastAsia="ru-RU"/>
        </w:rPr>
        <w:lastRenderedPageBreak/>
        <w:t>та воєнного стану, на всіх рівнях освіти від дошкільної до вищої;</w:t>
      </w:r>
    </w:p>
    <w:p w14:paraId="4B06BA58" w14:textId="77777777" w:rsidR="002C59C0" w:rsidRPr="00855D7D"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недостатній рівень компетентності педагогів, готових до упровадження нових державних вимог в системі освіти, адаптованих до викликів сьогодення, які мають свободу для розвитку своїх професійних здібностей та свободу вибору без обмежень, пов’язаних із закріпленими гендерними ролями</w:t>
      </w:r>
      <w:r>
        <w:rPr>
          <w:rFonts w:ascii="Times New Roman" w:eastAsia="Times New Roman" w:hAnsi="Times New Roman" w:cs="Times New Roman"/>
          <w:sz w:val="26"/>
          <w:szCs w:val="26"/>
          <w:lang w:val="uk-UA" w:eastAsia="ru-RU"/>
        </w:rPr>
        <w:t>;</w:t>
      </w:r>
    </w:p>
    <w:p w14:paraId="5C27949D" w14:textId="77777777" w:rsidR="002C59C0" w:rsidRPr="00A41E0A"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55D7D">
        <w:rPr>
          <w:rFonts w:ascii="Times New Roman" w:eastAsia="Times New Roman" w:hAnsi="Times New Roman" w:cs="Times New Roman"/>
          <w:sz w:val="26"/>
          <w:szCs w:val="26"/>
          <w:lang w:val="uk-UA" w:eastAsia="ru-RU"/>
        </w:rPr>
        <w:t xml:space="preserve">недостатній рівень забезпечення психологічної просвіти, психологічної </w:t>
      </w:r>
      <w:r w:rsidRPr="00A41E0A">
        <w:rPr>
          <w:rFonts w:ascii="Times New Roman" w:eastAsia="Times New Roman" w:hAnsi="Times New Roman" w:cs="Times New Roman"/>
          <w:sz w:val="26"/>
          <w:szCs w:val="26"/>
          <w:lang w:val="uk-UA" w:eastAsia="ru-RU"/>
        </w:rPr>
        <w:t>допомоги та соціально-емоційної підтримки учасників освітнього процесу;</w:t>
      </w:r>
    </w:p>
    <w:p w14:paraId="757D3249" w14:textId="77777777" w:rsidR="002C59C0" w:rsidRPr="00635562" w:rsidRDefault="002C59C0" w:rsidP="002C59C0">
      <w:pPr>
        <w:pStyle w:val="ad"/>
        <w:widowControl w:val="0"/>
        <w:numPr>
          <w:ilvl w:val="0"/>
          <w:numId w:val="85"/>
        </w:numPr>
        <w:tabs>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635562">
        <w:rPr>
          <w:rFonts w:ascii="Times New Roman" w:eastAsia="Times New Roman" w:hAnsi="Times New Roman" w:cs="Times New Roman"/>
          <w:sz w:val="26"/>
          <w:szCs w:val="26"/>
          <w:lang w:val="uk-UA" w:eastAsia="ru-RU"/>
        </w:rPr>
        <w:t xml:space="preserve">відсутність системного підходу до вирішення проблеми </w:t>
      </w:r>
      <w:r w:rsidRPr="00635562">
        <w:rPr>
          <w:rFonts w:ascii="Times New Roman" w:hAnsi="Times New Roman" w:cs="Times New Roman"/>
          <w:color w:val="000000" w:themeColor="text1"/>
          <w:sz w:val="26"/>
          <w:szCs w:val="26"/>
          <w:lang w:val="uk-UA"/>
        </w:rPr>
        <w:t>забезпечення взаємодії та інтероперабельності учасників навчального процесу.</w:t>
      </w:r>
    </w:p>
    <w:p w14:paraId="53363FD9" w14:textId="77777777" w:rsidR="00E5210C" w:rsidRDefault="00E5210C" w:rsidP="007F47E9">
      <w:pPr>
        <w:widowControl w:val="0"/>
        <w:shd w:val="clear" w:color="auto" w:fill="FFFFFF"/>
        <w:spacing w:after="0" w:line="240" w:lineRule="auto"/>
        <w:ind w:firstLine="567"/>
        <w:jc w:val="both"/>
        <w:rPr>
          <w:rFonts w:ascii="Times New Roman" w:hAnsi="Times New Roman"/>
          <w:b/>
          <w:iCs/>
          <w:sz w:val="26"/>
          <w:szCs w:val="26"/>
          <w:lang w:val="uk-UA"/>
        </w:rPr>
      </w:pPr>
    </w:p>
    <w:p w14:paraId="1F0FF263" w14:textId="057777A9" w:rsidR="007F47E9" w:rsidRPr="00A41E0A" w:rsidRDefault="007F47E9" w:rsidP="007F47E9">
      <w:pPr>
        <w:widowControl w:val="0"/>
        <w:shd w:val="clear" w:color="auto" w:fill="FFFFFF"/>
        <w:spacing w:after="0" w:line="240" w:lineRule="auto"/>
        <w:ind w:firstLine="567"/>
        <w:jc w:val="both"/>
        <w:rPr>
          <w:rFonts w:ascii="Times New Roman" w:eastAsia="Arial,Bold" w:hAnsi="Times New Roman" w:cs="Times New Roman"/>
          <w:b/>
          <w:bCs/>
          <w:sz w:val="26"/>
          <w:szCs w:val="26"/>
          <w:lang w:val="uk-UA" w:eastAsia="ru-RU"/>
        </w:rPr>
      </w:pPr>
      <w:r w:rsidRPr="00A41E0A">
        <w:rPr>
          <w:rFonts w:ascii="Times New Roman" w:hAnsi="Times New Roman"/>
          <w:b/>
          <w:iCs/>
          <w:sz w:val="26"/>
          <w:szCs w:val="26"/>
          <w:lang w:val="uk-UA"/>
        </w:rPr>
        <w:t xml:space="preserve">2.9. Безпека та </w:t>
      </w:r>
      <w:r w:rsidRPr="00A41E0A">
        <w:rPr>
          <w:rFonts w:ascii="Times New Roman" w:eastAsia="Arial,Bold" w:hAnsi="Times New Roman" w:cs="Times New Roman"/>
          <w:b/>
          <w:bCs/>
          <w:sz w:val="26"/>
          <w:szCs w:val="26"/>
          <w:lang w:val="uk-UA" w:eastAsia="ru-RU"/>
        </w:rPr>
        <w:t>цивільний захист</w:t>
      </w:r>
    </w:p>
    <w:p w14:paraId="41D2813A" w14:textId="77777777" w:rsidR="007F47E9" w:rsidRPr="00CB0831" w:rsidRDefault="007F47E9" w:rsidP="007F47E9">
      <w:pPr>
        <w:pStyle w:val="af2"/>
        <w:widowControl w:val="0"/>
        <w:tabs>
          <w:tab w:val="left" w:pos="993"/>
        </w:tabs>
        <w:ind w:firstLine="567"/>
        <w:jc w:val="both"/>
        <w:rPr>
          <w:b/>
          <w:sz w:val="26"/>
          <w:szCs w:val="26"/>
          <w:lang w:val="uk-UA"/>
        </w:rPr>
      </w:pPr>
      <w:r w:rsidRPr="00CB0831">
        <w:rPr>
          <w:rFonts w:eastAsia="Calibri"/>
          <w:b/>
          <w:i/>
          <w:sz w:val="26"/>
          <w:szCs w:val="26"/>
          <w:lang w:val="uk-UA"/>
        </w:rPr>
        <w:t>Бачення майбутнього стану сектора</w:t>
      </w:r>
    </w:p>
    <w:p w14:paraId="43B46FED" w14:textId="77777777" w:rsidR="007F47E9" w:rsidRPr="00CB0831" w:rsidRDefault="007F47E9" w:rsidP="007F47E9">
      <w:pPr>
        <w:widowControl w:val="0"/>
        <w:tabs>
          <w:tab w:val="left" w:pos="993"/>
        </w:tabs>
        <w:spacing w:after="0" w:line="240" w:lineRule="auto"/>
        <w:ind w:firstLine="567"/>
        <w:jc w:val="both"/>
        <w:rPr>
          <w:rFonts w:ascii="Times New Roman" w:eastAsia="Times New Roman" w:hAnsi="Times New Roman" w:cs="Times New Roman"/>
          <w:sz w:val="26"/>
          <w:szCs w:val="26"/>
          <w:lang w:val="uk-UA" w:eastAsia="ru-RU"/>
        </w:rPr>
      </w:pPr>
      <w:r w:rsidRPr="00CB0831">
        <w:rPr>
          <w:rFonts w:ascii="Times New Roman" w:eastAsia="Times New Roman" w:hAnsi="Times New Roman" w:cs="Times New Roman"/>
          <w:sz w:val="26"/>
          <w:szCs w:val="26"/>
          <w:lang w:val="uk-UA" w:eastAsia="ru-RU"/>
        </w:rPr>
        <w:t xml:space="preserve">Київ – безпечне та захищене місто, в якому мешканці та гості столиці відчувають себе комфортно. </w:t>
      </w:r>
    </w:p>
    <w:p w14:paraId="7C36B97A" w14:textId="77777777" w:rsidR="007F47E9" w:rsidRPr="00B348F1" w:rsidRDefault="007F47E9" w:rsidP="007F47E9">
      <w:pPr>
        <w:widowControl w:val="0"/>
        <w:tabs>
          <w:tab w:val="left" w:pos="709"/>
        </w:tabs>
        <w:spacing w:after="0" w:line="240" w:lineRule="auto"/>
        <w:ind w:firstLine="567"/>
        <w:jc w:val="both"/>
        <w:rPr>
          <w:rFonts w:ascii="Times New Roman" w:eastAsia="Calibri" w:hAnsi="Times New Roman" w:cs="Times New Roman"/>
          <w:i/>
          <w:sz w:val="26"/>
          <w:szCs w:val="26"/>
          <w:lang w:val="uk-UA"/>
        </w:rPr>
      </w:pPr>
    </w:p>
    <w:p w14:paraId="5A766A1D" w14:textId="77777777" w:rsidR="007F47E9" w:rsidRPr="00CB0831" w:rsidRDefault="007F47E9" w:rsidP="007F47E9">
      <w:pPr>
        <w:widowControl w:val="0"/>
        <w:tabs>
          <w:tab w:val="left" w:pos="709"/>
        </w:tabs>
        <w:spacing w:after="0" w:line="240" w:lineRule="auto"/>
        <w:ind w:firstLine="567"/>
        <w:jc w:val="both"/>
        <w:rPr>
          <w:rFonts w:ascii="Times New Roman" w:eastAsia="Calibri" w:hAnsi="Times New Roman" w:cs="Times New Roman"/>
          <w:b/>
          <w:i/>
          <w:sz w:val="26"/>
          <w:szCs w:val="26"/>
          <w:lang w:val="uk-UA"/>
        </w:rPr>
      </w:pPr>
      <w:r w:rsidRPr="00CB0831">
        <w:rPr>
          <w:rFonts w:ascii="Times New Roman" w:eastAsia="Calibri" w:hAnsi="Times New Roman" w:cs="Times New Roman"/>
          <w:b/>
          <w:i/>
          <w:sz w:val="26"/>
          <w:szCs w:val="26"/>
          <w:lang w:val="uk-UA"/>
        </w:rPr>
        <w:t>Завдання та заходи</w:t>
      </w:r>
    </w:p>
    <w:p w14:paraId="0BD1D0DA" w14:textId="77777777" w:rsidR="007F47E9" w:rsidRPr="00AC10A4" w:rsidRDefault="007F47E9" w:rsidP="0058125B">
      <w:pPr>
        <w:shd w:val="clear" w:color="auto" w:fill="C6D9F1" w:themeFill="text2" w:themeFillTint="33"/>
        <w:tabs>
          <w:tab w:val="left" w:pos="709"/>
        </w:tabs>
        <w:spacing w:after="0" w:line="240" w:lineRule="auto"/>
        <w:ind w:firstLine="567"/>
        <w:jc w:val="both"/>
        <w:rPr>
          <w:rFonts w:ascii="Times New Roman" w:eastAsia="Calibri" w:hAnsi="Times New Roman" w:cs="Times New Roman"/>
          <w:i/>
          <w:sz w:val="26"/>
          <w:szCs w:val="26"/>
          <w:lang w:val="uk-UA"/>
        </w:rPr>
      </w:pPr>
      <w:r w:rsidRPr="00B53384">
        <w:rPr>
          <w:rFonts w:ascii="Times New Roman" w:eastAsia="Arial,Bold" w:hAnsi="Times New Roman" w:cs="Times New Roman"/>
          <w:i/>
          <w:sz w:val="26"/>
          <w:szCs w:val="26"/>
          <w:lang w:val="uk-UA" w:eastAsia="ru-RU"/>
        </w:rPr>
        <w:t>Оперативна</w:t>
      </w:r>
      <w:r w:rsidRPr="00B53384">
        <w:rPr>
          <w:rFonts w:ascii="Times New Roman" w:eastAsia="Times New Roman" w:hAnsi="Times New Roman" w:cs="Times New Roman"/>
          <w:i/>
          <w:sz w:val="26"/>
          <w:szCs w:val="26"/>
          <w:lang w:val="uk-UA" w:eastAsia="ru-RU"/>
        </w:rPr>
        <w:t xml:space="preserve"> ціль 1 </w:t>
      </w:r>
      <w:r w:rsidRPr="00AC10A4">
        <w:rPr>
          <w:rFonts w:ascii="Times New Roman" w:eastAsia="Times New Roman" w:hAnsi="Times New Roman" w:cs="Times New Roman"/>
          <w:i/>
          <w:sz w:val="26"/>
          <w:szCs w:val="26"/>
          <w:lang w:val="uk-UA" w:eastAsia="ru-RU"/>
        </w:rPr>
        <w:t>«Зниження рівня злочинності»</w:t>
      </w:r>
    </w:p>
    <w:p w14:paraId="0B45E768" w14:textId="77777777" w:rsidR="007F47E9" w:rsidRPr="00B348F1" w:rsidRDefault="007F47E9" w:rsidP="007F47E9">
      <w:pPr>
        <w:widowControl w:val="0"/>
        <w:tabs>
          <w:tab w:val="left" w:pos="993"/>
        </w:tabs>
        <w:spacing w:after="0" w:line="240" w:lineRule="auto"/>
        <w:ind w:firstLine="567"/>
        <w:jc w:val="both"/>
        <w:rPr>
          <w:rFonts w:ascii="Times New Roman" w:eastAsia="Arial,Bold" w:hAnsi="Times New Roman" w:cs="Times New Roman"/>
          <w:sz w:val="26"/>
          <w:szCs w:val="26"/>
          <w:lang w:val="uk-UA"/>
        </w:rPr>
      </w:pPr>
      <w:r w:rsidRPr="00B348F1">
        <w:rPr>
          <w:rFonts w:ascii="Times New Roman" w:eastAsia="Arial,Bold" w:hAnsi="Times New Roman" w:cs="Times New Roman"/>
          <w:sz w:val="26"/>
          <w:szCs w:val="26"/>
          <w:lang w:val="uk-UA"/>
        </w:rPr>
        <w:t>1.1. Підвищення ефективності функціонування системи безпеки:</w:t>
      </w:r>
    </w:p>
    <w:p w14:paraId="13CB3AB4" w14:textId="77777777" w:rsidR="007F47E9" w:rsidRPr="00B348F1" w:rsidRDefault="007F47E9" w:rsidP="007F47E9">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B348F1">
        <w:rPr>
          <w:rFonts w:ascii="Times New Roman" w:hAnsi="Times New Roman" w:cs="Times New Roman"/>
          <w:sz w:val="26"/>
          <w:szCs w:val="26"/>
          <w:lang w:val="uk-UA"/>
        </w:rPr>
        <w:t>Розвиток комплексної системи відеоспостереження та систем забезпечення безпеки, зокрема дооснащення інтелектуально-аналітичного комплексу комплексної системи відеоспостереження міста Києва, розширення зони функціонування на територію Київської області.</w:t>
      </w:r>
    </w:p>
    <w:p w14:paraId="7697CE86" w14:textId="77777777" w:rsidR="007F47E9" w:rsidRPr="00B348F1" w:rsidRDefault="007F47E9" w:rsidP="007F47E9">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B348F1">
        <w:rPr>
          <w:rFonts w:ascii="Times New Roman" w:hAnsi="Times New Roman" w:cs="Times New Roman"/>
          <w:sz w:val="26"/>
          <w:szCs w:val="26"/>
          <w:lang w:val="uk-UA"/>
        </w:rPr>
        <w:t>Створення єдиного міського ситуаційного центру для оперативного моніторингу, реагування та управління містом у сферах безпеки (аварії, надзвичайні ситуації, транспортний рух, забезпечення якості комунальних послуг) тощо.</w:t>
      </w:r>
    </w:p>
    <w:p w14:paraId="5ECA1207" w14:textId="77777777" w:rsidR="00374FDC" w:rsidRPr="00B348F1" w:rsidRDefault="007F47E9" w:rsidP="007F47E9">
      <w:pPr>
        <w:pStyle w:val="TableParagraph"/>
        <w:tabs>
          <w:tab w:val="left" w:pos="851"/>
          <w:tab w:val="left" w:pos="993"/>
        </w:tabs>
        <w:ind w:firstLine="567"/>
        <w:jc w:val="both"/>
        <w:rPr>
          <w:i/>
          <w:iCs/>
          <w:sz w:val="26"/>
          <w:szCs w:val="26"/>
          <w:lang w:val="uk-UA"/>
        </w:rPr>
      </w:pPr>
      <w:r w:rsidRPr="00B348F1">
        <w:rPr>
          <w:i/>
          <w:iCs/>
          <w:sz w:val="26"/>
          <w:szCs w:val="26"/>
          <w:lang w:val="uk-UA"/>
        </w:rPr>
        <w:t>Виконавці: ДІКТ, КП «Інформатика» ДМБЗ, ГУНП у м. Києві</w:t>
      </w:r>
    </w:p>
    <w:p w14:paraId="38DAE14B" w14:textId="1C800A94" w:rsidR="007F47E9" w:rsidRPr="00B348F1" w:rsidRDefault="007F47E9" w:rsidP="007F47E9">
      <w:pPr>
        <w:pStyle w:val="TableParagraph"/>
        <w:tabs>
          <w:tab w:val="left" w:pos="851"/>
          <w:tab w:val="left" w:pos="993"/>
        </w:tabs>
        <w:ind w:firstLine="567"/>
        <w:jc w:val="both"/>
        <w:rPr>
          <w:i/>
          <w:iCs/>
          <w:sz w:val="26"/>
          <w:szCs w:val="26"/>
          <w:lang w:val="uk-UA"/>
        </w:rPr>
      </w:pPr>
    </w:p>
    <w:p w14:paraId="4001C267" w14:textId="6077B50F" w:rsidR="007F47E9" w:rsidRPr="00CB0831" w:rsidRDefault="007F47E9" w:rsidP="007F47E9">
      <w:pPr>
        <w:widowControl w:val="0"/>
        <w:tabs>
          <w:tab w:val="left" w:pos="993"/>
        </w:tabs>
        <w:spacing w:after="0" w:line="240" w:lineRule="auto"/>
        <w:ind w:firstLine="567"/>
        <w:jc w:val="both"/>
        <w:rPr>
          <w:rFonts w:ascii="Times New Roman" w:eastAsia="Arial,Bold" w:hAnsi="Times New Roman" w:cs="Times New Roman"/>
          <w:sz w:val="26"/>
          <w:szCs w:val="26"/>
          <w:lang w:val="uk-UA"/>
        </w:rPr>
      </w:pPr>
      <w:r w:rsidRPr="00B348F1">
        <w:rPr>
          <w:rFonts w:ascii="Times New Roman" w:hAnsi="Times New Roman" w:cs="Times New Roman"/>
          <w:sz w:val="26"/>
          <w:szCs w:val="26"/>
          <w:lang w:val="uk-UA"/>
        </w:rPr>
        <w:t>1</w:t>
      </w:r>
      <w:r w:rsidRPr="00CB0831">
        <w:rPr>
          <w:rFonts w:ascii="Times New Roman" w:eastAsia="Arial,Bold" w:hAnsi="Times New Roman" w:cs="Times New Roman"/>
          <w:sz w:val="26"/>
          <w:szCs w:val="26"/>
          <w:lang w:val="uk-UA"/>
        </w:rPr>
        <w:t>.2. Контроль громадськості за правопорушеннями</w:t>
      </w:r>
      <w:r w:rsidR="00E60065" w:rsidRPr="00CB0831">
        <w:rPr>
          <w:rFonts w:ascii="Times New Roman" w:eastAsia="Arial,Bold" w:hAnsi="Times New Roman" w:cs="Times New Roman"/>
          <w:sz w:val="26"/>
          <w:szCs w:val="26"/>
          <w:lang w:val="uk-UA"/>
        </w:rPr>
        <w:t>:</w:t>
      </w:r>
    </w:p>
    <w:p w14:paraId="1E8BC030" w14:textId="77777777" w:rsidR="007F47E9" w:rsidRPr="00B348F1" w:rsidRDefault="007F47E9" w:rsidP="007F47E9">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B348F1">
        <w:rPr>
          <w:rFonts w:ascii="Times New Roman" w:hAnsi="Times New Roman" w:cs="Times New Roman"/>
          <w:sz w:val="26"/>
          <w:szCs w:val="26"/>
          <w:lang w:val="uk-UA"/>
        </w:rPr>
        <w:t>Створення електронного сервісу «Активний свідок» для фіксації фактів правопорушень.</w:t>
      </w:r>
    </w:p>
    <w:p w14:paraId="7258B1F3" w14:textId="77777777" w:rsidR="007F47E9" w:rsidRPr="00B348F1" w:rsidRDefault="007F47E9" w:rsidP="007F47E9">
      <w:pPr>
        <w:pStyle w:val="TableParagraph"/>
        <w:tabs>
          <w:tab w:val="left" w:pos="851"/>
          <w:tab w:val="left" w:pos="993"/>
        </w:tabs>
        <w:ind w:firstLine="567"/>
        <w:jc w:val="both"/>
        <w:rPr>
          <w:i/>
          <w:iCs/>
          <w:sz w:val="26"/>
          <w:szCs w:val="26"/>
          <w:lang w:val="uk-UA"/>
        </w:rPr>
      </w:pPr>
      <w:r w:rsidRPr="00B348F1">
        <w:rPr>
          <w:i/>
          <w:iCs/>
          <w:sz w:val="26"/>
          <w:szCs w:val="26"/>
          <w:lang w:val="uk-UA"/>
        </w:rPr>
        <w:t>Виконавці: ДІКТ, ДМБЗ, КП ГІОЦ, ГУНП у м. Києві</w:t>
      </w:r>
    </w:p>
    <w:p w14:paraId="1FA0C394" w14:textId="390295D1" w:rsidR="007F47E9" w:rsidRPr="00B348F1"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z w:val="26"/>
          <w:szCs w:val="26"/>
          <w:lang w:val="uk-UA"/>
        </w:rPr>
      </w:pPr>
      <w:r w:rsidRPr="00B348F1">
        <w:rPr>
          <w:rFonts w:ascii="Times New Roman" w:eastAsia="Times New Roman" w:hAnsi="Times New Roman" w:cs="Times New Roman"/>
          <w:sz w:val="26"/>
          <w:szCs w:val="26"/>
          <w:lang w:val="uk-UA"/>
        </w:rPr>
        <w:t>Розвиток міжнародних зв'язків для підтримки програм профілактики, обміну досвідом та боротьби зі злочинністю.</w:t>
      </w:r>
    </w:p>
    <w:p w14:paraId="757BC773" w14:textId="77777777" w:rsidR="007F47E9" w:rsidRPr="00B348F1" w:rsidRDefault="007F47E9" w:rsidP="007F47E9">
      <w:pPr>
        <w:widowControl w:val="0"/>
        <w:tabs>
          <w:tab w:val="left" w:pos="0"/>
          <w:tab w:val="left" w:pos="709"/>
          <w:tab w:val="left" w:pos="851"/>
        </w:tabs>
        <w:spacing w:after="0" w:line="240" w:lineRule="auto"/>
        <w:ind w:firstLine="567"/>
        <w:jc w:val="both"/>
        <w:rPr>
          <w:rFonts w:ascii="Times New Roman" w:eastAsia="Times New Roman" w:hAnsi="Times New Roman" w:cs="Times New Roman"/>
          <w:i/>
          <w:sz w:val="26"/>
          <w:szCs w:val="26"/>
          <w:lang w:val="uk-UA"/>
        </w:rPr>
      </w:pPr>
      <w:r w:rsidRPr="00B348F1">
        <w:rPr>
          <w:rFonts w:ascii="Times New Roman" w:eastAsia="Times New Roman" w:hAnsi="Times New Roman" w:cs="Times New Roman"/>
          <w:i/>
          <w:sz w:val="26"/>
          <w:szCs w:val="26"/>
          <w:lang w:val="uk-UA"/>
        </w:rPr>
        <w:t>Виконавці:</w:t>
      </w:r>
      <w:r w:rsidRPr="00B348F1">
        <w:rPr>
          <w:rFonts w:ascii="Times New Roman" w:eastAsia="Times New Roman" w:hAnsi="Times New Roman" w:cs="Times New Roman"/>
          <w:i/>
          <w:sz w:val="26"/>
          <w:szCs w:val="26"/>
          <w:lang w:val="uk-UA"/>
        </w:rPr>
        <w:tab/>
        <w:t>ДМБЗ, ДІКТ, ГУНП у м. Києві</w:t>
      </w:r>
    </w:p>
    <w:p w14:paraId="289F79F2" w14:textId="77777777" w:rsidR="007F47E9" w:rsidRPr="00B348F1"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z w:val="26"/>
          <w:szCs w:val="26"/>
          <w:lang w:val="uk-UA"/>
        </w:rPr>
      </w:pPr>
      <w:r w:rsidRPr="00B348F1">
        <w:rPr>
          <w:rFonts w:ascii="Times New Roman" w:hAnsi="Times New Roman" w:cs="Times New Roman"/>
          <w:sz w:val="26"/>
          <w:szCs w:val="26"/>
          <w:lang w:val="uk-UA"/>
        </w:rPr>
        <w:t>Створення муніципальної поліції міста Києва (в межах реформи МВС України та законодавчого врегулювання питань передачі певних повноважень на регіональний (місцевий) рівень управління).</w:t>
      </w:r>
    </w:p>
    <w:p w14:paraId="0915F370" w14:textId="77777777" w:rsidR="007F47E9" w:rsidRPr="00B348F1" w:rsidRDefault="007F47E9" w:rsidP="007F47E9">
      <w:pPr>
        <w:pStyle w:val="TableParagraph"/>
        <w:tabs>
          <w:tab w:val="left" w:pos="709"/>
          <w:tab w:val="left" w:pos="851"/>
        </w:tabs>
        <w:ind w:firstLine="567"/>
        <w:jc w:val="both"/>
        <w:rPr>
          <w:i/>
          <w:iCs/>
          <w:sz w:val="26"/>
          <w:szCs w:val="26"/>
          <w:lang w:val="uk-UA"/>
        </w:rPr>
      </w:pPr>
      <w:r w:rsidRPr="00B348F1">
        <w:rPr>
          <w:i/>
          <w:iCs/>
          <w:sz w:val="26"/>
          <w:szCs w:val="26"/>
          <w:lang w:val="uk-UA"/>
        </w:rPr>
        <w:t>Виконавці:</w:t>
      </w:r>
      <w:r w:rsidRPr="00B348F1">
        <w:rPr>
          <w:i/>
          <w:iCs/>
          <w:sz w:val="26"/>
          <w:szCs w:val="26"/>
          <w:lang w:val="uk-UA"/>
        </w:rPr>
        <w:tab/>
        <w:t>ДМБЗ, ГУНП у м. Києві</w:t>
      </w:r>
    </w:p>
    <w:p w14:paraId="60BA6C9D" w14:textId="77777777" w:rsidR="007F47E9" w:rsidRPr="00B348F1" w:rsidRDefault="007F47E9" w:rsidP="007F47E9">
      <w:pPr>
        <w:pStyle w:val="TableParagraph"/>
        <w:tabs>
          <w:tab w:val="left" w:pos="709"/>
          <w:tab w:val="left" w:pos="851"/>
        </w:tabs>
        <w:ind w:firstLine="567"/>
        <w:jc w:val="both"/>
        <w:rPr>
          <w:i/>
          <w:iCs/>
          <w:sz w:val="26"/>
          <w:szCs w:val="26"/>
          <w:lang w:val="uk-UA"/>
        </w:rPr>
      </w:pPr>
    </w:p>
    <w:p w14:paraId="6AE59D2C" w14:textId="54C40C9B" w:rsidR="007F47E9" w:rsidRPr="00B348F1" w:rsidRDefault="007F47E9" w:rsidP="007F47E9">
      <w:pPr>
        <w:widowControl w:val="0"/>
        <w:tabs>
          <w:tab w:val="left" w:pos="709"/>
          <w:tab w:val="left" w:pos="851"/>
        </w:tabs>
        <w:spacing w:after="0" w:line="240" w:lineRule="auto"/>
        <w:ind w:firstLine="567"/>
        <w:contextualSpacing/>
        <w:jc w:val="both"/>
        <w:rPr>
          <w:rFonts w:ascii="Times New Roman" w:hAnsi="Times New Roman" w:cs="Times New Roman"/>
          <w:sz w:val="26"/>
          <w:szCs w:val="26"/>
          <w:lang w:val="uk-UA"/>
        </w:rPr>
      </w:pPr>
      <w:r w:rsidRPr="00CB0831">
        <w:rPr>
          <w:rFonts w:ascii="Times New Roman" w:eastAsia="Arial,Bold" w:hAnsi="Times New Roman" w:cs="Times New Roman"/>
          <w:bCs/>
          <w:sz w:val="26"/>
          <w:szCs w:val="26"/>
          <w:lang w:val="uk-UA"/>
        </w:rPr>
        <w:t>1.</w:t>
      </w:r>
      <w:r w:rsidR="00374FDC" w:rsidRPr="00CB0831">
        <w:rPr>
          <w:rFonts w:ascii="Times New Roman" w:eastAsia="Arial,Bold" w:hAnsi="Times New Roman" w:cs="Times New Roman"/>
          <w:bCs/>
          <w:sz w:val="26"/>
          <w:szCs w:val="26"/>
          <w:lang w:val="uk-UA"/>
        </w:rPr>
        <w:t>3</w:t>
      </w:r>
      <w:r w:rsidRPr="00CB0831">
        <w:rPr>
          <w:rFonts w:ascii="Times New Roman" w:eastAsia="Arial,Bold" w:hAnsi="Times New Roman" w:cs="Times New Roman"/>
          <w:bCs/>
          <w:sz w:val="26"/>
          <w:szCs w:val="26"/>
          <w:lang w:val="uk-UA"/>
        </w:rPr>
        <w:t>.</w:t>
      </w:r>
      <w:r w:rsidRPr="00B348F1">
        <w:rPr>
          <w:rFonts w:ascii="Times New Roman" w:eastAsia="Arial,Bold" w:hAnsi="Times New Roman" w:cs="Times New Roman"/>
          <w:bCs/>
          <w:sz w:val="26"/>
          <w:szCs w:val="26"/>
          <w:lang w:val="uk-UA"/>
        </w:rPr>
        <w:t xml:space="preserve"> </w:t>
      </w:r>
      <w:r w:rsidRPr="00B348F1">
        <w:rPr>
          <w:rFonts w:ascii="Times New Roman" w:hAnsi="Times New Roman" w:cs="Times New Roman"/>
          <w:sz w:val="26"/>
          <w:szCs w:val="26"/>
          <w:lang w:val="uk-UA"/>
        </w:rPr>
        <w:t>Профілактика правопорушень:</w:t>
      </w:r>
    </w:p>
    <w:p w14:paraId="05CB8E89" w14:textId="77777777" w:rsidR="007F47E9" w:rsidRPr="00B348F1"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Arial,Bold" w:hAnsi="Times New Roman" w:cs="Times New Roman"/>
          <w:bCs/>
          <w:sz w:val="26"/>
          <w:szCs w:val="26"/>
          <w:lang w:val="uk-UA"/>
        </w:rPr>
      </w:pPr>
      <w:r w:rsidRPr="00B348F1">
        <w:rPr>
          <w:rFonts w:ascii="Times New Roman" w:hAnsi="Times New Roman" w:cs="Times New Roman"/>
          <w:sz w:val="26"/>
          <w:szCs w:val="26"/>
          <w:lang w:val="uk-UA"/>
        </w:rPr>
        <w:t xml:space="preserve"> </w:t>
      </w:r>
      <w:r w:rsidRPr="00CB0831">
        <w:rPr>
          <w:rFonts w:ascii="Times New Roman" w:eastAsia="Arial,Bold" w:hAnsi="Times New Roman" w:cs="Times New Roman"/>
          <w:bCs/>
          <w:sz w:val="26"/>
          <w:szCs w:val="26"/>
          <w:lang w:val="uk-UA"/>
        </w:rPr>
        <w:t>Організація інформаційно-просвітницьких заходів з питань правової освіти, попередження та профілактика правопорушень.</w:t>
      </w:r>
    </w:p>
    <w:p w14:paraId="6D27C075" w14:textId="528FE1DD" w:rsidR="007F47E9" w:rsidRPr="00CB0831" w:rsidRDefault="007F47E9" w:rsidP="007F47E9">
      <w:pPr>
        <w:pStyle w:val="TableParagraph"/>
        <w:tabs>
          <w:tab w:val="left" w:pos="709"/>
        </w:tabs>
        <w:ind w:firstLine="567"/>
        <w:jc w:val="both"/>
        <w:rPr>
          <w:i/>
          <w:iCs/>
          <w:sz w:val="26"/>
          <w:szCs w:val="26"/>
          <w:lang w:val="uk-UA"/>
        </w:rPr>
      </w:pPr>
      <w:r w:rsidRPr="00CB0831">
        <w:rPr>
          <w:i/>
          <w:iCs/>
          <w:sz w:val="26"/>
          <w:szCs w:val="26"/>
          <w:lang w:val="uk-UA"/>
        </w:rPr>
        <w:t>Виконавці:</w:t>
      </w:r>
      <w:r w:rsidRPr="00CB0831">
        <w:rPr>
          <w:i/>
          <w:iCs/>
          <w:sz w:val="26"/>
          <w:szCs w:val="26"/>
          <w:lang w:val="uk-UA"/>
        </w:rPr>
        <w:tab/>
        <w:t>ДМБЗ, ССДС, ГУНП у м. Києві, УПП у м. Києві, ГУ СБУ у м. Києві та Київській області, ГФОГПДК</w:t>
      </w:r>
    </w:p>
    <w:p w14:paraId="74D8C010" w14:textId="77777777" w:rsidR="00374FDC" w:rsidRPr="00B348F1" w:rsidRDefault="00374FDC" w:rsidP="007F47E9">
      <w:pPr>
        <w:pStyle w:val="TableParagraph"/>
        <w:tabs>
          <w:tab w:val="left" w:pos="709"/>
        </w:tabs>
        <w:ind w:firstLine="567"/>
        <w:jc w:val="both"/>
        <w:rPr>
          <w:i/>
          <w:iCs/>
          <w:sz w:val="26"/>
          <w:szCs w:val="26"/>
          <w:lang w:val="uk-UA"/>
        </w:rPr>
      </w:pPr>
    </w:p>
    <w:p w14:paraId="290F4C87" w14:textId="5BACD2E4" w:rsidR="007F47E9" w:rsidRPr="00B348F1" w:rsidRDefault="007F47E9" w:rsidP="007F47E9">
      <w:pPr>
        <w:widowControl w:val="0"/>
        <w:tabs>
          <w:tab w:val="left" w:pos="709"/>
          <w:tab w:val="left" w:pos="851"/>
        </w:tabs>
        <w:spacing w:after="0" w:line="240" w:lineRule="auto"/>
        <w:ind w:firstLine="567"/>
        <w:contextualSpacing/>
        <w:jc w:val="both"/>
        <w:rPr>
          <w:rFonts w:ascii="Times New Roman" w:hAnsi="Times New Roman" w:cs="Times New Roman"/>
          <w:sz w:val="26"/>
          <w:szCs w:val="26"/>
          <w:lang w:val="uk-UA"/>
        </w:rPr>
      </w:pPr>
      <w:r w:rsidRPr="00CB0831">
        <w:rPr>
          <w:rFonts w:ascii="Times New Roman" w:eastAsia="Arial,Bold" w:hAnsi="Times New Roman" w:cs="Times New Roman"/>
          <w:bCs/>
          <w:sz w:val="26"/>
          <w:szCs w:val="26"/>
          <w:lang w:val="uk-UA"/>
        </w:rPr>
        <w:t>1.</w:t>
      </w:r>
      <w:r w:rsidR="00374FDC" w:rsidRPr="00CB0831">
        <w:rPr>
          <w:rFonts w:ascii="Times New Roman" w:eastAsia="Arial,Bold" w:hAnsi="Times New Roman" w:cs="Times New Roman"/>
          <w:bCs/>
          <w:sz w:val="26"/>
          <w:szCs w:val="26"/>
          <w:lang w:val="uk-UA"/>
        </w:rPr>
        <w:t>4</w:t>
      </w:r>
      <w:r w:rsidRPr="00CB0831">
        <w:rPr>
          <w:rFonts w:ascii="Times New Roman" w:eastAsia="Arial,Bold" w:hAnsi="Times New Roman" w:cs="Times New Roman"/>
          <w:bCs/>
          <w:sz w:val="26"/>
          <w:szCs w:val="26"/>
          <w:lang w:val="uk-UA"/>
        </w:rPr>
        <w:t>.</w:t>
      </w:r>
      <w:r w:rsidRPr="00B348F1">
        <w:rPr>
          <w:rFonts w:ascii="Times New Roman" w:eastAsia="Arial,Bold" w:hAnsi="Times New Roman" w:cs="Times New Roman"/>
          <w:bCs/>
          <w:sz w:val="26"/>
          <w:szCs w:val="26"/>
          <w:lang w:val="uk-UA"/>
        </w:rPr>
        <w:t xml:space="preserve"> </w:t>
      </w:r>
      <w:r w:rsidRPr="00B348F1">
        <w:rPr>
          <w:rFonts w:ascii="Times New Roman" w:hAnsi="Times New Roman" w:cs="Times New Roman"/>
          <w:sz w:val="26"/>
          <w:szCs w:val="26"/>
          <w:lang w:val="uk-UA"/>
        </w:rPr>
        <w:t>Забезпеченість матеріально-технічною базою:</w:t>
      </w:r>
    </w:p>
    <w:p w14:paraId="4AF7B2FB" w14:textId="1D6BE0D2" w:rsidR="007F47E9" w:rsidRPr="00B54BBC" w:rsidRDefault="00B54BBC" w:rsidP="007F47E9">
      <w:pPr>
        <w:widowControl w:val="0"/>
        <w:numPr>
          <w:ilvl w:val="0"/>
          <w:numId w:val="8"/>
        </w:numPr>
        <w:tabs>
          <w:tab w:val="left" w:pos="0"/>
          <w:tab w:val="left" w:pos="709"/>
          <w:tab w:val="left" w:pos="851"/>
        </w:tabs>
        <w:spacing w:after="0" w:line="240" w:lineRule="auto"/>
        <w:ind w:left="0" w:firstLine="567"/>
        <w:jc w:val="both"/>
        <w:rPr>
          <w:rFonts w:ascii="Times New Roman" w:hAnsi="Times New Roman" w:cs="Times New Roman"/>
          <w:sz w:val="26"/>
          <w:szCs w:val="26"/>
          <w:lang w:val="uk-UA"/>
        </w:rPr>
      </w:pPr>
      <w:r w:rsidRPr="00B54BBC">
        <w:rPr>
          <w:rFonts w:ascii="Times New Roman" w:hAnsi="Times New Roman" w:cs="Times New Roman"/>
          <w:sz w:val="26"/>
          <w:szCs w:val="26"/>
          <w:lang w:val="uk-UA"/>
        </w:rPr>
        <w:t>Покращення матеріально-технічної забезпеченості органів правопорядку міста Києва</w:t>
      </w:r>
      <w:r w:rsidR="007F47E9" w:rsidRPr="00B54BBC">
        <w:rPr>
          <w:bCs/>
        </w:rPr>
        <w:t>.</w:t>
      </w:r>
    </w:p>
    <w:p w14:paraId="1B9A1C28" w14:textId="77777777" w:rsidR="007F47E9" w:rsidRPr="00B348F1"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Arial,Bold" w:hAnsi="Times New Roman" w:cs="Times New Roman"/>
          <w:bCs/>
          <w:sz w:val="26"/>
          <w:szCs w:val="26"/>
          <w:lang w:val="uk-UA"/>
        </w:rPr>
      </w:pPr>
      <w:r w:rsidRPr="00B348F1">
        <w:rPr>
          <w:rFonts w:ascii="Times New Roman" w:hAnsi="Times New Roman" w:cs="Times New Roman"/>
          <w:spacing w:val="2"/>
          <w:sz w:val="26"/>
          <w:szCs w:val="26"/>
          <w:shd w:val="clear" w:color="auto" w:fill="FFFFFF"/>
          <w:lang w:val="uk-UA"/>
        </w:rPr>
        <w:lastRenderedPageBreak/>
        <w:t>Розвиток</w:t>
      </w:r>
      <w:r w:rsidRPr="00B348F1">
        <w:rPr>
          <w:rFonts w:ascii="Times New Roman" w:eastAsia="Arial,Bold" w:hAnsi="Times New Roman" w:cs="Times New Roman"/>
          <w:bCs/>
          <w:sz w:val="26"/>
          <w:szCs w:val="26"/>
          <w:lang w:val="uk-UA"/>
        </w:rPr>
        <w:t xml:space="preserve"> та </w:t>
      </w:r>
      <w:r w:rsidRPr="00B348F1">
        <w:rPr>
          <w:rFonts w:ascii="Times New Roman" w:hAnsi="Times New Roman" w:cs="Times New Roman"/>
          <w:spacing w:val="2"/>
          <w:sz w:val="26"/>
          <w:szCs w:val="26"/>
          <w:shd w:val="clear" w:color="auto" w:fill="FFFFFF"/>
          <w:lang w:val="uk-UA"/>
        </w:rPr>
        <w:t>вдосконалення</w:t>
      </w:r>
      <w:r w:rsidRPr="00B348F1">
        <w:rPr>
          <w:rFonts w:ascii="Times New Roman" w:eastAsia="Arial,Bold" w:hAnsi="Times New Roman" w:cs="Times New Roman"/>
          <w:bCs/>
          <w:sz w:val="26"/>
          <w:szCs w:val="26"/>
          <w:lang w:val="uk-UA"/>
        </w:rPr>
        <w:t xml:space="preserve"> системи централізованого управління нарядами поліції у м. Києві.</w:t>
      </w:r>
    </w:p>
    <w:p w14:paraId="0236DD43" w14:textId="77777777" w:rsidR="007F47E9" w:rsidRPr="00B348F1" w:rsidRDefault="007F47E9" w:rsidP="007F47E9">
      <w:pPr>
        <w:pStyle w:val="TableParagraph"/>
        <w:tabs>
          <w:tab w:val="left" w:pos="709"/>
          <w:tab w:val="left" w:pos="851"/>
        </w:tabs>
        <w:ind w:firstLine="567"/>
        <w:jc w:val="both"/>
        <w:rPr>
          <w:i/>
          <w:iCs/>
          <w:sz w:val="26"/>
          <w:szCs w:val="26"/>
          <w:lang w:val="uk-UA"/>
        </w:rPr>
      </w:pPr>
      <w:r w:rsidRPr="00B348F1">
        <w:rPr>
          <w:i/>
          <w:iCs/>
          <w:sz w:val="26"/>
          <w:szCs w:val="26"/>
          <w:lang w:val="uk-UA"/>
        </w:rPr>
        <w:t>Виконавці:</w:t>
      </w:r>
      <w:r w:rsidRPr="00B348F1">
        <w:rPr>
          <w:i/>
          <w:iCs/>
          <w:sz w:val="26"/>
          <w:szCs w:val="26"/>
          <w:lang w:val="uk-UA"/>
        </w:rPr>
        <w:tab/>
        <w:t>ДМБЗ, ГУНП у м. Києві, УПП у м. Києві</w:t>
      </w:r>
    </w:p>
    <w:p w14:paraId="0DD305B2" w14:textId="77777777" w:rsidR="007F47E9" w:rsidRPr="00B348F1" w:rsidRDefault="007F47E9" w:rsidP="007F47E9">
      <w:pPr>
        <w:pStyle w:val="TableParagraph"/>
        <w:tabs>
          <w:tab w:val="left" w:pos="709"/>
          <w:tab w:val="left" w:pos="851"/>
        </w:tabs>
        <w:ind w:firstLine="567"/>
        <w:jc w:val="both"/>
        <w:rPr>
          <w:i/>
          <w:iCs/>
          <w:sz w:val="26"/>
          <w:szCs w:val="26"/>
          <w:lang w:val="uk-UA"/>
        </w:rPr>
      </w:pPr>
    </w:p>
    <w:p w14:paraId="738E3389" w14:textId="77777777" w:rsidR="007F47E9" w:rsidRPr="00AC10A4" w:rsidRDefault="007F47E9" w:rsidP="0058125B">
      <w:pPr>
        <w:shd w:val="clear" w:color="auto" w:fill="C6D9F1" w:themeFill="text2" w:themeFillTint="33"/>
        <w:tabs>
          <w:tab w:val="left" w:pos="709"/>
        </w:tabs>
        <w:spacing w:after="0" w:line="240" w:lineRule="auto"/>
        <w:ind w:firstLine="567"/>
        <w:jc w:val="both"/>
        <w:rPr>
          <w:rFonts w:ascii="Times New Roman" w:eastAsia="Calibri" w:hAnsi="Times New Roman" w:cs="Times New Roman"/>
          <w:i/>
          <w:sz w:val="26"/>
          <w:szCs w:val="26"/>
          <w:lang w:val="uk-UA"/>
        </w:rPr>
      </w:pPr>
      <w:r w:rsidRPr="00B53384">
        <w:rPr>
          <w:rFonts w:ascii="Times New Roman" w:eastAsia="Arial,Bold" w:hAnsi="Times New Roman" w:cs="Times New Roman"/>
          <w:i/>
          <w:sz w:val="26"/>
          <w:szCs w:val="26"/>
          <w:lang w:val="uk-UA" w:eastAsia="ru-RU"/>
        </w:rPr>
        <w:t>Оперативна</w:t>
      </w:r>
      <w:r w:rsidRPr="00B53384">
        <w:rPr>
          <w:rFonts w:ascii="Times New Roman" w:eastAsia="Times New Roman" w:hAnsi="Times New Roman" w:cs="Times New Roman"/>
          <w:i/>
          <w:sz w:val="26"/>
          <w:szCs w:val="26"/>
          <w:lang w:val="uk-UA" w:eastAsia="ru-RU"/>
        </w:rPr>
        <w:t xml:space="preserve"> ціль 2 </w:t>
      </w:r>
      <w:r w:rsidRPr="00AC10A4">
        <w:rPr>
          <w:rFonts w:ascii="Times New Roman" w:eastAsia="Times New Roman" w:hAnsi="Times New Roman" w:cs="Times New Roman"/>
          <w:i/>
          <w:sz w:val="26"/>
          <w:szCs w:val="26"/>
          <w:lang w:val="uk-UA" w:eastAsia="ru-RU"/>
        </w:rPr>
        <w:t>«Забезпечення цивільного захисту населення»</w:t>
      </w:r>
    </w:p>
    <w:p w14:paraId="315C169E" w14:textId="77777777" w:rsidR="007F47E9" w:rsidRPr="00293F9D" w:rsidRDefault="007F47E9" w:rsidP="007F47E9">
      <w:pPr>
        <w:widowControl w:val="0"/>
        <w:tabs>
          <w:tab w:val="left" w:pos="709"/>
          <w:tab w:val="left" w:pos="851"/>
        </w:tabs>
        <w:spacing w:after="0" w:line="240" w:lineRule="auto"/>
        <w:ind w:firstLine="567"/>
        <w:contextualSpacing/>
        <w:jc w:val="both"/>
        <w:rPr>
          <w:rFonts w:ascii="Times New Roman" w:eastAsia="Times New Roman" w:hAnsi="Times New Roman" w:cs="Times New Roman"/>
          <w:sz w:val="26"/>
          <w:szCs w:val="26"/>
          <w:lang w:val="uk-UA" w:eastAsia="uk-UA"/>
        </w:rPr>
      </w:pPr>
      <w:r w:rsidRPr="00293F9D">
        <w:rPr>
          <w:rFonts w:ascii="Times New Roman" w:eastAsia="Times New Roman" w:hAnsi="Times New Roman" w:cs="Times New Roman"/>
          <w:sz w:val="26"/>
          <w:szCs w:val="26"/>
          <w:lang w:val="uk-UA" w:eastAsia="uk-UA"/>
        </w:rPr>
        <w:t>2.1. Підвищення ефективності превентивних заходів у сфері цивільного захисту:</w:t>
      </w:r>
    </w:p>
    <w:p w14:paraId="34DC6B03" w14:textId="77777777" w:rsidR="007F47E9" w:rsidRPr="00293F9D"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293F9D">
        <w:rPr>
          <w:rFonts w:ascii="Times New Roman" w:eastAsia="Times New Roman" w:hAnsi="Times New Roman" w:cs="Times New Roman"/>
          <w:spacing w:val="2"/>
          <w:sz w:val="26"/>
          <w:szCs w:val="26"/>
          <w:shd w:val="clear" w:color="auto" w:fill="FFFFFF"/>
          <w:lang w:val="uk-UA" w:eastAsia="ru-RU"/>
        </w:rPr>
        <w:t>Покращення</w:t>
      </w:r>
      <w:r w:rsidRPr="00293F9D">
        <w:rPr>
          <w:rFonts w:ascii="Times New Roman" w:eastAsia="Times New Roman" w:hAnsi="Times New Roman" w:cs="Times New Roman"/>
          <w:sz w:val="26"/>
          <w:szCs w:val="26"/>
          <w:lang w:val="uk-UA" w:eastAsia="uk-UA"/>
        </w:rPr>
        <w:t xml:space="preserve"> якості системи захисних споруд цивільного захисту на території міста Києва. Створення, використання, утримання та реконструкція фонду захисних споруд цивільного захисту комунальної власності.</w:t>
      </w:r>
    </w:p>
    <w:p w14:paraId="0702341A" w14:textId="77777777" w:rsidR="007F47E9" w:rsidRPr="00293F9D" w:rsidRDefault="007F47E9" w:rsidP="007F47E9">
      <w:pPr>
        <w:pStyle w:val="TableParagraph"/>
        <w:tabs>
          <w:tab w:val="left" w:pos="709"/>
          <w:tab w:val="left" w:pos="851"/>
        </w:tabs>
        <w:ind w:firstLine="567"/>
        <w:jc w:val="both"/>
        <w:rPr>
          <w:i/>
          <w:iCs/>
          <w:sz w:val="26"/>
          <w:szCs w:val="26"/>
          <w:lang w:val="uk-UA"/>
        </w:rPr>
      </w:pPr>
      <w:r w:rsidRPr="00293F9D">
        <w:rPr>
          <w:i/>
          <w:iCs/>
          <w:sz w:val="26"/>
          <w:szCs w:val="26"/>
          <w:lang w:val="uk-UA"/>
        </w:rPr>
        <w:t>Виконавці: ДМБЗ, РДА, структурні підрозділи ВО КМР (КМДА), комунальні підприємства, установи та організації, на балансі яких знаходяться захисні споруди цивільного захисту комунальної форми власності.</w:t>
      </w:r>
    </w:p>
    <w:p w14:paraId="7A956D08" w14:textId="77777777" w:rsidR="007F47E9" w:rsidRPr="008131BF"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293F9D">
        <w:rPr>
          <w:rFonts w:ascii="Times New Roman" w:eastAsia="Times New Roman" w:hAnsi="Times New Roman" w:cs="Times New Roman"/>
          <w:spacing w:val="2"/>
          <w:sz w:val="26"/>
          <w:szCs w:val="26"/>
          <w:shd w:val="clear" w:color="auto" w:fill="FFFFFF"/>
          <w:lang w:val="uk-UA" w:eastAsia="ru-RU"/>
        </w:rPr>
        <w:t>Поповнення</w:t>
      </w:r>
      <w:r w:rsidRPr="00293F9D">
        <w:rPr>
          <w:rFonts w:ascii="Times New Roman" w:eastAsia="Times New Roman" w:hAnsi="Times New Roman" w:cs="Times New Roman"/>
          <w:sz w:val="26"/>
          <w:szCs w:val="26"/>
          <w:lang w:val="uk-UA" w:eastAsia="uk-UA"/>
        </w:rPr>
        <w:t xml:space="preserve"> матеріального резерву виконавчого органу Київської міської ради (Київської міської державної адміністрації) для запобігання і ліквідації наслідків</w:t>
      </w:r>
      <w:r w:rsidRPr="008131BF">
        <w:rPr>
          <w:rFonts w:ascii="Times New Roman" w:eastAsia="Times New Roman" w:hAnsi="Times New Roman" w:cs="Times New Roman"/>
          <w:sz w:val="26"/>
          <w:szCs w:val="26"/>
          <w:lang w:val="uk-UA" w:eastAsia="uk-UA"/>
        </w:rPr>
        <w:t xml:space="preserve"> надзвичайних ситуацій в місті Києві.</w:t>
      </w:r>
    </w:p>
    <w:p w14:paraId="5184D6D3" w14:textId="77777777" w:rsidR="007F47E9" w:rsidRPr="008131BF" w:rsidRDefault="007F47E9" w:rsidP="007F47E9">
      <w:pPr>
        <w:pStyle w:val="TableParagraph"/>
        <w:tabs>
          <w:tab w:val="left" w:pos="709"/>
          <w:tab w:val="left" w:pos="851"/>
        </w:tabs>
        <w:ind w:firstLine="567"/>
        <w:jc w:val="both"/>
        <w:rPr>
          <w:rFonts w:eastAsia="Calibri"/>
          <w:i/>
          <w:iCs/>
          <w:sz w:val="26"/>
          <w:szCs w:val="26"/>
          <w:lang w:val="uk-UA"/>
        </w:rPr>
      </w:pPr>
      <w:r w:rsidRPr="008131BF">
        <w:rPr>
          <w:i/>
          <w:iCs/>
          <w:sz w:val="26"/>
          <w:szCs w:val="26"/>
          <w:lang w:val="uk-UA"/>
        </w:rPr>
        <w:t>Виконавець</w:t>
      </w:r>
      <w:r w:rsidRPr="008131BF">
        <w:rPr>
          <w:rFonts w:eastAsia="Calibri"/>
          <w:i/>
          <w:iCs/>
          <w:sz w:val="26"/>
          <w:szCs w:val="26"/>
          <w:lang w:val="uk-UA"/>
        </w:rPr>
        <w:t>:</w:t>
      </w:r>
      <w:r w:rsidRPr="008131BF">
        <w:rPr>
          <w:rFonts w:eastAsia="Calibri"/>
          <w:i/>
          <w:iCs/>
          <w:sz w:val="26"/>
          <w:szCs w:val="26"/>
          <w:lang w:val="uk-UA"/>
        </w:rPr>
        <w:tab/>
        <w:t>ДМБЗ</w:t>
      </w:r>
    </w:p>
    <w:p w14:paraId="70322D7F" w14:textId="7B38785B" w:rsidR="007F47E9" w:rsidRPr="00FE352B" w:rsidRDefault="007F47E9" w:rsidP="007F47E9">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pacing w:val="2"/>
          <w:sz w:val="26"/>
          <w:szCs w:val="26"/>
          <w:shd w:val="clear" w:color="auto" w:fill="FFFFFF"/>
          <w:lang w:val="uk-UA" w:eastAsia="ru-RU"/>
        </w:rPr>
      </w:pPr>
      <w:r w:rsidRPr="00FE352B">
        <w:rPr>
          <w:rFonts w:ascii="Times New Roman" w:eastAsia="Times New Roman" w:hAnsi="Times New Roman" w:cs="Times New Roman"/>
          <w:spacing w:val="2"/>
          <w:sz w:val="26"/>
          <w:szCs w:val="26"/>
          <w:shd w:val="clear" w:color="auto" w:fill="FFFFFF"/>
          <w:lang w:val="uk-UA" w:eastAsia="ru-RU"/>
        </w:rPr>
        <w:t>Покращення</w:t>
      </w:r>
      <w:r w:rsidRPr="00FE352B">
        <w:rPr>
          <w:rFonts w:ascii="Times New Roman" w:eastAsia="Times New Roman" w:hAnsi="Times New Roman" w:cs="Times New Roman"/>
          <w:sz w:val="26"/>
          <w:szCs w:val="26"/>
          <w:lang w:val="uk-UA" w:eastAsia="uk-UA"/>
        </w:rPr>
        <w:t xml:space="preserve"> матеріально-технічного забезпечення підрозділів КАРС</w:t>
      </w:r>
      <w:r w:rsidR="00230B57">
        <w:rPr>
          <w:rFonts w:ascii="Times New Roman" w:eastAsia="Times New Roman" w:hAnsi="Times New Roman" w:cs="Times New Roman"/>
          <w:sz w:val="26"/>
          <w:szCs w:val="26"/>
          <w:lang w:val="uk-UA" w:eastAsia="uk-UA"/>
        </w:rPr>
        <w:t> </w:t>
      </w:r>
      <w:r w:rsidRPr="00FE352B">
        <w:rPr>
          <w:rFonts w:ascii="Times New Roman" w:eastAsia="Times New Roman" w:hAnsi="Times New Roman" w:cs="Times New Roman"/>
          <w:sz w:val="26"/>
          <w:szCs w:val="26"/>
          <w:lang w:val="uk-UA" w:eastAsia="uk-UA"/>
        </w:rPr>
        <w:t xml:space="preserve">«Київська служба </w:t>
      </w:r>
      <w:r w:rsidRPr="00FE352B">
        <w:rPr>
          <w:rFonts w:ascii="Times New Roman" w:eastAsia="Times New Roman" w:hAnsi="Times New Roman" w:cs="Times New Roman"/>
          <w:spacing w:val="2"/>
          <w:sz w:val="26"/>
          <w:szCs w:val="26"/>
          <w:shd w:val="clear" w:color="auto" w:fill="FFFFFF"/>
          <w:lang w:val="uk-UA" w:eastAsia="ru-RU"/>
        </w:rPr>
        <w:t>порятунку» для забезпечення їх мобільності, надійності.</w:t>
      </w:r>
    </w:p>
    <w:p w14:paraId="500860F7" w14:textId="4C7510AD" w:rsidR="007F47E9" w:rsidRPr="00FE352B" w:rsidRDefault="007F47E9" w:rsidP="006104B7">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pacing w:val="2"/>
          <w:sz w:val="26"/>
          <w:szCs w:val="26"/>
          <w:shd w:val="clear" w:color="auto" w:fill="FFFFFF"/>
          <w:lang w:val="uk-UA" w:eastAsia="ru-RU"/>
        </w:rPr>
      </w:pPr>
      <w:r w:rsidRPr="00FE352B">
        <w:rPr>
          <w:rFonts w:ascii="Times New Roman" w:eastAsia="Times New Roman" w:hAnsi="Times New Roman" w:cs="Times New Roman"/>
          <w:spacing w:val="2"/>
          <w:sz w:val="26"/>
          <w:szCs w:val="26"/>
          <w:shd w:val="clear" w:color="auto" w:fill="FFFFFF"/>
          <w:lang w:val="uk-UA" w:eastAsia="ru-RU"/>
        </w:rPr>
        <w:t>Створення лівобережного загону КАРС для забезпечення мобільності служби і зменшення часу реагування на надзвичайні ситуації.</w:t>
      </w:r>
    </w:p>
    <w:p w14:paraId="6C7CB912" w14:textId="15E60F2D" w:rsidR="007F47E9" w:rsidRPr="00FE352B" w:rsidRDefault="007F47E9" w:rsidP="006104B7">
      <w:pPr>
        <w:widowControl w:val="0"/>
        <w:numPr>
          <w:ilvl w:val="0"/>
          <w:numId w:val="8"/>
        </w:numPr>
        <w:tabs>
          <w:tab w:val="left" w:pos="0"/>
          <w:tab w:val="left" w:pos="709"/>
          <w:tab w:val="left" w:pos="851"/>
        </w:tabs>
        <w:spacing w:after="0" w:line="240" w:lineRule="auto"/>
        <w:ind w:left="0" w:firstLine="567"/>
        <w:jc w:val="both"/>
        <w:rPr>
          <w:rFonts w:ascii="Times New Roman" w:eastAsia="Times New Roman" w:hAnsi="Times New Roman" w:cs="Times New Roman"/>
          <w:spacing w:val="2"/>
          <w:sz w:val="26"/>
          <w:szCs w:val="26"/>
          <w:shd w:val="clear" w:color="auto" w:fill="FFFFFF"/>
          <w:lang w:val="uk-UA" w:eastAsia="ru-RU"/>
        </w:rPr>
      </w:pPr>
      <w:r w:rsidRPr="00FE352B">
        <w:rPr>
          <w:rFonts w:ascii="Times New Roman" w:eastAsia="Times New Roman" w:hAnsi="Times New Roman" w:cs="Times New Roman"/>
          <w:spacing w:val="2"/>
          <w:sz w:val="26"/>
          <w:szCs w:val="26"/>
          <w:shd w:val="clear" w:color="auto" w:fill="FFFFFF"/>
          <w:lang w:val="uk-UA" w:eastAsia="ru-RU"/>
        </w:rPr>
        <w:t>Розвиток водолазно-рятувальних сил у складі КАРС «Київська служба порятунку».</w:t>
      </w:r>
    </w:p>
    <w:p w14:paraId="07D4E379" w14:textId="77777777" w:rsidR="007F47E9" w:rsidRDefault="007F47E9" w:rsidP="007F47E9">
      <w:pPr>
        <w:widowControl w:val="0"/>
        <w:tabs>
          <w:tab w:val="left" w:pos="0"/>
          <w:tab w:val="left" w:pos="709"/>
          <w:tab w:val="left" w:pos="851"/>
        </w:tabs>
        <w:spacing w:after="0" w:line="240" w:lineRule="auto"/>
        <w:ind w:firstLine="567"/>
        <w:jc w:val="both"/>
        <w:rPr>
          <w:rFonts w:ascii="Times New Roman" w:eastAsia="Times New Roman" w:hAnsi="Times New Roman" w:cs="Times New Roman"/>
          <w:i/>
          <w:iCs/>
          <w:sz w:val="26"/>
          <w:szCs w:val="26"/>
          <w:lang w:val="uk-UA" w:eastAsia="ru-RU"/>
        </w:rPr>
      </w:pPr>
      <w:r w:rsidRPr="00FE352B">
        <w:rPr>
          <w:rFonts w:ascii="Times New Roman" w:eastAsia="Times New Roman" w:hAnsi="Times New Roman" w:cs="Times New Roman"/>
          <w:i/>
          <w:iCs/>
          <w:sz w:val="26"/>
          <w:szCs w:val="26"/>
          <w:lang w:val="uk-UA" w:eastAsia="ru-RU"/>
        </w:rPr>
        <w:t>Виконавці:</w:t>
      </w:r>
      <w:r w:rsidRPr="00FE352B">
        <w:rPr>
          <w:rFonts w:ascii="Times New Roman" w:eastAsia="Times New Roman" w:hAnsi="Times New Roman" w:cs="Times New Roman"/>
          <w:i/>
          <w:iCs/>
          <w:sz w:val="26"/>
          <w:szCs w:val="26"/>
          <w:lang w:val="uk-UA" w:eastAsia="ru-RU"/>
        </w:rPr>
        <w:tab/>
        <w:t>ДМБЗ, КАРС «Київська служба порятунку»</w:t>
      </w:r>
    </w:p>
    <w:p w14:paraId="0D275D38" w14:textId="77777777" w:rsidR="007F47E9" w:rsidRPr="00FE352B" w:rsidRDefault="007F47E9" w:rsidP="00B3756B">
      <w:pPr>
        <w:pStyle w:val="ad"/>
        <w:numPr>
          <w:ilvl w:val="0"/>
          <w:numId w:val="57"/>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rPr>
      </w:pPr>
      <w:r w:rsidRPr="00FE352B">
        <w:rPr>
          <w:rFonts w:ascii="Times New Roman" w:eastAsia="Arial" w:hAnsi="Times New Roman" w:cs="Times New Roman"/>
          <w:bCs/>
          <w:spacing w:val="4"/>
          <w:sz w:val="26"/>
          <w:szCs w:val="26"/>
          <w:shd w:val="clear" w:color="auto" w:fill="FFFFFF"/>
          <w:lang w:val="uk-UA"/>
        </w:rPr>
        <w:t>Вдосконалення та розвиток мереж інформування та оповіщення населення у разі виникнення надзвичайних ситуацій та загроз.</w:t>
      </w:r>
    </w:p>
    <w:p w14:paraId="3A2FF307" w14:textId="77777777" w:rsidR="007F47E9" w:rsidRPr="00FE352B" w:rsidRDefault="007F47E9" w:rsidP="007F47E9">
      <w:pPr>
        <w:spacing w:after="0" w:line="240" w:lineRule="auto"/>
        <w:ind w:firstLine="567"/>
        <w:jc w:val="both"/>
        <w:rPr>
          <w:rFonts w:ascii="Times New Roman" w:eastAsia="Arial" w:hAnsi="Times New Roman" w:cs="Times New Roman"/>
          <w:bCs/>
          <w:i/>
          <w:spacing w:val="4"/>
          <w:sz w:val="26"/>
          <w:szCs w:val="26"/>
          <w:shd w:val="clear" w:color="auto" w:fill="FFFFFF"/>
          <w:lang w:val="uk-UA"/>
        </w:rPr>
      </w:pPr>
      <w:r w:rsidRPr="00FE352B">
        <w:rPr>
          <w:rFonts w:ascii="Times New Roman" w:eastAsia="Arial" w:hAnsi="Times New Roman" w:cs="Times New Roman"/>
          <w:bCs/>
          <w:i/>
          <w:spacing w:val="4"/>
          <w:sz w:val="26"/>
          <w:szCs w:val="26"/>
          <w:shd w:val="clear" w:color="auto" w:fill="FFFFFF"/>
          <w:lang w:val="uk-UA"/>
        </w:rPr>
        <w:t>Виконавці:</w:t>
      </w:r>
      <w:r w:rsidRPr="00FE352B">
        <w:rPr>
          <w:rFonts w:ascii="Times New Roman" w:eastAsia="Arial" w:hAnsi="Times New Roman" w:cs="Times New Roman"/>
          <w:bCs/>
          <w:i/>
          <w:spacing w:val="4"/>
          <w:sz w:val="26"/>
          <w:szCs w:val="26"/>
          <w:shd w:val="clear" w:color="auto" w:fill="FFFFFF"/>
          <w:lang w:val="uk-UA"/>
        </w:rPr>
        <w:tab/>
        <w:t>ДМБЗ, ДСК, ДІКТ, РДА</w:t>
      </w:r>
    </w:p>
    <w:p w14:paraId="5C8B2A89" w14:textId="77777777" w:rsidR="007F47E9" w:rsidRPr="00FE352B" w:rsidRDefault="007F47E9" w:rsidP="00B3756B">
      <w:pPr>
        <w:pStyle w:val="ad"/>
        <w:numPr>
          <w:ilvl w:val="0"/>
          <w:numId w:val="58"/>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rPr>
      </w:pPr>
      <w:r w:rsidRPr="00FE352B">
        <w:rPr>
          <w:rFonts w:ascii="Times New Roman" w:eastAsia="Arial" w:hAnsi="Times New Roman" w:cs="Times New Roman"/>
          <w:bCs/>
          <w:spacing w:val="4"/>
          <w:sz w:val="26"/>
          <w:szCs w:val="26"/>
          <w:shd w:val="clear" w:color="auto" w:fill="FFFFFF"/>
          <w:lang w:val="uk-UA"/>
        </w:rPr>
        <w:t>Проведення заходів з інформування та навчання мешканців міста щодо дій у разі виникнення надзвичайних ситуацій.</w:t>
      </w:r>
    </w:p>
    <w:p w14:paraId="61EB9F30" w14:textId="77777777" w:rsidR="007F47E9" w:rsidRPr="00FE352B" w:rsidRDefault="007F47E9" w:rsidP="007F47E9">
      <w:pPr>
        <w:spacing w:after="0" w:line="240" w:lineRule="auto"/>
        <w:ind w:firstLine="567"/>
        <w:jc w:val="both"/>
        <w:rPr>
          <w:rFonts w:ascii="Times New Roman" w:eastAsia="Arial" w:hAnsi="Times New Roman" w:cs="Times New Roman"/>
          <w:bCs/>
          <w:i/>
          <w:spacing w:val="4"/>
          <w:sz w:val="26"/>
          <w:szCs w:val="26"/>
          <w:shd w:val="clear" w:color="auto" w:fill="FFFFFF"/>
          <w:lang w:val="uk-UA"/>
        </w:rPr>
      </w:pPr>
      <w:r w:rsidRPr="00FE352B">
        <w:rPr>
          <w:rFonts w:ascii="Times New Roman" w:eastAsia="Arial" w:hAnsi="Times New Roman" w:cs="Times New Roman"/>
          <w:bCs/>
          <w:i/>
          <w:spacing w:val="4"/>
          <w:sz w:val="26"/>
          <w:szCs w:val="26"/>
          <w:shd w:val="clear" w:color="auto" w:fill="FFFFFF"/>
          <w:lang w:val="uk-UA"/>
        </w:rPr>
        <w:t>Виконавці:</w:t>
      </w:r>
      <w:r w:rsidRPr="00FE352B">
        <w:rPr>
          <w:rFonts w:ascii="Times New Roman" w:eastAsia="Arial" w:hAnsi="Times New Roman" w:cs="Times New Roman"/>
          <w:bCs/>
          <w:i/>
          <w:spacing w:val="4"/>
          <w:sz w:val="26"/>
          <w:szCs w:val="26"/>
          <w:shd w:val="clear" w:color="auto" w:fill="FFFFFF"/>
          <w:lang w:val="uk-UA"/>
        </w:rPr>
        <w:tab/>
        <w:t>ДМБЗ, ДОЗ, ДОН, РДА</w:t>
      </w:r>
    </w:p>
    <w:p w14:paraId="2746D0FA" w14:textId="77777777" w:rsidR="007F47E9" w:rsidRPr="00FE352B" w:rsidRDefault="007F47E9" w:rsidP="00B3756B">
      <w:pPr>
        <w:pStyle w:val="ad"/>
        <w:numPr>
          <w:ilvl w:val="0"/>
          <w:numId w:val="59"/>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rPr>
      </w:pPr>
      <w:r w:rsidRPr="00FE352B">
        <w:rPr>
          <w:rFonts w:ascii="Times New Roman" w:eastAsia="Arial" w:hAnsi="Times New Roman" w:cs="Times New Roman"/>
          <w:bCs/>
          <w:spacing w:val="4"/>
          <w:sz w:val="26"/>
          <w:szCs w:val="26"/>
          <w:shd w:val="clear" w:color="auto" w:fill="FFFFFF"/>
          <w:lang w:val="uk-UA"/>
        </w:rPr>
        <w:t>Створення та постійне вдосконалення програмно-технічного комплексу єдиної системи оперативно-диспетчерського управління територіальної системи цивільного захисту міста Києва.</w:t>
      </w:r>
    </w:p>
    <w:p w14:paraId="62CBC6CF" w14:textId="77777777" w:rsidR="007F47E9" w:rsidRDefault="007F47E9" w:rsidP="007F47E9">
      <w:pPr>
        <w:spacing w:after="0" w:line="240" w:lineRule="auto"/>
        <w:ind w:firstLine="567"/>
        <w:rPr>
          <w:rFonts w:ascii="Times New Roman" w:eastAsia="Arial" w:hAnsi="Times New Roman" w:cs="Times New Roman"/>
          <w:bCs/>
          <w:i/>
          <w:spacing w:val="4"/>
          <w:sz w:val="26"/>
          <w:szCs w:val="26"/>
          <w:shd w:val="clear" w:color="auto" w:fill="FFFFFF"/>
          <w:lang w:val="uk-UA"/>
        </w:rPr>
      </w:pPr>
      <w:r w:rsidRPr="00FE352B">
        <w:rPr>
          <w:rFonts w:ascii="Times New Roman" w:eastAsia="Arial" w:hAnsi="Times New Roman" w:cs="Times New Roman"/>
          <w:bCs/>
          <w:i/>
          <w:spacing w:val="4"/>
          <w:sz w:val="26"/>
          <w:szCs w:val="26"/>
          <w:shd w:val="clear" w:color="auto" w:fill="FFFFFF"/>
          <w:lang w:val="uk-UA"/>
        </w:rPr>
        <w:t>Виконавці:</w:t>
      </w:r>
      <w:r w:rsidRPr="00FE352B">
        <w:rPr>
          <w:rFonts w:ascii="Times New Roman" w:eastAsia="Arial" w:hAnsi="Times New Roman" w:cs="Times New Roman"/>
          <w:bCs/>
          <w:i/>
          <w:spacing w:val="4"/>
          <w:sz w:val="26"/>
          <w:szCs w:val="26"/>
          <w:shd w:val="clear" w:color="auto" w:fill="FFFFFF"/>
          <w:lang w:val="uk-UA"/>
        </w:rPr>
        <w:tab/>
        <w:t>ДМБЗ, ДІКТ, ГУ ДСНС у м. Києві, РДА</w:t>
      </w:r>
    </w:p>
    <w:p w14:paraId="3E96D1AF" w14:textId="77777777" w:rsidR="007F47E9" w:rsidRPr="00AA0DA9" w:rsidRDefault="007F47E9" w:rsidP="00B3756B">
      <w:pPr>
        <w:pStyle w:val="ad"/>
        <w:numPr>
          <w:ilvl w:val="0"/>
          <w:numId w:val="59"/>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rPr>
      </w:pPr>
      <w:r w:rsidRPr="00AA0DA9">
        <w:rPr>
          <w:rFonts w:ascii="Times New Roman" w:eastAsia="Arial" w:hAnsi="Times New Roman" w:cs="Times New Roman"/>
          <w:bCs/>
          <w:spacing w:val="4"/>
          <w:sz w:val="26"/>
          <w:szCs w:val="26"/>
          <w:shd w:val="clear" w:color="auto" w:fill="FFFFFF"/>
          <w:lang w:val="uk-UA"/>
        </w:rPr>
        <w:t>Встановлення пожежно-рятувальних постів на території міста Києва.</w:t>
      </w:r>
    </w:p>
    <w:p w14:paraId="3AF70249" w14:textId="40FCDFC4" w:rsidR="007F47E9" w:rsidRPr="00293F9D" w:rsidRDefault="007F47E9" w:rsidP="007F47E9">
      <w:pPr>
        <w:spacing w:after="0" w:line="240" w:lineRule="auto"/>
        <w:ind w:firstLine="567"/>
        <w:rPr>
          <w:rFonts w:ascii="Times New Roman" w:eastAsia="Arial" w:hAnsi="Times New Roman" w:cs="Times New Roman"/>
          <w:bCs/>
          <w:i/>
          <w:spacing w:val="4"/>
          <w:sz w:val="26"/>
          <w:szCs w:val="26"/>
          <w:shd w:val="clear" w:color="auto" w:fill="FFFFFF"/>
          <w:lang w:val="uk-UA"/>
        </w:rPr>
      </w:pPr>
      <w:r w:rsidRPr="00293F9D">
        <w:rPr>
          <w:rFonts w:ascii="Times New Roman" w:eastAsia="Arial" w:hAnsi="Times New Roman" w:cs="Times New Roman"/>
          <w:bCs/>
          <w:i/>
          <w:spacing w:val="4"/>
          <w:sz w:val="26"/>
          <w:szCs w:val="26"/>
          <w:shd w:val="clear" w:color="auto" w:fill="FFFFFF"/>
          <w:lang w:val="uk-UA"/>
        </w:rPr>
        <w:t>Виконавці:</w:t>
      </w:r>
      <w:r w:rsidRPr="00293F9D">
        <w:rPr>
          <w:rFonts w:ascii="Times New Roman" w:eastAsia="Arial" w:hAnsi="Times New Roman" w:cs="Times New Roman"/>
          <w:bCs/>
          <w:i/>
          <w:spacing w:val="4"/>
          <w:sz w:val="26"/>
          <w:szCs w:val="26"/>
          <w:shd w:val="clear" w:color="auto" w:fill="FFFFFF"/>
          <w:lang w:val="uk-UA"/>
        </w:rPr>
        <w:tab/>
        <w:t>ДМБЗ, ГУ ДСНС у м. Києві</w:t>
      </w:r>
    </w:p>
    <w:p w14:paraId="40214A6E" w14:textId="4402379D" w:rsidR="00F9112D" w:rsidRPr="00635562" w:rsidRDefault="00F9112D" w:rsidP="00B3756B">
      <w:pPr>
        <w:pStyle w:val="ad"/>
        <w:numPr>
          <w:ilvl w:val="0"/>
          <w:numId w:val="59"/>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rPr>
      </w:pPr>
      <w:r w:rsidRPr="00635562">
        <w:rPr>
          <w:rFonts w:ascii="Times New Roman" w:eastAsia="Arial" w:hAnsi="Times New Roman" w:cs="Times New Roman"/>
          <w:bCs/>
          <w:spacing w:val="4"/>
          <w:sz w:val="26"/>
          <w:szCs w:val="26"/>
          <w:shd w:val="clear" w:color="auto" w:fill="FFFFFF"/>
          <w:lang w:val="uk-UA"/>
        </w:rPr>
        <w:t>Технічна інвентаризація підземних станцій метрополітену як споруд подвійного призначення, які вводяться в експлуатацію.</w:t>
      </w:r>
    </w:p>
    <w:p w14:paraId="779061C7" w14:textId="5350BD59" w:rsidR="00F9112D" w:rsidRDefault="00F9112D" w:rsidP="00F9112D">
      <w:pPr>
        <w:spacing w:after="0" w:line="240" w:lineRule="auto"/>
        <w:ind w:firstLine="567"/>
        <w:rPr>
          <w:rFonts w:ascii="Times New Roman" w:eastAsia="Arial" w:hAnsi="Times New Roman" w:cs="Times New Roman"/>
          <w:bCs/>
          <w:i/>
          <w:spacing w:val="4"/>
          <w:sz w:val="26"/>
          <w:szCs w:val="26"/>
          <w:shd w:val="clear" w:color="auto" w:fill="FFFFFF"/>
          <w:lang w:val="uk-UA"/>
        </w:rPr>
      </w:pPr>
      <w:r w:rsidRPr="00635562">
        <w:rPr>
          <w:rFonts w:ascii="Times New Roman" w:eastAsia="Arial" w:hAnsi="Times New Roman" w:cs="Times New Roman"/>
          <w:bCs/>
          <w:i/>
          <w:spacing w:val="4"/>
          <w:sz w:val="26"/>
          <w:szCs w:val="26"/>
          <w:shd w:val="clear" w:color="auto" w:fill="FFFFFF"/>
          <w:lang w:val="uk-UA"/>
        </w:rPr>
        <w:t>Виконавці:</w:t>
      </w:r>
      <w:r w:rsidRPr="00635562">
        <w:rPr>
          <w:rFonts w:ascii="Times New Roman" w:eastAsia="Arial" w:hAnsi="Times New Roman" w:cs="Times New Roman"/>
          <w:bCs/>
          <w:i/>
          <w:spacing w:val="4"/>
          <w:sz w:val="26"/>
          <w:szCs w:val="26"/>
          <w:shd w:val="clear" w:color="auto" w:fill="FFFFFF"/>
          <w:lang w:val="uk-UA"/>
        </w:rPr>
        <w:tab/>
        <w:t>ДТІ, КП «Київський метрополітен»</w:t>
      </w:r>
    </w:p>
    <w:p w14:paraId="311F90F3" w14:textId="77777777" w:rsidR="007F47E9" w:rsidRPr="005D757D" w:rsidRDefault="007F47E9" w:rsidP="007F47E9">
      <w:pPr>
        <w:spacing w:after="0" w:line="240" w:lineRule="auto"/>
        <w:ind w:firstLine="567"/>
        <w:rPr>
          <w:rFonts w:ascii="Times New Roman" w:eastAsia="Arial" w:hAnsi="Times New Roman" w:cs="Times New Roman"/>
          <w:bCs/>
          <w:i/>
          <w:spacing w:val="4"/>
          <w:sz w:val="24"/>
          <w:szCs w:val="24"/>
          <w:shd w:val="clear" w:color="auto" w:fill="FFFFFF"/>
          <w:lang w:val="uk-UA"/>
        </w:rPr>
      </w:pPr>
    </w:p>
    <w:p w14:paraId="2308795E" w14:textId="77777777" w:rsidR="007F47E9" w:rsidRPr="00FE352B" w:rsidRDefault="007F47E9" w:rsidP="007F47E9">
      <w:pPr>
        <w:widowControl w:val="0"/>
        <w:tabs>
          <w:tab w:val="left" w:pos="0"/>
          <w:tab w:val="left" w:pos="709"/>
          <w:tab w:val="left" w:pos="851"/>
        </w:tabs>
        <w:spacing w:after="0" w:line="240" w:lineRule="auto"/>
        <w:ind w:firstLine="567"/>
        <w:jc w:val="both"/>
        <w:rPr>
          <w:rFonts w:ascii="Times New Roman" w:eastAsia="Times New Roman" w:hAnsi="Times New Roman" w:cs="Times New Roman"/>
          <w:sz w:val="26"/>
          <w:szCs w:val="26"/>
          <w:lang w:val="uk-UA" w:eastAsia="uk-UA"/>
        </w:rPr>
      </w:pPr>
      <w:r w:rsidRPr="00FE352B">
        <w:rPr>
          <w:rFonts w:ascii="Times New Roman" w:eastAsia="Times New Roman" w:hAnsi="Times New Roman" w:cs="Times New Roman"/>
          <w:iCs/>
          <w:sz w:val="26"/>
          <w:szCs w:val="26"/>
          <w:lang w:val="uk-UA" w:eastAsia="ru-RU"/>
        </w:rPr>
        <w:t xml:space="preserve">2.2. </w:t>
      </w:r>
      <w:r w:rsidRPr="00FE352B">
        <w:rPr>
          <w:rFonts w:ascii="Times New Roman" w:eastAsia="Times New Roman" w:hAnsi="Times New Roman" w:cs="Times New Roman"/>
          <w:sz w:val="26"/>
          <w:szCs w:val="26"/>
          <w:lang w:val="uk-UA" w:eastAsia="uk-UA"/>
        </w:rPr>
        <w:t>Підвищення результативності превентивних заходів у сфері техногенної безпеки:</w:t>
      </w:r>
    </w:p>
    <w:p w14:paraId="1724E2BE" w14:textId="77777777" w:rsidR="007F47E9" w:rsidRPr="00FE352B" w:rsidRDefault="007F47E9" w:rsidP="00B3756B">
      <w:pPr>
        <w:pStyle w:val="TableParagraph"/>
        <w:numPr>
          <w:ilvl w:val="0"/>
          <w:numId w:val="54"/>
        </w:numPr>
        <w:tabs>
          <w:tab w:val="left" w:pos="709"/>
          <w:tab w:val="left" w:pos="851"/>
        </w:tabs>
        <w:ind w:left="0" w:firstLine="567"/>
        <w:rPr>
          <w:iCs/>
          <w:sz w:val="26"/>
          <w:szCs w:val="26"/>
          <w:lang w:val="uk-UA"/>
        </w:rPr>
      </w:pPr>
      <w:r w:rsidRPr="00FE352B">
        <w:rPr>
          <w:iCs/>
          <w:sz w:val="26"/>
          <w:szCs w:val="26"/>
          <w:lang w:val="uk-UA"/>
        </w:rPr>
        <w:t>Виконання робіт з експлуатації та поточного ремонту гідротехнічних споруд.</w:t>
      </w:r>
    </w:p>
    <w:p w14:paraId="7D1B5375" w14:textId="77777777" w:rsidR="007F47E9" w:rsidRPr="00FE352B" w:rsidRDefault="007F47E9" w:rsidP="00B3756B">
      <w:pPr>
        <w:pStyle w:val="TableParagraph"/>
        <w:numPr>
          <w:ilvl w:val="0"/>
          <w:numId w:val="54"/>
        </w:numPr>
        <w:tabs>
          <w:tab w:val="left" w:pos="709"/>
          <w:tab w:val="left" w:pos="851"/>
        </w:tabs>
        <w:ind w:left="0" w:firstLine="567"/>
        <w:rPr>
          <w:iCs/>
          <w:sz w:val="26"/>
          <w:szCs w:val="26"/>
          <w:lang w:val="uk-UA"/>
        </w:rPr>
      </w:pPr>
      <w:r w:rsidRPr="00FE352B">
        <w:rPr>
          <w:iCs/>
          <w:sz w:val="26"/>
          <w:szCs w:val="26"/>
          <w:lang w:val="uk-UA"/>
        </w:rPr>
        <w:t>Забезпечення моніторингу територій, споруд та будівель у зсувонебезпечних місцях.</w:t>
      </w:r>
    </w:p>
    <w:p w14:paraId="1C5DB7CD" w14:textId="77777777" w:rsidR="007F47E9" w:rsidRPr="00FE352B" w:rsidRDefault="007F47E9" w:rsidP="007F47E9">
      <w:pPr>
        <w:pStyle w:val="TableParagraph"/>
        <w:tabs>
          <w:tab w:val="left" w:pos="709"/>
        </w:tabs>
        <w:ind w:firstLine="567"/>
        <w:rPr>
          <w:i/>
          <w:iCs/>
          <w:sz w:val="26"/>
          <w:szCs w:val="26"/>
          <w:lang w:val="uk-UA"/>
        </w:rPr>
      </w:pPr>
      <w:r w:rsidRPr="00FE352B">
        <w:rPr>
          <w:i/>
          <w:iCs/>
          <w:sz w:val="26"/>
          <w:szCs w:val="26"/>
          <w:lang w:val="uk-UA"/>
        </w:rPr>
        <w:t>Виконавці:</w:t>
      </w:r>
      <w:r w:rsidRPr="00FE352B">
        <w:rPr>
          <w:i/>
          <w:iCs/>
          <w:sz w:val="26"/>
          <w:szCs w:val="26"/>
          <w:lang w:val="uk-UA"/>
        </w:rPr>
        <w:tab/>
        <w:t>ДЖКІ, КП «СУППР»</w:t>
      </w:r>
    </w:p>
    <w:p w14:paraId="5CC26779" w14:textId="77777777" w:rsidR="005D757D" w:rsidRDefault="005D757D">
      <w:pPr>
        <w:rPr>
          <w:rFonts w:ascii="Times New Roman" w:eastAsia="Arial" w:hAnsi="Times New Roman" w:cs="Times New Roman"/>
          <w:bCs/>
          <w:i/>
          <w:spacing w:val="4"/>
          <w:sz w:val="24"/>
          <w:szCs w:val="24"/>
          <w:shd w:val="clear" w:color="auto" w:fill="FFFFFF"/>
          <w:lang w:val="uk-UA"/>
        </w:rPr>
      </w:pPr>
      <w:r>
        <w:rPr>
          <w:rFonts w:ascii="Times New Roman" w:eastAsia="Arial" w:hAnsi="Times New Roman" w:cs="Times New Roman"/>
          <w:bCs/>
          <w:i/>
          <w:spacing w:val="4"/>
          <w:sz w:val="24"/>
          <w:szCs w:val="24"/>
          <w:shd w:val="clear" w:color="auto" w:fill="FFFFFF"/>
          <w:lang w:val="uk-UA"/>
        </w:rPr>
        <w:br w:type="page"/>
      </w:r>
    </w:p>
    <w:p w14:paraId="6CDEAF0C" w14:textId="765CAF6A" w:rsidR="007F47E9" w:rsidRPr="00AC10A4" w:rsidRDefault="007F47E9" w:rsidP="0058125B">
      <w:pPr>
        <w:shd w:val="clear" w:color="auto" w:fill="C6D9F1" w:themeFill="text2" w:themeFillTint="33"/>
        <w:tabs>
          <w:tab w:val="left" w:pos="709"/>
        </w:tabs>
        <w:spacing w:after="0" w:line="240" w:lineRule="auto"/>
        <w:ind w:firstLine="567"/>
        <w:jc w:val="both"/>
        <w:rPr>
          <w:rFonts w:ascii="Times New Roman" w:eastAsia="Times New Roman" w:hAnsi="Times New Roman" w:cs="Times New Roman"/>
          <w:i/>
          <w:sz w:val="26"/>
          <w:szCs w:val="26"/>
          <w:lang w:val="uk-UA" w:eastAsia="ru-RU"/>
        </w:rPr>
      </w:pPr>
      <w:r w:rsidRPr="00B53384">
        <w:rPr>
          <w:rFonts w:ascii="Times New Roman" w:eastAsia="Arial,Bold" w:hAnsi="Times New Roman" w:cs="Times New Roman"/>
          <w:i/>
          <w:sz w:val="26"/>
          <w:szCs w:val="26"/>
          <w:lang w:val="uk-UA" w:eastAsia="ru-RU"/>
        </w:rPr>
        <w:lastRenderedPageBreak/>
        <w:t>Оперативна</w:t>
      </w:r>
      <w:r w:rsidRPr="00B53384">
        <w:rPr>
          <w:rFonts w:ascii="Times New Roman" w:eastAsia="Times New Roman" w:hAnsi="Times New Roman" w:cs="Times New Roman"/>
          <w:i/>
          <w:sz w:val="26"/>
          <w:szCs w:val="26"/>
          <w:lang w:val="uk-UA" w:eastAsia="ru-RU"/>
        </w:rPr>
        <w:t xml:space="preserve"> ціль 3 </w:t>
      </w:r>
      <w:r w:rsidRPr="00AC10A4">
        <w:rPr>
          <w:rFonts w:ascii="Times New Roman" w:eastAsia="Times New Roman" w:hAnsi="Times New Roman" w:cs="Times New Roman"/>
          <w:i/>
          <w:sz w:val="26"/>
          <w:szCs w:val="26"/>
          <w:lang w:val="uk-UA" w:eastAsia="ru-RU"/>
        </w:rPr>
        <w:t>«Забезпечення територіальної оборони міста Києва»</w:t>
      </w:r>
    </w:p>
    <w:p w14:paraId="57A2CD71" w14:textId="2F21BAA3" w:rsidR="00182E18" w:rsidRPr="00182E18" w:rsidRDefault="00182E18" w:rsidP="00182E18">
      <w:pPr>
        <w:pStyle w:val="ad"/>
        <w:tabs>
          <w:tab w:val="left" w:pos="851"/>
        </w:tabs>
        <w:spacing w:after="0" w:line="240" w:lineRule="auto"/>
        <w:ind w:left="567"/>
        <w:jc w:val="both"/>
        <w:rPr>
          <w:rFonts w:ascii="Times New Roman" w:eastAsia="Arial" w:hAnsi="Times New Roman" w:cs="Times New Roman"/>
          <w:bCs/>
          <w:spacing w:val="4"/>
          <w:sz w:val="26"/>
          <w:szCs w:val="26"/>
          <w:shd w:val="clear" w:color="auto" w:fill="FFFFFF"/>
          <w:lang w:val="uk-UA" w:eastAsia="ru-RU"/>
        </w:rPr>
      </w:pPr>
      <w:r w:rsidRPr="00182E18">
        <w:rPr>
          <w:rFonts w:ascii="Times New Roman" w:eastAsia="Arial" w:hAnsi="Times New Roman" w:cs="Times New Roman"/>
          <w:bCs/>
          <w:spacing w:val="4"/>
          <w:sz w:val="26"/>
          <w:szCs w:val="26"/>
          <w:shd w:val="clear" w:color="auto" w:fill="FFFFFF"/>
          <w:lang w:eastAsia="ru-RU"/>
        </w:rPr>
        <w:t>3</w:t>
      </w:r>
      <w:r>
        <w:rPr>
          <w:rFonts w:ascii="Times New Roman" w:eastAsia="Arial" w:hAnsi="Times New Roman" w:cs="Times New Roman"/>
          <w:bCs/>
          <w:spacing w:val="4"/>
          <w:sz w:val="26"/>
          <w:szCs w:val="26"/>
          <w:shd w:val="clear" w:color="auto" w:fill="FFFFFF"/>
          <w:lang w:val="uk-UA" w:eastAsia="ru-RU"/>
        </w:rPr>
        <w:t>.1. Розвиток системи територіальної оборони міста Києва:</w:t>
      </w:r>
    </w:p>
    <w:p w14:paraId="35EE51ED" w14:textId="349F2031" w:rsidR="007F47E9" w:rsidRPr="00FE352B" w:rsidRDefault="007F47E9" w:rsidP="00B3756B">
      <w:pPr>
        <w:pStyle w:val="ad"/>
        <w:numPr>
          <w:ilvl w:val="0"/>
          <w:numId w:val="59"/>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eastAsia="ru-RU"/>
        </w:rPr>
      </w:pPr>
      <w:r w:rsidRPr="00FE352B">
        <w:rPr>
          <w:rFonts w:ascii="Times New Roman" w:eastAsia="Arial" w:hAnsi="Times New Roman" w:cs="Times New Roman"/>
          <w:bCs/>
          <w:spacing w:val="4"/>
          <w:sz w:val="26"/>
          <w:szCs w:val="26"/>
          <w:shd w:val="clear" w:color="auto" w:fill="FFFFFF"/>
          <w:lang w:val="uk-UA"/>
        </w:rPr>
        <w:t>Забезпечення</w:t>
      </w:r>
      <w:r w:rsidRPr="00FE352B">
        <w:rPr>
          <w:rFonts w:ascii="Times New Roman" w:eastAsia="Arial" w:hAnsi="Times New Roman" w:cs="Times New Roman"/>
          <w:bCs/>
          <w:spacing w:val="4"/>
          <w:sz w:val="26"/>
          <w:szCs w:val="26"/>
          <w:shd w:val="clear" w:color="auto" w:fill="FFFFFF"/>
          <w:lang w:val="uk-UA" w:eastAsia="ru-RU"/>
        </w:rPr>
        <w:t xml:space="preserve"> розгортання та належного функціонування системи територіальної оборони міста Києва.</w:t>
      </w:r>
    </w:p>
    <w:p w14:paraId="12C9C09A" w14:textId="25DD1357" w:rsidR="007F47E9" w:rsidRPr="00FE352B" w:rsidRDefault="007F47E9" w:rsidP="00B3756B">
      <w:pPr>
        <w:pStyle w:val="ad"/>
        <w:numPr>
          <w:ilvl w:val="0"/>
          <w:numId w:val="59"/>
        </w:numPr>
        <w:tabs>
          <w:tab w:val="left" w:pos="851"/>
        </w:tabs>
        <w:spacing w:after="0" w:line="240" w:lineRule="auto"/>
        <w:ind w:left="0" w:firstLine="567"/>
        <w:jc w:val="both"/>
        <w:rPr>
          <w:rFonts w:ascii="Times New Roman" w:eastAsia="Arial" w:hAnsi="Times New Roman" w:cs="Times New Roman"/>
          <w:bCs/>
          <w:spacing w:val="4"/>
          <w:sz w:val="26"/>
          <w:szCs w:val="26"/>
          <w:shd w:val="clear" w:color="auto" w:fill="FFFFFF"/>
          <w:lang w:val="uk-UA" w:eastAsia="ru-RU"/>
        </w:rPr>
      </w:pPr>
      <w:r w:rsidRPr="00FE352B">
        <w:rPr>
          <w:rFonts w:ascii="Times New Roman" w:eastAsia="Arial" w:hAnsi="Times New Roman" w:cs="Times New Roman"/>
          <w:bCs/>
          <w:spacing w:val="4"/>
          <w:sz w:val="26"/>
          <w:szCs w:val="26"/>
          <w:shd w:val="clear" w:color="auto" w:fill="FFFFFF"/>
          <w:lang w:val="uk-UA"/>
        </w:rPr>
        <w:t>Забезпечення</w:t>
      </w:r>
      <w:r w:rsidRPr="00FE352B">
        <w:rPr>
          <w:rFonts w:ascii="Times New Roman" w:eastAsia="Arial" w:hAnsi="Times New Roman" w:cs="Times New Roman"/>
          <w:bCs/>
          <w:spacing w:val="4"/>
          <w:sz w:val="26"/>
          <w:szCs w:val="26"/>
          <w:shd w:val="clear" w:color="auto" w:fill="FFFFFF"/>
          <w:lang w:val="uk-UA" w:eastAsia="ru-RU"/>
        </w:rPr>
        <w:t xml:space="preserve"> підготовки цивільного населення міста Києва до основ національного спротиву.</w:t>
      </w:r>
    </w:p>
    <w:p w14:paraId="60EE7CB4" w14:textId="0C801CE9" w:rsidR="007F47E9" w:rsidRPr="00FE352B" w:rsidRDefault="007F47E9" w:rsidP="003908F2">
      <w:pPr>
        <w:tabs>
          <w:tab w:val="left" w:pos="1701"/>
          <w:tab w:val="left" w:pos="2410"/>
        </w:tabs>
        <w:spacing w:after="0" w:line="240" w:lineRule="auto"/>
        <w:ind w:firstLine="709"/>
        <w:jc w:val="both"/>
        <w:rPr>
          <w:rFonts w:ascii="Times New Roman" w:eastAsia="Arial" w:hAnsi="Times New Roman" w:cs="Times New Roman"/>
          <w:bCs/>
          <w:i/>
          <w:spacing w:val="4"/>
          <w:sz w:val="26"/>
          <w:szCs w:val="26"/>
          <w:shd w:val="clear" w:color="auto" w:fill="FFFFFF"/>
          <w:lang w:val="uk-UA" w:eastAsia="ru-RU"/>
        </w:rPr>
      </w:pPr>
      <w:r w:rsidRPr="00FE352B">
        <w:rPr>
          <w:rFonts w:ascii="Times New Roman" w:eastAsia="Arial" w:hAnsi="Times New Roman" w:cs="Times New Roman"/>
          <w:bCs/>
          <w:i/>
          <w:spacing w:val="4"/>
          <w:sz w:val="26"/>
          <w:szCs w:val="26"/>
          <w:shd w:val="clear" w:color="auto" w:fill="FFFFFF"/>
          <w:lang w:val="uk-UA" w:eastAsia="ru-RU"/>
        </w:rPr>
        <w:t>Виконавець:</w:t>
      </w:r>
      <w:r w:rsidR="003908F2">
        <w:rPr>
          <w:rFonts w:ascii="Times New Roman" w:eastAsia="Arial" w:hAnsi="Times New Roman" w:cs="Times New Roman"/>
          <w:bCs/>
          <w:i/>
          <w:spacing w:val="4"/>
          <w:sz w:val="26"/>
          <w:szCs w:val="26"/>
          <w:shd w:val="clear" w:color="auto" w:fill="FFFFFF"/>
          <w:lang w:val="uk-UA" w:eastAsia="ru-RU"/>
        </w:rPr>
        <w:tab/>
      </w:r>
      <w:r w:rsidRPr="00FE352B">
        <w:rPr>
          <w:rFonts w:ascii="Times New Roman" w:eastAsia="Arial" w:hAnsi="Times New Roman" w:cs="Times New Roman"/>
          <w:bCs/>
          <w:i/>
          <w:spacing w:val="4"/>
          <w:sz w:val="26"/>
          <w:szCs w:val="26"/>
          <w:shd w:val="clear" w:color="auto" w:fill="FFFFFF"/>
          <w:lang w:val="uk-UA" w:eastAsia="ru-RU"/>
        </w:rPr>
        <w:t>ДМБЗ</w:t>
      </w:r>
    </w:p>
    <w:p w14:paraId="3832FE67" w14:textId="77777777" w:rsidR="007F47E9" w:rsidRPr="003908F2" w:rsidRDefault="007F47E9" w:rsidP="007F47E9">
      <w:pPr>
        <w:widowControl w:val="0"/>
        <w:tabs>
          <w:tab w:val="left" w:pos="0"/>
          <w:tab w:val="left" w:pos="709"/>
          <w:tab w:val="left" w:pos="851"/>
        </w:tabs>
        <w:spacing w:after="0" w:line="240" w:lineRule="auto"/>
        <w:ind w:firstLine="567"/>
        <w:jc w:val="both"/>
        <w:rPr>
          <w:rFonts w:ascii="Times New Roman" w:eastAsia="Arial,Bold" w:hAnsi="Times New Roman" w:cs="Times New Roman"/>
          <w:bCs/>
          <w:sz w:val="26"/>
          <w:szCs w:val="26"/>
          <w:lang w:val="uk-UA"/>
        </w:rPr>
      </w:pPr>
    </w:p>
    <w:p w14:paraId="1756764F" w14:textId="77777777" w:rsidR="007F47E9" w:rsidRPr="008131BF" w:rsidRDefault="007F47E9" w:rsidP="007F47E9">
      <w:pPr>
        <w:pStyle w:val="af2"/>
        <w:widowControl w:val="0"/>
        <w:tabs>
          <w:tab w:val="left" w:pos="993"/>
        </w:tabs>
        <w:ind w:firstLine="567"/>
        <w:jc w:val="both"/>
        <w:rPr>
          <w:b/>
          <w:i/>
          <w:sz w:val="26"/>
          <w:szCs w:val="26"/>
          <w:lang w:val="uk-UA"/>
        </w:rPr>
      </w:pPr>
      <w:r w:rsidRPr="008131BF">
        <w:rPr>
          <w:rFonts w:eastAsia="Calibri"/>
          <w:b/>
          <w:i/>
          <w:sz w:val="26"/>
          <w:szCs w:val="26"/>
          <w:lang w:val="uk-UA"/>
        </w:rPr>
        <w:t>Цільові</w:t>
      </w:r>
      <w:r w:rsidRPr="008131BF">
        <w:rPr>
          <w:b/>
          <w:i/>
          <w:sz w:val="26"/>
          <w:szCs w:val="26"/>
          <w:lang w:val="uk-UA"/>
        </w:rPr>
        <w:t xml:space="preserve"> індикатори, які передбачається досягти в середньостроковій перспективі </w:t>
      </w:r>
    </w:p>
    <w:tbl>
      <w:tblPr>
        <w:tblStyle w:val="-21"/>
        <w:tblW w:w="5000" w:type="pct"/>
        <w:tblLayout w:type="fixed"/>
        <w:tblLook w:val="04A0" w:firstRow="1" w:lastRow="0" w:firstColumn="1" w:lastColumn="0" w:noHBand="0" w:noVBand="1"/>
      </w:tblPr>
      <w:tblGrid>
        <w:gridCol w:w="421"/>
        <w:gridCol w:w="2751"/>
        <w:gridCol w:w="1374"/>
        <w:gridCol w:w="1103"/>
        <w:gridCol w:w="1103"/>
        <w:gridCol w:w="1103"/>
        <w:gridCol w:w="1783"/>
      </w:tblGrid>
      <w:tr w:rsidR="00293F9D" w:rsidRPr="00A90138" w14:paraId="3F75A241" w14:textId="77777777" w:rsidTr="00635562">
        <w:trPr>
          <w:cnfStyle w:val="100000000000" w:firstRow="1" w:lastRow="0" w:firstColumn="0" w:lastColumn="0" w:oddVBand="0" w:evenVBand="0" w:oddHBand="0" w:evenHBand="0" w:firstRowFirstColumn="0" w:firstRowLastColumn="0" w:lastRowFirstColumn="0" w:lastRowLastColumn="0"/>
          <w:trHeight w:val="638"/>
          <w:tblHeader/>
        </w:trPr>
        <w:tc>
          <w:tcPr>
            <w:cnfStyle w:val="001000000000" w:firstRow="0" w:lastRow="0" w:firstColumn="1" w:lastColumn="0" w:oddVBand="0" w:evenVBand="0" w:oddHBand="0" w:evenHBand="0" w:firstRowFirstColumn="0" w:firstRowLastColumn="0" w:lastRowFirstColumn="0" w:lastRowLastColumn="0"/>
            <w:tcW w:w="218" w:type="pct"/>
            <w:shd w:val="clear" w:color="auto" w:fill="auto"/>
            <w:vAlign w:val="center"/>
          </w:tcPr>
          <w:p w14:paraId="6B0573B6" w14:textId="77777777" w:rsidR="007F47E9" w:rsidRPr="00A90138" w:rsidRDefault="007F47E9">
            <w:pPr>
              <w:pStyle w:val="af2"/>
              <w:tabs>
                <w:tab w:val="left" w:pos="993"/>
              </w:tabs>
              <w:jc w:val="center"/>
              <w:rPr>
                <w:color w:val="17365D" w:themeColor="text2" w:themeShade="BF"/>
                <w:lang w:val="uk-UA"/>
              </w:rPr>
            </w:pPr>
            <w:r w:rsidRPr="00A90138">
              <w:rPr>
                <w:color w:val="17365D" w:themeColor="text2" w:themeShade="BF"/>
                <w:lang w:val="uk-UA"/>
              </w:rPr>
              <w:t>№</w:t>
            </w:r>
          </w:p>
        </w:tc>
        <w:tc>
          <w:tcPr>
            <w:tcW w:w="1427" w:type="pct"/>
            <w:shd w:val="clear" w:color="auto" w:fill="auto"/>
            <w:vAlign w:val="center"/>
          </w:tcPr>
          <w:p w14:paraId="4B35041A"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Індикатор</w:t>
            </w:r>
          </w:p>
        </w:tc>
        <w:tc>
          <w:tcPr>
            <w:tcW w:w="713" w:type="pct"/>
            <w:shd w:val="clear" w:color="auto" w:fill="auto"/>
            <w:vAlign w:val="center"/>
          </w:tcPr>
          <w:p w14:paraId="4BEB445E"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Одиниця виміру</w:t>
            </w:r>
          </w:p>
        </w:tc>
        <w:tc>
          <w:tcPr>
            <w:tcW w:w="572" w:type="pct"/>
            <w:shd w:val="clear" w:color="auto" w:fill="auto"/>
            <w:vAlign w:val="center"/>
          </w:tcPr>
          <w:p w14:paraId="1BAAABB5"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2024</w:t>
            </w:r>
          </w:p>
        </w:tc>
        <w:tc>
          <w:tcPr>
            <w:tcW w:w="572" w:type="pct"/>
            <w:shd w:val="clear" w:color="auto" w:fill="auto"/>
            <w:vAlign w:val="center"/>
          </w:tcPr>
          <w:p w14:paraId="7D8A0542"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2025</w:t>
            </w:r>
          </w:p>
        </w:tc>
        <w:tc>
          <w:tcPr>
            <w:tcW w:w="572" w:type="pct"/>
            <w:shd w:val="clear" w:color="auto" w:fill="auto"/>
            <w:vAlign w:val="center"/>
          </w:tcPr>
          <w:p w14:paraId="32F8B242"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2026</w:t>
            </w:r>
          </w:p>
        </w:tc>
        <w:tc>
          <w:tcPr>
            <w:tcW w:w="925" w:type="pct"/>
            <w:shd w:val="clear" w:color="auto" w:fill="auto"/>
            <w:vAlign w:val="center"/>
          </w:tcPr>
          <w:p w14:paraId="09DB5C6E" w14:textId="77777777" w:rsidR="007F47E9" w:rsidRPr="00A90138" w:rsidRDefault="007F47E9">
            <w:pPr>
              <w:pStyle w:val="af2"/>
              <w:tabs>
                <w:tab w:val="left" w:pos="993"/>
              </w:tabs>
              <w:jc w:val="center"/>
              <w:cnfStyle w:val="100000000000" w:firstRow="1"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Джерело інформації</w:t>
            </w:r>
          </w:p>
        </w:tc>
      </w:tr>
      <w:tr w:rsidR="00293F9D" w:rsidRPr="00A90138" w14:paraId="7D09185C" w14:textId="77777777" w:rsidTr="0063556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1EDE7D98" w14:textId="77777777" w:rsidR="007F47E9" w:rsidRPr="00A90138" w:rsidRDefault="007F47E9" w:rsidP="00EC108A">
            <w:pPr>
              <w:pStyle w:val="af2"/>
              <w:tabs>
                <w:tab w:val="left" w:pos="993"/>
              </w:tabs>
              <w:jc w:val="center"/>
              <w:rPr>
                <w:b w:val="0"/>
                <w:color w:val="17365D" w:themeColor="text2" w:themeShade="BF"/>
                <w:lang w:val="uk-UA"/>
              </w:rPr>
            </w:pPr>
            <w:r w:rsidRPr="00A90138">
              <w:rPr>
                <w:b w:val="0"/>
                <w:color w:val="17365D" w:themeColor="text2" w:themeShade="BF"/>
                <w:lang w:val="uk-UA"/>
              </w:rPr>
              <w:t>1.</w:t>
            </w:r>
          </w:p>
        </w:tc>
        <w:tc>
          <w:tcPr>
            <w:tcW w:w="1427" w:type="pct"/>
            <w:shd w:val="clear" w:color="auto" w:fill="auto"/>
          </w:tcPr>
          <w:p w14:paraId="5884EBDC" w14:textId="77777777" w:rsidR="007F47E9" w:rsidRPr="00A90138" w:rsidRDefault="007F47E9" w:rsidP="00EC108A">
            <w:pPr>
              <w:pStyle w:val="af2"/>
              <w:tabs>
                <w:tab w:val="left" w:pos="993"/>
              </w:tabs>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Кількість злочинів у місті</w:t>
            </w:r>
          </w:p>
        </w:tc>
        <w:tc>
          <w:tcPr>
            <w:tcW w:w="713" w:type="pct"/>
            <w:shd w:val="clear" w:color="auto" w:fill="auto"/>
            <w:vAlign w:val="center"/>
          </w:tcPr>
          <w:p w14:paraId="7E59473C" w14:textId="1C5AB43A"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злочинів /</w:t>
            </w:r>
          </w:p>
          <w:p w14:paraId="420ED3B7"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1 тис. мешканців</w:t>
            </w:r>
          </w:p>
        </w:tc>
        <w:tc>
          <w:tcPr>
            <w:tcW w:w="572" w:type="pct"/>
            <w:shd w:val="clear" w:color="auto" w:fill="auto"/>
            <w:vAlign w:val="center"/>
          </w:tcPr>
          <w:p w14:paraId="4DDCE454" w14:textId="0C24A5E3"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14</w:t>
            </w:r>
            <w:r w:rsidR="004D378C" w:rsidRPr="00A90138">
              <w:rPr>
                <w:color w:val="17365D" w:themeColor="text2" w:themeShade="BF"/>
                <w:lang w:val="uk-UA"/>
              </w:rPr>
              <w:t>,0</w:t>
            </w:r>
          </w:p>
        </w:tc>
        <w:tc>
          <w:tcPr>
            <w:tcW w:w="572" w:type="pct"/>
            <w:shd w:val="clear" w:color="auto" w:fill="auto"/>
            <w:vAlign w:val="center"/>
          </w:tcPr>
          <w:p w14:paraId="2E3043FB"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13,7</w:t>
            </w:r>
          </w:p>
        </w:tc>
        <w:tc>
          <w:tcPr>
            <w:tcW w:w="572" w:type="pct"/>
            <w:shd w:val="clear" w:color="auto" w:fill="auto"/>
            <w:vAlign w:val="center"/>
          </w:tcPr>
          <w:p w14:paraId="0CACC961"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bCs/>
                <w:color w:val="17365D" w:themeColor="text2" w:themeShade="BF"/>
                <w:lang w:val="uk-UA"/>
              </w:rPr>
            </w:pPr>
            <w:r w:rsidRPr="00A90138">
              <w:rPr>
                <w:bCs/>
                <w:color w:val="17365D" w:themeColor="text2" w:themeShade="BF"/>
                <w:lang w:val="uk-UA"/>
              </w:rPr>
              <w:t>12,5</w:t>
            </w:r>
          </w:p>
        </w:tc>
        <w:tc>
          <w:tcPr>
            <w:tcW w:w="925" w:type="pct"/>
            <w:shd w:val="clear" w:color="auto" w:fill="auto"/>
            <w:vAlign w:val="center"/>
          </w:tcPr>
          <w:p w14:paraId="5BB655DE"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bCs/>
                <w:color w:val="17365D" w:themeColor="text2" w:themeShade="BF"/>
                <w:lang w:val="uk-UA"/>
              </w:rPr>
              <w:t>ДМБЗ</w:t>
            </w:r>
          </w:p>
        </w:tc>
      </w:tr>
      <w:tr w:rsidR="00293F9D" w:rsidRPr="00A90138" w14:paraId="2C5D6F3A" w14:textId="77777777" w:rsidTr="00635562">
        <w:trPr>
          <w:trHeight w:val="303"/>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60F88525" w14:textId="002CC606" w:rsidR="007F47E9" w:rsidRPr="00A90138" w:rsidRDefault="006104B7" w:rsidP="00EC108A">
            <w:pPr>
              <w:pStyle w:val="af2"/>
              <w:tabs>
                <w:tab w:val="left" w:pos="993"/>
              </w:tabs>
              <w:jc w:val="center"/>
              <w:rPr>
                <w:b w:val="0"/>
                <w:color w:val="17365D" w:themeColor="text2" w:themeShade="BF"/>
                <w:lang w:val="uk-UA"/>
              </w:rPr>
            </w:pPr>
            <w:r w:rsidRPr="00A90138">
              <w:rPr>
                <w:b w:val="0"/>
                <w:color w:val="17365D" w:themeColor="text2" w:themeShade="BF"/>
                <w:lang w:val="uk-UA"/>
              </w:rPr>
              <w:t>2</w:t>
            </w:r>
            <w:r w:rsidR="007F47E9" w:rsidRPr="00A90138">
              <w:rPr>
                <w:b w:val="0"/>
                <w:color w:val="17365D" w:themeColor="text2" w:themeShade="BF"/>
                <w:lang w:val="uk-UA"/>
              </w:rPr>
              <w:t>.</w:t>
            </w:r>
          </w:p>
        </w:tc>
        <w:tc>
          <w:tcPr>
            <w:tcW w:w="1427" w:type="pct"/>
            <w:shd w:val="clear" w:color="auto" w:fill="auto"/>
          </w:tcPr>
          <w:p w14:paraId="3918C2DE" w14:textId="5B4916B6" w:rsidR="007F47E9" w:rsidRPr="00A90138" w:rsidRDefault="007F47E9" w:rsidP="00EC108A">
            <w:pPr>
              <w:pStyle w:val="af2"/>
              <w:tabs>
                <w:tab w:val="left" w:pos="993"/>
              </w:tabs>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Довіра населення до поліції</w:t>
            </w:r>
          </w:p>
        </w:tc>
        <w:tc>
          <w:tcPr>
            <w:tcW w:w="713" w:type="pct"/>
            <w:shd w:val="clear" w:color="auto" w:fill="auto"/>
            <w:vAlign w:val="center"/>
          </w:tcPr>
          <w:p w14:paraId="05F8A41B" w14:textId="77777777" w:rsidR="007F47E9" w:rsidRPr="00A90138" w:rsidRDefault="007F47E9">
            <w:pPr>
              <w:pStyle w:val="af2"/>
              <w:tabs>
                <w:tab w:val="left" w:pos="993"/>
              </w:tabs>
              <w:jc w:val="center"/>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w:t>
            </w:r>
          </w:p>
        </w:tc>
        <w:tc>
          <w:tcPr>
            <w:tcW w:w="572" w:type="pct"/>
            <w:shd w:val="clear" w:color="auto" w:fill="auto"/>
            <w:vAlign w:val="center"/>
          </w:tcPr>
          <w:p w14:paraId="2EBC510A" w14:textId="4D3B732E" w:rsidR="007F47E9" w:rsidRPr="00A90138" w:rsidRDefault="007F47E9">
            <w:pPr>
              <w:pStyle w:val="af2"/>
              <w:tabs>
                <w:tab w:val="left" w:pos="993"/>
              </w:tabs>
              <w:ind w:left="-57" w:right="-57"/>
              <w:jc w:val="center"/>
              <w:cnfStyle w:val="000000000000" w:firstRow="0" w:lastRow="0" w:firstColumn="0" w:lastColumn="0" w:oddVBand="0" w:evenVBand="0" w:oddHBand="0" w:evenHBand="0" w:firstRowFirstColumn="0" w:firstRowLastColumn="0" w:lastRowFirstColumn="0" w:lastRowLastColumn="0"/>
              <w:rPr>
                <w:bCs/>
                <w:color w:val="17365D" w:themeColor="text2" w:themeShade="BF"/>
                <w:sz w:val="20"/>
                <w:szCs w:val="20"/>
                <w:lang w:val="uk-UA"/>
              </w:rPr>
            </w:pPr>
            <w:r w:rsidRPr="00A90138">
              <w:rPr>
                <w:color w:val="17365D" w:themeColor="text2" w:themeShade="BF"/>
                <w:sz w:val="20"/>
                <w:szCs w:val="20"/>
              </w:rPr>
              <w:t>За результа</w:t>
            </w:r>
            <w:r w:rsidR="000A00F3" w:rsidRPr="00A90138">
              <w:rPr>
                <w:color w:val="17365D" w:themeColor="text2" w:themeShade="BF"/>
                <w:sz w:val="20"/>
                <w:szCs w:val="20"/>
                <w:lang w:val="uk-UA"/>
              </w:rPr>
              <w:t>-</w:t>
            </w:r>
            <w:r w:rsidRPr="00A90138">
              <w:rPr>
                <w:color w:val="17365D" w:themeColor="text2" w:themeShade="BF"/>
                <w:sz w:val="20"/>
                <w:szCs w:val="20"/>
              </w:rPr>
              <w:t>тами соц</w:t>
            </w:r>
            <w:r w:rsidRPr="00A90138">
              <w:rPr>
                <w:color w:val="17365D" w:themeColor="text2" w:themeShade="BF"/>
                <w:sz w:val="20"/>
                <w:szCs w:val="20"/>
                <w:lang w:val="uk-UA"/>
              </w:rPr>
              <w:t xml:space="preserve">. </w:t>
            </w:r>
            <w:r w:rsidRPr="00A90138">
              <w:rPr>
                <w:color w:val="17365D" w:themeColor="text2" w:themeShade="BF"/>
                <w:sz w:val="20"/>
                <w:szCs w:val="20"/>
              </w:rPr>
              <w:t>опитувань</w:t>
            </w:r>
          </w:p>
        </w:tc>
        <w:tc>
          <w:tcPr>
            <w:tcW w:w="572" w:type="pct"/>
            <w:shd w:val="clear" w:color="auto" w:fill="auto"/>
            <w:vAlign w:val="center"/>
          </w:tcPr>
          <w:p w14:paraId="097DAD13" w14:textId="7CBE8DF0" w:rsidR="007F47E9" w:rsidRPr="00A90138" w:rsidRDefault="007F47E9">
            <w:pPr>
              <w:pStyle w:val="af2"/>
              <w:tabs>
                <w:tab w:val="left" w:pos="993"/>
              </w:tabs>
              <w:ind w:left="-57" w:right="-57"/>
              <w:jc w:val="center"/>
              <w:cnfStyle w:val="000000000000" w:firstRow="0" w:lastRow="0" w:firstColumn="0" w:lastColumn="0" w:oddVBand="0" w:evenVBand="0" w:oddHBand="0" w:evenHBand="0" w:firstRowFirstColumn="0" w:firstRowLastColumn="0" w:lastRowFirstColumn="0" w:lastRowLastColumn="0"/>
              <w:rPr>
                <w:bCs/>
                <w:color w:val="17365D" w:themeColor="text2" w:themeShade="BF"/>
                <w:sz w:val="20"/>
                <w:szCs w:val="20"/>
                <w:lang w:val="uk-UA"/>
              </w:rPr>
            </w:pPr>
            <w:r w:rsidRPr="00A90138">
              <w:rPr>
                <w:color w:val="17365D" w:themeColor="text2" w:themeShade="BF"/>
                <w:sz w:val="20"/>
                <w:szCs w:val="20"/>
              </w:rPr>
              <w:t>За результа</w:t>
            </w:r>
            <w:r w:rsidR="000A00F3" w:rsidRPr="00A90138">
              <w:rPr>
                <w:color w:val="17365D" w:themeColor="text2" w:themeShade="BF"/>
                <w:sz w:val="20"/>
                <w:szCs w:val="20"/>
                <w:lang w:val="uk-UA"/>
              </w:rPr>
              <w:t>-</w:t>
            </w:r>
            <w:r w:rsidRPr="00A90138">
              <w:rPr>
                <w:color w:val="17365D" w:themeColor="text2" w:themeShade="BF"/>
                <w:sz w:val="20"/>
                <w:szCs w:val="20"/>
              </w:rPr>
              <w:t>тами соц</w:t>
            </w:r>
            <w:r w:rsidRPr="00A90138">
              <w:rPr>
                <w:color w:val="17365D" w:themeColor="text2" w:themeShade="BF"/>
                <w:sz w:val="20"/>
                <w:szCs w:val="20"/>
                <w:lang w:val="uk-UA"/>
              </w:rPr>
              <w:t xml:space="preserve">. </w:t>
            </w:r>
            <w:r w:rsidRPr="00A90138">
              <w:rPr>
                <w:color w:val="17365D" w:themeColor="text2" w:themeShade="BF"/>
                <w:sz w:val="20"/>
                <w:szCs w:val="20"/>
              </w:rPr>
              <w:t>опитувань</w:t>
            </w:r>
          </w:p>
        </w:tc>
        <w:tc>
          <w:tcPr>
            <w:tcW w:w="572" w:type="pct"/>
            <w:shd w:val="clear" w:color="auto" w:fill="auto"/>
            <w:vAlign w:val="center"/>
          </w:tcPr>
          <w:p w14:paraId="35656D79" w14:textId="35583569" w:rsidR="007F47E9" w:rsidRPr="00A90138" w:rsidRDefault="007F47E9">
            <w:pPr>
              <w:pStyle w:val="af2"/>
              <w:tabs>
                <w:tab w:val="left" w:pos="993"/>
              </w:tabs>
              <w:ind w:left="-57" w:right="-57"/>
              <w:jc w:val="center"/>
              <w:cnfStyle w:val="000000000000" w:firstRow="0" w:lastRow="0" w:firstColumn="0" w:lastColumn="0" w:oddVBand="0" w:evenVBand="0" w:oddHBand="0" w:evenHBand="0" w:firstRowFirstColumn="0" w:firstRowLastColumn="0" w:lastRowFirstColumn="0" w:lastRowLastColumn="0"/>
              <w:rPr>
                <w:bCs/>
                <w:color w:val="17365D" w:themeColor="text2" w:themeShade="BF"/>
                <w:sz w:val="20"/>
                <w:szCs w:val="20"/>
                <w:lang w:val="uk-UA"/>
              </w:rPr>
            </w:pPr>
            <w:r w:rsidRPr="00A90138">
              <w:rPr>
                <w:color w:val="17365D" w:themeColor="text2" w:themeShade="BF"/>
                <w:sz w:val="20"/>
                <w:szCs w:val="20"/>
              </w:rPr>
              <w:t>За результа</w:t>
            </w:r>
            <w:r w:rsidR="000A00F3" w:rsidRPr="00A90138">
              <w:rPr>
                <w:color w:val="17365D" w:themeColor="text2" w:themeShade="BF"/>
                <w:sz w:val="20"/>
                <w:szCs w:val="20"/>
                <w:lang w:val="uk-UA"/>
              </w:rPr>
              <w:t>-</w:t>
            </w:r>
            <w:r w:rsidRPr="00A90138">
              <w:rPr>
                <w:color w:val="17365D" w:themeColor="text2" w:themeShade="BF"/>
                <w:sz w:val="20"/>
                <w:szCs w:val="20"/>
              </w:rPr>
              <w:t>тами соц</w:t>
            </w:r>
            <w:r w:rsidRPr="00A90138">
              <w:rPr>
                <w:color w:val="17365D" w:themeColor="text2" w:themeShade="BF"/>
                <w:sz w:val="20"/>
                <w:szCs w:val="20"/>
                <w:lang w:val="uk-UA"/>
              </w:rPr>
              <w:t xml:space="preserve">. </w:t>
            </w:r>
            <w:r w:rsidRPr="00A90138">
              <w:rPr>
                <w:color w:val="17365D" w:themeColor="text2" w:themeShade="BF"/>
                <w:sz w:val="20"/>
                <w:szCs w:val="20"/>
              </w:rPr>
              <w:t>опитувань</w:t>
            </w:r>
          </w:p>
        </w:tc>
        <w:tc>
          <w:tcPr>
            <w:tcW w:w="925" w:type="pct"/>
            <w:shd w:val="clear" w:color="auto" w:fill="auto"/>
            <w:vAlign w:val="center"/>
          </w:tcPr>
          <w:p w14:paraId="0F257DF2" w14:textId="4276FD36" w:rsidR="007F47E9" w:rsidRPr="00A90138" w:rsidRDefault="00E0414D">
            <w:pPr>
              <w:pStyle w:val="af2"/>
              <w:tabs>
                <w:tab w:val="left" w:pos="993"/>
              </w:tabs>
              <w:jc w:val="center"/>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bCs/>
                <w:color w:val="17365D" w:themeColor="text2" w:themeShade="BF"/>
                <w:lang w:val="uk-UA"/>
              </w:rPr>
              <w:t xml:space="preserve">Національна поліція </w:t>
            </w:r>
            <w:r w:rsidR="007F47E9" w:rsidRPr="00A90138">
              <w:rPr>
                <w:bCs/>
                <w:color w:val="17365D" w:themeColor="text2" w:themeShade="BF"/>
                <w:lang w:val="uk-UA"/>
              </w:rPr>
              <w:t>України</w:t>
            </w:r>
            <w:r w:rsidRPr="00A90138">
              <w:rPr>
                <w:bCs/>
                <w:color w:val="17365D" w:themeColor="text2" w:themeShade="BF"/>
                <w:lang w:val="uk-UA"/>
              </w:rPr>
              <w:t>, ДЕІ</w:t>
            </w:r>
          </w:p>
        </w:tc>
      </w:tr>
      <w:tr w:rsidR="00293F9D" w:rsidRPr="00A90138" w14:paraId="14B67F4A" w14:textId="77777777" w:rsidTr="0063556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1780D465" w14:textId="67ACA99F" w:rsidR="007F47E9" w:rsidRPr="00A90138" w:rsidRDefault="006104B7" w:rsidP="00EC108A">
            <w:pPr>
              <w:pStyle w:val="af2"/>
              <w:tabs>
                <w:tab w:val="left" w:pos="993"/>
              </w:tabs>
              <w:jc w:val="center"/>
              <w:rPr>
                <w:b w:val="0"/>
                <w:color w:val="17365D" w:themeColor="text2" w:themeShade="BF"/>
                <w:lang w:val="uk-UA"/>
              </w:rPr>
            </w:pPr>
            <w:r w:rsidRPr="00A90138">
              <w:rPr>
                <w:b w:val="0"/>
                <w:color w:val="17365D" w:themeColor="text2" w:themeShade="BF"/>
                <w:lang w:val="uk-UA"/>
              </w:rPr>
              <w:t>3</w:t>
            </w:r>
            <w:r w:rsidR="007F47E9" w:rsidRPr="00A90138">
              <w:rPr>
                <w:b w:val="0"/>
                <w:color w:val="17365D" w:themeColor="text2" w:themeShade="BF"/>
                <w:lang w:val="uk-UA"/>
              </w:rPr>
              <w:t>.</w:t>
            </w:r>
          </w:p>
        </w:tc>
        <w:tc>
          <w:tcPr>
            <w:tcW w:w="1427" w:type="pct"/>
            <w:shd w:val="clear" w:color="auto" w:fill="auto"/>
          </w:tcPr>
          <w:p w14:paraId="4460F5BE" w14:textId="77777777" w:rsidR="007F47E9" w:rsidRPr="00A90138" w:rsidRDefault="007F47E9" w:rsidP="00EC108A">
            <w:pPr>
              <w:pStyle w:val="af2"/>
              <w:tabs>
                <w:tab w:val="left" w:pos="993"/>
              </w:tabs>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Середній час очікування наряду поліції</w:t>
            </w:r>
          </w:p>
        </w:tc>
        <w:tc>
          <w:tcPr>
            <w:tcW w:w="713" w:type="pct"/>
            <w:shd w:val="clear" w:color="auto" w:fill="auto"/>
            <w:vAlign w:val="center"/>
          </w:tcPr>
          <w:p w14:paraId="56C045B3" w14:textId="20C894D0"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хв</w:t>
            </w:r>
          </w:p>
        </w:tc>
        <w:tc>
          <w:tcPr>
            <w:tcW w:w="572" w:type="pct"/>
            <w:shd w:val="clear" w:color="auto" w:fill="auto"/>
            <w:vAlign w:val="center"/>
          </w:tcPr>
          <w:p w14:paraId="293ECF67"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12</w:t>
            </w:r>
          </w:p>
        </w:tc>
        <w:tc>
          <w:tcPr>
            <w:tcW w:w="572" w:type="pct"/>
            <w:shd w:val="clear" w:color="auto" w:fill="auto"/>
            <w:vAlign w:val="center"/>
          </w:tcPr>
          <w:p w14:paraId="69A7610E"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color w:val="17365D" w:themeColor="text2" w:themeShade="BF"/>
                <w:lang w:val="uk-UA"/>
              </w:rPr>
              <w:t>&lt;10</w:t>
            </w:r>
          </w:p>
        </w:tc>
        <w:tc>
          <w:tcPr>
            <w:tcW w:w="572" w:type="pct"/>
            <w:shd w:val="clear" w:color="auto" w:fill="auto"/>
            <w:vAlign w:val="center"/>
          </w:tcPr>
          <w:p w14:paraId="55435098"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bCs/>
                <w:color w:val="17365D" w:themeColor="text2" w:themeShade="BF"/>
                <w:lang w:val="en-US"/>
              </w:rPr>
            </w:pPr>
            <w:r w:rsidRPr="00A90138">
              <w:rPr>
                <w:bCs/>
                <w:color w:val="17365D" w:themeColor="text2" w:themeShade="BF"/>
                <w:lang w:val="en-US"/>
              </w:rPr>
              <w:t>&lt;10</w:t>
            </w:r>
          </w:p>
        </w:tc>
        <w:tc>
          <w:tcPr>
            <w:tcW w:w="925" w:type="pct"/>
            <w:shd w:val="clear" w:color="auto" w:fill="auto"/>
            <w:vAlign w:val="center"/>
          </w:tcPr>
          <w:p w14:paraId="1277B063" w14:textId="77777777" w:rsidR="007F47E9" w:rsidRPr="00A90138" w:rsidRDefault="007F47E9">
            <w:pPr>
              <w:pStyle w:val="af2"/>
              <w:tabs>
                <w:tab w:val="left" w:pos="993"/>
              </w:tabs>
              <w:jc w:val="center"/>
              <w:cnfStyle w:val="000000100000" w:firstRow="0" w:lastRow="0" w:firstColumn="0" w:lastColumn="0" w:oddVBand="0" w:evenVBand="0" w:oddHBand="1" w:evenHBand="0" w:firstRowFirstColumn="0" w:firstRowLastColumn="0" w:lastRowFirstColumn="0" w:lastRowLastColumn="0"/>
              <w:rPr>
                <w:color w:val="17365D" w:themeColor="text2" w:themeShade="BF"/>
                <w:lang w:val="uk-UA"/>
              </w:rPr>
            </w:pPr>
            <w:r w:rsidRPr="00A90138">
              <w:rPr>
                <w:bCs/>
                <w:color w:val="17365D" w:themeColor="text2" w:themeShade="BF"/>
                <w:lang w:val="uk-UA"/>
              </w:rPr>
              <w:t>ДМБЗ</w:t>
            </w:r>
          </w:p>
        </w:tc>
      </w:tr>
      <w:tr w:rsidR="00293F9D" w:rsidRPr="00A90138" w14:paraId="05E605F0" w14:textId="77777777" w:rsidTr="00635562">
        <w:trPr>
          <w:trHeight w:val="332"/>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383DEBA3" w14:textId="70E4FAC9" w:rsidR="007F47E9" w:rsidRPr="00A90138" w:rsidRDefault="006104B7" w:rsidP="00EC108A">
            <w:pPr>
              <w:pStyle w:val="af2"/>
              <w:tabs>
                <w:tab w:val="left" w:pos="993"/>
              </w:tabs>
              <w:jc w:val="center"/>
              <w:rPr>
                <w:b w:val="0"/>
                <w:color w:val="17365D" w:themeColor="text2" w:themeShade="BF"/>
                <w:lang w:val="uk-UA"/>
              </w:rPr>
            </w:pPr>
            <w:r w:rsidRPr="00A90138">
              <w:rPr>
                <w:b w:val="0"/>
                <w:color w:val="17365D" w:themeColor="text2" w:themeShade="BF"/>
                <w:lang w:val="uk-UA"/>
              </w:rPr>
              <w:t>4</w:t>
            </w:r>
            <w:r w:rsidR="007F47E9" w:rsidRPr="00A90138">
              <w:rPr>
                <w:b w:val="0"/>
                <w:color w:val="17365D" w:themeColor="text2" w:themeShade="BF"/>
                <w:lang w:val="uk-UA"/>
              </w:rPr>
              <w:t>.</w:t>
            </w:r>
          </w:p>
        </w:tc>
        <w:tc>
          <w:tcPr>
            <w:tcW w:w="1427" w:type="pct"/>
            <w:shd w:val="clear" w:color="auto" w:fill="auto"/>
          </w:tcPr>
          <w:p w14:paraId="3A859712" w14:textId="77777777" w:rsidR="007F47E9" w:rsidRPr="00A90138" w:rsidRDefault="007F47E9" w:rsidP="00EC108A">
            <w:pPr>
              <w:pStyle w:val="af2"/>
              <w:tabs>
                <w:tab w:val="left" w:pos="993"/>
              </w:tabs>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 xml:space="preserve">Кількість виїздів на ліквідацію та попередження надзвичайних ситуацій </w:t>
            </w:r>
          </w:p>
        </w:tc>
        <w:tc>
          <w:tcPr>
            <w:tcW w:w="713" w:type="pct"/>
            <w:shd w:val="clear" w:color="auto" w:fill="auto"/>
            <w:vAlign w:val="center"/>
          </w:tcPr>
          <w:p w14:paraId="320152A0" w14:textId="77777777" w:rsidR="007F47E9" w:rsidRPr="00A90138" w:rsidRDefault="007F47E9">
            <w:pPr>
              <w:pStyle w:val="af2"/>
              <w:tabs>
                <w:tab w:val="left" w:pos="993"/>
              </w:tabs>
              <w:jc w:val="center"/>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тис.</w:t>
            </w:r>
          </w:p>
          <w:p w14:paraId="77CB89BB" w14:textId="77777777" w:rsidR="007F47E9" w:rsidRPr="00A90138" w:rsidRDefault="007F47E9">
            <w:pPr>
              <w:pStyle w:val="af2"/>
              <w:tabs>
                <w:tab w:val="left" w:pos="993"/>
              </w:tabs>
              <w:jc w:val="center"/>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виїздів</w:t>
            </w:r>
          </w:p>
        </w:tc>
        <w:tc>
          <w:tcPr>
            <w:tcW w:w="572" w:type="pct"/>
            <w:shd w:val="clear" w:color="auto" w:fill="auto"/>
            <w:vAlign w:val="center"/>
          </w:tcPr>
          <w:p w14:paraId="566FC152" w14:textId="77777777" w:rsidR="007F47E9" w:rsidRPr="00A90138" w:rsidRDefault="007F47E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3,0</w:t>
            </w:r>
          </w:p>
        </w:tc>
        <w:tc>
          <w:tcPr>
            <w:tcW w:w="572" w:type="pct"/>
            <w:shd w:val="clear" w:color="auto" w:fill="auto"/>
            <w:vAlign w:val="center"/>
          </w:tcPr>
          <w:p w14:paraId="18584055" w14:textId="77777777" w:rsidR="007F47E9" w:rsidRPr="00A90138" w:rsidRDefault="007F47E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3,1</w:t>
            </w:r>
          </w:p>
        </w:tc>
        <w:tc>
          <w:tcPr>
            <w:tcW w:w="572" w:type="pct"/>
            <w:shd w:val="clear" w:color="auto" w:fill="auto"/>
            <w:vAlign w:val="center"/>
          </w:tcPr>
          <w:p w14:paraId="0CA8B2AE" w14:textId="77777777" w:rsidR="007F47E9" w:rsidRPr="00A90138" w:rsidRDefault="007F47E9">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3,2</w:t>
            </w:r>
          </w:p>
        </w:tc>
        <w:tc>
          <w:tcPr>
            <w:tcW w:w="925" w:type="pct"/>
            <w:shd w:val="clear" w:color="auto" w:fill="auto"/>
            <w:vAlign w:val="center"/>
          </w:tcPr>
          <w:p w14:paraId="3EDB80B9" w14:textId="77777777" w:rsidR="007F47E9" w:rsidRPr="00A90138" w:rsidRDefault="007F47E9">
            <w:pPr>
              <w:pStyle w:val="af2"/>
              <w:tabs>
                <w:tab w:val="left" w:pos="993"/>
              </w:tabs>
              <w:jc w:val="center"/>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bCs/>
                <w:color w:val="17365D" w:themeColor="text2" w:themeShade="BF"/>
                <w:lang w:val="uk-UA"/>
              </w:rPr>
              <w:t>ДМБЗ</w:t>
            </w:r>
          </w:p>
        </w:tc>
      </w:tr>
      <w:tr w:rsidR="00293F9D" w:rsidRPr="00A90138" w14:paraId="32EC40A7" w14:textId="77777777" w:rsidTr="0063556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647E7BA9" w14:textId="4A419133" w:rsidR="007F47E9" w:rsidRPr="00A90138" w:rsidRDefault="006104B7" w:rsidP="00EC108A">
            <w:pPr>
              <w:pStyle w:val="af2"/>
              <w:tabs>
                <w:tab w:val="left" w:pos="993"/>
              </w:tabs>
              <w:jc w:val="center"/>
              <w:rPr>
                <w:b w:val="0"/>
                <w:color w:val="17365D" w:themeColor="text2" w:themeShade="BF"/>
                <w:lang w:val="uk-UA"/>
              </w:rPr>
            </w:pPr>
            <w:r w:rsidRPr="00A90138">
              <w:rPr>
                <w:b w:val="0"/>
                <w:color w:val="17365D" w:themeColor="text2" w:themeShade="BF"/>
                <w:lang w:val="uk-UA"/>
              </w:rPr>
              <w:t>5</w:t>
            </w:r>
            <w:r w:rsidR="007F47E9" w:rsidRPr="00A90138">
              <w:rPr>
                <w:b w:val="0"/>
                <w:color w:val="17365D" w:themeColor="text2" w:themeShade="BF"/>
                <w:lang w:val="uk-UA"/>
              </w:rPr>
              <w:t>.</w:t>
            </w:r>
          </w:p>
        </w:tc>
        <w:tc>
          <w:tcPr>
            <w:tcW w:w="1427" w:type="pct"/>
            <w:shd w:val="clear" w:color="auto" w:fill="auto"/>
          </w:tcPr>
          <w:p w14:paraId="635AFA6E" w14:textId="77777777" w:rsidR="007F47E9" w:rsidRPr="00A90138" w:rsidRDefault="007F47E9" w:rsidP="00EC108A">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eastAsia="Times New Roman" w:hAnsi="Times New Roman" w:cs="Times New Roman"/>
                <w:color w:val="17365D" w:themeColor="text2" w:themeShade="BF"/>
                <w:sz w:val="24"/>
                <w:szCs w:val="24"/>
                <w:lang w:val="uk-UA" w:eastAsia="uk-UA"/>
              </w:rPr>
              <w:t xml:space="preserve">Здатність системи управління забезпечити розгортання територіальної оборони </w:t>
            </w:r>
          </w:p>
        </w:tc>
        <w:tc>
          <w:tcPr>
            <w:tcW w:w="713" w:type="pct"/>
            <w:shd w:val="clear" w:color="auto" w:fill="auto"/>
            <w:vAlign w:val="center"/>
          </w:tcPr>
          <w:p w14:paraId="3446275A" w14:textId="5EC0D608" w:rsidR="007F47E9" w:rsidRPr="00A90138" w:rsidRDefault="007F47E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eastAsia="Times New Roman" w:hAnsi="Times New Roman" w:cs="Times New Roman"/>
                <w:color w:val="17365D" w:themeColor="text2" w:themeShade="BF"/>
                <w:sz w:val="24"/>
                <w:szCs w:val="24"/>
                <w:lang w:val="uk-UA" w:eastAsia="uk-UA"/>
              </w:rPr>
              <w:t>кількість діб</w:t>
            </w:r>
          </w:p>
        </w:tc>
        <w:tc>
          <w:tcPr>
            <w:tcW w:w="572" w:type="pct"/>
            <w:shd w:val="clear" w:color="auto" w:fill="auto"/>
            <w:vAlign w:val="center"/>
          </w:tcPr>
          <w:p w14:paraId="026075ED" w14:textId="77777777" w:rsidR="007F47E9" w:rsidRPr="00A90138" w:rsidRDefault="007F47E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w:t>
            </w:r>
          </w:p>
        </w:tc>
        <w:tc>
          <w:tcPr>
            <w:tcW w:w="572" w:type="pct"/>
            <w:shd w:val="clear" w:color="auto" w:fill="auto"/>
            <w:vAlign w:val="center"/>
          </w:tcPr>
          <w:p w14:paraId="4998AA7D" w14:textId="77777777" w:rsidR="007F47E9" w:rsidRPr="00A90138" w:rsidRDefault="007F47E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w:t>
            </w:r>
          </w:p>
        </w:tc>
        <w:tc>
          <w:tcPr>
            <w:tcW w:w="572" w:type="pct"/>
            <w:shd w:val="clear" w:color="auto" w:fill="auto"/>
            <w:vAlign w:val="center"/>
          </w:tcPr>
          <w:p w14:paraId="00D14965" w14:textId="77777777" w:rsidR="007F47E9" w:rsidRPr="00A90138" w:rsidRDefault="007F47E9">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hAnsi="Times New Roman" w:cs="Times New Roman"/>
                <w:color w:val="17365D" w:themeColor="text2" w:themeShade="BF"/>
                <w:sz w:val="24"/>
                <w:szCs w:val="24"/>
                <w:lang w:val="uk-UA"/>
              </w:rPr>
              <w:t>3</w:t>
            </w:r>
          </w:p>
        </w:tc>
        <w:tc>
          <w:tcPr>
            <w:tcW w:w="925" w:type="pct"/>
            <w:shd w:val="clear" w:color="auto" w:fill="auto"/>
            <w:vAlign w:val="center"/>
          </w:tcPr>
          <w:p w14:paraId="77F952D9" w14:textId="77777777" w:rsidR="007F47E9" w:rsidRPr="00A90138" w:rsidRDefault="007F47E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A90138">
              <w:rPr>
                <w:rFonts w:ascii="Times New Roman" w:eastAsia="Arial,Bold" w:hAnsi="Times New Roman" w:cs="Times New Roman"/>
                <w:bCs/>
                <w:color w:val="17365D" w:themeColor="text2" w:themeShade="BF"/>
                <w:sz w:val="24"/>
                <w:szCs w:val="24"/>
                <w:lang w:val="uk-UA" w:eastAsia="uk-UA"/>
              </w:rPr>
              <w:t>ДМБЗ</w:t>
            </w:r>
          </w:p>
        </w:tc>
      </w:tr>
      <w:tr w:rsidR="00293F9D" w:rsidRPr="00A90138" w14:paraId="62F70B74" w14:textId="77777777" w:rsidTr="00635562">
        <w:trPr>
          <w:trHeight w:val="332"/>
        </w:trPr>
        <w:tc>
          <w:tcPr>
            <w:cnfStyle w:val="001000000000" w:firstRow="0" w:lastRow="0" w:firstColumn="1" w:lastColumn="0" w:oddVBand="0" w:evenVBand="0" w:oddHBand="0" w:evenHBand="0" w:firstRowFirstColumn="0" w:firstRowLastColumn="0" w:lastRowFirstColumn="0" w:lastRowLastColumn="0"/>
            <w:tcW w:w="218" w:type="pct"/>
            <w:shd w:val="clear" w:color="auto" w:fill="auto"/>
          </w:tcPr>
          <w:p w14:paraId="2C790263" w14:textId="63D40367" w:rsidR="007F47E9" w:rsidRPr="00A90138" w:rsidRDefault="006104B7" w:rsidP="00EC108A">
            <w:pPr>
              <w:pStyle w:val="af2"/>
              <w:tabs>
                <w:tab w:val="left" w:pos="993"/>
              </w:tabs>
              <w:jc w:val="center"/>
              <w:rPr>
                <w:b w:val="0"/>
                <w:color w:val="17365D" w:themeColor="text2" w:themeShade="BF"/>
                <w:lang w:val="uk-UA"/>
              </w:rPr>
            </w:pPr>
            <w:r w:rsidRPr="00A90138">
              <w:rPr>
                <w:b w:val="0"/>
                <w:color w:val="17365D" w:themeColor="text2" w:themeShade="BF"/>
                <w:lang w:val="uk-UA"/>
              </w:rPr>
              <w:t>6</w:t>
            </w:r>
            <w:r w:rsidR="007F47E9" w:rsidRPr="00A90138">
              <w:rPr>
                <w:b w:val="0"/>
                <w:color w:val="17365D" w:themeColor="text2" w:themeShade="BF"/>
                <w:lang w:val="uk-UA"/>
              </w:rPr>
              <w:t>.</w:t>
            </w:r>
          </w:p>
        </w:tc>
        <w:tc>
          <w:tcPr>
            <w:tcW w:w="1427" w:type="pct"/>
            <w:shd w:val="clear" w:color="auto" w:fill="auto"/>
          </w:tcPr>
          <w:p w14:paraId="395D60E3" w14:textId="77777777" w:rsidR="007F47E9" w:rsidRPr="00A90138" w:rsidRDefault="007F47E9" w:rsidP="00EC108A">
            <w:pPr>
              <w:pStyle w:val="af2"/>
              <w:tabs>
                <w:tab w:val="left" w:pos="993"/>
              </w:tabs>
              <w:cnfStyle w:val="000000000000" w:firstRow="0" w:lastRow="0" w:firstColumn="0" w:lastColumn="0" w:oddVBand="0" w:evenVBand="0" w:oddHBand="0" w:evenHBand="0" w:firstRowFirstColumn="0" w:firstRowLastColumn="0" w:lastRowFirstColumn="0" w:lastRowLastColumn="0"/>
              <w:rPr>
                <w:color w:val="17365D" w:themeColor="text2" w:themeShade="BF"/>
                <w:lang w:val="uk-UA"/>
              </w:rPr>
            </w:pPr>
            <w:r w:rsidRPr="00A90138">
              <w:rPr>
                <w:color w:val="17365D" w:themeColor="text2" w:themeShade="BF"/>
                <w:lang w:val="uk-UA"/>
              </w:rPr>
              <w:t xml:space="preserve">Збільшення кількості засобів відеофіксації в комплексній системі відеоспостереження </w:t>
            </w:r>
          </w:p>
        </w:tc>
        <w:tc>
          <w:tcPr>
            <w:tcW w:w="713" w:type="pct"/>
            <w:shd w:val="clear" w:color="auto" w:fill="auto"/>
            <w:vAlign w:val="center"/>
          </w:tcPr>
          <w:p w14:paraId="4E5AC4E6" w14:textId="54857F45" w:rsidR="007F47E9" w:rsidRPr="00A90138" w:rsidRDefault="007F47E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A90138">
              <w:rPr>
                <w:rFonts w:ascii="Times New Roman" w:hAnsi="Times New Roman" w:cs="Times New Roman"/>
                <w:color w:val="17365D" w:themeColor="text2" w:themeShade="BF"/>
                <w:sz w:val="24"/>
                <w:szCs w:val="24"/>
                <w:lang w:val="uk-UA" w:eastAsia="ru-RU"/>
              </w:rPr>
              <w:t>%</w:t>
            </w:r>
          </w:p>
        </w:tc>
        <w:tc>
          <w:tcPr>
            <w:tcW w:w="572" w:type="pct"/>
            <w:shd w:val="clear" w:color="auto" w:fill="auto"/>
            <w:vAlign w:val="center"/>
          </w:tcPr>
          <w:p w14:paraId="0B407CA1" w14:textId="77777777" w:rsidR="007F47E9" w:rsidRPr="00A90138" w:rsidRDefault="007F47E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A90138">
              <w:rPr>
                <w:rFonts w:ascii="Times New Roman" w:hAnsi="Times New Roman" w:cs="Times New Roman"/>
                <w:color w:val="17365D" w:themeColor="text2" w:themeShade="BF"/>
                <w:sz w:val="24"/>
                <w:szCs w:val="24"/>
                <w:lang w:val="uk-UA" w:eastAsia="ru-RU"/>
              </w:rPr>
              <w:t>15</w:t>
            </w:r>
          </w:p>
        </w:tc>
        <w:tc>
          <w:tcPr>
            <w:tcW w:w="572" w:type="pct"/>
            <w:shd w:val="clear" w:color="auto" w:fill="auto"/>
            <w:vAlign w:val="center"/>
          </w:tcPr>
          <w:p w14:paraId="43F9F47F" w14:textId="77777777" w:rsidR="007F47E9" w:rsidRPr="00A90138" w:rsidRDefault="007F47E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A90138">
              <w:rPr>
                <w:rFonts w:ascii="Times New Roman" w:hAnsi="Times New Roman" w:cs="Times New Roman"/>
                <w:color w:val="17365D" w:themeColor="text2" w:themeShade="BF"/>
                <w:sz w:val="24"/>
                <w:szCs w:val="24"/>
                <w:lang w:val="uk-UA" w:eastAsia="ru-RU"/>
              </w:rPr>
              <w:t>14</w:t>
            </w:r>
          </w:p>
        </w:tc>
        <w:tc>
          <w:tcPr>
            <w:tcW w:w="572" w:type="pct"/>
            <w:shd w:val="clear" w:color="auto" w:fill="auto"/>
            <w:vAlign w:val="center"/>
          </w:tcPr>
          <w:p w14:paraId="672574F7" w14:textId="77777777" w:rsidR="007F47E9" w:rsidRPr="00A90138" w:rsidRDefault="007F47E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A90138">
              <w:rPr>
                <w:rFonts w:ascii="Times New Roman" w:hAnsi="Times New Roman" w:cs="Times New Roman"/>
                <w:color w:val="17365D" w:themeColor="text2" w:themeShade="BF"/>
                <w:sz w:val="24"/>
                <w:szCs w:val="24"/>
                <w:lang w:val="uk-UA" w:eastAsia="ru-RU"/>
              </w:rPr>
              <w:t>16</w:t>
            </w:r>
          </w:p>
        </w:tc>
        <w:tc>
          <w:tcPr>
            <w:tcW w:w="925" w:type="pct"/>
            <w:shd w:val="clear" w:color="auto" w:fill="auto"/>
            <w:vAlign w:val="center"/>
          </w:tcPr>
          <w:p w14:paraId="154A6AFC" w14:textId="45652C31" w:rsidR="007F47E9" w:rsidRPr="00A90138" w:rsidRDefault="007F47E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A90138">
              <w:rPr>
                <w:rFonts w:ascii="Times New Roman" w:eastAsia="Arial,Bold" w:hAnsi="Times New Roman" w:cs="Times New Roman"/>
                <w:color w:val="17365D" w:themeColor="text2" w:themeShade="BF"/>
                <w:sz w:val="24"/>
                <w:szCs w:val="24"/>
                <w:lang w:val="uk-UA" w:eastAsia="uk-UA"/>
              </w:rPr>
              <w:t>ДІКТ</w:t>
            </w:r>
          </w:p>
        </w:tc>
      </w:tr>
    </w:tbl>
    <w:p w14:paraId="40BB41B0" w14:textId="77777777" w:rsidR="007F47E9" w:rsidRPr="00A90138" w:rsidRDefault="007F47E9" w:rsidP="007F47E9">
      <w:pPr>
        <w:widowControl w:val="0"/>
        <w:tabs>
          <w:tab w:val="left" w:pos="0"/>
          <w:tab w:val="left" w:pos="709"/>
          <w:tab w:val="left" w:pos="851"/>
        </w:tabs>
        <w:spacing w:after="0" w:line="240" w:lineRule="auto"/>
        <w:ind w:firstLine="567"/>
        <w:jc w:val="both"/>
        <w:rPr>
          <w:rFonts w:ascii="Times New Roman" w:eastAsia="Arial,Bold" w:hAnsi="Times New Roman" w:cs="Times New Roman"/>
          <w:bCs/>
          <w:color w:val="17365D" w:themeColor="text2" w:themeShade="BF"/>
          <w:sz w:val="26"/>
          <w:szCs w:val="26"/>
          <w:lang w:val="uk-UA"/>
        </w:rPr>
      </w:pPr>
    </w:p>
    <w:p w14:paraId="6AD3DA98" w14:textId="26474ED9" w:rsidR="007F47E9" w:rsidRPr="00262B1B" w:rsidRDefault="007F47E9" w:rsidP="007F47E9">
      <w:pPr>
        <w:widowControl w:val="0"/>
        <w:tabs>
          <w:tab w:val="left" w:pos="709"/>
          <w:tab w:val="left" w:pos="851"/>
        </w:tabs>
        <w:spacing w:after="0" w:line="240" w:lineRule="auto"/>
        <w:ind w:firstLine="567"/>
        <w:contextualSpacing/>
        <w:jc w:val="both"/>
        <w:rPr>
          <w:rFonts w:ascii="Times New Roman" w:eastAsia="Calibri" w:hAnsi="Times New Roman" w:cs="Times New Roman"/>
          <w:b/>
          <w:i/>
          <w:sz w:val="26"/>
          <w:szCs w:val="26"/>
          <w:lang w:val="uk-UA"/>
        </w:rPr>
      </w:pPr>
      <w:r w:rsidRPr="00262B1B">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p>
    <w:p w14:paraId="5C75FB5E" w14:textId="77777777" w:rsidR="007F47E9" w:rsidRDefault="007F47E9" w:rsidP="00B3756B">
      <w:pPr>
        <w:pStyle w:val="ad"/>
        <w:widowControl w:val="0"/>
        <w:numPr>
          <w:ilvl w:val="0"/>
          <w:numId w:val="94"/>
        </w:numPr>
        <w:tabs>
          <w:tab w:val="left" w:pos="709"/>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8131BF">
        <w:rPr>
          <w:rFonts w:ascii="Times New Roman" w:eastAsia="Calibri" w:hAnsi="Times New Roman" w:cs="Times New Roman"/>
          <w:sz w:val="26"/>
          <w:szCs w:val="26"/>
          <w:lang w:val="uk-UA"/>
        </w:rPr>
        <w:t>необхідність вдосконалення та модернізації існуючих інформаційно-комунікаційних технологій, які використовуються у роботі правоохоронними органами і о</w:t>
      </w:r>
      <w:r>
        <w:rPr>
          <w:rFonts w:ascii="Times New Roman" w:eastAsia="Calibri" w:hAnsi="Times New Roman" w:cs="Times New Roman"/>
          <w:sz w:val="26"/>
          <w:szCs w:val="26"/>
          <w:lang w:val="uk-UA"/>
        </w:rPr>
        <w:t>рганами виконавчої влади міста Києва;</w:t>
      </w:r>
      <w:r w:rsidRPr="00BA519D">
        <w:rPr>
          <w:rFonts w:ascii="Times New Roman" w:eastAsia="Times New Roman" w:hAnsi="Times New Roman" w:cs="Times New Roman"/>
          <w:sz w:val="26"/>
          <w:szCs w:val="26"/>
          <w:lang w:val="uk-UA" w:eastAsia="ru-RU"/>
        </w:rPr>
        <w:t xml:space="preserve"> </w:t>
      </w:r>
    </w:p>
    <w:p w14:paraId="3539329F" w14:textId="77777777" w:rsidR="007F47E9" w:rsidRPr="00635562" w:rsidRDefault="007F47E9" w:rsidP="00B3756B">
      <w:pPr>
        <w:pStyle w:val="ad"/>
        <w:widowControl w:val="0"/>
        <w:numPr>
          <w:ilvl w:val="0"/>
          <w:numId w:val="94"/>
        </w:numPr>
        <w:tabs>
          <w:tab w:val="left" w:pos="709"/>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635562">
        <w:rPr>
          <w:rFonts w:ascii="Times New Roman" w:eastAsia="Times New Roman" w:hAnsi="Times New Roman" w:cs="Times New Roman"/>
          <w:sz w:val="26"/>
          <w:szCs w:val="26"/>
          <w:lang w:val="uk-UA" w:eastAsia="ru-RU"/>
        </w:rPr>
        <w:t>необхідність удосконалення та розвитку дієвих механізмів захисту населення і території м. Києва від надзвичайних ситуацій:</w:t>
      </w:r>
    </w:p>
    <w:p w14:paraId="6E57BFB2" w14:textId="77777777" w:rsidR="007F47E9" w:rsidRPr="00635562" w:rsidRDefault="007F47E9" w:rsidP="000F5ADB">
      <w:pPr>
        <w:pStyle w:val="ad"/>
        <w:widowControl w:val="0"/>
        <w:numPr>
          <w:ilvl w:val="0"/>
          <w:numId w:val="11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6"/>
          <w:szCs w:val="26"/>
          <w:lang w:val="uk-UA"/>
        </w:rPr>
      </w:pPr>
      <w:r w:rsidRPr="00635562">
        <w:rPr>
          <w:rFonts w:ascii="Times New Roman" w:eastAsia="Arial" w:hAnsi="Times New Roman" w:cs="Times New Roman"/>
          <w:bCs/>
          <w:spacing w:val="4"/>
          <w:sz w:val="26"/>
          <w:szCs w:val="26"/>
          <w:shd w:val="clear" w:color="auto" w:fill="FFFFFF"/>
          <w:lang w:val="uk-UA"/>
        </w:rPr>
        <w:t>розвиток сучасної мережі інформування та оповіщення населення у разі виникнення надзвичайних ситуацій та загроз;</w:t>
      </w:r>
    </w:p>
    <w:p w14:paraId="376209DF" w14:textId="5B10D933" w:rsidR="007F47E9" w:rsidRPr="00635562" w:rsidRDefault="007F47E9" w:rsidP="00004B5C">
      <w:pPr>
        <w:pStyle w:val="ad"/>
        <w:widowControl w:val="0"/>
        <w:numPr>
          <w:ilvl w:val="0"/>
          <w:numId w:val="117"/>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6"/>
          <w:szCs w:val="26"/>
          <w:lang w:val="uk-UA" w:eastAsia="uk-UA"/>
        </w:rPr>
      </w:pPr>
      <w:r w:rsidRPr="00635562">
        <w:rPr>
          <w:rFonts w:ascii="Times New Roman" w:eastAsia="Times New Roman" w:hAnsi="Times New Roman" w:cs="Times New Roman"/>
          <w:sz w:val="26"/>
          <w:szCs w:val="26"/>
          <w:lang w:val="uk-UA" w:eastAsia="uk-UA"/>
        </w:rPr>
        <w:t>забезпечення належної якості та доступності мережі захисних споруд цивільного захисту на території міста Києва</w:t>
      </w:r>
      <w:r w:rsidR="005D62F4" w:rsidRPr="00635562">
        <w:rPr>
          <w:rFonts w:ascii="Times New Roman" w:eastAsia="Times New Roman" w:hAnsi="Times New Roman" w:cs="Times New Roman"/>
          <w:sz w:val="26"/>
          <w:szCs w:val="26"/>
          <w:lang w:val="uk-UA" w:eastAsia="uk-UA"/>
        </w:rPr>
        <w:t xml:space="preserve"> (сховища, укриття різних форм власності);</w:t>
      </w:r>
    </w:p>
    <w:p w14:paraId="3E2CD5C0" w14:textId="2A75FA9F" w:rsidR="009D3F6B" w:rsidRDefault="009D3F6B" w:rsidP="00B3756B">
      <w:pPr>
        <w:pStyle w:val="ad"/>
        <w:widowControl w:val="0"/>
        <w:numPr>
          <w:ilvl w:val="0"/>
          <w:numId w:val="94"/>
        </w:numPr>
        <w:tabs>
          <w:tab w:val="left" w:pos="709"/>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635562">
        <w:rPr>
          <w:rFonts w:ascii="Times New Roman" w:eastAsia="Times New Roman" w:hAnsi="Times New Roman" w:cs="Times New Roman"/>
          <w:sz w:val="26"/>
          <w:szCs w:val="26"/>
          <w:lang w:val="uk-UA" w:eastAsia="uk-UA"/>
        </w:rPr>
        <w:t>відсутність дієвих механізмів</w:t>
      </w:r>
      <w:r w:rsidRPr="00AD290C">
        <w:rPr>
          <w:rFonts w:ascii="Times New Roman" w:eastAsia="Times New Roman" w:hAnsi="Times New Roman" w:cs="Times New Roman"/>
          <w:sz w:val="26"/>
          <w:szCs w:val="26"/>
          <w:lang w:val="uk-UA" w:eastAsia="uk-UA"/>
        </w:rPr>
        <w:t xml:space="preserve"> попередження виникнення надзвичайних ситуацій та зменшення природно-техногенних ризиків на зсувних і зсувонебезпечних ділянках м. Києва;</w:t>
      </w:r>
    </w:p>
    <w:p w14:paraId="6E2DB0CB" w14:textId="77777777" w:rsidR="007F47E9" w:rsidRPr="00AD290C" w:rsidRDefault="007F47E9" w:rsidP="00B3756B">
      <w:pPr>
        <w:pStyle w:val="ad"/>
        <w:widowControl w:val="0"/>
        <w:numPr>
          <w:ilvl w:val="0"/>
          <w:numId w:val="94"/>
        </w:numPr>
        <w:tabs>
          <w:tab w:val="left" w:pos="709"/>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AD290C">
        <w:rPr>
          <w:rFonts w:ascii="Times New Roman" w:eastAsia="Times New Roman" w:hAnsi="Times New Roman" w:cs="Times New Roman"/>
          <w:sz w:val="26"/>
          <w:szCs w:val="26"/>
          <w:lang w:val="uk-UA" w:eastAsia="ru-RU"/>
        </w:rPr>
        <w:t xml:space="preserve">недостатність забезпечення належних умов безпечного відпочинку на водних </w:t>
      </w:r>
      <w:r w:rsidRPr="00AD290C">
        <w:rPr>
          <w:rFonts w:ascii="Times New Roman" w:eastAsia="Times New Roman" w:hAnsi="Times New Roman" w:cs="Times New Roman"/>
          <w:sz w:val="26"/>
          <w:szCs w:val="26"/>
          <w:lang w:val="uk-UA" w:eastAsia="ru-RU"/>
        </w:rPr>
        <w:lastRenderedPageBreak/>
        <w:t>об'єктах м. Києва;</w:t>
      </w:r>
    </w:p>
    <w:p w14:paraId="69E4549A" w14:textId="16772B41" w:rsidR="007F47E9" w:rsidRPr="00635562" w:rsidRDefault="005D62F4" w:rsidP="00B3756B">
      <w:pPr>
        <w:pStyle w:val="ad"/>
        <w:widowControl w:val="0"/>
        <w:numPr>
          <w:ilvl w:val="0"/>
          <w:numId w:val="94"/>
        </w:numPr>
        <w:tabs>
          <w:tab w:val="left" w:pos="709"/>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pacing w:val="2"/>
          <w:sz w:val="26"/>
          <w:szCs w:val="26"/>
          <w:shd w:val="clear" w:color="auto" w:fill="FFFFFF"/>
          <w:lang w:val="uk-UA" w:eastAsia="ru-RU"/>
        </w:rPr>
      </w:pPr>
      <w:r w:rsidRPr="00635562">
        <w:rPr>
          <w:rFonts w:ascii="Times New Roman" w:eastAsia="Calibri" w:hAnsi="Times New Roman" w:cs="Times New Roman"/>
          <w:sz w:val="26"/>
          <w:szCs w:val="26"/>
          <w:lang w:val="uk-UA"/>
        </w:rPr>
        <w:t>не</w:t>
      </w:r>
      <w:r w:rsidR="007F47E9" w:rsidRPr="00635562">
        <w:rPr>
          <w:rFonts w:ascii="Times New Roman" w:eastAsia="Calibri" w:hAnsi="Times New Roman" w:cs="Times New Roman"/>
          <w:sz w:val="26"/>
          <w:szCs w:val="26"/>
          <w:lang w:val="uk-UA"/>
        </w:rPr>
        <w:t>належне сучасне</w:t>
      </w:r>
      <w:r w:rsidR="007F47E9" w:rsidRPr="00635562">
        <w:rPr>
          <w:rFonts w:ascii="Times New Roman" w:eastAsia="Times New Roman" w:hAnsi="Times New Roman" w:cs="Times New Roman"/>
          <w:sz w:val="26"/>
          <w:szCs w:val="26"/>
          <w:lang w:val="uk-UA" w:eastAsia="uk-UA"/>
        </w:rPr>
        <w:t xml:space="preserve"> матеріально-технічне забезпечення підрозділів територіальної оборони, </w:t>
      </w:r>
      <w:r w:rsidR="007F47E9" w:rsidRPr="00635562">
        <w:rPr>
          <w:rFonts w:ascii="Times New Roman" w:eastAsia="Times New Roman" w:hAnsi="Times New Roman" w:cs="Times New Roman"/>
          <w:sz w:val="26"/>
          <w:szCs w:val="26"/>
          <w:lang w:val="uk-UA" w:eastAsia="ru-RU"/>
        </w:rPr>
        <w:t xml:space="preserve">правоохоронних органів, сил цивільного захисту </w:t>
      </w:r>
      <w:r w:rsidR="007F47E9" w:rsidRPr="00635562">
        <w:rPr>
          <w:rFonts w:ascii="Times New Roman" w:eastAsia="Times New Roman" w:hAnsi="Times New Roman" w:cs="Times New Roman"/>
          <w:spacing w:val="2"/>
          <w:sz w:val="26"/>
          <w:szCs w:val="26"/>
          <w:shd w:val="clear" w:color="auto" w:fill="FFFFFF"/>
          <w:lang w:val="uk-UA" w:eastAsia="ru-RU"/>
        </w:rPr>
        <w:t>за місцем дислокації, а також добровольчих та громадських формувань за місцем проживання громадян;</w:t>
      </w:r>
    </w:p>
    <w:p w14:paraId="778E97B2" w14:textId="77777777" w:rsidR="007F47E9" w:rsidRPr="00AD290C" w:rsidRDefault="007F47E9" w:rsidP="00B3756B">
      <w:pPr>
        <w:pStyle w:val="ad"/>
        <w:widowControl w:val="0"/>
        <w:numPr>
          <w:ilvl w:val="0"/>
          <w:numId w:val="94"/>
        </w:numPr>
        <w:tabs>
          <w:tab w:val="left" w:pos="709"/>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6"/>
          <w:szCs w:val="26"/>
          <w:lang w:val="uk-UA"/>
        </w:rPr>
      </w:pPr>
      <w:r w:rsidRPr="00AD290C">
        <w:rPr>
          <w:rFonts w:ascii="Times New Roman" w:eastAsia="Calibri" w:hAnsi="Times New Roman" w:cs="Times New Roman"/>
          <w:sz w:val="26"/>
          <w:szCs w:val="26"/>
          <w:lang w:val="uk-UA"/>
        </w:rPr>
        <w:t>відсутність визначених місць постійної дислокації підрозділів територіальної оборони міста Києва, недостатність матеріально-технічних ресурсів для швидкого розгортання системи територіальної оборони міста Києва;</w:t>
      </w:r>
    </w:p>
    <w:p w14:paraId="345E7C41" w14:textId="77777777" w:rsidR="007F47E9" w:rsidRPr="00AD290C" w:rsidRDefault="007F47E9" w:rsidP="00B3756B">
      <w:pPr>
        <w:pStyle w:val="ad"/>
        <w:widowControl w:val="0"/>
        <w:numPr>
          <w:ilvl w:val="0"/>
          <w:numId w:val="94"/>
        </w:numPr>
        <w:tabs>
          <w:tab w:val="left" w:pos="709"/>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6"/>
          <w:szCs w:val="26"/>
          <w:lang w:val="uk-UA"/>
        </w:rPr>
      </w:pPr>
      <w:r w:rsidRPr="00AD290C">
        <w:rPr>
          <w:rFonts w:ascii="Times New Roman" w:eastAsia="Calibri" w:hAnsi="Times New Roman" w:cs="Times New Roman"/>
          <w:sz w:val="26"/>
          <w:szCs w:val="26"/>
          <w:lang w:val="uk-UA"/>
        </w:rPr>
        <w:t xml:space="preserve">відсутність єдиного центру та </w:t>
      </w:r>
      <w:r w:rsidRPr="00AD290C">
        <w:rPr>
          <w:rFonts w:ascii="Times New Roman" w:eastAsia="Times New Roman" w:hAnsi="Times New Roman" w:cs="Times New Roman"/>
          <w:sz w:val="26"/>
          <w:szCs w:val="26"/>
          <w:lang w:val="uk-UA" w:eastAsia="ru-RU"/>
        </w:rPr>
        <w:t xml:space="preserve">навчально-матеріальної бази </w:t>
      </w:r>
      <w:r w:rsidRPr="00AD290C">
        <w:rPr>
          <w:rFonts w:ascii="Times New Roman" w:eastAsia="Calibri" w:hAnsi="Times New Roman" w:cs="Times New Roman"/>
          <w:sz w:val="26"/>
          <w:szCs w:val="26"/>
          <w:lang w:val="uk-UA"/>
        </w:rPr>
        <w:t>з підготовки цивільного населення міста Києва до основ національного спротиву.</w:t>
      </w:r>
    </w:p>
    <w:p w14:paraId="0E2A3B7A" w14:textId="77777777" w:rsidR="00E12F9A" w:rsidRDefault="00E12F9A">
      <w:pPr>
        <w:rPr>
          <w:rFonts w:ascii="Times New Roman" w:hAnsi="Times New Roman" w:cs="Times New Roman"/>
          <w:b/>
          <w:sz w:val="26"/>
          <w:szCs w:val="26"/>
          <w:lang w:val="uk-UA"/>
        </w:rPr>
      </w:pPr>
      <w:bookmarkStart w:id="4" w:name="3675"/>
      <w:bookmarkStart w:id="5" w:name="3676"/>
      <w:bookmarkEnd w:id="4"/>
      <w:bookmarkEnd w:id="5"/>
      <w:r>
        <w:rPr>
          <w:rFonts w:ascii="Times New Roman" w:hAnsi="Times New Roman" w:cs="Times New Roman"/>
          <w:b/>
          <w:sz w:val="26"/>
          <w:szCs w:val="26"/>
          <w:lang w:val="uk-UA"/>
        </w:rPr>
        <w:br w:type="page"/>
      </w:r>
    </w:p>
    <w:p w14:paraId="2AE04E97" w14:textId="69160E29" w:rsidR="0074581D" w:rsidRPr="00FE352B" w:rsidRDefault="0074581D" w:rsidP="00262B1B">
      <w:pPr>
        <w:spacing w:after="0" w:line="240" w:lineRule="auto"/>
        <w:rPr>
          <w:rFonts w:ascii="Times New Roman" w:hAnsi="Times New Roman" w:cs="Times New Roman"/>
          <w:b/>
          <w:sz w:val="26"/>
          <w:szCs w:val="26"/>
          <w:lang w:val="uk-UA"/>
        </w:rPr>
      </w:pPr>
      <w:r w:rsidRPr="00FE352B">
        <w:rPr>
          <w:rFonts w:ascii="Times New Roman" w:hAnsi="Times New Roman" w:cs="Times New Roman"/>
          <w:b/>
          <w:sz w:val="26"/>
          <w:szCs w:val="26"/>
          <w:lang w:val="uk-UA"/>
        </w:rPr>
        <w:lastRenderedPageBreak/>
        <w:t>СТРАТЕГІЧНА ЦІЛЬ ІІІ: ЗБЕРЕЖЕННЯ ІСТОРИЧНОЇ САМОБУТНОСТІ</w:t>
      </w:r>
    </w:p>
    <w:p w14:paraId="7A33B2B8" w14:textId="363657D9" w:rsidR="0074581D" w:rsidRDefault="0074581D" w:rsidP="0074581D">
      <w:pPr>
        <w:spacing w:after="0" w:line="240" w:lineRule="auto"/>
        <w:ind w:firstLine="567"/>
        <w:jc w:val="center"/>
        <w:rPr>
          <w:rFonts w:ascii="Times New Roman" w:hAnsi="Times New Roman" w:cs="Times New Roman"/>
          <w:b/>
          <w:sz w:val="26"/>
          <w:szCs w:val="26"/>
          <w:lang w:val="uk-UA"/>
        </w:rPr>
      </w:pPr>
      <w:r w:rsidRPr="00FE352B">
        <w:rPr>
          <w:rFonts w:ascii="Times New Roman" w:hAnsi="Times New Roman" w:cs="Times New Roman"/>
          <w:b/>
          <w:sz w:val="26"/>
          <w:szCs w:val="26"/>
          <w:lang w:val="uk-UA"/>
        </w:rPr>
        <w:t xml:space="preserve">ТА РОЗВИТОК КУЛЬТУРИ У </w:t>
      </w:r>
      <w:r w:rsidR="00AD78A8">
        <w:rPr>
          <w:rFonts w:ascii="Times New Roman" w:hAnsi="Times New Roman" w:cs="Times New Roman"/>
          <w:b/>
          <w:sz w:val="26"/>
          <w:szCs w:val="26"/>
          <w:lang w:val="uk-UA"/>
        </w:rPr>
        <w:t>М</w:t>
      </w:r>
      <w:r w:rsidRPr="00FE352B">
        <w:rPr>
          <w:rFonts w:ascii="Times New Roman" w:hAnsi="Times New Roman" w:cs="Times New Roman"/>
          <w:b/>
          <w:sz w:val="26"/>
          <w:szCs w:val="26"/>
          <w:lang w:val="uk-UA"/>
        </w:rPr>
        <w:t>. </w:t>
      </w:r>
      <w:r w:rsidR="00591288">
        <w:rPr>
          <w:rFonts w:ascii="Times New Roman" w:hAnsi="Times New Roman" w:cs="Times New Roman"/>
          <w:b/>
          <w:sz w:val="26"/>
          <w:szCs w:val="26"/>
          <w:lang w:val="uk-UA"/>
        </w:rPr>
        <w:t>КИЄВІ</w:t>
      </w:r>
    </w:p>
    <w:p w14:paraId="5DD4FA92" w14:textId="77777777" w:rsidR="00591288" w:rsidRPr="00FE352B" w:rsidRDefault="00591288" w:rsidP="0074581D">
      <w:pPr>
        <w:spacing w:after="0" w:line="240" w:lineRule="auto"/>
        <w:ind w:firstLine="567"/>
        <w:jc w:val="center"/>
        <w:rPr>
          <w:rFonts w:ascii="Times New Roman" w:hAnsi="Times New Roman" w:cs="Times New Roman"/>
          <w:b/>
          <w:sz w:val="26"/>
          <w:szCs w:val="26"/>
          <w:lang w:val="uk-UA"/>
        </w:rPr>
      </w:pPr>
    </w:p>
    <w:p w14:paraId="2C5C4211" w14:textId="77777777" w:rsidR="0074581D" w:rsidRPr="00FE352B" w:rsidRDefault="0074581D" w:rsidP="0074581D">
      <w:pPr>
        <w:widowControl w:val="0"/>
        <w:spacing w:after="0" w:line="240" w:lineRule="auto"/>
        <w:ind w:firstLine="567"/>
        <w:jc w:val="both"/>
        <w:rPr>
          <w:rFonts w:ascii="Times New Roman" w:eastAsia="Times New Roman" w:hAnsi="Times New Roman" w:cs="Times New Roman"/>
          <w:b/>
          <w:sz w:val="26"/>
          <w:szCs w:val="26"/>
          <w:lang w:val="uk-UA" w:eastAsia="ru-RU"/>
        </w:rPr>
      </w:pPr>
      <w:r w:rsidRPr="00FE352B">
        <w:rPr>
          <w:rFonts w:ascii="Times New Roman" w:eastAsia="Times New Roman" w:hAnsi="Times New Roman" w:cs="Times New Roman"/>
          <w:b/>
          <w:sz w:val="26"/>
          <w:szCs w:val="26"/>
          <w:lang w:val="uk-UA" w:eastAsia="ru-RU"/>
        </w:rPr>
        <w:t>3.1. Історико-культурна спадщина</w:t>
      </w:r>
    </w:p>
    <w:p w14:paraId="6A5F5E84" w14:textId="77777777" w:rsidR="0074581D" w:rsidRPr="00611C81" w:rsidRDefault="0074581D" w:rsidP="0074581D">
      <w:pPr>
        <w:pStyle w:val="af2"/>
        <w:widowControl w:val="0"/>
        <w:tabs>
          <w:tab w:val="left" w:pos="993"/>
        </w:tabs>
        <w:ind w:firstLine="567"/>
        <w:jc w:val="both"/>
        <w:rPr>
          <w:b/>
          <w:i/>
          <w:sz w:val="26"/>
          <w:szCs w:val="26"/>
          <w:lang w:val="uk-UA"/>
        </w:rPr>
      </w:pPr>
      <w:r w:rsidRPr="00611C81">
        <w:rPr>
          <w:b/>
          <w:i/>
          <w:sz w:val="26"/>
          <w:szCs w:val="26"/>
          <w:lang w:val="uk-UA"/>
        </w:rPr>
        <w:t>Бачення майбутнього стану сектора</w:t>
      </w:r>
    </w:p>
    <w:p w14:paraId="67B9CDB6" w14:textId="77777777" w:rsidR="0074581D" w:rsidRPr="00FE352B" w:rsidRDefault="0074581D" w:rsidP="0074581D">
      <w:pPr>
        <w:pStyle w:val="af2"/>
        <w:widowControl w:val="0"/>
        <w:tabs>
          <w:tab w:val="left" w:pos="993"/>
        </w:tabs>
        <w:ind w:firstLine="567"/>
        <w:jc w:val="both"/>
        <w:rPr>
          <w:sz w:val="26"/>
          <w:szCs w:val="26"/>
          <w:lang w:val="uk-UA"/>
        </w:rPr>
      </w:pPr>
      <w:r w:rsidRPr="00FE352B">
        <w:rPr>
          <w:sz w:val="26"/>
          <w:szCs w:val="26"/>
          <w:lang w:val="uk-UA"/>
        </w:rPr>
        <w:t xml:space="preserve">Київ </w:t>
      </w:r>
      <w:r w:rsidRPr="00FE352B">
        <w:rPr>
          <w:sz w:val="26"/>
          <w:szCs w:val="26"/>
          <w:lang w:val="uk-UA"/>
        </w:rPr>
        <w:noBreakHyphen/>
        <w:t xml:space="preserve"> місто, яке цінує та плекає свій багатовіковий історичний спадок </w:t>
      </w:r>
    </w:p>
    <w:p w14:paraId="37F170FF" w14:textId="77777777" w:rsidR="0074581D" w:rsidRPr="005F7475" w:rsidRDefault="0074581D" w:rsidP="0074581D">
      <w:pPr>
        <w:widowControl w:val="0"/>
        <w:tabs>
          <w:tab w:val="left" w:pos="993"/>
        </w:tabs>
        <w:spacing w:after="0" w:line="240" w:lineRule="auto"/>
        <w:ind w:firstLine="567"/>
        <w:jc w:val="both"/>
        <w:rPr>
          <w:rFonts w:ascii="Times New Roman" w:eastAsia="Calibri" w:hAnsi="Times New Roman" w:cs="Times New Roman"/>
          <w:i/>
          <w:sz w:val="16"/>
          <w:szCs w:val="16"/>
          <w:lang w:val="uk-UA"/>
        </w:rPr>
      </w:pPr>
    </w:p>
    <w:p w14:paraId="4488B0F7" w14:textId="77777777" w:rsidR="0074581D" w:rsidRPr="00611C81" w:rsidRDefault="0074581D" w:rsidP="0074581D">
      <w:pPr>
        <w:widowControl w:val="0"/>
        <w:tabs>
          <w:tab w:val="left" w:pos="993"/>
        </w:tabs>
        <w:spacing w:after="0" w:line="240" w:lineRule="auto"/>
        <w:ind w:firstLine="567"/>
        <w:jc w:val="both"/>
        <w:rPr>
          <w:rFonts w:ascii="Times New Roman" w:eastAsia="Calibri" w:hAnsi="Times New Roman" w:cs="Times New Roman"/>
          <w:b/>
          <w:i/>
          <w:sz w:val="26"/>
          <w:szCs w:val="26"/>
          <w:lang w:val="uk-UA"/>
        </w:rPr>
      </w:pPr>
      <w:r w:rsidRPr="00611C81">
        <w:rPr>
          <w:rFonts w:ascii="Times New Roman" w:eastAsia="Calibri" w:hAnsi="Times New Roman" w:cs="Times New Roman"/>
          <w:b/>
          <w:i/>
          <w:sz w:val="26"/>
          <w:szCs w:val="26"/>
          <w:lang w:val="uk-UA"/>
        </w:rPr>
        <w:t>Завдання та заходи</w:t>
      </w:r>
    </w:p>
    <w:p w14:paraId="4AF9D4C3" w14:textId="77777777" w:rsidR="0074581D" w:rsidRPr="00862B79" w:rsidRDefault="0074581D" w:rsidP="0074581D">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cs="Times New Roman"/>
          <w:i/>
          <w:sz w:val="26"/>
          <w:szCs w:val="26"/>
          <w:lang w:val="uk-UA" w:eastAsia="ru-RU"/>
        </w:rPr>
      </w:pPr>
      <w:r w:rsidRPr="00FE352B">
        <w:rPr>
          <w:rFonts w:ascii="Times New Roman" w:eastAsia="Arial,Bold" w:hAnsi="Times New Roman" w:cs="Times New Roman"/>
          <w:i/>
          <w:sz w:val="26"/>
          <w:szCs w:val="26"/>
          <w:lang w:val="uk-UA" w:eastAsia="ru-RU"/>
        </w:rPr>
        <w:t xml:space="preserve">Оперативна ціль 1 </w:t>
      </w:r>
      <w:r w:rsidRPr="00862B79">
        <w:rPr>
          <w:rFonts w:ascii="Times New Roman" w:eastAsia="Arial,Bold" w:hAnsi="Times New Roman" w:cs="Times New Roman"/>
          <w:i/>
          <w:sz w:val="26"/>
          <w:szCs w:val="26"/>
          <w:lang w:val="uk-UA" w:eastAsia="ru-RU"/>
        </w:rPr>
        <w:t>«Збереження та актуалізація об’єктів культурної спадщини міста Києва»</w:t>
      </w:r>
    </w:p>
    <w:p w14:paraId="6D641F4B" w14:textId="77777777" w:rsidR="0074581D" w:rsidRPr="00FE352B" w:rsidRDefault="0074581D" w:rsidP="0074581D">
      <w:pPr>
        <w:pStyle w:val="ad"/>
        <w:widowControl w:val="0"/>
        <w:tabs>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eastAsia="uk-UA" w:bidi="uk-UA"/>
        </w:rPr>
        <w:t>1.1. Реставрація об’єктів культурної спадщини:</w:t>
      </w:r>
    </w:p>
    <w:p w14:paraId="35117403" w14:textId="52BF49A8"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Реставрація та реновація об’єктів культурної спадщини; створення умов для сучасного використання таких об’єктів</w:t>
      </w:r>
      <w:r w:rsidR="00912D36">
        <w:rPr>
          <w:rFonts w:ascii="Times New Roman" w:hAnsi="Times New Roman" w:cs="Times New Roman"/>
          <w:sz w:val="26"/>
          <w:szCs w:val="26"/>
          <w:lang w:val="uk-UA"/>
        </w:rPr>
        <w:t>, з</w:t>
      </w:r>
      <w:r w:rsidRPr="00FE352B">
        <w:rPr>
          <w:rFonts w:ascii="Times New Roman" w:hAnsi="Times New Roman" w:cs="Times New Roman"/>
          <w:sz w:val="26"/>
          <w:szCs w:val="26"/>
          <w:lang w:val="uk-UA"/>
        </w:rPr>
        <w:t>окрема їх пристосування до туристичної та музейної діяльності</w:t>
      </w:r>
      <w:r w:rsidR="00912D36">
        <w:rPr>
          <w:rFonts w:ascii="Times New Roman" w:hAnsi="Times New Roman" w:cs="Times New Roman"/>
          <w:sz w:val="26"/>
          <w:szCs w:val="26"/>
          <w:lang w:val="uk-UA"/>
        </w:rPr>
        <w:t>, з дотриманням вимог доступності та інклюзивності</w:t>
      </w:r>
      <w:r w:rsidRPr="00FE352B">
        <w:rPr>
          <w:rFonts w:ascii="Times New Roman" w:hAnsi="Times New Roman" w:cs="Times New Roman"/>
          <w:sz w:val="26"/>
          <w:szCs w:val="26"/>
          <w:lang w:val="uk-UA"/>
        </w:rPr>
        <w:t>.</w:t>
      </w:r>
    </w:p>
    <w:p w14:paraId="799C62FD"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Консервація, музеєфікація та реставрація археологічних предметів.</w:t>
      </w:r>
    </w:p>
    <w:p w14:paraId="7F8E842F" w14:textId="5F328870"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Виконавець:</w:t>
      </w:r>
      <w:r w:rsidRPr="00FE352B">
        <w:rPr>
          <w:i/>
          <w:iCs/>
          <w:sz w:val="26"/>
          <w:szCs w:val="26"/>
          <w:lang w:val="uk-UA"/>
        </w:rPr>
        <w:tab/>
        <w:t>ДОКС</w:t>
      </w:r>
    </w:p>
    <w:p w14:paraId="30A926ED" w14:textId="77777777" w:rsidR="00611C81" w:rsidRPr="005F7475" w:rsidRDefault="00611C81" w:rsidP="0074581D">
      <w:pPr>
        <w:pStyle w:val="TableParagraph"/>
        <w:tabs>
          <w:tab w:val="left" w:pos="851"/>
          <w:tab w:val="left" w:pos="993"/>
        </w:tabs>
        <w:ind w:firstLine="567"/>
        <w:jc w:val="both"/>
        <w:rPr>
          <w:i/>
          <w:iCs/>
          <w:sz w:val="24"/>
          <w:szCs w:val="24"/>
          <w:lang w:val="uk-UA"/>
        </w:rPr>
      </w:pPr>
    </w:p>
    <w:p w14:paraId="1971FE15" w14:textId="77777777" w:rsidR="0074581D" w:rsidRPr="00FE352B" w:rsidRDefault="0074581D" w:rsidP="0074581D">
      <w:pPr>
        <w:pStyle w:val="ad"/>
        <w:widowControl w:val="0"/>
        <w:tabs>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eastAsia="uk-UA" w:bidi="uk-UA"/>
        </w:rPr>
        <w:t>1.2. Контроль за належним утриманням та збереженням об’єктів культурної спадщини:</w:t>
      </w:r>
    </w:p>
    <w:p w14:paraId="452D1A9C" w14:textId="7E169774"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b/>
          <w:sz w:val="26"/>
          <w:szCs w:val="26"/>
          <w:lang w:val="uk-UA"/>
        </w:rPr>
      </w:pPr>
      <w:r w:rsidRPr="00FE352B">
        <w:rPr>
          <w:rFonts w:ascii="Times New Roman" w:hAnsi="Times New Roman" w:cs="Times New Roman"/>
          <w:sz w:val="26"/>
          <w:szCs w:val="26"/>
          <w:lang w:val="uk-UA"/>
        </w:rPr>
        <w:t>Забезпечення підготовки облікової документації на об’єкти культурної спадщини та пам’ятки місцевого значення, які не занесено до Державного реєстру нерухомих пам’яток України</w:t>
      </w:r>
      <w:r w:rsidR="00611C81">
        <w:rPr>
          <w:rFonts w:ascii="Times New Roman" w:hAnsi="Times New Roman" w:cs="Times New Roman"/>
          <w:sz w:val="26"/>
          <w:szCs w:val="26"/>
          <w:lang w:val="uk-UA"/>
        </w:rPr>
        <w:t>,</w:t>
      </w:r>
      <w:r w:rsidRPr="00FE352B">
        <w:rPr>
          <w:rFonts w:ascii="Times New Roman" w:hAnsi="Times New Roman" w:cs="Times New Roman"/>
          <w:sz w:val="26"/>
          <w:szCs w:val="26"/>
          <w:lang w:val="uk-UA"/>
        </w:rPr>
        <w:t xml:space="preserve"> та формування облікових справ на пам’ятки, що занесені до Державного реєстру нерухомих пам’яток України</w:t>
      </w:r>
      <w:r w:rsidRPr="009732D2">
        <w:rPr>
          <w:rFonts w:ascii="Times New Roman" w:hAnsi="Times New Roman" w:cs="Times New Roman"/>
          <w:sz w:val="26"/>
          <w:szCs w:val="26"/>
          <w:lang w:val="uk-UA"/>
        </w:rPr>
        <w:t>.</w:t>
      </w:r>
    </w:p>
    <w:p w14:paraId="6E62A83D" w14:textId="2A32767D" w:rsidR="0074581D" w:rsidRPr="00FE352B" w:rsidRDefault="00611C81"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Pr>
          <w:rFonts w:ascii="Times New Roman" w:hAnsi="Times New Roman" w:cs="Times New Roman"/>
          <w:sz w:val="26"/>
          <w:szCs w:val="26"/>
          <w:lang w:val="uk-UA" w:eastAsia="uk-UA" w:bidi="uk-UA"/>
        </w:rPr>
        <w:t>В</w:t>
      </w:r>
      <w:r w:rsidR="0074581D" w:rsidRPr="00FE352B">
        <w:rPr>
          <w:rFonts w:ascii="Times New Roman" w:hAnsi="Times New Roman" w:cs="Times New Roman"/>
          <w:sz w:val="26"/>
          <w:szCs w:val="26"/>
          <w:lang w:val="uk-UA"/>
        </w:rPr>
        <w:t xml:space="preserve">иявлення нових об’єктів культурної </w:t>
      </w:r>
      <w:r w:rsidR="0074581D" w:rsidRPr="00FE352B">
        <w:rPr>
          <w:rFonts w:ascii="Times New Roman" w:hAnsi="Times New Roman" w:cs="Times New Roman"/>
          <w:sz w:val="26"/>
          <w:szCs w:val="26"/>
          <w:lang w:val="uk-UA" w:eastAsia="uk-UA" w:bidi="uk-UA"/>
        </w:rPr>
        <w:t xml:space="preserve">спадщини, </w:t>
      </w:r>
      <w:r>
        <w:rPr>
          <w:rFonts w:ascii="Times New Roman" w:hAnsi="Times New Roman" w:cs="Times New Roman"/>
          <w:sz w:val="26"/>
          <w:szCs w:val="26"/>
          <w:lang w:val="uk-UA" w:eastAsia="uk-UA" w:bidi="uk-UA"/>
        </w:rPr>
        <w:t>зокрема</w:t>
      </w:r>
      <w:r w:rsidR="0074581D" w:rsidRPr="00FE352B">
        <w:rPr>
          <w:rFonts w:ascii="Times New Roman" w:hAnsi="Times New Roman" w:cs="Times New Roman"/>
          <w:sz w:val="26"/>
          <w:szCs w:val="26"/>
          <w:lang w:val="uk-UA" w:eastAsia="uk-UA" w:bidi="uk-UA"/>
        </w:rPr>
        <w:t xml:space="preserve"> співпраця з громадськістю в частині ініціювання питання виявлення нових об’єктів для подальшого включення їх до Переліку об’єктів культурної спадщини м. Києва.</w:t>
      </w:r>
    </w:p>
    <w:p w14:paraId="59DD16A2"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Забезпечення контролю за дотриманням вимог чинного законодавства у сфері охорони культурної спадщини при використанні та проведенні робіт на об’єктах культурної спадщини міста Києва; виявлення та фіксація фактів порушення чинного законодавства у сфері охорони культурної спадщини фізичними та юридичними особами.</w:t>
      </w:r>
    </w:p>
    <w:p w14:paraId="11BA230A"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Розвиток потенціалу територій Державного історико-архітектурного заповідника «Стародавній Київ»</w:t>
      </w:r>
      <w:r w:rsidRPr="00FE352B">
        <w:rPr>
          <w:rFonts w:ascii="Times New Roman" w:eastAsia="Times New Roman" w:hAnsi="Times New Roman" w:cs="Times New Roman"/>
          <w:sz w:val="26"/>
          <w:szCs w:val="26"/>
          <w:lang w:val="uk-UA" w:eastAsia="uk-UA"/>
        </w:rPr>
        <w:t xml:space="preserve"> та пам’яток містобудування місцевого значення; моніторинг стану пам’яток культурної спадщини на території ДІАЗ.</w:t>
      </w:r>
    </w:p>
    <w:p w14:paraId="2CDEF679" w14:textId="77777777" w:rsidR="0074581D" w:rsidRPr="00FE352B" w:rsidRDefault="0074581D" w:rsidP="0074581D">
      <w:pPr>
        <w:widowControl w:val="0"/>
        <w:tabs>
          <w:tab w:val="left" w:pos="0"/>
          <w:tab w:val="left" w:pos="851"/>
          <w:tab w:val="left" w:pos="993"/>
        </w:tabs>
        <w:spacing w:after="0" w:line="240" w:lineRule="auto"/>
        <w:ind w:left="1134" w:hanging="567"/>
        <w:jc w:val="both"/>
        <w:rPr>
          <w:rFonts w:ascii="Times New Roman" w:hAnsi="Times New Roman" w:cs="Times New Roman"/>
          <w:i/>
          <w:sz w:val="26"/>
          <w:szCs w:val="26"/>
          <w:lang w:val="uk-UA"/>
        </w:rPr>
      </w:pPr>
      <w:r w:rsidRPr="00FE352B">
        <w:rPr>
          <w:rFonts w:ascii="Times New Roman" w:hAnsi="Times New Roman" w:cs="Times New Roman"/>
          <w:i/>
          <w:sz w:val="26"/>
          <w:szCs w:val="26"/>
          <w:lang w:val="uk-UA"/>
        </w:rPr>
        <w:t>Виконавець:</w:t>
      </w:r>
      <w:r w:rsidRPr="00FE352B">
        <w:rPr>
          <w:rFonts w:ascii="Times New Roman" w:hAnsi="Times New Roman" w:cs="Times New Roman"/>
          <w:i/>
          <w:sz w:val="26"/>
          <w:szCs w:val="26"/>
          <w:lang w:val="uk-UA"/>
        </w:rPr>
        <w:tab/>
        <w:t>ДОКС</w:t>
      </w:r>
    </w:p>
    <w:p w14:paraId="00A25082"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Розроблення пам’яткоохоронної документації, спрямованої на збереження цілісності пам’яток, захист традиційного характеру середовища окремих пам’яток, історико-культурних заповідників, історико-культурних заповідних територій, гармонійного рекламно-інформаційного середовища, відновлення, реставрацію та створення умов для сучасного використання об’єктів культурної спадщини.</w:t>
      </w:r>
    </w:p>
    <w:p w14:paraId="6DF748D1" w14:textId="62858616"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Виконавці:</w:t>
      </w:r>
      <w:r w:rsidRPr="00FE352B">
        <w:rPr>
          <w:i/>
          <w:iCs/>
          <w:sz w:val="26"/>
          <w:szCs w:val="26"/>
          <w:lang w:val="uk-UA"/>
        </w:rPr>
        <w:tab/>
        <w:t xml:space="preserve">ДОКС, ДЗР </w:t>
      </w:r>
    </w:p>
    <w:p w14:paraId="3775DA33" w14:textId="77777777" w:rsidR="00611C81" w:rsidRPr="005F7475" w:rsidRDefault="00611C81" w:rsidP="0074581D">
      <w:pPr>
        <w:pStyle w:val="TableParagraph"/>
        <w:tabs>
          <w:tab w:val="left" w:pos="851"/>
          <w:tab w:val="left" w:pos="993"/>
        </w:tabs>
        <w:ind w:firstLine="567"/>
        <w:jc w:val="both"/>
        <w:rPr>
          <w:i/>
          <w:iCs/>
          <w:sz w:val="24"/>
          <w:szCs w:val="24"/>
          <w:lang w:val="uk-UA"/>
        </w:rPr>
      </w:pPr>
    </w:p>
    <w:p w14:paraId="42B15F9B" w14:textId="77777777" w:rsidR="0074581D" w:rsidRPr="00FE352B" w:rsidRDefault="0074581D" w:rsidP="0074581D">
      <w:pPr>
        <w:pStyle w:val="ad"/>
        <w:widowControl w:val="0"/>
        <w:tabs>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eastAsia="uk-UA" w:bidi="uk-UA"/>
        </w:rPr>
        <w:t>1.3. Популяризація культурної спадщини:</w:t>
      </w:r>
    </w:p>
    <w:p w14:paraId="29AD8F0F"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t>Здійснення культурно-просвітницької, науково-дослідної діяльності у сфері охорони та популяризації історико-культурної спадщини, розроблення програм щодо популяризації історико-культурної спадщини з метою залучення грантів, коштів благодійних організацій та інвестиційних коштів.</w:t>
      </w:r>
    </w:p>
    <w:p w14:paraId="0255EC73" w14:textId="77777777" w:rsidR="0074581D" w:rsidRPr="00FE352B" w:rsidRDefault="0074581D" w:rsidP="0074581D">
      <w:pPr>
        <w:widowControl w:val="0"/>
        <w:tabs>
          <w:tab w:val="left" w:pos="0"/>
          <w:tab w:val="left" w:pos="851"/>
          <w:tab w:val="left" w:pos="993"/>
        </w:tabs>
        <w:spacing w:after="0" w:line="240" w:lineRule="auto"/>
        <w:ind w:firstLine="567"/>
        <w:jc w:val="both"/>
        <w:rPr>
          <w:rFonts w:ascii="Times New Roman" w:hAnsi="Times New Roman" w:cs="Times New Roman"/>
          <w:i/>
          <w:sz w:val="26"/>
          <w:szCs w:val="26"/>
          <w:lang w:val="uk-UA"/>
        </w:rPr>
      </w:pPr>
      <w:r w:rsidRPr="00FE352B">
        <w:rPr>
          <w:rFonts w:ascii="Times New Roman" w:hAnsi="Times New Roman" w:cs="Times New Roman"/>
          <w:i/>
          <w:sz w:val="26"/>
          <w:szCs w:val="26"/>
          <w:lang w:val="uk-UA"/>
        </w:rPr>
        <w:t>Виконавець:</w:t>
      </w:r>
      <w:r w:rsidRPr="00FE352B">
        <w:rPr>
          <w:rFonts w:ascii="Times New Roman" w:hAnsi="Times New Roman" w:cs="Times New Roman"/>
          <w:i/>
          <w:sz w:val="26"/>
          <w:szCs w:val="26"/>
          <w:lang w:val="uk-UA"/>
        </w:rPr>
        <w:tab/>
        <w:t>ДОКС</w:t>
      </w:r>
    </w:p>
    <w:p w14:paraId="355C9B85"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FE352B">
        <w:rPr>
          <w:rFonts w:ascii="Times New Roman" w:hAnsi="Times New Roman" w:cs="Times New Roman"/>
          <w:sz w:val="26"/>
          <w:szCs w:val="26"/>
          <w:lang w:val="uk-UA"/>
        </w:rPr>
        <w:lastRenderedPageBreak/>
        <w:t>Наповнення та модернізація програмного модулю «Інформаційна база пам’яток культурної спадщини» інформаційно-аналітичної системи «Управління майновим комплексом територіальної громади міста Києва».</w:t>
      </w:r>
    </w:p>
    <w:p w14:paraId="3CC70972" w14:textId="77777777" w:rsidR="0074581D" w:rsidRPr="00FE352B"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Виконавці:</w:t>
      </w:r>
      <w:r w:rsidRPr="00FE352B">
        <w:rPr>
          <w:i/>
          <w:iCs/>
          <w:sz w:val="26"/>
          <w:szCs w:val="26"/>
          <w:lang w:val="uk-UA"/>
        </w:rPr>
        <w:tab/>
        <w:t>ДОКС, ДІКТ</w:t>
      </w:r>
    </w:p>
    <w:p w14:paraId="3AC239E0" w14:textId="77777777" w:rsidR="0074581D" w:rsidRPr="003616F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3616FB">
        <w:rPr>
          <w:rFonts w:ascii="Times New Roman" w:hAnsi="Times New Roman" w:cs="Times New Roman"/>
          <w:sz w:val="26"/>
          <w:szCs w:val="26"/>
          <w:lang w:val="uk-UA"/>
        </w:rPr>
        <w:t>Розробка та встановлення інформаційних вивісок на пам’ятках міста Києва з QR кодами</w:t>
      </w:r>
      <w:r w:rsidRPr="003616FB">
        <w:rPr>
          <w:rFonts w:ascii="Times New Roman" w:eastAsia="Times New Roman" w:hAnsi="Times New Roman" w:cs="Times New Roman"/>
          <w:sz w:val="26"/>
          <w:szCs w:val="26"/>
          <w:lang w:val="uk-UA" w:eastAsia="uk-UA"/>
        </w:rPr>
        <w:t xml:space="preserve"> для забезпечення можливості щодо отримання інформації про пам’ятку культурної спадщини</w:t>
      </w:r>
      <w:r w:rsidRPr="003616FB">
        <w:rPr>
          <w:rFonts w:ascii="Times New Roman" w:hAnsi="Times New Roman" w:cs="Times New Roman"/>
          <w:sz w:val="26"/>
          <w:szCs w:val="26"/>
          <w:lang w:val="uk-UA"/>
        </w:rPr>
        <w:t>.</w:t>
      </w:r>
    </w:p>
    <w:p w14:paraId="48330996" w14:textId="77777777" w:rsidR="0074581D" w:rsidRPr="00FE352B" w:rsidRDefault="0074581D" w:rsidP="0074581D">
      <w:pPr>
        <w:pStyle w:val="TableParagraph"/>
        <w:tabs>
          <w:tab w:val="left" w:pos="851"/>
          <w:tab w:val="left" w:pos="993"/>
        </w:tabs>
        <w:ind w:firstLine="567"/>
        <w:jc w:val="both"/>
        <w:rPr>
          <w:i/>
          <w:iCs/>
          <w:sz w:val="26"/>
          <w:szCs w:val="26"/>
          <w:lang w:val="uk-UA"/>
        </w:rPr>
      </w:pPr>
      <w:r w:rsidRPr="003616FB">
        <w:rPr>
          <w:i/>
          <w:iCs/>
          <w:sz w:val="26"/>
          <w:szCs w:val="26"/>
          <w:lang w:val="uk-UA"/>
        </w:rPr>
        <w:t>Виконавці:</w:t>
      </w:r>
      <w:r w:rsidRPr="003616FB">
        <w:rPr>
          <w:i/>
          <w:iCs/>
          <w:sz w:val="26"/>
          <w:szCs w:val="26"/>
          <w:lang w:val="uk-UA"/>
        </w:rPr>
        <w:tab/>
        <w:t>ДОКС, УТП</w:t>
      </w:r>
    </w:p>
    <w:p w14:paraId="690396B5"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eastAsia="Times New Roman" w:hAnsi="Times New Roman" w:cs="Times New Roman"/>
          <w:sz w:val="26"/>
          <w:szCs w:val="26"/>
          <w:lang w:val="uk-UA" w:eastAsia="uk-UA"/>
        </w:rPr>
      </w:pPr>
      <w:r w:rsidRPr="00FE352B">
        <w:rPr>
          <w:rFonts w:ascii="Times New Roman" w:eastAsia="Times New Roman" w:hAnsi="Times New Roman" w:cs="Times New Roman"/>
          <w:sz w:val="26"/>
          <w:szCs w:val="26"/>
          <w:lang w:val="uk-UA" w:eastAsia="uk-UA"/>
        </w:rPr>
        <w:t>Організація та проведення проєктних семінарів, семінарів з урбаністики, тренінгів, лекторіїв і конференцій, виставкових і культурних проєктів, присвячених збереженню, розвитку культурної та археологічної спадщини міста Києва, з метою імплементації існуючих міжнародних практик у сфері охорони об’єктів і предметів культурної спадщини.</w:t>
      </w:r>
    </w:p>
    <w:p w14:paraId="6DA63770" w14:textId="706F7CEB" w:rsidR="0074581D" w:rsidRPr="00F4249E" w:rsidRDefault="0074581D" w:rsidP="00A247F2">
      <w:pPr>
        <w:widowControl w:val="0"/>
        <w:numPr>
          <w:ilvl w:val="0"/>
          <w:numId w:val="8"/>
        </w:numPr>
        <w:tabs>
          <w:tab w:val="left" w:pos="0"/>
          <w:tab w:val="left" w:pos="851"/>
          <w:tab w:val="left" w:pos="993"/>
        </w:tabs>
        <w:spacing w:after="0" w:line="240" w:lineRule="auto"/>
        <w:ind w:left="0" w:firstLine="567"/>
        <w:jc w:val="both"/>
        <w:rPr>
          <w:rFonts w:ascii="Times New Roman" w:eastAsia="Times New Roman" w:hAnsi="Times New Roman" w:cs="Times New Roman"/>
          <w:sz w:val="26"/>
          <w:szCs w:val="26"/>
          <w:lang w:val="uk-UA" w:eastAsia="uk-UA"/>
        </w:rPr>
      </w:pPr>
      <w:r w:rsidRPr="00F4249E">
        <w:rPr>
          <w:rFonts w:ascii="Times New Roman" w:eastAsia="Times New Roman" w:hAnsi="Times New Roman" w:cs="Times New Roman"/>
          <w:sz w:val="26"/>
          <w:szCs w:val="26"/>
          <w:lang w:val="uk-UA" w:eastAsia="uk-UA"/>
        </w:rPr>
        <w:t>Розробка серії мультимедійних відеороликів щодо основних понять про охорону культурної спадщини, шляхів реагування на виявлені порушення та стосовно найбільш цікавих фактів про київську спадщину</w:t>
      </w:r>
      <w:r w:rsidR="00F4249E" w:rsidRPr="00F4249E">
        <w:rPr>
          <w:rFonts w:ascii="Times New Roman" w:eastAsia="Times New Roman" w:hAnsi="Times New Roman" w:cs="Times New Roman"/>
          <w:sz w:val="26"/>
          <w:szCs w:val="26"/>
          <w:lang w:val="uk-UA" w:eastAsia="uk-UA"/>
        </w:rPr>
        <w:t xml:space="preserve">, </w:t>
      </w:r>
      <w:r w:rsidR="00F4249E">
        <w:rPr>
          <w:rFonts w:ascii="Times New Roman" w:eastAsia="Times New Roman" w:hAnsi="Times New Roman" w:cs="Times New Roman"/>
          <w:sz w:val="26"/>
          <w:szCs w:val="26"/>
          <w:lang w:val="uk-UA" w:eastAsia="uk-UA"/>
        </w:rPr>
        <w:t>в</w:t>
      </w:r>
      <w:r w:rsidRPr="00F4249E">
        <w:rPr>
          <w:rFonts w:ascii="Times New Roman" w:eastAsia="Times New Roman" w:hAnsi="Times New Roman" w:cs="Times New Roman"/>
          <w:sz w:val="26"/>
          <w:szCs w:val="26"/>
          <w:lang w:val="uk-UA" w:eastAsia="uk-UA"/>
        </w:rPr>
        <w:t>идання періодичного наукового журналу, присвяченого актуальним питанням охорони культурної спадщини.</w:t>
      </w:r>
    </w:p>
    <w:p w14:paraId="1CA9AB2A" w14:textId="77777777" w:rsidR="0074581D" w:rsidRPr="00FE352B"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Виконавець:</w:t>
      </w:r>
      <w:r w:rsidRPr="00FE352B">
        <w:rPr>
          <w:i/>
          <w:iCs/>
          <w:sz w:val="26"/>
          <w:szCs w:val="26"/>
          <w:lang w:val="uk-UA"/>
        </w:rPr>
        <w:tab/>
        <w:t>ДОКС</w:t>
      </w:r>
    </w:p>
    <w:p w14:paraId="34183E41" w14:textId="76FA8027" w:rsidR="0074581D" w:rsidRPr="005F7475" w:rsidRDefault="0074581D" w:rsidP="0074581D">
      <w:pPr>
        <w:widowControl w:val="0"/>
        <w:tabs>
          <w:tab w:val="left" w:pos="0"/>
          <w:tab w:val="left" w:pos="851"/>
          <w:tab w:val="left" w:pos="993"/>
        </w:tabs>
        <w:spacing w:after="0" w:line="240" w:lineRule="auto"/>
        <w:ind w:left="567"/>
        <w:jc w:val="both"/>
        <w:rPr>
          <w:rFonts w:ascii="Times New Roman" w:eastAsia="Times New Roman" w:hAnsi="Times New Roman" w:cs="Times New Roman"/>
          <w:sz w:val="26"/>
          <w:szCs w:val="26"/>
          <w:lang w:val="uk-UA" w:eastAsia="uk-UA"/>
        </w:rPr>
      </w:pPr>
    </w:p>
    <w:p w14:paraId="1520C3D6" w14:textId="77777777" w:rsidR="00A044D1" w:rsidRPr="00F4249E" w:rsidRDefault="00A044D1" w:rsidP="00A044D1">
      <w:pPr>
        <w:pStyle w:val="af2"/>
        <w:widowControl w:val="0"/>
        <w:tabs>
          <w:tab w:val="left" w:pos="993"/>
        </w:tabs>
        <w:ind w:firstLine="567"/>
        <w:jc w:val="both"/>
        <w:rPr>
          <w:b/>
          <w:sz w:val="26"/>
          <w:szCs w:val="26"/>
          <w:lang w:val="uk-UA"/>
        </w:rPr>
      </w:pPr>
      <w:r w:rsidRPr="00566B22">
        <w:rPr>
          <w:b/>
          <w:i/>
          <w:sz w:val="26"/>
          <w:szCs w:val="26"/>
          <w:lang w:val="uk-UA"/>
        </w:rPr>
        <w:t xml:space="preserve">Цільові індикатори, які передбачається досягти в середньостроковій перспективі </w:t>
      </w:r>
    </w:p>
    <w:tbl>
      <w:tblPr>
        <w:tblStyle w:val="-21"/>
        <w:tblW w:w="5000" w:type="pct"/>
        <w:tblLook w:val="04A0" w:firstRow="1" w:lastRow="0" w:firstColumn="1" w:lastColumn="0" w:noHBand="0" w:noVBand="1"/>
      </w:tblPr>
      <w:tblGrid>
        <w:gridCol w:w="458"/>
        <w:gridCol w:w="4191"/>
        <w:gridCol w:w="1208"/>
        <w:gridCol w:w="795"/>
        <w:gridCol w:w="795"/>
        <w:gridCol w:w="795"/>
        <w:gridCol w:w="1396"/>
      </w:tblGrid>
      <w:tr w:rsidR="00DB483C" w:rsidRPr="00DB483C" w14:paraId="43235B8B" w14:textId="77777777" w:rsidTr="00635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shd w:val="clear" w:color="auto" w:fill="auto"/>
            <w:vAlign w:val="center"/>
          </w:tcPr>
          <w:p w14:paraId="2505A570" w14:textId="77777777" w:rsidR="00A044D1" w:rsidRPr="00DB483C" w:rsidRDefault="00A044D1">
            <w:pPr>
              <w:pStyle w:val="Other0"/>
              <w:shd w:val="clear" w:color="auto" w:fill="auto"/>
              <w:spacing w:line="240" w:lineRule="auto"/>
              <w:ind w:firstLine="0"/>
              <w:jc w:val="center"/>
              <w:rPr>
                <w:color w:val="17365D" w:themeColor="text2" w:themeShade="BF"/>
                <w:sz w:val="24"/>
                <w:szCs w:val="24"/>
                <w:lang w:val="uk-UA"/>
              </w:rPr>
            </w:pPr>
            <w:r w:rsidRPr="00DB483C">
              <w:rPr>
                <w:color w:val="17365D" w:themeColor="text2" w:themeShade="BF"/>
                <w:sz w:val="24"/>
                <w:szCs w:val="24"/>
                <w:lang w:val="uk-UA" w:eastAsia="uk-UA" w:bidi="uk-UA"/>
              </w:rPr>
              <w:t>№</w:t>
            </w:r>
          </w:p>
        </w:tc>
        <w:tc>
          <w:tcPr>
            <w:tcW w:w="2186" w:type="pct"/>
            <w:shd w:val="clear" w:color="auto" w:fill="auto"/>
            <w:vAlign w:val="center"/>
          </w:tcPr>
          <w:p w14:paraId="64A8721B"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Індикатор</w:t>
            </w:r>
          </w:p>
        </w:tc>
        <w:tc>
          <w:tcPr>
            <w:tcW w:w="618" w:type="pct"/>
            <w:shd w:val="clear" w:color="auto" w:fill="auto"/>
            <w:vAlign w:val="center"/>
          </w:tcPr>
          <w:p w14:paraId="2D2E6D65"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Одиниця виміру</w:t>
            </w:r>
          </w:p>
        </w:tc>
        <w:tc>
          <w:tcPr>
            <w:tcW w:w="424" w:type="pct"/>
            <w:shd w:val="clear" w:color="auto" w:fill="auto"/>
            <w:vAlign w:val="center"/>
          </w:tcPr>
          <w:p w14:paraId="692791A2"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2024</w:t>
            </w:r>
          </w:p>
        </w:tc>
        <w:tc>
          <w:tcPr>
            <w:tcW w:w="424" w:type="pct"/>
            <w:shd w:val="clear" w:color="auto" w:fill="auto"/>
            <w:vAlign w:val="center"/>
          </w:tcPr>
          <w:p w14:paraId="2E0ADACE"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2025</w:t>
            </w:r>
          </w:p>
        </w:tc>
        <w:tc>
          <w:tcPr>
            <w:tcW w:w="424" w:type="pct"/>
            <w:shd w:val="clear" w:color="auto" w:fill="auto"/>
            <w:vAlign w:val="center"/>
          </w:tcPr>
          <w:p w14:paraId="7178DA57"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2026</w:t>
            </w:r>
          </w:p>
        </w:tc>
        <w:tc>
          <w:tcPr>
            <w:tcW w:w="688" w:type="pct"/>
            <w:shd w:val="clear" w:color="auto" w:fill="auto"/>
            <w:vAlign w:val="center"/>
          </w:tcPr>
          <w:p w14:paraId="445D1CB6" w14:textId="77777777" w:rsidR="00A044D1" w:rsidRPr="00DB483C" w:rsidRDefault="00A044D1">
            <w:pPr>
              <w:pStyle w:val="Other0"/>
              <w:shd w:val="clear" w:color="auto" w:fill="auto"/>
              <w:spacing w:line="240" w:lineRule="auto"/>
              <w:ind w:firstLine="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Джерело інформації</w:t>
            </w:r>
          </w:p>
        </w:tc>
      </w:tr>
      <w:tr w:rsidR="00DB483C" w:rsidRPr="00DB483C" w14:paraId="3F8EB18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shd w:val="clear" w:color="auto" w:fill="auto"/>
          </w:tcPr>
          <w:p w14:paraId="3E7BACC7" w14:textId="6E687C31" w:rsidR="00A044D1" w:rsidRPr="00DB483C" w:rsidRDefault="00A044D1" w:rsidP="003D44D0">
            <w:pPr>
              <w:widowControl w:val="0"/>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w:t>
            </w:r>
            <w:r w:rsidR="00E46A61" w:rsidRPr="00DB483C">
              <w:rPr>
                <w:rFonts w:ascii="Times New Roman" w:eastAsia="Calibri" w:hAnsi="Times New Roman" w:cs="Times New Roman"/>
                <w:b w:val="0"/>
                <w:color w:val="17365D" w:themeColor="text2" w:themeShade="BF"/>
                <w:sz w:val="24"/>
                <w:szCs w:val="24"/>
                <w:lang w:val="uk-UA"/>
              </w:rPr>
              <w:t>.</w:t>
            </w:r>
          </w:p>
        </w:tc>
        <w:tc>
          <w:tcPr>
            <w:tcW w:w="2186" w:type="pct"/>
            <w:shd w:val="clear" w:color="auto" w:fill="auto"/>
          </w:tcPr>
          <w:p w14:paraId="29A01A7F" w14:textId="77777777" w:rsidR="00A044D1" w:rsidRPr="00DB483C" w:rsidRDefault="00A044D1" w:rsidP="003D44D0">
            <w:pPr>
              <w:tabs>
                <w:tab w:val="left" w:pos="308"/>
                <w:tab w:val="left" w:pos="450"/>
                <w:tab w:val="left" w:pos="59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17365D" w:themeColor="text2" w:themeShade="BF"/>
                <w:sz w:val="24"/>
                <w:szCs w:val="24"/>
                <w:lang w:val="uk-UA"/>
              </w:rPr>
            </w:pPr>
            <w:r w:rsidRPr="00DB483C">
              <w:rPr>
                <w:rFonts w:ascii="Times New Roman" w:hAnsi="Times New Roman" w:cs="Times New Roman"/>
                <w:iCs/>
                <w:color w:val="17365D" w:themeColor="text2" w:themeShade="BF"/>
                <w:sz w:val="24"/>
                <w:szCs w:val="24"/>
                <w:lang w:val="uk-UA"/>
              </w:rPr>
              <w:t xml:space="preserve">Кількість об'єктів культурної спадщини, що потребують проведення ремонтно-реставраційних робіт </w:t>
            </w:r>
          </w:p>
        </w:tc>
        <w:tc>
          <w:tcPr>
            <w:tcW w:w="618" w:type="pct"/>
            <w:shd w:val="clear" w:color="auto" w:fill="auto"/>
            <w:vAlign w:val="center"/>
          </w:tcPr>
          <w:p w14:paraId="7E25498F" w14:textId="77777777" w:rsidR="00A044D1" w:rsidRPr="00DB483C" w:rsidRDefault="00A044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од.</w:t>
            </w:r>
          </w:p>
        </w:tc>
        <w:tc>
          <w:tcPr>
            <w:tcW w:w="424" w:type="pct"/>
            <w:shd w:val="clear" w:color="auto" w:fill="auto"/>
            <w:vAlign w:val="center"/>
          </w:tcPr>
          <w:p w14:paraId="7783E177"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55</w:t>
            </w:r>
          </w:p>
        </w:tc>
        <w:tc>
          <w:tcPr>
            <w:tcW w:w="424" w:type="pct"/>
            <w:shd w:val="clear" w:color="auto" w:fill="auto"/>
            <w:vAlign w:val="center"/>
          </w:tcPr>
          <w:p w14:paraId="196D8F70"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50</w:t>
            </w:r>
          </w:p>
        </w:tc>
        <w:tc>
          <w:tcPr>
            <w:tcW w:w="424" w:type="pct"/>
            <w:shd w:val="clear" w:color="auto" w:fill="auto"/>
            <w:vAlign w:val="center"/>
          </w:tcPr>
          <w:p w14:paraId="1B24833F"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45</w:t>
            </w:r>
          </w:p>
        </w:tc>
        <w:tc>
          <w:tcPr>
            <w:tcW w:w="688" w:type="pct"/>
            <w:shd w:val="clear" w:color="auto" w:fill="auto"/>
            <w:vAlign w:val="center"/>
          </w:tcPr>
          <w:p w14:paraId="62CBCD45"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eastAsia="uk-UA" w:bidi="uk-UA"/>
              </w:rPr>
            </w:pPr>
            <w:r w:rsidRPr="00DB483C">
              <w:rPr>
                <w:color w:val="17365D" w:themeColor="text2" w:themeShade="BF"/>
                <w:sz w:val="24"/>
                <w:szCs w:val="24"/>
                <w:lang w:val="uk-UA" w:eastAsia="uk-UA" w:bidi="uk-UA"/>
              </w:rPr>
              <w:t>ДОКС</w:t>
            </w:r>
          </w:p>
        </w:tc>
      </w:tr>
      <w:tr w:rsidR="00DB483C" w:rsidRPr="00DB483C" w14:paraId="24CAEEDC" w14:textId="77777777" w:rsidTr="00635562">
        <w:tc>
          <w:tcPr>
            <w:cnfStyle w:val="001000000000" w:firstRow="0" w:lastRow="0" w:firstColumn="1" w:lastColumn="0" w:oddVBand="0" w:evenVBand="0" w:oddHBand="0" w:evenHBand="0" w:firstRowFirstColumn="0" w:firstRowLastColumn="0" w:lastRowFirstColumn="0" w:lastRowLastColumn="0"/>
            <w:tcW w:w="235" w:type="pct"/>
            <w:shd w:val="clear" w:color="auto" w:fill="auto"/>
          </w:tcPr>
          <w:p w14:paraId="603E2DC3" w14:textId="77777777" w:rsidR="00A044D1" w:rsidRPr="00DB483C" w:rsidRDefault="00A044D1" w:rsidP="003D44D0">
            <w:pPr>
              <w:widowControl w:val="0"/>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2.</w:t>
            </w:r>
          </w:p>
        </w:tc>
        <w:tc>
          <w:tcPr>
            <w:tcW w:w="2186" w:type="pct"/>
            <w:shd w:val="clear" w:color="auto" w:fill="auto"/>
          </w:tcPr>
          <w:p w14:paraId="4C6E6CE1" w14:textId="77777777" w:rsidR="00A044D1" w:rsidRPr="00DB483C" w:rsidRDefault="00A044D1" w:rsidP="003D44D0">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Частка об’єктів культурної спадщини міста Києва, для яких розроблено необхідну облікову документацію нового зразка</w:t>
            </w:r>
          </w:p>
        </w:tc>
        <w:tc>
          <w:tcPr>
            <w:tcW w:w="618" w:type="pct"/>
            <w:shd w:val="clear" w:color="auto" w:fill="auto"/>
            <w:vAlign w:val="center"/>
          </w:tcPr>
          <w:p w14:paraId="4353C1D0"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w:t>
            </w:r>
          </w:p>
        </w:tc>
        <w:tc>
          <w:tcPr>
            <w:tcW w:w="424" w:type="pct"/>
            <w:shd w:val="clear" w:color="auto" w:fill="auto"/>
            <w:vAlign w:val="center"/>
          </w:tcPr>
          <w:p w14:paraId="7F3F2CBD"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65</w:t>
            </w:r>
          </w:p>
        </w:tc>
        <w:tc>
          <w:tcPr>
            <w:tcW w:w="424" w:type="pct"/>
            <w:shd w:val="clear" w:color="auto" w:fill="auto"/>
            <w:vAlign w:val="center"/>
          </w:tcPr>
          <w:p w14:paraId="35A4493E"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70</w:t>
            </w:r>
          </w:p>
        </w:tc>
        <w:tc>
          <w:tcPr>
            <w:tcW w:w="424" w:type="pct"/>
            <w:shd w:val="clear" w:color="auto" w:fill="auto"/>
            <w:vAlign w:val="center"/>
          </w:tcPr>
          <w:p w14:paraId="7A9AAFA7"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80</w:t>
            </w:r>
          </w:p>
        </w:tc>
        <w:tc>
          <w:tcPr>
            <w:tcW w:w="688" w:type="pct"/>
            <w:shd w:val="clear" w:color="auto" w:fill="auto"/>
            <w:vAlign w:val="center"/>
          </w:tcPr>
          <w:p w14:paraId="1B519B99"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ДОКС</w:t>
            </w:r>
          </w:p>
        </w:tc>
      </w:tr>
      <w:tr w:rsidR="00DB483C" w:rsidRPr="00DB483C" w14:paraId="0FED594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shd w:val="clear" w:color="auto" w:fill="auto"/>
          </w:tcPr>
          <w:p w14:paraId="183A4331" w14:textId="3D8BC95F" w:rsidR="00A044D1" w:rsidRPr="00DB483C" w:rsidRDefault="00A044D1" w:rsidP="003D44D0">
            <w:pPr>
              <w:widowControl w:val="0"/>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3</w:t>
            </w:r>
            <w:r w:rsidR="00E46A61" w:rsidRPr="00DB483C">
              <w:rPr>
                <w:rFonts w:ascii="Times New Roman" w:eastAsia="Calibri" w:hAnsi="Times New Roman" w:cs="Times New Roman"/>
                <w:b w:val="0"/>
                <w:color w:val="17365D" w:themeColor="text2" w:themeShade="BF"/>
                <w:sz w:val="24"/>
                <w:szCs w:val="24"/>
                <w:lang w:val="uk-UA"/>
              </w:rPr>
              <w:t>.</w:t>
            </w:r>
          </w:p>
        </w:tc>
        <w:tc>
          <w:tcPr>
            <w:tcW w:w="2186" w:type="pct"/>
            <w:shd w:val="clear" w:color="auto" w:fill="auto"/>
          </w:tcPr>
          <w:p w14:paraId="0E307D67" w14:textId="77777777" w:rsidR="00A044D1" w:rsidRPr="00DB483C" w:rsidRDefault="00A044D1" w:rsidP="003D44D0">
            <w:pPr>
              <w:tabs>
                <w:tab w:val="left" w:pos="308"/>
                <w:tab w:val="left" w:pos="450"/>
                <w:tab w:val="left" w:pos="59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17365D" w:themeColor="text2" w:themeShade="BF"/>
                <w:sz w:val="24"/>
                <w:szCs w:val="24"/>
                <w:lang w:val="uk-UA"/>
              </w:rPr>
            </w:pPr>
            <w:r w:rsidRPr="00DB483C">
              <w:rPr>
                <w:rFonts w:ascii="Times New Roman" w:hAnsi="Times New Roman" w:cs="Times New Roman"/>
                <w:iCs/>
                <w:color w:val="17365D" w:themeColor="text2" w:themeShade="BF"/>
                <w:sz w:val="24"/>
                <w:szCs w:val="24"/>
                <w:lang w:val="uk-UA"/>
              </w:rPr>
              <w:t>Динаміка кількості щойно виявлених об'єктів культурної спадщини м. Києва</w:t>
            </w:r>
          </w:p>
        </w:tc>
        <w:tc>
          <w:tcPr>
            <w:tcW w:w="618" w:type="pct"/>
            <w:shd w:val="clear" w:color="auto" w:fill="auto"/>
            <w:vAlign w:val="center"/>
          </w:tcPr>
          <w:p w14:paraId="7547A0A5" w14:textId="77777777" w:rsidR="00A044D1" w:rsidRPr="00DB483C" w:rsidRDefault="00A044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w:t>
            </w:r>
          </w:p>
        </w:tc>
        <w:tc>
          <w:tcPr>
            <w:tcW w:w="424" w:type="pct"/>
            <w:shd w:val="clear" w:color="auto" w:fill="auto"/>
            <w:vAlign w:val="center"/>
          </w:tcPr>
          <w:p w14:paraId="57EADE0A" w14:textId="77777777" w:rsidR="00A044D1" w:rsidRPr="00DB483C" w:rsidRDefault="00A044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˃0</w:t>
            </w:r>
          </w:p>
        </w:tc>
        <w:tc>
          <w:tcPr>
            <w:tcW w:w="424" w:type="pct"/>
            <w:shd w:val="clear" w:color="auto" w:fill="auto"/>
            <w:vAlign w:val="center"/>
          </w:tcPr>
          <w:p w14:paraId="68550876" w14:textId="77777777" w:rsidR="00A044D1" w:rsidRPr="00DB483C" w:rsidRDefault="00A044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u w:val="single"/>
                <w:lang w:val="uk-UA" w:eastAsia="ru-RU"/>
              </w:rPr>
            </w:pPr>
            <w:r w:rsidRPr="00DB483C">
              <w:rPr>
                <w:rFonts w:ascii="Times New Roman" w:eastAsia="Times New Roman" w:hAnsi="Times New Roman" w:cs="Times New Roman"/>
                <w:color w:val="17365D" w:themeColor="text2" w:themeShade="BF"/>
                <w:sz w:val="24"/>
                <w:szCs w:val="24"/>
                <w:lang w:val="uk-UA" w:eastAsia="ru-RU"/>
              </w:rPr>
              <w:t>˃0</w:t>
            </w:r>
          </w:p>
        </w:tc>
        <w:tc>
          <w:tcPr>
            <w:tcW w:w="424" w:type="pct"/>
            <w:shd w:val="clear" w:color="auto" w:fill="auto"/>
            <w:vAlign w:val="center"/>
          </w:tcPr>
          <w:p w14:paraId="2132871D" w14:textId="77777777" w:rsidR="00A044D1" w:rsidRPr="00DB483C" w:rsidRDefault="00A044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ru-RU"/>
              </w:rPr>
              <w:t>˃0</w:t>
            </w:r>
          </w:p>
        </w:tc>
        <w:tc>
          <w:tcPr>
            <w:tcW w:w="688" w:type="pct"/>
            <w:shd w:val="clear" w:color="auto" w:fill="auto"/>
            <w:vAlign w:val="center"/>
          </w:tcPr>
          <w:p w14:paraId="2A761AC2"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eastAsia="uk-UA" w:bidi="uk-UA"/>
              </w:rPr>
            </w:pPr>
            <w:r w:rsidRPr="00DB483C">
              <w:rPr>
                <w:color w:val="17365D" w:themeColor="text2" w:themeShade="BF"/>
                <w:sz w:val="24"/>
                <w:szCs w:val="24"/>
                <w:lang w:val="uk-UA" w:eastAsia="uk-UA" w:bidi="uk-UA"/>
              </w:rPr>
              <w:t>ДОКС</w:t>
            </w:r>
          </w:p>
        </w:tc>
      </w:tr>
      <w:tr w:rsidR="00DB483C" w:rsidRPr="00DB483C" w14:paraId="6106B2F3" w14:textId="77777777" w:rsidTr="00635562">
        <w:tc>
          <w:tcPr>
            <w:cnfStyle w:val="001000000000" w:firstRow="0" w:lastRow="0" w:firstColumn="1" w:lastColumn="0" w:oddVBand="0" w:evenVBand="0" w:oddHBand="0" w:evenHBand="0" w:firstRowFirstColumn="0" w:firstRowLastColumn="0" w:lastRowFirstColumn="0" w:lastRowLastColumn="0"/>
            <w:tcW w:w="235" w:type="pct"/>
            <w:shd w:val="clear" w:color="auto" w:fill="auto"/>
          </w:tcPr>
          <w:p w14:paraId="1F8783C4" w14:textId="77777777" w:rsidR="00A044D1" w:rsidRPr="00DB483C" w:rsidRDefault="00A044D1" w:rsidP="003D44D0">
            <w:pPr>
              <w:widowControl w:val="0"/>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4.</w:t>
            </w:r>
          </w:p>
        </w:tc>
        <w:tc>
          <w:tcPr>
            <w:tcW w:w="2186" w:type="pct"/>
            <w:shd w:val="clear" w:color="auto" w:fill="auto"/>
          </w:tcPr>
          <w:p w14:paraId="2CD6B0CC" w14:textId="77777777" w:rsidR="00A044D1" w:rsidRPr="00DB483C" w:rsidRDefault="00A044D1" w:rsidP="003D44D0">
            <w:pPr>
              <w:widowContro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eastAsia="Times New Roman" w:hAnsi="Times New Roman" w:cs="Times New Roman"/>
                <w:color w:val="17365D" w:themeColor="text2" w:themeShade="BF"/>
                <w:sz w:val="24"/>
                <w:szCs w:val="24"/>
                <w:lang w:val="uk-UA" w:eastAsia="uk-UA"/>
              </w:rPr>
              <w:t>Частка об’єктів культурної спадщини міста Києва, що внесені до програмного модулю «Інформаційна база пам’яток культурної спадщини» інформаційно-аналітичної системи «Управління майновим комплексом територіальної громади міста Києва», враховуючи щойно виявлені</w:t>
            </w:r>
          </w:p>
        </w:tc>
        <w:tc>
          <w:tcPr>
            <w:tcW w:w="618" w:type="pct"/>
            <w:shd w:val="clear" w:color="auto" w:fill="auto"/>
            <w:vAlign w:val="center"/>
          </w:tcPr>
          <w:p w14:paraId="43495D99"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w:t>
            </w:r>
          </w:p>
        </w:tc>
        <w:tc>
          <w:tcPr>
            <w:tcW w:w="424" w:type="pct"/>
            <w:shd w:val="clear" w:color="auto" w:fill="auto"/>
            <w:vAlign w:val="center"/>
          </w:tcPr>
          <w:p w14:paraId="7098881A"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100</w:t>
            </w:r>
          </w:p>
        </w:tc>
        <w:tc>
          <w:tcPr>
            <w:tcW w:w="424" w:type="pct"/>
            <w:shd w:val="clear" w:color="auto" w:fill="auto"/>
            <w:vAlign w:val="center"/>
          </w:tcPr>
          <w:p w14:paraId="26AA3F43"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100</w:t>
            </w:r>
          </w:p>
        </w:tc>
        <w:tc>
          <w:tcPr>
            <w:tcW w:w="424" w:type="pct"/>
            <w:shd w:val="clear" w:color="auto" w:fill="auto"/>
            <w:vAlign w:val="center"/>
          </w:tcPr>
          <w:p w14:paraId="6C49C3E1"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100</w:t>
            </w:r>
          </w:p>
        </w:tc>
        <w:tc>
          <w:tcPr>
            <w:tcW w:w="688" w:type="pct"/>
            <w:shd w:val="clear" w:color="auto" w:fill="auto"/>
            <w:vAlign w:val="center"/>
          </w:tcPr>
          <w:p w14:paraId="64EC8712" w14:textId="77777777" w:rsidR="00A044D1" w:rsidRPr="00DB483C" w:rsidRDefault="00A044D1">
            <w:pPr>
              <w:pStyle w:val="Other0"/>
              <w:shd w:val="clear" w:color="auto" w:fill="auto"/>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ДОКС</w:t>
            </w:r>
          </w:p>
        </w:tc>
      </w:tr>
      <w:tr w:rsidR="00DB483C" w:rsidRPr="00DB483C" w14:paraId="6B79763B"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pct"/>
            <w:shd w:val="clear" w:color="auto" w:fill="auto"/>
          </w:tcPr>
          <w:p w14:paraId="590C0651" w14:textId="0D4BB1A3" w:rsidR="00A044D1" w:rsidRPr="00DB483C" w:rsidRDefault="00A044D1" w:rsidP="003D44D0">
            <w:pPr>
              <w:widowControl w:val="0"/>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5</w:t>
            </w:r>
            <w:r w:rsidR="00E46A61" w:rsidRPr="00DB483C">
              <w:rPr>
                <w:rFonts w:ascii="Times New Roman" w:eastAsia="Calibri" w:hAnsi="Times New Roman" w:cs="Times New Roman"/>
                <w:b w:val="0"/>
                <w:color w:val="17365D" w:themeColor="text2" w:themeShade="BF"/>
                <w:sz w:val="24"/>
                <w:szCs w:val="24"/>
                <w:lang w:val="uk-UA"/>
              </w:rPr>
              <w:t>.</w:t>
            </w:r>
          </w:p>
        </w:tc>
        <w:tc>
          <w:tcPr>
            <w:tcW w:w="2186" w:type="pct"/>
            <w:shd w:val="clear" w:color="auto" w:fill="auto"/>
          </w:tcPr>
          <w:p w14:paraId="3D5B3CCC" w14:textId="77777777" w:rsidR="00A044D1" w:rsidRPr="00DB483C" w:rsidRDefault="00A044D1" w:rsidP="003D44D0">
            <w:pPr>
              <w:widowContro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uk-UA"/>
              </w:rPr>
            </w:pPr>
            <w:r w:rsidRPr="00DB483C">
              <w:rPr>
                <w:rFonts w:ascii="Times New Roman" w:hAnsi="Times New Roman" w:cs="Times New Roman"/>
                <w:iCs/>
                <w:color w:val="17365D" w:themeColor="text2" w:themeShade="BF"/>
                <w:sz w:val="24"/>
                <w:szCs w:val="24"/>
                <w:lang w:val="uk-UA"/>
              </w:rPr>
              <w:t xml:space="preserve">Кількість </w:t>
            </w:r>
            <w:r w:rsidRPr="00DB483C">
              <w:rPr>
                <w:rFonts w:ascii="Times New Roman" w:eastAsia="Times New Roman" w:hAnsi="Times New Roman" w:cs="Times New Roman"/>
                <w:color w:val="17365D" w:themeColor="text2" w:themeShade="BF"/>
                <w:sz w:val="24"/>
                <w:szCs w:val="24"/>
                <w:lang w:val="uk-UA"/>
              </w:rPr>
              <w:t>предметів археології, що потребують консерваційно-реставраційних робіт</w:t>
            </w:r>
          </w:p>
        </w:tc>
        <w:tc>
          <w:tcPr>
            <w:tcW w:w="618" w:type="pct"/>
            <w:shd w:val="clear" w:color="auto" w:fill="auto"/>
            <w:vAlign w:val="center"/>
          </w:tcPr>
          <w:p w14:paraId="7038431C"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eastAsia="uk-UA" w:bidi="uk-UA"/>
              </w:rPr>
            </w:pPr>
            <w:r w:rsidRPr="00DB483C">
              <w:rPr>
                <w:color w:val="17365D" w:themeColor="text2" w:themeShade="BF"/>
                <w:sz w:val="24"/>
                <w:szCs w:val="24"/>
                <w:lang w:val="uk-UA" w:eastAsia="uk-UA" w:bidi="uk-UA"/>
              </w:rPr>
              <w:t>од.</w:t>
            </w:r>
          </w:p>
        </w:tc>
        <w:tc>
          <w:tcPr>
            <w:tcW w:w="424" w:type="pct"/>
            <w:shd w:val="clear" w:color="auto" w:fill="auto"/>
            <w:vAlign w:val="center"/>
          </w:tcPr>
          <w:p w14:paraId="397383AE" w14:textId="2C95CD63"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1</w:t>
            </w:r>
            <w:r w:rsidR="003D44D0" w:rsidRPr="00DB483C">
              <w:rPr>
                <w:color w:val="17365D" w:themeColor="text2" w:themeShade="BF"/>
                <w:sz w:val="24"/>
                <w:szCs w:val="24"/>
                <w:lang w:val="uk-UA"/>
              </w:rPr>
              <w:t> </w:t>
            </w:r>
            <w:r w:rsidRPr="00DB483C">
              <w:rPr>
                <w:color w:val="17365D" w:themeColor="text2" w:themeShade="BF"/>
                <w:sz w:val="24"/>
                <w:szCs w:val="24"/>
                <w:lang w:val="uk-UA"/>
              </w:rPr>
              <w:t>050</w:t>
            </w:r>
          </w:p>
        </w:tc>
        <w:tc>
          <w:tcPr>
            <w:tcW w:w="424" w:type="pct"/>
            <w:shd w:val="clear" w:color="auto" w:fill="auto"/>
            <w:vAlign w:val="center"/>
          </w:tcPr>
          <w:p w14:paraId="1F8F8374"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970</w:t>
            </w:r>
          </w:p>
        </w:tc>
        <w:tc>
          <w:tcPr>
            <w:tcW w:w="424" w:type="pct"/>
            <w:shd w:val="clear" w:color="auto" w:fill="auto"/>
            <w:vAlign w:val="center"/>
          </w:tcPr>
          <w:p w14:paraId="5FB2B96D"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rPr>
              <w:t>890</w:t>
            </w:r>
          </w:p>
        </w:tc>
        <w:tc>
          <w:tcPr>
            <w:tcW w:w="688" w:type="pct"/>
            <w:shd w:val="clear" w:color="auto" w:fill="auto"/>
            <w:vAlign w:val="center"/>
          </w:tcPr>
          <w:p w14:paraId="668084F4" w14:textId="77777777" w:rsidR="00A044D1" w:rsidRPr="00DB483C" w:rsidRDefault="00A044D1">
            <w:pPr>
              <w:pStyle w:val="Other0"/>
              <w:shd w:val="clear" w:color="auto" w:fill="auto"/>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24"/>
                <w:szCs w:val="24"/>
                <w:lang w:val="uk-UA"/>
              </w:rPr>
            </w:pPr>
            <w:r w:rsidRPr="00DB483C">
              <w:rPr>
                <w:color w:val="17365D" w:themeColor="text2" w:themeShade="BF"/>
                <w:sz w:val="24"/>
                <w:szCs w:val="24"/>
                <w:lang w:val="uk-UA" w:eastAsia="uk-UA" w:bidi="uk-UA"/>
              </w:rPr>
              <w:t>ДОКС</w:t>
            </w:r>
          </w:p>
        </w:tc>
      </w:tr>
    </w:tbl>
    <w:p w14:paraId="32C465B9" w14:textId="77777777" w:rsidR="00867017" w:rsidRPr="00DE3F82" w:rsidRDefault="00867017" w:rsidP="0074581D">
      <w:pPr>
        <w:widowControl w:val="0"/>
        <w:tabs>
          <w:tab w:val="left" w:pos="0"/>
          <w:tab w:val="left" w:pos="851"/>
          <w:tab w:val="left" w:pos="993"/>
        </w:tabs>
        <w:spacing w:after="0" w:line="240" w:lineRule="auto"/>
        <w:ind w:left="567"/>
        <w:jc w:val="both"/>
        <w:rPr>
          <w:rFonts w:ascii="Times New Roman" w:eastAsia="Times New Roman" w:hAnsi="Times New Roman" w:cs="Times New Roman"/>
          <w:sz w:val="16"/>
          <w:szCs w:val="16"/>
          <w:lang w:val="uk-UA" w:eastAsia="uk-UA"/>
        </w:rPr>
      </w:pPr>
    </w:p>
    <w:p w14:paraId="21190ED8" w14:textId="71F8BCF5" w:rsidR="0074581D" w:rsidRPr="00717AC7" w:rsidRDefault="0074581D" w:rsidP="00DE3F82">
      <w:pPr>
        <w:pStyle w:val="af9"/>
        <w:widowControl w:val="0"/>
        <w:spacing w:after="0"/>
        <w:ind w:firstLine="567"/>
        <w:jc w:val="both"/>
        <w:rPr>
          <w:rFonts w:ascii="Times New Roman" w:hAnsi="Times New Roman" w:cs="Times New Roman"/>
          <w:b/>
          <w:sz w:val="26"/>
          <w:szCs w:val="26"/>
        </w:rPr>
      </w:pPr>
      <w:r w:rsidRPr="00717AC7">
        <w:rPr>
          <w:rFonts w:ascii="Times New Roman" w:hAnsi="Times New Roman" w:cs="Times New Roman"/>
          <w:b/>
          <w:i/>
          <w:iCs/>
          <w:sz w:val="26"/>
          <w:szCs w:val="26"/>
          <w:lang w:eastAsia="uk-UA" w:bidi="uk-UA"/>
        </w:rPr>
        <w:t>Основні проблеми, які передбачається розв’язати в результаті реалізації завдань та заходів</w:t>
      </w:r>
    </w:p>
    <w:p w14:paraId="595B3608" w14:textId="6E3157C7" w:rsidR="0074581D" w:rsidRPr="004D7942" w:rsidRDefault="004D7942" w:rsidP="00DE3F82">
      <w:pPr>
        <w:pStyle w:val="ad"/>
        <w:widowControl w:val="0"/>
        <w:numPr>
          <w:ilvl w:val="0"/>
          <w:numId w:val="95"/>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w:t>
      </w:r>
      <w:r w:rsidR="0074581D" w:rsidRPr="004D7942">
        <w:rPr>
          <w:rFonts w:ascii="Times New Roman" w:eastAsia="Calibri" w:hAnsi="Times New Roman" w:cs="Times New Roman"/>
          <w:sz w:val="26"/>
          <w:szCs w:val="26"/>
          <w:lang w:val="uk-UA"/>
        </w:rPr>
        <w:t xml:space="preserve">береження історичного середовища міста Києва шляхом проведення реставраційних робіт на пам’ятках культурної спадщини, реновації об’єктів з </w:t>
      </w:r>
      <w:r w:rsidR="0074581D" w:rsidRPr="004D7942">
        <w:rPr>
          <w:rFonts w:ascii="Times New Roman" w:eastAsia="Calibri" w:hAnsi="Times New Roman" w:cs="Times New Roman"/>
          <w:sz w:val="26"/>
          <w:szCs w:val="26"/>
          <w:lang w:val="uk-UA"/>
        </w:rPr>
        <w:lastRenderedPageBreak/>
        <w:t>подальшим п</w:t>
      </w:r>
      <w:r>
        <w:rPr>
          <w:rFonts w:ascii="Times New Roman" w:eastAsia="Calibri" w:hAnsi="Times New Roman" w:cs="Times New Roman"/>
          <w:sz w:val="26"/>
          <w:szCs w:val="26"/>
          <w:lang w:val="uk-UA"/>
        </w:rPr>
        <w:t>ристосуванням до потреб громади;</w:t>
      </w:r>
    </w:p>
    <w:p w14:paraId="1B34A846" w14:textId="7E32700B" w:rsidR="0074581D" w:rsidRPr="004D7942" w:rsidRDefault="004D7942" w:rsidP="00DE3F82">
      <w:pPr>
        <w:pStyle w:val="ad"/>
        <w:widowControl w:val="0"/>
        <w:numPr>
          <w:ilvl w:val="0"/>
          <w:numId w:val="95"/>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в</w:t>
      </w:r>
      <w:r w:rsidR="0074581D" w:rsidRPr="004D7942">
        <w:rPr>
          <w:rFonts w:ascii="Times New Roman" w:eastAsia="Calibri" w:hAnsi="Times New Roman" w:cs="Times New Roman"/>
          <w:sz w:val="26"/>
          <w:szCs w:val="26"/>
          <w:lang w:val="uk-UA"/>
        </w:rPr>
        <w:t xml:space="preserve">иявлення та дослідження об’єктів культурної спадщини, підготовка облікової </w:t>
      </w:r>
      <w:r w:rsidR="0074581D" w:rsidRPr="00AD290C">
        <w:rPr>
          <w:rFonts w:ascii="Times New Roman" w:eastAsia="Calibri" w:hAnsi="Times New Roman" w:cs="Times New Roman"/>
          <w:sz w:val="26"/>
          <w:szCs w:val="26"/>
          <w:lang w:val="uk-UA"/>
        </w:rPr>
        <w:t xml:space="preserve">документації, занесення до Державного </w:t>
      </w:r>
      <w:r w:rsidR="009732D2" w:rsidRPr="00635562">
        <w:rPr>
          <w:rFonts w:ascii="Times New Roman" w:eastAsia="Calibri" w:hAnsi="Times New Roman" w:cs="Times New Roman"/>
          <w:sz w:val="26"/>
          <w:szCs w:val="26"/>
          <w:lang w:val="uk-UA"/>
        </w:rPr>
        <w:t>р</w:t>
      </w:r>
      <w:r w:rsidR="0074581D" w:rsidRPr="00635562">
        <w:rPr>
          <w:rFonts w:ascii="Times New Roman" w:eastAsia="Calibri" w:hAnsi="Times New Roman" w:cs="Times New Roman"/>
          <w:sz w:val="26"/>
          <w:szCs w:val="26"/>
          <w:lang w:val="uk-UA"/>
        </w:rPr>
        <w:t xml:space="preserve">еєстру </w:t>
      </w:r>
      <w:r w:rsidR="009732D2" w:rsidRPr="00635562">
        <w:rPr>
          <w:rFonts w:ascii="Times New Roman" w:eastAsia="Calibri" w:hAnsi="Times New Roman" w:cs="Times New Roman"/>
          <w:sz w:val="26"/>
          <w:szCs w:val="26"/>
          <w:lang w:val="uk-UA"/>
        </w:rPr>
        <w:t xml:space="preserve">нерухомих </w:t>
      </w:r>
      <w:r w:rsidR="0074581D" w:rsidRPr="00635562">
        <w:rPr>
          <w:rFonts w:ascii="Times New Roman" w:eastAsia="Calibri" w:hAnsi="Times New Roman" w:cs="Times New Roman"/>
          <w:sz w:val="26"/>
          <w:szCs w:val="26"/>
          <w:lang w:val="uk-UA"/>
        </w:rPr>
        <w:t>пам’яток</w:t>
      </w:r>
      <w:r w:rsidR="009732D2" w:rsidRPr="00635562">
        <w:rPr>
          <w:rFonts w:ascii="Times New Roman" w:eastAsia="Calibri" w:hAnsi="Times New Roman" w:cs="Times New Roman"/>
          <w:sz w:val="26"/>
          <w:szCs w:val="26"/>
          <w:lang w:val="uk-UA"/>
        </w:rPr>
        <w:t xml:space="preserve"> України</w:t>
      </w:r>
      <w:r w:rsidR="0074581D" w:rsidRPr="00AD290C">
        <w:rPr>
          <w:rFonts w:ascii="Times New Roman" w:eastAsia="Calibri" w:hAnsi="Times New Roman" w:cs="Times New Roman"/>
          <w:sz w:val="26"/>
          <w:szCs w:val="26"/>
          <w:lang w:val="uk-UA"/>
        </w:rPr>
        <w:t>, з метою</w:t>
      </w:r>
      <w:r w:rsidR="0074581D" w:rsidRPr="004D7942">
        <w:rPr>
          <w:rFonts w:ascii="Times New Roman" w:eastAsia="Calibri" w:hAnsi="Times New Roman" w:cs="Times New Roman"/>
          <w:sz w:val="26"/>
          <w:szCs w:val="26"/>
          <w:lang w:val="uk-UA"/>
        </w:rPr>
        <w:t xml:space="preserve"> охорони та збереження об’єктів </w:t>
      </w:r>
      <w:r>
        <w:rPr>
          <w:rFonts w:ascii="Times New Roman" w:eastAsia="Calibri" w:hAnsi="Times New Roman" w:cs="Times New Roman"/>
          <w:sz w:val="26"/>
          <w:szCs w:val="26"/>
          <w:lang w:val="uk-UA"/>
        </w:rPr>
        <w:t>культурної спадщини міста Києва;</w:t>
      </w:r>
    </w:p>
    <w:p w14:paraId="4E285753" w14:textId="67572CF3" w:rsidR="0074581D" w:rsidRPr="004D7942" w:rsidRDefault="004D7942" w:rsidP="00DE3F82">
      <w:pPr>
        <w:pStyle w:val="ad"/>
        <w:widowControl w:val="0"/>
        <w:numPr>
          <w:ilvl w:val="0"/>
          <w:numId w:val="95"/>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в</w:t>
      </w:r>
      <w:r w:rsidR="0074581D" w:rsidRPr="004D7942">
        <w:rPr>
          <w:rFonts w:ascii="Times New Roman" w:eastAsia="Calibri" w:hAnsi="Times New Roman" w:cs="Times New Roman"/>
          <w:sz w:val="26"/>
          <w:szCs w:val="26"/>
          <w:lang w:val="uk-UA"/>
        </w:rPr>
        <w:t>изначення нових механізмів та удосконалення методів роботи з популяризації історико-культурного потенціалу столиці.</w:t>
      </w:r>
    </w:p>
    <w:p w14:paraId="7CAAF972" w14:textId="77777777" w:rsidR="0074581D" w:rsidRPr="00FE352B" w:rsidRDefault="0074581D" w:rsidP="0074581D">
      <w:pPr>
        <w:widowControl w:val="0"/>
        <w:spacing w:after="0" w:line="240" w:lineRule="auto"/>
        <w:ind w:firstLine="567"/>
        <w:jc w:val="both"/>
        <w:rPr>
          <w:rFonts w:ascii="Times New Roman" w:eastAsia="Calibri" w:hAnsi="Times New Roman" w:cs="Times New Roman"/>
          <w:b/>
          <w:sz w:val="26"/>
          <w:szCs w:val="26"/>
          <w:lang w:val="uk-UA"/>
        </w:rPr>
      </w:pPr>
    </w:p>
    <w:p w14:paraId="463072A4" w14:textId="77777777" w:rsidR="0074581D" w:rsidRPr="00FE352B" w:rsidRDefault="0074581D" w:rsidP="0074581D">
      <w:pPr>
        <w:widowControl w:val="0"/>
        <w:spacing w:after="0" w:line="240" w:lineRule="auto"/>
        <w:ind w:firstLine="567"/>
        <w:jc w:val="both"/>
        <w:rPr>
          <w:rFonts w:ascii="Times New Roman" w:eastAsia="Calibri" w:hAnsi="Times New Roman" w:cs="Times New Roman"/>
          <w:b/>
          <w:sz w:val="26"/>
          <w:szCs w:val="26"/>
          <w:lang w:val="uk-UA"/>
        </w:rPr>
      </w:pPr>
      <w:r w:rsidRPr="00FE352B">
        <w:rPr>
          <w:rFonts w:ascii="Times New Roman" w:eastAsia="Calibri" w:hAnsi="Times New Roman" w:cs="Times New Roman"/>
          <w:b/>
          <w:sz w:val="26"/>
          <w:szCs w:val="26"/>
          <w:lang w:val="uk-UA"/>
        </w:rPr>
        <w:t>3.2. Культура</w:t>
      </w:r>
    </w:p>
    <w:p w14:paraId="4BAACA87" w14:textId="77777777" w:rsidR="0074581D" w:rsidRPr="004D7942" w:rsidRDefault="0074581D" w:rsidP="0074581D">
      <w:pPr>
        <w:pStyle w:val="af2"/>
        <w:widowControl w:val="0"/>
        <w:tabs>
          <w:tab w:val="left" w:pos="993"/>
        </w:tabs>
        <w:ind w:firstLine="567"/>
        <w:jc w:val="both"/>
        <w:rPr>
          <w:rFonts w:eastAsia="Calibri"/>
          <w:b/>
          <w:i/>
          <w:sz w:val="26"/>
          <w:szCs w:val="26"/>
          <w:lang w:val="uk-UA"/>
        </w:rPr>
      </w:pPr>
      <w:r w:rsidRPr="004D7942">
        <w:rPr>
          <w:b/>
          <w:i/>
          <w:sz w:val="26"/>
          <w:szCs w:val="26"/>
          <w:lang w:val="uk-UA"/>
        </w:rPr>
        <w:t>Бачення</w:t>
      </w:r>
      <w:r w:rsidRPr="004D7942">
        <w:rPr>
          <w:rFonts w:eastAsia="Calibri"/>
          <w:b/>
          <w:i/>
          <w:sz w:val="26"/>
          <w:szCs w:val="26"/>
          <w:lang w:val="uk-UA"/>
        </w:rPr>
        <w:t xml:space="preserve"> майбутнього стану сектора</w:t>
      </w:r>
    </w:p>
    <w:p w14:paraId="72288BC9" w14:textId="024C83EF" w:rsidR="0074581D" w:rsidRDefault="0074581D" w:rsidP="0074581D">
      <w:pPr>
        <w:pStyle w:val="af2"/>
        <w:widowControl w:val="0"/>
        <w:tabs>
          <w:tab w:val="left" w:pos="993"/>
        </w:tabs>
        <w:ind w:firstLine="567"/>
        <w:jc w:val="both"/>
        <w:rPr>
          <w:rFonts w:eastAsia="Calibri"/>
          <w:sz w:val="26"/>
          <w:szCs w:val="26"/>
          <w:lang w:val="uk-UA"/>
        </w:rPr>
      </w:pPr>
      <w:r w:rsidRPr="00FE352B">
        <w:rPr>
          <w:sz w:val="26"/>
          <w:szCs w:val="26"/>
          <w:lang w:val="uk-UA"/>
        </w:rPr>
        <w:t>Київ</w:t>
      </w:r>
      <w:r w:rsidRPr="00FE352B">
        <w:rPr>
          <w:rFonts w:eastAsia="Calibri"/>
          <w:sz w:val="26"/>
          <w:szCs w:val="26"/>
          <w:lang w:val="uk-UA"/>
        </w:rPr>
        <w:t xml:space="preserve"> – культурне серце України та Центрально-Східної Європи</w:t>
      </w:r>
    </w:p>
    <w:p w14:paraId="72F57967" w14:textId="77777777" w:rsidR="00F34B33" w:rsidRPr="005F7475" w:rsidRDefault="00F34B33" w:rsidP="0074581D">
      <w:pPr>
        <w:spacing w:after="0" w:line="240" w:lineRule="auto"/>
        <w:rPr>
          <w:rFonts w:ascii="Times New Roman" w:eastAsia="Calibri" w:hAnsi="Times New Roman" w:cs="Times New Roman"/>
          <w:i/>
          <w:sz w:val="24"/>
          <w:szCs w:val="24"/>
          <w:lang w:val="uk-UA"/>
        </w:rPr>
      </w:pPr>
    </w:p>
    <w:p w14:paraId="4E3F5B54" w14:textId="77777777" w:rsidR="0074581D" w:rsidRPr="004D7942" w:rsidRDefault="0074581D" w:rsidP="0074581D">
      <w:pPr>
        <w:widowControl w:val="0"/>
        <w:spacing w:after="0" w:line="240" w:lineRule="auto"/>
        <w:ind w:firstLine="567"/>
        <w:jc w:val="both"/>
        <w:rPr>
          <w:rFonts w:ascii="Times New Roman" w:eastAsia="Calibri" w:hAnsi="Times New Roman" w:cs="Times New Roman"/>
          <w:b/>
          <w:i/>
          <w:sz w:val="26"/>
          <w:szCs w:val="26"/>
          <w:lang w:val="uk-UA"/>
        </w:rPr>
      </w:pPr>
      <w:r w:rsidRPr="004D7942">
        <w:rPr>
          <w:rFonts w:ascii="Times New Roman" w:eastAsia="Calibri" w:hAnsi="Times New Roman" w:cs="Times New Roman"/>
          <w:b/>
          <w:i/>
          <w:sz w:val="26"/>
          <w:szCs w:val="26"/>
          <w:lang w:val="uk-UA"/>
        </w:rPr>
        <w:t>Завдання та заходи</w:t>
      </w:r>
    </w:p>
    <w:p w14:paraId="6F9F898B" w14:textId="77777777" w:rsidR="0074581D" w:rsidRPr="00862B79" w:rsidRDefault="0074581D" w:rsidP="0074581D">
      <w:pPr>
        <w:widowControl w:val="0"/>
        <w:shd w:val="clear" w:color="auto" w:fill="C6D9F1" w:themeFill="text2" w:themeFillTint="33"/>
        <w:spacing w:after="0" w:line="240" w:lineRule="auto"/>
        <w:ind w:firstLine="567"/>
        <w:jc w:val="both"/>
        <w:rPr>
          <w:rFonts w:ascii="Times New Roman" w:eastAsia="Arial,Bold" w:hAnsi="Times New Roman" w:cs="Times New Roman"/>
          <w:i/>
          <w:sz w:val="26"/>
          <w:szCs w:val="26"/>
          <w:lang w:val="uk-UA" w:eastAsia="ru-RU"/>
        </w:rPr>
      </w:pPr>
      <w:r w:rsidRPr="00FE352B">
        <w:rPr>
          <w:rFonts w:ascii="Times New Roman" w:eastAsia="Arial,Bold" w:hAnsi="Times New Roman" w:cs="Times New Roman"/>
          <w:bCs/>
          <w:i/>
          <w:sz w:val="26"/>
          <w:szCs w:val="26"/>
          <w:lang w:val="uk-UA"/>
        </w:rPr>
        <w:t xml:space="preserve">Оперативна ціль 1 </w:t>
      </w:r>
      <w:r w:rsidRPr="00862B79">
        <w:rPr>
          <w:rFonts w:ascii="Times New Roman" w:eastAsia="Arial,Bold" w:hAnsi="Times New Roman" w:cs="Times New Roman"/>
          <w:i/>
          <w:sz w:val="26"/>
          <w:szCs w:val="26"/>
          <w:lang w:val="uk-UA" w:eastAsia="ru-RU"/>
        </w:rPr>
        <w:t>«Забезпечення галузі культури та креативних індустрій сучасною інфраструктурою»</w:t>
      </w:r>
    </w:p>
    <w:p w14:paraId="566C8624" w14:textId="77777777" w:rsidR="0074581D" w:rsidRPr="00FE352B" w:rsidRDefault="0074581D" w:rsidP="0074581D">
      <w:pPr>
        <w:pStyle w:val="ad"/>
        <w:widowControl w:val="0"/>
        <w:tabs>
          <w:tab w:val="left" w:pos="993"/>
        </w:tabs>
        <w:spacing w:after="0" w:line="240" w:lineRule="auto"/>
        <w:ind w:left="0" w:firstLine="567"/>
        <w:jc w:val="both"/>
        <w:rPr>
          <w:rFonts w:ascii="Times New Roman" w:eastAsia="Times New Roman" w:hAnsi="Times New Roman" w:cs="Times New Roman"/>
          <w:sz w:val="26"/>
          <w:szCs w:val="26"/>
          <w:lang w:val="uk-UA"/>
        </w:rPr>
      </w:pPr>
      <w:r w:rsidRPr="00FE352B">
        <w:rPr>
          <w:rFonts w:ascii="Times New Roman" w:eastAsia="Arial,Bold" w:hAnsi="Times New Roman" w:cs="Times New Roman"/>
          <w:bCs/>
          <w:sz w:val="26"/>
          <w:szCs w:val="26"/>
          <w:lang w:val="uk-UA" w:eastAsia="ru-RU"/>
        </w:rPr>
        <w:t>1.1. Створення нових об’єктів культури:</w:t>
      </w:r>
    </w:p>
    <w:p w14:paraId="1C62FB9B"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Створення та використання альтернативного публічного простору (проведення театральних фестивалів та філармонійних концертів на відкритих майданчиках).</w:t>
      </w:r>
    </w:p>
    <w:p w14:paraId="1C5B2BB3"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Створення Київського муніципального дому національностей.</w:t>
      </w:r>
    </w:p>
    <w:p w14:paraId="70A822F4" w14:textId="6C73A719"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Виконавець:</w:t>
      </w:r>
      <w:r w:rsidRPr="00FE352B">
        <w:rPr>
          <w:i/>
          <w:iCs/>
          <w:sz w:val="26"/>
          <w:szCs w:val="26"/>
          <w:lang w:val="uk-UA"/>
        </w:rPr>
        <w:tab/>
        <w:t>ДК</w:t>
      </w:r>
    </w:p>
    <w:p w14:paraId="2BDE58D4" w14:textId="77777777" w:rsidR="004D7942" w:rsidRPr="00FE352B" w:rsidRDefault="004D7942" w:rsidP="0074581D">
      <w:pPr>
        <w:pStyle w:val="TableParagraph"/>
        <w:tabs>
          <w:tab w:val="left" w:pos="851"/>
          <w:tab w:val="left" w:pos="993"/>
        </w:tabs>
        <w:ind w:firstLine="567"/>
        <w:jc w:val="both"/>
        <w:rPr>
          <w:i/>
          <w:iCs/>
          <w:sz w:val="26"/>
          <w:szCs w:val="26"/>
          <w:lang w:val="uk-UA"/>
        </w:rPr>
      </w:pPr>
    </w:p>
    <w:p w14:paraId="7D51DBEE" w14:textId="77777777" w:rsidR="0074581D" w:rsidRPr="00FE352B" w:rsidRDefault="0074581D" w:rsidP="0074581D">
      <w:pPr>
        <w:pStyle w:val="ad"/>
        <w:widowControl w:val="0"/>
        <w:tabs>
          <w:tab w:val="left" w:pos="993"/>
        </w:tabs>
        <w:spacing w:after="0" w:line="240" w:lineRule="auto"/>
        <w:ind w:left="0" w:firstLine="567"/>
        <w:jc w:val="both"/>
        <w:rPr>
          <w:rFonts w:ascii="Times New Roman" w:eastAsia="Calibri" w:hAnsi="Times New Roman" w:cs="Times New Roman"/>
          <w:sz w:val="26"/>
          <w:szCs w:val="26"/>
          <w:lang w:val="uk-UA"/>
        </w:rPr>
      </w:pPr>
      <w:r w:rsidRPr="00FE352B">
        <w:rPr>
          <w:rFonts w:ascii="Times New Roman" w:eastAsia="Arial,Bold" w:hAnsi="Times New Roman" w:cs="Times New Roman"/>
          <w:bCs/>
          <w:sz w:val="26"/>
          <w:szCs w:val="26"/>
          <w:lang w:val="uk-UA"/>
        </w:rPr>
        <w:t>1.2. Оновлення наявних об’єктів культури у відповідності до вимог часу:</w:t>
      </w:r>
    </w:p>
    <w:p w14:paraId="75C0A8AC" w14:textId="265856E1" w:rsidR="002573C8" w:rsidRDefault="002573C8"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Pr>
          <w:rFonts w:ascii="Times New Roman" w:hAnsi="Times New Roman" w:cs="Times New Roman"/>
          <w:sz w:val="26"/>
          <w:szCs w:val="26"/>
          <w:lang w:val="uk-UA" w:eastAsia="uk-UA" w:bidi="uk-UA"/>
        </w:rPr>
        <w:t>Забезпечення фізичної та інформаційної доступності закладів культури (створення безбар</w:t>
      </w:r>
      <w:r w:rsidRPr="00870C4D">
        <w:rPr>
          <w:rFonts w:ascii="Times New Roman" w:hAnsi="Times New Roman" w:cs="Times New Roman"/>
          <w:sz w:val="26"/>
          <w:szCs w:val="26"/>
          <w:lang w:eastAsia="uk-UA" w:bidi="uk-UA"/>
        </w:rPr>
        <w:t>’</w:t>
      </w:r>
      <w:r>
        <w:rPr>
          <w:rFonts w:ascii="Times New Roman" w:hAnsi="Times New Roman" w:cs="Times New Roman"/>
          <w:sz w:val="26"/>
          <w:szCs w:val="26"/>
          <w:lang w:val="uk-UA" w:eastAsia="uk-UA" w:bidi="uk-UA"/>
        </w:rPr>
        <w:t>єрного доступу, впровадження альтернативних форматів інформаційного супроводу).</w:t>
      </w:r>
    </w:p>
    <w:p w14:paraId="4A96B630" w14:textId="73316D1C" w:rsidR="002573C8" w:rsidRPr="002573C8" w:rsidRDefault="002573C8" w:rsidP="002573C8">
      <w:pPr>
        <w:pStyle w:val="TableParagraph"/>
        <w:tabs>
          <w:tab w:val="left" w:pos="851"/>
          <w:tab w:val="left" w:pos="993"/>
        </w:tabs>
        <w:ind w:firstLine="567"/>
        <w:jc w:val="both"/>
        <w:rPr>
          <w:i/>
          <w:iCs/>
          <w:sz w:val="26"/>
          <w:szCs w:val="26"/>
          <w:lang w:val="uk-UA"/>
        </w:rPr>
      </w:pPr>
      <w:r w:rsidRPr="002573C8">
        <w:rPr>
          <w:i/>
          <w:iCs/>
          <w:sz w:val="26"/>
          <w:szCs w:val="26"/>
          <w:lang w:val="uk-UA"/>
        </w:rPr>
        <w:t>Виконавці: ДК, РДА</w:t>
      </w:r>
    </w:p>
    <w:p w14:paraId="486F2BE0" w14:textId="1D4EDEA9" w:rsidR="005D392A" w:rsidRDefault="005D392A"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rPr>
        <w:t>Переформатування культурних кластерів КП «Київ</w:t>
      </w:r>
      <w:r w:rsidR="00D316CD" w:rsidRPr="00FE352B">
        <w:rPr>
          <w:rFonts w:ascii="Times New Roman" w:hAnsi="Times New Roman" w:cs="Times New Roman"/>
          <w:sz w:val="26"/>
          <w:szCs w:val="26"/>
          <w:lang w:val="uk-UA"/>
        </w:rPr>
        <w:t>с</w:t>
      </w:r>
      <w:r w:rsidRPr="00FE352B">
        <w:rPr>
          <w:rFonts w:ascii="Times New Roman" w:hAnsi="Times New Roman" w:cs="Times New Roman"/>
          <w:sz w:val="26"/>
          <w:szCs w:val="26"/>
          <w:lang w:val="uk-UA"/>
        </w:rPr>
        <w:t>ький культурний кластер» на багатофункціональні мистецькі простори, що мають стати платформами для реалізації різноманітних творчих ініціатив</w:t>
      </w:r>
      <w:r w:rsidR="00912D36">
        <w:rPr>
          <w:rFonts w:ascii="Times New Roman" w:hAnsi="Times New Roman" w:cs="Times New Roman"/>
          <w:sz w:val="26"/>
          <w:szCs w:val="26"/>
          <w:lang w:val="uk-UA"/>
        </w:rPr>
        <w:t>, з дотриманням вимог доступності та інклюзивності</w:t>
      </w:r>
      <w:r w:rsidRPr="00FE352B">
        <w:rPr>
          <w:rFonts w:ascii="Times New Roman" w:hAnsi="Times New Roman" w:cs="Times New Roman"/>
          <w:sz w:val="26"/>
          <w:szCs w:val="26"/>
          <w:lang w:val="uk-UA"/>
        </w:rPr>
        <w:t>.</w:t>
      </w:r>
    </w:p>
    <w:p w14:paraId="6BF3184C" w14:textId="3844681B" w:rsidR="00AF7FA7" w:rsidRPr="00591288" w:rsidRDefault="00AF7FA7"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591288">
        <w:rPr>
          <w:rFonts w:ascii="Times New Roman" w:hAnsi="Times New Roman" w:cs="Times New Roman"/>
          <w:sz w:val="26"/>
          <w:szCs w:val="26"/>
          <w:lang w:val="uk-UA" w:eastAsia="uk-UA" w:bidi="uk-UA"/>
        </w:rPr>
        <w:t>Ліквідація наслідків збройної агресії російської федерації на об’єктах закладів культури і мистецтв (у разі наявності таких об’єктів).</w:t>
      </w:r>
    </w:p>
    <w:p w14:paraId="67F81956" w14:textId="6987D9D1" w:rsidR="0074581D" w:rsidRDefault="0074581D" w:rsidP="0074581D">
      <w:pPr>
        <w:pStyle w:val="TableParagraph"/>
        <w:tabs>
          <w:tab w:val="left" w:pos="851"/>
          <w:tab w:val="left" w:pos="993"/>
        </w:tabs>
        <w:ind w:firstLine="567"/>
        <w:jc w:val="both"/>
        <w:rPr>
          <w:i/>
          <w:iCs/>
          <w:sz w:val="26"/>
          <w:szCs w:val="26"/>
          <w:lang w:val="uk-UA"/>
        </w:rPr>
      </w:pPr>
      <w:r w:rsidRPr="00591288">
        <w:rPr>
          <w:i/>
          <w:iCs/>
          <w:sz w:val="26"/>
          <w:szCs w:val="26"/>
          <w:lang w:val="uk-UA"/>
        </w:rPr>
        <w:t>Виконавець:</w:t>
      </w:r>
      <w:r w:rsidRPr="00591288">
        <w:rPr>
          <w:i/>
          <w:iCs/>
          <w:sz w:val="26"/>
          <w:szCs w:val="26"/>
          <w:lang w:val="uk-UA"/>
        </w:rPr>
        <w:tab/>
        <w:t>ДК</w:t>
      </w:r>
    </w:p>
    <w:p w14:paraId="1BBC0E67" w14:textId="77777777" w:rsidR="004D7942" w:rsidRPr="00FE352B" w:rsidRDefault="004D7942" w:rsidP="0074581D">
      <w:pPr>
        <w:pStyle w:val="TableParagraph"/>
        <w:tabs>
          <w:tab w:val="left" w:pos="851"/>
          <w:tab w:val="left" w:pos="993"/>
        </w:tabs>
        <w:ind w:firstLine="567"/>
        <w:jc w:val="both"/>
        <w:rPr>
          <w:i/>
          <w:iCs/>
          <w:sz w:val="26"/>
          <w:szCs w:val="26"/>
          <w:lang w:val="uk-UA"/>
        </w:rPr>
      </w:pPr>
    </w:p>
    <w:p w14:paraId="33F0F0A7" w14:textId="77777777" w:rsidR="0074581D" w:rsidRPr="00FE352B" w:rsidRDefault="0074581D" w:rsidP="0074581D">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i/>
          <w:sz w:val="26"/>
          <w:szCs w:val="26"/>
          <w:lang w:val="uk-UA"/>
        </w:rPr>
        <w:t xml:space="preserve">Оперативна ціль 2 </w:t>
      </w:r>
      <w:r w:rsidRPr="00862B79">
        <w:rPr>
          <w:rFonts w:ascii="Times New Roman" w:eastAsia="Arial,Bold" w:hAnsi="Times New Roman" w:cs="Times New Roman"/>
          <w:i/>
          <w:sz w:val="26"/>
          <w:szCs w:val="26"/>
          <w:lang w:val="uk-UA" w:eastAsia="ru-RU"/>
        </w:rPr>
        <w:t>«Актуалізація та просування культурної пропозиції»</w:t>
      </w:r>
    </w:p>
    <w:p w14:paraId="3D4D0C89" w14:textId="77777777" w:rsidR="0074581D" w:rsidRPr="00FE352B" w:rsidRDefault="0074581D" w:rsidP="0074581D">
      <w:pPr>
        <w:pStyle w:val="ad"/>
        <w:widowControl w:val="0"/>
        <w:tabs>
          <w:tab w:val="left" w:pos="993"/>
        </w:tabs>
        <w:spacing w:after="0" w:line="240" w:lineRule="auto"/>
        <w:ind w:left="0" w:firstLine="567"/>
        <w:jc w:val="both"/>
        <w:rPr>
          <w:rFonts w:ascii="Times New Roman" w:eastAsia="Calibri" w:hAnsi="Times New Roman" w:cs="Times New Roman"/>
          <w:sz w:val="26"/>
          <w:szCs w:val="26"/>
          <w:lang w:val="uk-UA"/>
        </w:rPr>
      </w:pPr>
      <w:r w:rsidRPr="00FE352B">
        <w:rPr>
          <w:rFonts w:ascii="Times New Roman" w:eastAsia="Arial,Bold" w:hAnsi="Times New Roman" w:cs="Times New Roman"/>
          <w:bCs/>
          <w:sz w:val="26"/>
          <w:szCs w:val="26"/>
          <w:lang w:val="uk-UA"/>
        </w:rPr>
        <w:t>2.1. Забезпечення культурної пропозиції у відповідності до сучасних вимог:</w:t>
      </w:r>
    </w:p>
    <w:p w14:paraId="4FE6C3C1"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Проведення мистецьких конкурсів з визначення культурно-мистецьких проєктів, для реалізації яких передбачається надання фінансової підтримки з бюджету м. Києва.</w:t>
      </w:r>
    </w:p>
    <w:p w14:paraId="62F090BD"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Сприяння розвитку креативних індустрій у контексті сучасних культурних процесів, що відбуваються у світі, зокрема участь в організації великих культурних подій шляхом залучення приватного сектора.</w:t>
      </w:r>
    </w:p>
    <w:p w14:paraId="41ED8365"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Реалізація актуальних мистецьких проєктів, направлених на збереження та охорону нематеріальної культурної спадщини в м. Києві.</w:t>
      </w:r>
    </w:p>
    <w:p w14:paraId="4FD68046" w14:textId="426D519A" w:rsidR="0074581D"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Виконавець:</w:t>
      </w:r>
      <w:r w:rsidRPr="00FE352B">
        <w:rPr>
          <w:i/>
          <w:iCs/>
          <w:sz w:val="26"/>
          <w:szCs w:val="26"/>
          <w:lang w:val="uk-UA"/>
        </w:rPr>
        <w:tab/>
        <w:t>ДК</w:t>
      </w:r>
    </w:p>
    <w:p w14:paraId="76E06AF7" w14:textId="77777777" w:rsidR="004D7942" w:rsidRPr="00FE352B" w:rsidRDefault="004D7942" w:rsidP="0074581D">
      <w:pPr>
        <w:pStyle w:val="TableParagraph"/>
        <w:tabs>
          <w:tab w:val="left" w:pos="851"/>
          <w:tab w:val="left" w:pos="993"/>
        </w:tabs>
        <w:ind w:firstLine="567"/>
        <w:jc w:val="both"/>
        <w:rPr>
          <w:i/>
          <w:iCs/>
          <w:sz w:val="26"/>
          <w:szCs w:val="26"/>
          <w:lang w:val="uk-UA"/>
        </w:rPr>
      </w:pPr>
    </w:p>
    <w:p w14:paraId="7303DB50" w14:textId="1FBB2252" w:rsidR="0074581D" w:rsidRPr="00FE352B" w:rsidRDefault="0074581D" w:rsidP="0074581D">
      <w:pPr>
        <w:pStyle w:val="ad"/>
        <w:widowControl w:val="0"/>
        <w:tabs>
          <w:tab w:val="left" w:pos="993"/>
        </w:tabs>
        <w:spacing w:after="0" w:line="240" w:lineRule="auto"/>
        <w:ind w:left="0" w:firstLine="567"/>
        <w:jc w:val="both"/>
        <w:rPr>
          <w:rFonts w:ascii="Times New Roman" w:eastAsia="Arial,Bold" w:hAnsi="Times New Roman" w:cs="Times New Roman"/>
          <w:bCs/>
          <w:sz w:val="26"/>
          <w:szCs w:val="26"/>
          <w:lang w:val="uk-UA"/>
        </w:rPr>
      </w:pPr>
      <w:r w:rsidRPr="00FE352B">
        <w:rPr>
          <w:rFonts w:ascii="Times New Roman" w:eastAsia="Arial,Bold" w:hAnsi="Times New Roman" w:cs="Times New Roman"/>
          <w:bCs/>
          <w:sz w:val="26"/>
          <w:szCs w:val="26"/>
          <w:lang w:val="uk-UA"/>
        </w:rPr>
        <w:t>2.2. Просування культурної пропозиції:</w:t>
      </w:r>
    </w:p>
    <w:p w14:paraId="76017CC0" w14:textId="77777777" w:rsidR="0074581D" w:rsidRPr="00FE352B"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t>Сприяння інтеграції у світовий культурний простір та популяризація надбань нематеріальної культурної спадщини сучасного актуального українського мистецтва.</w:t>
      </w:r>
    </w:p>
    <w:p w14:paraId="321BD926" w14:textId="77777777" w:rsidR="005D392A" w:rsidRPr="00FE352B" w:rsidRDefault="005D392A" w:rsidP="00B3756B">
      <w:pPr>
        <w:pStyle w:val="ad"/>
        <w:widowControl w:val="0"/>
        <w:numPr>
          <w:ilvl w:val="0"/>
          <w:numId w:val="60"/>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bidi="uk-UA"/>
        </w:rPr>
      </w:pPr>
      <w:r w:rsidRPr="00FE352B">
        <w:rPr>
          <w:rFonts w:ascii="Times New Roman" w:hAnsi="Times New Roman" w:cs="Times New Roman"/>
          <w:sz w:val="26"/>
          <w:szCs w:val="26"/>
          <w:lang w:val="uk-UA" w:eastAsia="uk-UA" w:bidi="uk-UA"/>
        </w:rPr>
        <w:lastRenderedPageBreak/>
        <w:tab/>
        <w:t>Активізація міжнародної культурної співпраці та створення і реалізація спільних мистецьких проєктів муніципальних закладів культури з іноземними партнерами.</w:t>
      </w:r>
    </w:p>
    <w:p w14:paraId="716642F8" w14:textId="77777777" w:rsidR="0074581D" w:rsidRPr="00FE352B" w:rsidRDefault="0074581D" w:rsidP="0074581D">
      <w:pPr>
        <w:pStyle w:val="TableParagraph"/>
        <w:tabs>
          <w:tab w:val="left" w:pos="851"/>
          <w:tab w:val="left" w:pos="993"/>
        </w:tabs>
        <w:ind w:firstLine="567"/>
        <w:jc w:val="both"/>
        <w:rPr>
          <w:i/>
          <w:iCs/>
          <w:sz w:val="26"/>
          <w:szCs w:val="26"/>
          <w:lang w:val="uk-UA"/>
        </w:rPr>
      </w:pPr>
      <w:r w:rsidRPr="00FE352B">
        <w:rPr>
          <w:i/>
          <w:iCs/>
          <w:sz w:val="26"/>
          <w:szCs w:val="26"/>
          <w:lang w:val="uk-UA"/>
        </w:rPr>
        <w:t>Виконавець:</w:t>
      </w:r>
      <w:r w:rsidRPr="00FE352B">
        <w:rPr>
          <w:i/>
          <w:iCs/>
          <w:sz w:val="26"/>
          <w:szCs w:val="26"/>
          <w:lang w:val="uk-UA"/>
        </w:rPr>
        <w:tab/>
        <w:t>ДК</w:t>
      </w:r>
    </w:p>
    <w:p w14:paraId="7B241ED3" w14:textId="77777777" w:rsidR="0074581D" w:rsidRPr="00FE352B" w:rsidRDefault="0074581D" w:rsidP="0074581D">
      <w:pPr>
        <w:widowControl w:val="0"/>
        <w:spacing w:after="0" w:line="240" w:lineRule="auto"/>
        <w:ind w:firstLine="567"/>
        <w:rPr>
          <w:rFonts w:ascii="Times New Roman" w:eastAsia="Calibri" w:hAnsi="Times New Roman" w:cs="Times New Roman"/>
          <w:sz w:val="26"/>
          <w:szCs w:val="26"/>
          <w:lang w:val="uk-UA"/>
        </w:rPr>
      </w:pPr>
    </w:p>
    <w:p w14:paraId="5E22B53F" w14:textId="13A9E842" w:rsidR="004D7942" w:rsidRPr="004D7942" w:rsidRDefault="004D7942" w:rsidP="004D7942">
      <w:pPr>
        <w:pStyle w:val="af2"/>
        <w:widowControl w:val="0"/>
        <w:tabs>
          <w:tab w:val="left" w:pos="993"/>
        </w:tabs>
        <w:ind w:firstLine="567"/>
        <w:jc w:val="both"/>
        <w:rPr>
          <w:b/>
          <w:i/>
          <w:sz w:val="26"/>
          <w:szCs w:val="26"/>
          <w:lang w:val="uk-UA" w:eastAsia="uk-UA"/>
        </w:rPr>
      </w:pPr>
      <w:r w:rsidRPr="004D7942">
        <w:rPr>
          <w:b/>
          <w:i/>
          <w:sz w:val="26"/>
          <w:szCs w:val="26"/>
          <w:lang w:val="uk-UA"/>
        </w:rPr>
        <w:t>Цільові</w:t>
      </w:r>
      <w:r w:rsidRPr="004D7942">
        <w:rPr>
          <w:b/>
          <w:i/>
          <w:sz w:val="26"/>
          <w:szCs w:val="26"/>
          <w:lang w:val="uk-UA" w:eastAsia="uk-UA"/>
        </w:rPr>
        <w:t xml:space="preserve"> індикатори, які передбачається досягти в середньостроковій перспективі</w:t>
      </w:r>
    </w:p>
    <w:tbl>
      <w:tblPr>
        <w:tblStyle w:val="-21"/>
        <w:tblW w:w="0" w:type="auto"/>
        <w:tblLook w:val="04A0" w:firstRow="1" w:lastRow="0" w:firstColumn="1" w:lastColumn="0" w:noHBand="0" w:noVBand="1"/>
      </w:tblPr>
      <w:tblGrid>
        <w:gridCol w:w="540"/>
        <w:gridCol w:w="3969"/>
        <w:gridCol w:w="1465"/>
        <w:gridCol w:w="756"/>
        <w:gridCol w:w="756"/>
        <w:gridCol w:w="756"/>
        <w:gridCol w:w="1396"/>
      </w:tblGrid>
      <w:tr w:rsidR="00DB483C" w:rsidRPr="00DB483C" w14:paraId="3027E5F0"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vAlign w:val="center"/>
          </w:tcPr>
          <w:p w14:paraId="74902905" w14:textId="77777777" w:rsidR="004D7942" w:rsidRPr="00DB483C" w:rsidRDefault="004D7942">
            <w:pPr>
              <w:widowControl w:val="0"/>
              <w:jc w:val="center"/>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w:t>
            </w:r>
          </w:p>
        </w:tc>
        <w:tc>
          <w:tcPr>
            <w:tcW w:w="3969" w:type="dxa"/>
            <w:shd w:val="clear" w:color="auto" w:fill="auto"/>
            <w:vAlign w:val="center"/>
          </w:tcPr>
          <w:p w14:paraId="59829DAD"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Індикатор</w:t>
            </w:r>
          </w:p>
        </w:tc>
        <w:tc>
          <w:tcPr>
            <w:tcW w:w="1465" w:type="dxa"/>
            <w:shd w:val="clear" w:color="auto" w:fill="auto"/>
            <w:vAlign w:val="center"/>
          </w:tcPr>
          <w:p w14:paraId="02E7CF3E"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Одиниця виміру</w:t>
            </w:r>
          </w:p>
        </w:tc>
        <w:tc>
          <w:tcPr>
            <w:tcW w:w="0" w:type="auto"/>
            <w:shd w:val="clear" w:color="auto" w:fill="auto"/>
            <w:vAlign w:val="center"/>
          </w:tcPr>
          <w:p w14:paraId="12062563"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2024</w:t>
            </w:r>
          </w:p>
        </w:tc>
        <w:tc>
          <w:tcPr>
            <w:tcW w:w="0" w:type="auto"/>
            <w:shd w:val="clear" w:color="auto" w:fill="auto"/>
            <w:vAlign w:val="center"/>
          </w:tcPr>
          <w:p w14:paraId="10D512B9"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2025</w:t>
            </w:r>
          </w:p>
        </w:tc>
        <w:tc>
          <w:tcPr>
            <w:tcW w:w="0" w:type="auto"/>
            <w:shd w:val="clear" w:color="auto" w:fill="auto"/>
            <w:vAlign w:val="center"/>
          </w:tcPr>
          <w:p w14:paraId="593BFFD3"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2026</w:t>
            </w:r>
          </w:p>
        </w:tc>
        <w:tc>
          <w:tcPr>
            <w:tcW w:w="0" w:type="auto"/>
            <w:shd w:val="clear" w:color="auto" w:fill="auto"/>
            <w:vAlign w:val="center"/>
          </w:tcPr>
          <w:p w14:paraId="6DD21977" w14:textId="77777777" w:rsidR="004D7942" w:rsidRPr="00DB483C" w:rsidRDefault="004D794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Джерело інформації</w:t>
            </w:r>
          </w:p>
        </w:tc>
      </w:tr>
      <w:tr w:rsidR="00DB483C" w:rsidRPr="00DB483C" w14:paraId="6BD3AD5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05ACFDD6" w14:textId="77777777" w:rsidR="004D7942" w:rsidRPr="00DB483C" w:rsidRDefault="004D7942" w:rsidP="00635562">
            <w:pPr>
              <w:widowControl w:val="0"/>
              <w:jc w:val="center"/>
              <w:rPr>
                <w:rFonts w:ascii="Times New Roman" w:eastAsia="Calibri" w:hAnsi="Times New Roman" w:cs="Times New Roman"/>
                <w:b w:val="0"/>
                <w:color w:val="17365D" w:themeColor="text2" w:themeShade="BF"/>
                <w:sz w:val="24"/>
                <w:szCs w:val="24"/>
                <w:lang w:val="uk-UA" w:eastAsia="ru-RU"/>
              </w:rPr>
            </w:pPr>
            <w:r w:rsidRPr="00DB483C">
              <w:rPr>
                <w:rFonts w:ascii="Times New Roman" w:eastAsia="Calibri" w:hAnsi="Times New Roman" w:cs="Times New Roman"/>
                <w:b w:val="0"/>
                <w:color w:val="17365D" w:themeColor="text2" w:themeShade="BF"/>
                <w:sz w:val="24"/>
                <w:szCs w:val="24"/>
                <w:lang w:val="uk-UA" w:eastAsia="ru-RU"/>
              </w:rPr>
              <w:t>1.</w:t>
            </w:r>
          </w:p>
        </w:tc>
        <w:tc>
          <w:tcPr>
            <w:tcW w:w="3969" w:type="dxa"/>
            <w:shd w:val="clear" w:color="auto" w:fill="auto"/>
          </w:tcPr>
          <w:p w14:paraId="58929F75" w14:textId="5CB2DA11" w:rsidR="004D7942" w:rsidRPr="00DB483C" w:rsidRDefault="004D7942" w:rsidP="0046751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платних відвідувань музеїв</w:t>
            </w:r>
            <w:r w:rsidR="0046751D" w:rsidRPr="00DB483C">
              <w:rPr>
                <w:rFonts w:ascii="Times New Roman" w:hAnsi="Times New Roman" w:cs="Times New Roman"/>
                <w:color w:val="17365D" w:themeColor="text2" w:themeShade="BF"/>
                <w:sz w:val="24"/>
                <w:szCs w:val="24"/>
                <w:vertAlign w:val="superscript"/>
                <w:lang w:val="uk-UA"/>
              </w:rPr>
              <w:t>*</w:t>
            </w:r>
          </w:p>
        </w:tc>
        <w:tc>
          <w:tcPr>
            <w:tcW w:w="1465" w:type="dxa"/>
            <w:shd w:val="clear" w:color="auto" w:fill="auto"/>
            <w:vAlign w:val="center"/>
          </w:tcPr>
          <w:p w14:paraId="0BFC257F" w14:textId="108E09E0"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відвідувачів музеїв/ мешканців міста</w:t>
            </w:r>
            <w:r w:rsidR="0046751D" w:rsidRPr="00DB483C">
              <w:rPr>
                <w:rFonts w:ascii="Times New Roman" w:hAnsi="Times New Roman" w:cs="Times New Roman"/>
                <w:color w:val="17365D" w:themeColor="text2" w:themeShade="BF"/>
                <w:sz w:val="24"/>
                <w:szCs w:val="24"/>
                <w:lang w:val="uk-UA"/>
              </w:rPr>
              <w:t>**</w:t>
            </w:r>
          </w:p>
        </w:tc>
        <w:tc>
          <w:tcPr>
            <w:tcW w:w="0" w:type="auto"/>
            <w:shd w:val="clear" w:color="auto" w:fill="auto"/>
            <w:vAlign w:val="center"/>
          </w:tcPr>
          <w:p w14:paraId="63373261"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0,05</w:t>
            </w:r>
          </w:p>
        </w:tc>
        <w:tc>
          <w:tcPr>
            <w:tcW w:w="0" w:type="auto"/>
            <w:shd w:val="clear" w:color="auto" w:fill="auto"/>
            <w:vAlign w:val="center"/>
          </w:tcPr>
          <w:p w14:paraId="5794AABF"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0,12</w:t>
            </w:r>
          </w:p>
        </w:tc>
        <w:tc>
          <w:tcPr>
            <w:tcW w:w="0" w:type="auto"/>
            <w:shd w:val="clear" w:color="auto" w:fill="auto"/>
            <w:vAlign w:val="center"/>
          </w:tcPr>
          <w:p w14:paraId="7D6756B9"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0,13</w:t>
            </w:r>
          </w:p>
        </w:tc>
        <w:tc>
          <w:tcPr>
            <w:tcW w:w="0" w:type="auto"/>
            <w:shd w:val="clear" w:color="auto" w:fill="auto"/>
            <w:vAlign w:val="center"/>
          </w:tcPr>
          <w:p w14:paraId="0076E249"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ДК</w:t>
            </w:r>
          </w:p>
        </w:tc>
      </w:tr>
      <w:tr w:rsidR="00DB483C" w:rsidRPr="00DB483C" w14:paraId="3F17BA77" w14:textId="77777777" w:rsidTr="00635562">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auto"/>
            <w:tcMar>
              <w:left w:w="0" w:type="dxa"/>
              <w:right w:w="0" w:type="dxa"/>
            </w:tcMar>
          </w:tcPr>
          <w:p w14:paraId="32AE8E05" w14:textId="77777777" w:rsidR="004D7942" w:rsidRPr="00DB483C" w:rsidRDefault="004D7942">
            <w:pPr>
              <w:widowControl w:val="0"/>
              <w:jc w:val="center"/>
              <w:rPr>
                <w:rFonts w:ascii="Times New Roman" w:eastAsia="Calibri" w:hAnsi="Times New Roman" w:cs="Times New Roman"/>
                <w:b w:val="0"/>
                <w:color w:val="17365D" w:themeColor="text2" w:themeShade="BF"/>
                <w:sz w:val="24"/>
                <w:szCs w:val="24"/>
                <w:lang w:val="uk-UA" w:eastAsia="ru-RU"/>
              </w:rPr>
            </w:pPr>
            <w:r w:rsidRPr="00DB483C">
              <w:rPr>
                <w:rFonts w:ascii="Times New Roman" w:eastAsia="Calibri" w:hAnsi="Times New Roman" w:cs="Times New Roman"/>
                <w:b w:val="0"/>
                <w:color w:val="17365D" w:themeColor="text2" w:themeShade="BF"/>
                <w:sz w:val="24"/>
                <w:szCs w:val="24"/>
                <w:lang w:val="uk-UA" w:eastAsia="ru-RU"/>
              </w:rPr>
              <w:t>2.</w:t>
            </w:r>
          </w:p>
        </w:tc>
        <w:tc>
          <w:tcPr>
            <w:tcW w:w="3969" w:type="dxa"/>
            <w:vMerge w:val="restart"/>
            <w:shd w:val="clear" w:color="auto" w:fill="auto"/>
          </w:tcPr>
          <w:p w14:paraId="6D8B34E6" w14:textId="5AECC874" w:rsidR="004D7942" w:rsidRPr="00DB483C" w:rsidRDefault="004D7942" w:rsidP="0046751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платних відвідувань театрів</w:t>
            </w:r>
            <w:r w:rsidR="0046751D" w:rsidRPr="00DB483C">
              <w:rPr>
                <w:rFonts w:ascii="Times New Roman" w:hAnsi="Times New Roman" w:cs="Times New Roman"/>
                <w:color w:val="17365D" w:themeColor="text2" w:themeShade="BF"/>
                <w:sz w:val="24"/>
                <w:szCs w:val="24"/>
                <w:vertAlign w:val="superscript"/>
                <w:lang w:val="uk-UA"/>
              </w:rPr>
              <w:t>*</w:t>
            </w:r>
          </w:p>
        </w:tc>
        <w:tc>
          <w:tcPr>
            <w:tcW w:w="1465" w:type="dxa"/>
            <w:shd w:val="clear" w:color="auto" w:fill="auto"/>
            <w:vAlign w:val="center"/>
          </w:tcPr>
          <w:p w14:paraId="107948A7"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тис. відвідквачів</w:t>
            </w:r>
          </w:p>
        </w:tc>
        <w:tc>
          <w:tcPr>
            <w:tcW w:w="0" w:type="auto"/>
            <w:shd w:val="clear" w:color="auto" w:fill="auto"/>
            <w:vAlign w:val="center"/>
          </w:tcPr>
          <w:p w14:paraId="17E4F421"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540</w:t>
            </w:r>
          </w:p>
        </w:tc>
        <w:tc>
          <w:tcPr>
            <w:tcW w:w="0" w:type="auto"/>
            <w:shd w:val="clear" w:color="auto" w:fill="auto"/>
            <w:vAlign w:val="center"/>
          </w:tcPr>
          <w:p w14:paraId="45765813"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542</w:t>
            </w:r>
          </w:p>
        </w:tc>
        <w:tc>
          <w:tcPr>
            <w:tcW w:w="0" w:type="auto"/>
            <w:shd w:val="clear" w:color="auto" w:fill="auto"/>
            <w:vAlign w:val="center"/>
          </w:tcPr>
          <w:p w14:paraId="681DB2AF"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545</w:t>
            </w:r>
          </w:p>
        </w:tc>
        <w:tc>
          <w:tcPr>
            <w:tcW w:w="0" w:type="auto"/>
            <w:vMerge w:val="restart"/>
            <w:shd w:val="clear" w:color="auto" w:fill="auto"/>
            <w:vAlign w:val="center"/>
          </w:tcPr>
          <w:p w14:paraId="565CBEFC"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ДК</w:t>
            </w:r>
          </w:p>
        </w:tc>
      </w:tr>
      <w:tr w:rsidR="00DB483C" w:rsidRPr="00DB483C" w14:paraId="27F6674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shd w:val="clear" w:color="auto" w:fill="auto"/>
            <w:tcMar>
              <w:left w:w="0" w:type="dxa"/>
              <w:right w:w="0" w:type="dxa"/>
            </w:tcMar>
          </w:tcPr>
          <w:p w14:paraId="0C5936CF" w14:textId="77777777" w:rsidR="004D7942" w:rsidRPr="00DB483C" w:rsidRDefault="004D7942">
            <w:pPr>
              <w:widowControl w:val="0"/>
              <w:jc w:val="center"/>
              <w:rPr>
                <w:rFonts w:ascii="Times New Roman" w:eastAsia="Calibri" w:hAnsi="Times New Roman" w:cs="Times New Roman"/>
                <w:b w:val="0"/>
                <w:color w:val="17365D" w:themeColor="text2" w:themeShade="BF"/>
                <w:sz w:val="24"/>
                <w:szCs w:val="24"/>
                <w:lang w:val="uk-UA" w:eastAsia="ru-RU"/>
              </w:rPr>
            </w:pPr>
          </w:p>
        </w:tc>
        <w:tc>
          <w:tcPr>
            <w:tcW w:w="3969" w:type="dxa"/>
            <w:vMerge/>
            <w:shd w:val="clear" w:color="auto" w:fill="auto"/>
          </w:tcPr>
          <w:p w14:paraId="559852ED" w14:textId="77777777" w:rsidR="004D7942" w:rsidRPr="00DB483C" w:rsidRDefault="004D7942"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c>
          <w:tcPr>
            <w:tcW w:w="1465" w:type="dxa"/>
            <w:shd w:val="clear" w:color="auto" w:fill="auto"/>
            <w:vAlign w:val="center"/>
          </w:tcPr>
          <w:p w14:paraId="4FB242FC" w14:textId="2F4DD30D"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відвідувачів театрів/ мешканців міста</w:t>
            </w:r>
            <w:r w:rsidR="0046751D" w:rsidRPr="00DB483C">
              <w:rPr>
                <w:rFonts w:ascii="Times New Roman" w:hAnsi="Times New Roman" w:cs="Times New Roman"/>
                <w:color w:val="17365D" w:themeColor="text2" w:themeShade="BF"/>
                <w:sz w:val="24"/>
                <w:szCs w:val="24"/>
                <w:vertAlign w:val="superscript"/>
                <w:lang w:val="uk-UA"/>
              </w:rPr>
              <w:t>**</w:t>
            </w:r>
          </w:p>
        </w:tc>
        <w:tc>
          <w:tcPr>
            <w:tcW w:w="0" w:type="auto"/>
            <w:shd w:val="clear" w:color="auto" w:fill="auto"/>
            <w:vAlign w:val="center"/>
          </w:tcPr>
          <w:p w14:paraId="04C0A52D"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0,183</w:t>
            </w:r>
          </w:p>
        </w:tc>
        <w:tc>
          <w:tcPr>
            <w:tcW w:w="0" w:type="auto"/>
            <w:shd w:val="clear" w:color="auto" w:fill="auto"/>
            <w:vAlign w:val="center"/>
          </w:tcPr>
          <w:p w14:paraId="6D8D6AD7"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0,184</w:t>
            </w:r>
          </w:p>
        </w:tc>
        <w:tc>
          <w:tcPr>
            <w:tcW w:w="0" w:type="auto"/>
            <w:shd w:val="clear" w:color="auto" w:fill="auto"/>
            <w:vAlign w:val="center"/>
          </w:tcPr>
          <w:p w14:paraId="65489C7C"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0,185</w:t>
            </w:r>
          </w:p>
        </w:tc>
        <w:tc>
          <w:tcPr>
            <w:tcW w:w="0" w:type="auto"/>
            <w:vMerge/>
            <w:shd w:val="clear" w:color="auto" w:fill="auto"/>
            <w:vAlign w:val="center"/>
          </w:tcPr>
          <w:p w14:paraId="2DA82DEB"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p>
        </w:tc>
      </w:tr>
      <w:tr w:rsidR="00DB483C" w:rsidRPr="00DB483C" w14:paraId="3A401E45" w14:textId="77777777" w:rsidTr="00635562">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32E55055" w14:textId="77777777" w:rsidR="004D7942" w:rsidRPr="00DB483C" w:rsidRDefault="004D7942">
            <w:pPr>
              <w:widowControl w:val="0"/>
              <w:jc w:val="center"/>
              <w:rPr>
                <w:rFonts w:ascii="Times New Roman" w:eastAsia="Calibri" w:hAnsi="Times New Roman" w:cs="Times New Roman"/>
                <w:b w:val="0"/>
                <w:color w:val="17365D" w:themeColor="text2" w:themeShade="BF"/>
                <w:sz w:val="24"/>
                <w:szCs w:val="24"/>
                <w:lang w:val="uk-UA" w:eastAsia="ru-RU"/>
              </w:rPr>
            </w:pPr>
            <w:r w:rsidRPr="00DB483C">
              <w:rPr>
                <w:rFonts w:ascii="Times New Roman" w:eastAsia="Calibri" w:hAnsi="Times New Roman" w:cs="Times New Roman"/>
                <w:b w:val="0"/>
                <w:color w:val="17365D" w:themeColor="text2" w:themeShade="BF"/>
                <w:sz w:val="24"/>
                <w:szCs w:val="24"/>
                <w:lang w:val="uk-UA" w:eastAsia="ru-RU"/>
              </w:rPr>
              <w:t>3.</w:t>
            </w:r>
          </w:p>
        </w:tc>
        <w:tc>
          <w:tcPr>
            <w:tcW w:w="3969" w:type="dxa"/>
            <w:shd w:val="clear" w:color="auto" w:fill="auto"/>
          </w:tcPr>
          <w:p w14:paraId="2247AD8A" w14:textId="34ACE54B" w:rsidR="004D7942" w:rsidRPr="00DB483C" w:rsidRDefault="004D7942" w:rsidP="0046751D">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Кількість концертів</w:t>
            </w:r>
            <w:r w:rsidR="0046751D" w:rsidRPr="00DB483C">
              <w:rPr>
                <w:rFonts w:ascii="Times New Roman" w:eastAsia="Calibri" w:hAnsi="Times New Roman" w:cs="Times New Roman"/>
                <w:color w:val="17365D" w:themeColor="text2" w:themeShade="BF"/>
                <w:sz w:val="24"/>
                <w:szCs w:val="24"/>
                <w:vertAlign w:val="superscript"/>
                <w:lang w:val="uk-UA"/>
              </w:rPr>
              <w:t>*</w:t>
            </w:r>
          </w:p>
        </w:tc>
        <w:tc>
          <w:tcPr>
            <w:tcW w:w="1465" w:type="dxa"/>
            <w:shd w:val="clear" w:color="auto" w:fill="auto"/>
            <w:vAlign w:val="center"/>
          </w:tcPr>
          <w:p w14:paraId="32D946C0"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vanish/>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0" w:type="auto"/>
            <w:shd w:val="clear" w:color="auto" w:fill="auto"/>
            <w:vAlign w:val="center"/>
          </w:tcPr>
          <w:p w14:paraId="547BEF64"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315</w:t>
            </w:r>
          </w:p>
        </w:tc>
        <w:tc>
          <w:tcPr>
            <w:tcW w:w="0" w:type="auto"/>
            <w:shd w:val="clear" w:color="auto" w:fill="auto"/>
            <w:vAlign w:val="center"/>
          </w:tcPr>
          <w:p w14:paraId="319BBFA6"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330</w:t>
            </w:r>
          </w:p>
        </w:tc>
        <w:tc>
          <w:tcPr>
            <w:tcW w:w="0" w:type="auto"/>
            <w:shd w:val="clear" w:color="auto" w:fill="auto"/>
            <w:vAlign w:val="center"/>
          </w:tcPr>
          <w:p w14:paraId="3F14017F"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350</w:t>
            </w:r>
          </w:p>
        </w:tc>
        <w:tc>
          <w:tcPr>
            <w:tcW w:w="0" w:type="auto"/>
            <w:shd w:val="clear" w:color="auto" w:fill="auto"/>
            <w:vAlign w:val="center"/>
          </w:tcPr>
          <w:p w14:paraId="7D8A35D5"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r w:rsidR="00DB483C" w:rsidRPr="00DB483C" w14:paraId="138212C0"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48D61A80" w14:textId="77777777" w:rsidR="004D7942" w:rsidRPr="00DB483C" w:rsidRDefault="004D7942">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4.</w:t>
            </w:r>
          </w:p>
        </w:tc>
        <w:tc>
          <w:tcPr>
            <w:tcW w:w="3969" w:type="dxa"/>
            <w:shd w:val="clear" w:color="auto" w:fill="auto"/>
          </w:tcPr>
          <w:p w14:paraId="58C38DBF" w14:textId="2989FA35" w:rsidR="004D7942" w:rsidRPr="00DB483C" w:rsidRDefault="004D7942" w:rsidP="0046751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екскурсій у музеях</w:t>
            </w:r>
            <w:r w:rsidR="0046751D" w:rsidRPr="00DB483C">
              <w:rPr>
                <w:rFonts w:ascii="Times New Roman" w:hAnsi="Times New Roman" w:cs="Times New Roman"/>
                <w:color w:val="17365D" w:themeColor="text2" w:themeShade="BF"/>
                <w:sz w:val="24"/>
                <w:szCs w:val="24"/>
                <w:lang w:val="uk-UA"/>
              </w:rPr>
              <w:t xml:space="preserve"> комунальної власності м. Києва</w:t>
            </w:r>
            <w:r w:rsidR="0046751D" w:rsidRPr="00DB483C">
              <w:rPr>
                <w:rFonts w:ascii="Times New Roman" w:hAnsi="Times New Roman" w:cs="Times New Roman"/>
                <w:color w:val="17365D" w:themeColor="text2" w:themeShade="BF"/>
                <w:sz w:val="24"/>
                <w:szCs w:val="24"/>
                <w:vertAlign w:val="superscript"/>
                <w:lang w:val="uk-UA"/>
              </w:rPr>
              <w:t>*</w:t>
            </w:r>
          </w:p>
        </w:tc>
        <w:tc>
          <w:tcPr>
            <w:tcW w:w="1465" w:type="dxa"/>
            <w:shd w:val="clear" w:color="auto" w:fill="auto"/>
            <w:vAlign w:val="center"/>
          </w:tcPr>
          <w:p w14:paraId="6121ABC8"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 /1 тис. мешканців</w:t>
            </w:r>
          </w:p>
        </w:tc>
        <w:tc>
          <w:tcPr>
            <w:tcW w:w="0" w:type="auto"/>
            <w:shd w:val="clear" w:color="auto" w:fill="auto"/>
            <w:vAlign w:val="center"/>
          </w:tcPr>
          <w:p w14:paraId="63C7F7DD"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6,5</w:t>
            </w:r>
          </w:p>
        </w:tc>
        <w:tc>
          <w:tcPr>
            <w:tcW w:w="0" w:type="auto"/>
            <w:shd w:val="clear" w:color="auto" w:fill="auto"/>
            <w:vAlign w:val="center"/>
          </w:tcPr>
          <w:p w14:paraId="097CBBD2"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0" w:type="auto"/>
            <w:shd w:val="clear" w:color="auto" w:fill="auto"/>
            <w:vAlign w:val="center"/>
          </w:tcPr>
          <w:p w14:paraId="113E154C"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0" w:type="auto"/>
            <w:shd w:val="clear" w:color="auto" w:fill="auto"/>
            <w:vAlign w:val="center"/>
          </w:tcPr>
          <w:p w14:paraId="15C3CC52"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ДК</w:t>
            </w:r>
          </w:p>
        </w:tc>
      </w:tr>
      <w:tr w:rsidR="00DB483C" w:rsidRPr="00DB483C" w14:paraId="6B990CEF" w14:textId="77777777" w:rsidTr="00635562">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001602A1" w14:textId="77777777" w:rsidR="004D7942" w:rsidRPr="00DB483C" w:rsidRDefault="004D7942">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5.</w:t>
            </w:r>
          </w:p>
        </w:tc>
        <w:tc>
          <w:tcPr>
            <w:tcW w:w="3969" w:type="dxa"/>
            <w:shd w:val="clear" w:color="auto" w:fill="auto"/>
          </w:tcPr>
          <w:p w14:paraId="676F9AC6" w14:textId="77777777" w:rsidR="004D7942" w:rsidRPr="00DB483C" w:rsidRDefault="004D7942"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виставок у музеях комунальної власності міста Києва та центральних міських бібліотеках</w:t>
            </w:r>
          </w:p>
        </w:tc>
        <w:tc>
          <w:tcPr>
            <w:tcW w:w="1465" w:type="dxa"/>
            <w:shd w:val="clear" w:color="auto" w:fill="auto"/>
            <w:vAlign w:val="center"/>
          </w:tcPr>
          <w:p w14:paraId="3F91984A"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 / 100 тис. мешканців</w:t>
            </w:r>
          </w:p>
        </w:tc>
        <w:tc>
          <w:tcPr>
            <w:tcW w:w="0" w:type="auto"/>
            <w:shd w:val="clear" w:color="auto" w:fill="auto"/>
            <w:vAlign w:val="center"/>
          </w:tcPr>
          <w:p w14:paraId="4F8C27BF"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39</w:t>
            </w:r>
          </w:p>
        </w:tc>
        <w:tc>
          <w:tcPr>
            <w:tcW w:w="0" w:type="auto"/>
            <w:shd w:val="clear" w:color="auto" w:fill="auto"/>
            <w:vAlign w:val="center"/>
          </w:tcPr>
          <w:p w14:paraId="4EDDB48F"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39</w:t>
            </w:r>
          </w:p>
        </w:tc>
        <w:tc>
          <w:tcPr>
            <w:tcW w:w="0" w:type="auto"/>
            <w:shd w:val="clear" w:color="auto" w:fill="auto"/>
            <w:vAlign w:val="center"/>
          </w:tcPr>
          <w:p w14:paraId="2A64BA8D"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39</w:t>
            </w:r>
          </w:p>
        </w:tc>
        <w:tc>
          <w:tcPr>
            <w:tcW w:w="0" w:type="auto"/>
            <w:shd w:val="clear" w:color="auto" w:fill="auto"/>
            <w:vAlign w:val="center"/>
          </w:tcPr>
          <w:p w14:paraId="75557C93"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ДК</w:t>
            </w:r>
          </w:p>
        </w:tc>
      </w:tr>
      <w:tr w:rsidR="00DB483C" w:rsidRPr="00DB483C" w14:paraId="70A8F6C4"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69921EA3" w14:textId="415B9F6E" w:rsidR="004D7942" w:rsidRPr="00DB483C" w:rsidRDefault="004D7942">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6</w:t>
            </w:r>
            <w:r w:rsidR="00B11612" w:rsidRPr="00DB483C">
              <w:rPr>
                <w:rFonts w:ascii="Times New Roman" w:eastAsia="Times New Roman" w:hAnsi="Times New Roman" w:cs="Times New Roman"/>
                <w:b w:val="0"/>
                <w:color w:val="17365D" w:themeColor="text2" w:themeShade="BF"/>
                <w:sz w:val="24"/>
                <w:szCs w:val="24"/>
                <w:lang w:val="uk-UA" w:eastAsia="ru-RU"/>
              </w:rPr>
              <w:t>.</w:t>
            </w:r>
          </w:p>
        </w:tc>
        <w:tc>
          <w:tcPr>
            <w:tcW w:w="3969" w:type="dxa"/>
            <w:shd w:val="clear" w:color="auto" w:fill="auto"/>
          </w:tcPr>
          <w:p w14:paraId="25AE501F" w14:textId="77777777" w:rsidR="004D7942" w:rsidRPr="00DB483C" w:rsidRDefault="004D7942"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Кількість комунальних закладів культури та мистецтва, що потребують капітального ремонту</w:t>
            </w:r>
          </w:p>
        </w:tc>
        <w:tc>
          <w:tcPr>
            <w:tcW w:w="1465" w:type="dxa"/>
            <w:shd w:val="clear" w:color="auto" w:fill="auto"/>
            <w:vAlign w:val="center"/>
          </w:tcPr>
          <w:p w14:paraId="2B44873C"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0" w:type="auto"/>
            <w:shd w:val="clear" w:color="auto" w:fill="auto"/>
            <w:vAlign w:val="center"/>
          </w:tcPr>
          <w:p w14:paraId="7F04D7B1"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w:t>
            </w:r>
          </w:p>
        </w:tc>
        <w:tc>
          <w:tcPr>
            <w:tcW w:w="0" w:type="auto"/>
            <w:shd w:val="clear" w:color="auto" w:fill="auto"/>
            <w:vAlign w:val="center"/>
          </w:tcPr>
          <w:p w14:paraId="77D3ABC4"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w:t>
            </w:r>
          </w:p>
        </w:tc>
        <w:tc>
          <w:tcPr>
            <w:tcW w:w="0" w:type="auto"/>
            <w:shd w:val="clear" w:color="auto" w:fill="auto"/>
            <w:vAlign w:val="center"/>
          </w:tcPr>
          <w:p w14:paraId="0E7171D2" w14:textId="77777777" w:rsidR="004D7942" w:rsidRPr="00DB483C" w:rsidRDefault="004D794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rPr>
            </w:pPr>
            <w:r w:rsidRPr="00DB483C">
              <w:rPr>
                <w:rFonts w:ascii="Times New Roman" w:eastAsia="Times New Roman" w:hAnsi="Times New Roman" w:cs="Times New Roman"/>
                <w:color w:val="17365D" w:themeColor="text2" w:themeShade="BF"/>
                <w:sz w:val="24"/>
                <w:szCs w:val="24"/>
                <w:lang w:val="uk-UA"/>
              </w:rPr>
              <w:t>4</w:t>
            </w:r>
          </w:p>
        </w:tc>
        <w:tc>
          <w:tcPr>
            <w:tcW w:w="0" w:type="auto"/>
            <w:shd w:val="clear" w:color="auto" w:fill="auto"/>
            <w:vAlign w:val="center"/>
          </w:tcPr>
          <w:p w14:paraId="31284342"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r w:rsidR="00DB483C" w:rsidRPr="00DB483C" w14:paraId="52774F4B" w14:textId="77777777" w:rsidTr="00635562">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1D0FBB76" w14:textId="77777777" w:rsidR="004D7942" w:rsidRPr="00DB483C" w:rsidRDefault="004D7942">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7.</w:t>
            </w:r>
          </w:p>
        </w:tc>
        <w:tc>
          <w:tcPr>
            <w:tcW w:w="3969" w:type="dxa"/>
            <w:shd w:val="clear" w:color="auto" w:fill="auto"/>
          </w:tcPr>
          <w:p w14:paraId="7F9753E3" w14:textId="77777777" w:rsidR="004D7942" w:rsidRPr="00DB483C" w:rsidRDefault="004D7942"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Співвідношення середньомісячної заробітної плати працівників галузі культури до середньомісячної заробітної плати в м. Києві</w:t>
            </w:r>
          </w:p>
        </w:tc>
        <w:tc>
          <w:tcPr>
            <w:tcW w:w="1465" w:type="dxa"/>
            <w:shd w:val="clear" w:color="auto" w:fill="auto"/>
            <w:vAlign w:val="center"/>
          </w:tcPr>
          <w:p w14:paraId="6B7A2A3E"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0" w:type="auto"/>
            <w:shd w:val="clear" w:color="auto" w:fill="auto"/>
            <w:vAlign w:val="center"/>
          </w:tcPr>
          <w:p w14:paraId="48B37340"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84</w:t>
            </w:r>
          </w:p>
        </w:tc>
        <w:tc>
          <w:tcPr>
            <w:tcW w:w="0" w:type="auto"/>
            <w:shd w:val="clear" w:color="auto" w:fill="auto"/>
            <w:vAlign w:val="center"/>
          </w:tcPr>
          <w:p w14:paraId="2759394A"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86</w:t>
            </w:r>
          </w:p>
        </w:tc>
        <w:tc>
          <w:tcPr>
            <w:tcW w:w="0" w:type="auto"/>
            <w:shd w:val="clear" w:color="auto" w:fill="auto"/>
            <w:vAlign w:val="center"/>
          </w:tcPr>
          <w:p w14:paraId="24F799F6"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88</w:t>
            </w:r>
          </w:p>
        </w:tc>
        <w:tc>
          <w:tcPr>
            <w:tcW w:w="0" w:type="auto"/>
            <w:shd w:val="clear" w:color="auto" w:fill="auto"/>
            <w:vAlign w:val="center"/>
          </w:tcPr>
          <w:p w14:paraId="49DA302F"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r w:rsidR="00DB483C" w:rsidRPr="00DB483C" w14:paraId="30AEB34A"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1D4D8EC9" w14:textId="01E72D6C" w:rsidR="004D7942" w:rsidRPr="00DB483C" w:rsidRDefault="00107B1F">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8.</w:t>
            </w:r>
          </w:p>
        </w:tc>
        <w:tc>
          <w:tcPr>
            <w:tcW w:w="3969" w:type="dxa"/>
            <w:shd w:val="clear" w:color="auto" w:fill="auto"/>
          </w:tcPr>
          <w:p w14:paraId="436B6BB8" w14:textId="4DEEC78E" w:rsidR="004D7942" w:rsidRPr="00DB483C" w:rsidRDefault="004D7942"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Оновлення фондів бібліотек (</w:t>
            </w:r>
            <w:r w:rsidR="00D91EC7" w:rsidRPr="00DB483C">
              <w:rPr>
                <w:rFonts w:ascii="Times New Roman" w:eastAsia="Calibri" w:hAnsi="Times New Roman" w:cs="Times New Roman"/>
                <w:color w:val="17365D" w:themeColor="text2" w:themeShade="BF"/>
                <w:sz w:val="24"/>
                <w:szCs w:val="24"/>
                <w:lang w:val="uk-UA"/>
              </w:rPr>
              <w:t>зокрема</w:t>
            </w:r>
            <w:r w:rsidRPr="00DB483C">
              <w:rPr>
                <w:rFonts w:ascii="Times New Roman" w:eastAsia="Calibri" w:hAnsi="Times New Roman" w:cs="Times New Roman"/>
                <w:color w:val="17365D" w:themeColor="text2" w:themeShade="BF"/>
                <w:sz w:val="24"/>
                <w:szCs w:val="24"/>
                <w:lang w:val="uk-UA"/>
              </w:rPr>
              <w:t xml:space="preserve"> на електронних носіях)</w:t>
            </w:r>
          </w:p>
        </w:tc>
        <w:tc>
          <w:tcPr>
            <w:tcW w:w="1465" w:type="dxa"/>
            <w:shd w:val="clear" w:color="auto" w:fill="auto"/>
            <w:vAlign w:val="center"/>
          </w:tcPr>
          <w:p w14:paraId="0B103C40"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vanish/>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тис. од.</w:t>
            </w:r>
          </w:p>
        </w:tc>
        <w:tc>
          <w:tcPr>
            <w:tcW w:w="0" w:type="auto"/>
            <w:shd w:val="clear" w:color="auto" w:fill="auto"/>
            <w:vAlign w:val="center"/>
          </w:tcPr>
          <w:p w14:paraId="08E424E4"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70</w:t>
            </w:r>
          </w:p>
        </w:tc>
        <w:tc>
          <w:tcPr>
            <w:tcW w:w="0" w:type="auto"/>
            <w:shd w:val="clear" w:color="auto" w:fill="auto"/>
            <w:vAlign w:val="center"/>
          </w:tcPr>
          <w:p w14:paraId="3367F6CD" w14:textId="77777777" w:rsidR="004D7942" w:rsidRPr="00DB483C" w:rsidRDefault="004D794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130</w:t>
            </w:r>
          </w:p>
        </w:tc>
        <w:tc>
          <w:tcPr>
            <w:tcW w:w="0" w:type="auto"/>
            <w:shd w:val="clear" w:color="auto" w:fill="auto"/>
            <w:vAlign w:val="center"/>
          </w:tcPr>
          <w:p w14:paraId="3673E440"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130</w:t>
            </w:r>
          </w:p>
        </w:tc>
        <w:tc>
          <w:tcPr>
            <w:tcW w:w="0" w:type="auto"/>
            <w:shd w:val="clear" w:color="auto" w:fill="auto"/>
            <w:vAlign w:val="center"/>
          </w:tcPr>
          <w:p w14:paraId="1708338F"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r w:rsidR="00DB483C" w:rsidRPr="00DB483C" w14:paraId="4395FFDE" w14:textId="77777777" w:rsidTr="00635562">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4A551AD5" w14:textId="1CC632A5" w:rsidR="004D7942" w:rsidRPr="00DB483C" w:rsidRDefault="00107B1F">
            <w:pPr>
              <w:widowControl w:val="0"/>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9.</w:t>
            </w:r>
          </w:p>
        </w:tc>
        <w:tc>
          <w:tcPr>
            <w:tcW w:w="3969" w:type="dxa"/>
            <w:shd w:val="clear" w:color="auto" w:fill="auto"/>
          </w:tcPr>
          <w:p w14:paraId="3DF34082" w14:textId="77777777" w:rsidR="004D7942" w:rsidRPr="00DB483C" w:rsidRDefault="004D7942" w:rsidP="00A247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Кількість міжнародних мистецьких проєктів та фестивалів, в яких візьмуть участь київські заклади культури</w:t>
            </w:r>
          </w:p>
        </w:tc>
        <w:tc>
          <w:tcPr>
            <w:tcW w:w="1465" w:type="dxa"/>
            <w:shd w:val="clear" w:color="auto" w:fill="auto"/>
            <w:vAlign w:val="center"/>
          </w:tcPr>
          <w:p w14:paraId="37FEA0FB" w14:textId="77777777" w:rsidR="004D7942" w:rsidRPr="00DB483C" w:rsidRDefault="004D794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0" w:type="auto"/>
            <w:shd w:val="clear" w:color="auto" w:fill="auto"/>
            <w:vAlign w:val="center"/>
          </w:tcPr>
          <w:p w14:paraId="3E728A49" w14:textId="77777777" w:rsidR="004D7942" w:rsidRPr="00DB483C" w:rsidRDefault="004D794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10</w:t>
            </w:r>
          </w:p>
        </w:tc>
        <w:tc>
          <w:tcPr>
            <w:tcW w:w="0" w:type="auto"/>
            <w:shd w:val="clear" w:color="auto" w:fill="auto"/>
            <w:vAlign w:val="center"/>
          </w:tcPr>
          <w:p w14:paraId="4B2FE8D6" w14:textId="77777777" w:rsidR="004D7942" w:rsidRPr="00DB483C" w:rsidRDefault="004D794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12</w:t>
            </w:r>
          </w:p>
        </w:tc>
        <w:tc>
          <w:tcPr>
            <w:tcW w:w="0" w:type="auto"/>
            <w:shd w:val="clear" w:color="auto" w:fill="auto"/>
            <w:vAlign w:val="center"/>
          </w:tcPr>
          <w:p w14:paraId="08043D2D"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14</w:t>
            </w:r>
          </w:p>
        </w:tc>
        <w:tc>
          <w:tcPr>
            <w:tcW w:w="0" w:type="auto"/>
            <w:shd w:val="clear" w:color="auto" w:fill="auto"/>
            <w:vAlign w:val="center"/>
          </w:tcPr>
          <w:p w14:paraId="25AB9C40" w14:textId="77777777" w:rsidR="004D7942" w:rsidRPr="00DB483C" w:rsidRDefault="004D7942">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r w:rsidR="00DB483C" w:rsidRPr="00DB483C" w14:paraId="1DBF8FD0"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Mar>
              <w:left w:w="0" w:type="dxa"/>
              <w:right w:w="0" w:type="dxa"/>
            </w:tcMar>
          </w:tcPr>
          <w:p w14:paraId="6C85BF76" w14:textId="7A91B670" w:rsidR="004D7942" w:rsidRPr="00DB483C" w:rsidRDefault="00107B1F">
            <w:pPr>
              <w:widowControl w:val="0"/>
              <w:tabs>
                <w:tab w:val="left" w:pos="308"/>
                <w:tab w:val="left" w:pos="450"/>
                <w:tab w:val="left" w:pos="592"/>
              </w:tabs>
              <w:autoSpaceDE w:val="0"/>
              <w:autoSpaceDN w:val="0"/>
              <w:adjustRightInd w:val="0"/>
              <w:jc w:val="center"/>
              <w:rPr>
                <w:rFonts w:ascii="Times New Roman" w:eastAsia="Calibri" w:hAnsi="Times New Roman" w:cs="Times New Roman"/>
                <w:b w:val="0"/>
                <w:iCs/>
                <w:color w:val="17365D" w:themeColor="text2" w:themeShade="BF"/>
                <w:sz w:val="24"/>
                <w:szCs w:val="24"/>
                <w:lang w:val="uk-UA"/>
              </w:rPr>
            </w:pPr>
            <w:r w:rsidRPr="00DB483C">
              <w:rPr>
                <w:rFonts w:ascii="Times New Roman" w:eastAsia="Calibri" w:hAnsi="Times New Roman" w:cs="Times New Roman"/>
                <w:b w:val="0"/>
                <w:iCs/>
                <w:color w:val="17365D" w:themeColor="text2" w:themeShade="BF"/>
                <w:sz w:val="24"/>
                <w:szCs w:val="24"/>
                <w:lang w:val="uk-UA"/>
              </w:rPr>
              <w:t>10</w:t>
            </w:r>
            <w:r w:rsidR="004D7942" w:rsidRPr="00DB483C">
              <w:rPr>
                <w:rFonts w:ascii="Times New Roman" w:eastAsia="Calibri" w:hAnsi="Times New Roman" w:cs="Times New Roman"/>
                <w:b w:val="0"/>
                <w:iCs/>
                <w:color w:val="17365D" w:themeColor="text2" w:themeShade="BF"/>
                <w:sz w:val="24"/>
                <w:szCs w:val="24"/>
                <w:lang w:val="uk-UA"/>
              </w:rPr>
              <w:t>.</w:t>
            </w:r>
          </w:p>
        </w:tc>
        <w:tc>
          <w:tcPr>
            <w:tcW w:w="3969" w:type="dxa"/>
            <w:shd w:val="clear" w:color="auto" w:fill="auto"/>
          </w:tcPr>
          <w:p w14:paraId="620F0D92" w14:textId="77777777" w:rsidR="004D7942" w:rsidRPr="00DB483C" w:rsidRDefault="004D7942" w:rsidP="00A247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Створення нових об’єктів культури</w:t>
            </w:r>
          </w:p>
        </w:tc>
        <w:tc>
          <w:tcPr>
            <w:tcW w:w="1465" w:type="dxa"/>
            <w:shd w:val="clear" w:color="auto" w:fill="auto"/>
            <w:vAlign w:val="center"/>
          </w:tcPr>
          <w:p w14:paraId="7688960B"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од.</w:t>
            </w:r>
          </w:p>
        </w:tc>
        <w:tc>
          <w:tcPr>
            <w:tcW w:w="0" w:type="auto"/>
            <w:shd w:val="clear" w:color="auto" w:fill="auto"/>
            <w:vAlign w:val="center"/>
          </w:tcPr>
          <w:p w14:paraId="70F1156F"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w:t>
            </w:r>
          </w:p>
        </w:tc>
        <w:tc>
          <w:tcPr>
            <w:tcW w:w="0" w:type="auto"/>
            <w:shd w:val="clear" w:color="auto" w:fill="auto"/>
            <w:vAlign w:val="center"/>
          </w:tcPr>
          <w:p w14:paraId="6BD043D3"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w:t>
            </w:r>
          </w:p>
        </w:tc>
        <w:tc>
          <w:tcPr>
            <w:tcW w:w="0" w:type="auto"/>
            <w:shd w:val="clear" w:color="auto" w:fill="auto"/>
            <w:vAlign w:val="center"/>
          </w:tcPr>
          <w:p w14:paraId="2FC6E346"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w:t>
            </w:r>
          </w:p>
        </w:tc>
        <w:tc>
          <w:tcPr>
            <w:tcW w:w="0" w:type="auto"/>
            <w:shd w:val="clear" w:color="auto" w:fill="auto"/>
            <w:vAlign w:val="center"/>
          </w:tcPr>
          <w:p w14:paraId="7C09C460" w14:textId="77777777" w:rsidR="004D7942" w:rsidRPr="00DB483C" w:rsidRDefault="004D794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w:t>
            </w:r>
          </w:p>
        </w:tc>
      </w:tr>
    </w:tbl>
    <w:p w14:paraId="1E49B33C" w14:textId="7CDF2D11" w:rsidR="0046751D" w:rsidRPr="005A686B" w:rsidRDefault="0046751D" w:rsidP="0046751D">
      <w:pPr>
        <w:pStyle w:val="aa"/>
        <w:jc w:val="both"/>
        <w:rPr>
          <w:lang w:val="uk-UA"/>
        </w:rPr>
      </w:pPr>
      <w:r w:rsidRPr="00635562">
        <w:rPr>
          <w:lang w:val="uk-UA"/>
        </w:rPr>
        <w:t xml:space="preserve">* </w:t>
      </w:r>
      <w:r w:rsidR="00B11612" w:rsidRPr="005A686B">
        <w:rPr>
          <w:lang w:val="uk-UA"/>
        </w:rPr>
        <w:t xml:space="preserve">По </w:t>
      </w:r>
      <w:r w:rsidR="004D7942" w:rsidRPr="005A686B">
        <w:rPr>
          <w:lang w:val="uk-UA"/>
        </w:rPr>
        <w:t>комунальних закладах, підпорядкованих Департаменту культури</w:t>
      </w:r>
      <w:r w:rsidR="00B11612" w:rsidRPr="005A686B">
        <w:rPr>
          <w:lang w:val="uk-UA"/>
        </w:rPr>
        <w:t>.</w:t>
      </w:r>
    </w:p>
    <w:p w14:paraId="0F9206D0" w14:textId="1EE78906" w:rsidR="004D7942" w:rsidRPr="005A686B" w:rsidRDefault="0046751D" w:rsidP="0046751D">
      <w:pPr>
        <w:pStyle w:val="aa"/>
        <w:jc w:val="both"/>
        <w:rPr>
          <w:lang w:val="uk-UA"/>
        </w:rPr>
      </w:pPr>
      <w:r w:rsidRPr="005A686B">
        <w:rPr>
          <w:lang w:val="uk-UA"/>
        </w:rPr>
        <w:t xml:space="preserve">** </w:t>
      </w:r>
      <w:r w:rsidR="00B11612" w:rsidRPr="005A686B">
        <w:rPr>
          <w:lang w:val="uk-UA"/>
        </w:rPr>
        <w:t xml:space="preserve">Для </w:t>
      </w:r>
      <w:r w:rsidRPr="005A686B">
        <w:rPr>
          <w:lang w:val="uk-UA"/>
        </w:rPr>
        <w:t xml:space="preserve">розрахунку взято інформацію щодо </w:t>
      </w:r>
      <w:r w:rsidR="004D7942" w:rsidRPr="005A686B">
        <w:t>кількості населення станом на 01.02.2022 (2950</w:t>
      </w:r>
      <w:r w:rsidRPr="005A686B">
        <w:rPr>
          <w:lang w:val="uk-UA"/>
        </w:rPr>
        <w:t>,</w:t>
      </w:r>
      <w:r w:rsidR="004D7942" w:rsidRPr="005A686B">
        <w:t>7</w:t>
      </w:r>
      <w:r w:rsidRPr="005A686B">
        <w:rPr>
          <w:lang w:val="uk-UA"/>
        </w:rPr>
        <w:t xml:space="preserve"> тис.</w:t>
      </w:r>
      <w:r w:rsidR="004D7942" w:rsidRPr="005A686B">
        <w:t xml:space="preserve"> осіб</w:t>
      </w:r>
      <w:r w:rsidR="004D7942" w:rsidRPr="005A686B">
        <w:rPr>
          <w:lang w:val="uk-UA"/>
        </w:rPr>
        <w:t>)</w:t>
      </w:r>
      <w:r w:rsidR="00B11612" w:rsidRPr="005A686B">
        <w:rPr>
          <w:lang w:val="uk-UA"/>
        </w:rPr>
        <w:t>.</w:t>
      </w:r>
    </w:p>
    <w:p w14:paraId="014F053A" w14:textId="77777777" w:rsidR="0046751D" w:rsidRPr="00FE352B" w:rsidRDefault="0046751D" w:rsidP="0046751D">
      <w:pPr>
        <w:pStyle w:val="aa"/>
        <w:jc w:val="both"/>
        <w:rPr>
          <w:i/>
          <w:lang w:val="uk-UA"/>
        </w:rPr>
      </w:pPr>
    </w:p>
    <w:p w14:paraId="33BF72DF" w14:textId="77777777" w:rsidR="0074581D" w:rsidRPr="0046751D" w:rsidRDefault="0074581D" w:rsidP="0074581D">
      <w:pPr>
        <w:widowControl w:val="0"/>
        <w:tabs>
          <w:tab w:val="left" w:pos="993"/>
        </w:tabs>
        <w:spacing w:after="0" w:line="240" w:lineRule="auto"/>
        <w:ind w:firstLine="567"/>
        <w:jc w:val="both"/>
        <w:rPr>
          <w:rFonts w:ascii="Times New Roman" w:eastAsia="Calibri" w:hAnsi="Times New Roman" w:cs="Times New Roman"/>
          <w:b/>
          <w:i/>
          <w:sz w:val="26"/>
          <w:szCs w:val="26"/>
          <w:lang w:val="uk-UA"/>
        </w:rPr>
      </w:pPr>
      <w:r w:rsidRPr="0046751D">
        <w:rPr>
          <w:rFonts w:ascii="Times New Roman" w:eastAsia="Calibri" w:hAnsi="Times New Roman" w:cs="Times New Roman"/>
          <w:b/>
          <w:i/>
          <w:sz w:val="26"/>
          <w:szCs w:val="26"/>
          <w:lang w:val="uk-UA"/>
        </w:rPr>
        <w:t>Основні проблеми, які передбачається розв’язати в результаті реалізації завдань та заходів</w:t>
      </w:r>
    </w:p>
    <w:p w14:paraId="52A6B658" w14:textId="3FAF412E" w:rsidR="0074581D" w:rsidRPr="0046751D" w:rsidRDefault="0046751D" w:rsidP="00B3756B">
      <w:pPr>
        <w:pStyle w:val="ad"/>
        <w:numPr>
          <w:ilvl w:val="0"/>
          <w:numId w:val="96"/>
        </w:numPr>
        <w:tabs>
          <w:tab w:val="left" w:pos="851"/>
        </w:tabs>
        <w:spacing w:after="0" w:line="240" w:lineRule="auto"/>
        <w:ind w:left="0" w:firstLine="567"/>
        <w:jc w:val="both"/>
        <w:rPr>
          <w:rFonts w:ascii="Times New Roman" w:eastAsia="Times New Roman" w:hAnsi="Times New Roman" w:cs="Times New Roman"/>
          <w:sz w:val="26"/>
          <w:szCs w:val="26"/>
          <w:lang w:val="uk-UA" w:bidi="en-US"/>
        </w:rPr>
      </w:pPr>
      <w:r w:rsidRPr="0046751D">
        <w:rPr>
          <w:rFonts w:ascii="Times New Roman" w:eastAsia="Times New Roman" w:hAnsi="Times New Roman" w:cs="Times New Roman"/>
          <w:sz w:val="26"/>
          <w:szCs w:val="26"/>
          <w:lang w:val="uk-UA" w:bidi="en-US"/>
        </w:rPr>
        <w:t>невідповідність культурно</w:t>
      </w:r>
      <w:r>
        <w:rPr>
          <w:rFonts w:ascii="Times New Roman" w:eastAsia="Times New Roman" w:hAnsi="Times New Roman" w:cs="Times New Roman"/>
          <w:sz w:val="26"/>
          <w:szCs w:val="26"/>
          <w:lang w:val="uk-UA" w:bidi="en-US"/>
        </w:rPr>
        <w:t>ї пропозиції потребам населення;</w:t>
      </w:r>
    </w:p>
    <w:p w14:paraId="60AE25EF" w14:textId="591DE13B" w:rsidR="0074581D" w:rsidRPr="0046751D" w:rsidRDefault="0046751D" w:rsidP="00B3756B">
      <w:pPr>
        <w:pStyle w:val="ad"/>
        <w:widowControl w:val="0"/>
        <w:numPr>
          <w:ilvl w:val="0"/>
          <w:numId w:val="96"/>
        </w:numPr>
        <w:tabs>
          <w:tab w:val="left" w:pos="851"/>
        </w:tabs>
        <w:spacing w:after="0" w:line="240" w:lineRule="auto"/>
        <w:ind w:left="0" w:firstLine="567"/>
        <w:jc w:val="both"/>
        <w:rPr>
          <w:rFonts w:ascii="Times New Roman" w:eastAsia="Arial,Bold" w:hAnsi="Times New Roman" w:cs="Times New Roman"/>
          <w:bCs/>
          <w:sz w:val="26"/>
          <w:szCs w:val="26"/>
          <w:lang w:val="uk-UA"/>
        </w:rPr>
      </w:pPr>
      <w:r w:rsidRPr="0046751D">
        <w:rPr>
          <w:rFonts w:ascii="Times New Roman" w:eastAsia="Arial,Bold" w:hAnsi="Times New Roman" w:cs="Times New Roman"/>
          <w:bCs/>
          <w:sz w:val="26"/>
          <w:szCs w:val="26"/>
          <w:lang w:val="uk-UA"/>
        </w:rPr>
        <w:t>недостатній рівень поп</w:t>
      </w:r>
      <w:r>
        <w:rPr>
          <w:rFonts w:ascii="Times New Roman" w:eastAsia="Arial,Bold" w:hAnsi="Times New Roman" w:cs="Times New Roman"/>
          <w:bCs/>
          <w:sz w:val="26"/>
          <w:szCs w:val="26"/>
          <w:lang w:val="uk-UA"/>
        </w:rPr>
        <w:t>уляризації культурного продукту;</w:t>
      </w:r>
    </w:p>
    <w:p w14:paraId="13F2251B" w14:textId="351688BC" w:rsidR="0074581D" w:rsidRPr="0046751D" w:rsidRDefault="0046751D" w:rsidP="00B3756B">
      <w:pPr>
        <w:pStyle w:val="ad"/>
        <w:numPr>
          <w:ilvl w:val="0"/>
          <w:numId w:val="96"/>
        </w:numPr>
        <w:tabs>
          <w:tab w:val="left" w:pos="851"/>
        </w:tabs>
        <w:spacing w:after="0" w:line="240" w:lineRule="auto"/>
        <w:ind w:left="0" w:firstLine="567"/>
        <w:jc w:val="both"/>
        <w:rPr>
          <w:rFonts w:ascii="Times New Roman" w:eastAsia="Arial,Bold" w:hAnsi="Times New Roman" w:cs="Times New Roman"/>
          <w:bCs/>
          <w:sz w:val="26"/>
          <w:szCs w:val="26"/>
          <w:lang w:val="uk-UA"/>
        </w:rPr>
      </w:pPr>
      <w:r w:rsidRPr="0046751D">
        <w:rPr>
          <w:rFonts w:ascii="Times New Roman" w:eastAsia="Arial,Bold" w:hAnsi="Times New Roman" w:cs="Times New Roman"/>
          <w:bCs/>
          <w:sz w:val="26"/>
          <w:szCs w:val="26"/>
          <w:lang w:val="uk-UA"/>
        </w:rPr>
        <w:t xml:space="preserve">недостатня підтримка </w:t>
      </w:r>
      <w:r w:rsidRPr="0046751D">
        <w:rPr>
          <w:rFonts w:ascii="Times New Roman" w:eastAsia="Times New Roman" w:hAnsi="Times New Roman" w:cs="Times New Roman"/>
          <w:sz w:val="26"/>
          <w:szCs w:val="26"/>
          <w:lang w:val="uk-UA" w:eastAsia="ru-RU"/>
        </w:rPr>
        <w:t>творчих ініціатив професійних мистецьких колективів щодо</w:t>
      </w:r>
      <w:r>
        <w:rPr>
          <w:rFonts w:ascii="Times New Roman" w:eastAsia="Times New Roman" w:hAnsi="Times New Roman" w:cs="Times New Roman"/>
          <w:sz w:val="26"/>
          <w:szCs w:val="26"/>
          <w:lang w:val="uk-UA" w:eastAsia="ru-RU"/>
        </w:rPr>
        <w:t xml:space="preserve"> втілення оригінальних проєктів;</w:t>
      </w:r>
    </w:p>
    <w:p w14:paraId="4B864A22" w14:textId="1A959AF3" w:rsidR="0074581D" w:rsidRPr="0046751D" w:rsidRDefault="0046751D" w:rsidP="00B3756B">
      <w:pPr>
        <w:pStyle w:val="ad"/>
        <w:numPr>
          <w:ilvl w:val="0"/>
          <w:numId w:val="96"/>
        </w:numPr>
        <w:tabs>
          <w:tab w:val="left" w:pos="851"/>
        </w:tabs>
        <w:spacing w:after="0" w:line="240" w:lineRule="auto"/>
        <w:ind w:left="0" w:firstLine="567"/>
        <w:jc w:val="both"/>
        <w:rPr>
          <w:rFonts w:ascii="Times New Roman" w:eastAsia="Calibri" w:hAnsi="Times New Roman" w:cs="Times New Roman"/>
          <w:sz w:val="26"/>
          <w:szCs w:val="26"/>
          <w:lang w:val="uk-UA"/>
        </w:rPr>
      </w:pPr>
      <w:r w:rsidRPr="0046751D">
        <w:rPr>
          <w:rFonts w:ascii="Times New Roman" w:eastAsia="Times New Roman" w:hAnsi="Times New Roman" w:cs="Times New Roman"/>
          <w:sz w:val="26"/>
          <w:szCs w:val="26"/>
          <w:lang w:val="uk-UA" w:bidi="en-US"/>
        </w:rPr>
        <w:t>активізація міжнародної діяльності та обмін досвідом, с</w:t>
      </w:r>
      <w:r w:rsidRPr="0046751D">
        <w:rPr>
          <w:rFonts w:ascii="Times New Roman" w:eastAsia="Calibri" w:hAnsi="Times New Roman" w:cs="Times New Roman"/>
          <w:sz w:val="26"/>
          <w:szCs w:val="26"/>
          <w:lang w:val="uk-UA"/>
        </w:rPr>
        <w:t>прияння інтеграції м</w:t>
      </w:r>
      <w:r w:rsidR="00950153">
        <w:rPr>
          <w:rFonts w:ascii="Times New Roman" w:eastAsia="Calibri" w:hAnsi="Times New Roman" w:cs="Times New Roman"/>
          <w:sz w:val="26"/>
          <w:szCs w:val="26"/>
          <w:lang w:val="uk-UA"/>
        </w:rPr>
        <w:t>. </w:t>
      </w:r>
      <w:r w:rsidR="00A25580" w:rsidRPr="0046751D">
        <w:rPr>
          <w:rFonts w:ascii="Times New Roman" w:eastAsia="Calibri" w:hAnsi="Times New Roman" w:cs="Times New Roman"/>
          <w:sz w:val="26"/>
          <w:szCs w:val="26"/>
          <w:lang w:val="uk-UA"/>
        </w:rPr>
        <w:t>К</w:t>
      </w:r>
      <w:r w:rsidRPr="0046751D">
        <w:rPr>
          <w:rFonts w:ascii="Times New Roman" w:eastAsia="Calibri" w:hAnsi="Times New Roman" w:cs="Times New Roman"/>
          <w:sz w:val="26"/>
          <w:szCs w:val="26"/>
          <w:lang w:val="uk-UA"/>
        </w:rPr>
        <w:t>иєва у світовий культурний простір</w:t>
      </w:r>
      <w:r>
        <w:rPr>
          <w:rFonts w:ascii="Times New Roman" w:eastAsia="Calibri" w:hAnsi="Times New Roman" w:cs="Times New Roman"/>
          <w:sz w:val="26"/>
          <w:szCs w:val="26"/>
          <w:lang w:val="uk-UA"/>
        </w:rPr>
        <w:t>;</w:t>
      </w:r>
    </w:p>
    <w:p w14:paraId="79D6E592" w14:textId="0AD8381F" w:rsidR="0074581D" w:rsidRPr="0046751D" w:rsidRDefault="0046751D" w:rsidP="00B3756B">
      <w:pPr>
        <w:pStyle w:val="ad"/>
        <w:numPr>
          <w:ilvl w:val="0"/>
          <w:numId w:val="96"/>
        </w:numPr>
        <w:tabs>
          <w:tab w:val="left" w:pos="851"/>
        </w:tabs>
        <w:spacing w:after="0" w:line="240" w:lineRule="auto"/>
        <w:ind w:left="0" w:firstLine="567"/>
        <w:jc w:val="both"/>
        <w:rPr>
          <w:rFonts w:ascii="Times New Roman" w:eastAsia="Calibri" w:hAnsi="Times New Roman" w:cs="Times New Roman"/>
          <w:sz w:val="26"/>
          <w:szCs w:val="26"/>
          <w:lang w:val="uk-UA"/>
        </w:rPr>
      </w:pPr>
      <w:r w:rsidRPr="0046751D">
        <w:rPr>
          <w:rFonts w:ascii="Times New Roman" w:eastAsia="Times New Roman" w:hAnsi="Times New Roman" w:cs="Times New Roman"/>
          <w:sz w:val="26"/>
          <w:szCs w:val="26"/>
          <w:lang w:val="uk-UA" w:bidi="en-US"/>
        </w:rPr>
        <w:lastRenderedPageBreak/>
        <w:t>збереження та підтримка аматорського мистецтва, по</w:t>
      </w:r>
      <w:r w:rsidRPr="0046751D">
        <w:rPr>
          <w:rFonts w:ascii="Times New Roman" w:eastAsia="Calibri" w:hAnsi="Times New Roman" w:cs="Times New Roman"/>
          <w:sz w:val="26"/>
          <w:szCs w:val="26"/>
          <w:lang w:val="uk-UA"/>
        </w:rPr>
        <w:t>пуляризація кращих національних традицій і обрядів</w:t>
      </w:r>
      <w:r>
        <w:rPr>
          <w:rFonts w:ascii="Times New Roman" w:eastAsia="Calibri" w:hAnsi="Times New Roman" w:cs="Times New Roman"/>
          <w:sz w:val="26"/>
          <w:szCs w:val="26"/>
          <w:lang w:val="uk-UA"/>
        </w:rPr>
        <w:t>;</w:t>
      </w:r>
    </w:p>
    <w:p w14:paraId="4F884B21" w14:textId="548F4117" w:rsidR="0074581D" w:rsidRPr="0046751D" w:rsidRDefault="0046751D" w:rsidP="00B3756B">
      <w:pPr>
        <w:pStyle w:val="ad"/>
        <w:numPr>
          <w:ilvl w:val="0"/>
          <w:numId w:val="96"/>
        </w:numPr>
        <w:tabs>
          <w:tab w:val="left" w:pos="851"/>
        </w:tabs>
        <w:spacing w:after="0" w:line="240" w:lineRule="auto"/>
        <w:ind w:left="0" w:firstLine="567"/>
        <w:jc w:val="both"/>
        <w:rPr>
          <w:rFonts w:ascii="Times New Roman" w:hAnsi="Times New Roman" w:cs="Times New Roman"/>
          <w:sz w:val="26"/>
          <w:szCs w:val="26"/>
          <w:lang w:val="uk-UA"/>
        </w:rPr>
      </w:pPr>
      <w:r w:rsidRPr="0046751D">
        <w:rPr>
          <w:rFonts w:ascii="Times New Roman" w:hAnsi="Times New Roman" w:cs="Times New Roman"/>
          <w:sz w:val="26"/>
          <w:szCs w:val="26"/>
          <w:shd w:val="clear" w:color="auto" w:fill="FFFFFF"/>
          <w:lang w:val="uk-UA"/>
        </w:rPr>
        <w:t>збереження та охорона нематеріальної культурної спадщини у м. </w:t>
      </w:r>
      <w:r>
        <w:rPr>
          <w:rFonts w:ascii="Times New Roman" w:hAnsi="Times New Roman" w:cs="Times New Roman"/>
          <w:sz w:val="26"/>
          <w:szCs w:val="26"/>
          <w:shd w:val="clear" w:color="auto" w:fill="FFFFFF"/>
          <w:lang w:val="uk-UA"/>
        </w:rPr>
        <w:t>К</w:t>
      </w:r>
      <w:r w:rsidRPr="0046751D">
        <w:rPr>
          <w:rFonts w:ascii="Times New Roman" w:hAnsi="Times New Roman" w:cs="Times New Roman"/>
          <w:sz w:val="26"/>
          <w:szCs w:val="26"/>
          <w:shd w:val="clear" w:color="auto" w:fill="FFFFFF"/>
          <w:lang w:val="uk-UA"/>
        </w:rPr>
        <w:t>иєві</w:t>
      </w:r>
      <w:r w:rsidR="0074581D" w:rsidRPr="0046751D">
        <w:rPr>
          <w:rFonts w:ascii="Times New Roman" w:hAnsi="Times New Roman" w:cs="Times New Roman"/>
          <w:sz w:val="26"/>
          <w:szCs w:val="26"/>
          <w:shd w:val="clear" w:color="auto" w:fill="FFFFFF"/>
          <w:lang w:val="uk-UA"/>
        </w:rPr>
        <w:t>.</w:t>
      </w:r>
      <w:r w:rsidR="0074581D" w:rsidRPr="0046751D">
        <w:rPr>
          <w:rFonts w:ascii="Times New Roman" w:hAnsi="Times New Roman" w:cs="Times New Roman"/>
          <w:sz w:val="26"/>
          <w:szCs w:val="26"/>
          <w:lang w:val="uk-UA"/>
        </w:rPr>
        <w:br w:type="page"/>
      </w:r>
    </w:p>
    <w:p w14:paraId="3AB71757" w14:textId="01F0FB20" w:rsidR="0074581D" w:rsidRDefault="0074581D" w:rsidP="0074581D">
      <w:pPr>
        <w:spacing w:after="0" w:line="240" w:lineRule="auto"/>
        <w:jc w:val="center"/>
        <w:rPr>
          <w:rFonts w:ascii="Times New Roman" w:hAnsi="Times New Roman" w:cs="Times New Roman"/>
          <w:b/>
          <w:sz w:val="24"/>
          <w:szCs w:val="24"/>
          <w:lang w:val="uk-UA"/>
        </w:rPr>
      </w:pPr>
      <w:r w:rsidRPr="00FE352B">
        <w:rPr>
          <w:rFonts w:ascii="Times New Roman" w:hAnsi="Times New Roman" w:cs="Times New Roman"/>
          <w:b/>
          <w:sz w:val="26"/>
          <w:szCs w:val="26"/>
          <w:lang w:val="uk-UA"/>
        </w:rPr>
        <w:lastRenderedPageBreak/>
        <w:t xml:space="preserve">ІІІ. </w:t>
      </w:r>
      <w:r w:rsidRPr="00FE352B">
        <w:rPr>
          <w:rFonts w:ascii="Times New Roman" w:hAnsi="Times New Roman" w:cs="Times New Roman"/>
          <w:b/>
          <w:sz w:val="24"/>
          <w:szCs w:val="24"/>
          <w:lang w:val="uk-UA"/>
        </w:rPr>
        <w:t>УМОВИ ТА РЕСУРСНЕ ЗАБЕЗПЕЧЕННЯ РОЗВИТКУ МІСТА</w:t>
      </w:r>
    </w:p>
    <w:p w14:paraId="14DEA304" w14:textId="77777777" w:rsidR="00591288" w:rsidRPr="00FE352B" w:rsidRDefault="00591288" w:rsidP="0074581D">
      <w:pPr>
        <w:spacing w:after="0" w:line="240" w:lineRule="auto"/>
        <w:jc w:val="center"/>
        <w:rPr>
          <w:rFonts w:ascii="Times New Roman" w:hAnsi="Times New Roman" w:cs="Times New Roman"/>
          <w:b/>
          <w:sz w:val="24"/>
          <w:szCs w:val="24"/>
          <w:lang w:val="uk-UA"/>
        </w:rPr>
      </w:pPr>
    </w:p>
    <w:p w14:paraId="1D074318" w14:textId="77777777" w:rsidR="0074581D" w:rsidRPr="00FE352B" w:rsidRDefault="0074581D" w:rsidP="0074581D">
      <w:pPr>
        <w:spacing w:after="0" w:line="240" w:lineRule="auto"/>
        <w:ind w:firstLine="567"/>
        <w:jc w:val="both"/>
        <w:rPr>
          <w:rFonts w:ascii="Times New Roman" w:hAnsi="Times New Roman" w:cs="Times New Roman"/>
          <w:i/>
          <w:sz w:val="26"/>
          <w:szCs w:val="26"/>
          <w:lang w:val="uk-UA"/>
        </w:rPr>
      </w:pPr>
      <w:r w:rsidRPr="0046751D">
        <w:rPr>
          <w:rFonts w:ascii="Times New Roman" w:hAnsi="Times New Roman" w:cs="Times New Roman"/>
          <w:b/>
          <w:i/>
          <w:sz w:val="26"/>
          <w:szCs w:val="26"/>
          <w:lang w:val="uk-UA"/>
        </w:rPr>
        <w:t>Успішна імплементація оновленої Стратегії розвитку міста Києва залежить від виконання міською владою ряду ключових умов</w:t>
      </w:r>
      <w:r w:rsidRPr="00FE352B">
        <w:rPr>
          <w:rFonts w:ascii="Times New Roman" w:hAnsi="Times New Roman" w:cs="Times New Roman"/>
          <w:i/>
          <w:sz w:val="26"/>
          <w:szCs w:val="26"/>
          <w:lang w:val="uk-UA"/>
        </w:rPr>
        <w:t>.</w:t>
      </w:r>
    </w:p>
    <w:p w14:paraId="4419D9E1" w14:textId="77777777" w:rsidR="0074581D" w:rsidRPr="00635562" w:rsidRDefault="0074581D" w:rsidP="0074581D">
      <w:pPr>
        <w:widowControl w:val="0"/>
        <w:tabs>
          <w:tab w:val="left" w:pos="993"/>
        </w:tabs>
        <w:spacing w:after="0" w:line="240" w:lineRule="auto"/>
        <w:ind w:firstLine="567"/>
        <w:jc w:val="both"/>
        <w:rPr>
          <w:rFonts w:ascii="Times New Roman" w:hAnsi="Times New Roman" w:cs="Times New Roman"/>
          <w:i/>
          <w:sz w:val="16"/>
          <w:szCs w:val="16"/>
          <w:lang w:val="uk-UA" w:eastAsia="uk-UA"/>
        </w:rPr>
      </w:pPr>
    </w:p>
    <w:p w14:paraId="2EC854BF" w14:textId="77777777" w:rsidR="0074581D" w:rsidRPr="0075101E" w:rsidRDefault="0074581D" w:rsidP="0074581D">
      <w:pPr>
        <w:widowControl w:val="0"/>
        <w:tabs>
          <w:tab w:val="left" w:pos="993"/>
        </w:tabs>
        <w:spacing w:after="0" w:line="240" w:lineRule="auto"/>
        <w:ind w:firstLine="567"/>
        <w:jc w:val="both"/>
        <w:rPr>
          <w:rFonts w:ascii="Times New Roman" w:hAnsi="Times New Roman" w:cs="Times New Roman"/>
          <w:b/>
          <w:i/>
          <w:sz w:val="26"/>
          <w:szCs w:val="26"/>
          <w:lang w:val="uk-UA" w:eastAsia="uk-UA"/>
        </w:rPr>
      </w:pPr>
      <w:r w:rsidRPr="0075101E">
        <w:rPr>
          <w:rFonts w:ascii="Times New Roman" w:hAnsi="Times New Roman" w:cs="Times New Roman"/>
          <w:b/>
          <w:i/>
          <w:sz w:val="26"/>
          <w:szCs w:val="26"/>
          <w:lang w:val="uk-UA" w:eastAsia="uk-UA"/>
        </w:rPr>
        <w:t>Завдання та заходи</w:t>
      </w:r>
    </w:p>
    <w:p w14:paraId="5667EC37" w14:textId="77777777" w:rsidR="0074581D" w:rsidRPr="0075101E" w:rsidRDefault="0074581D" w:rsidP="0074581D">
      <w:pPr>
        <w:widowControl w:val="0"/>
        <w:shd w:val="clear" w:color="auto" w:fill="C6D9F1" w:themeFill="text2" w:themeFillTint="33"/>
        <w:tabs>
          <w:tab w:val="left" w:pos="851"/>
          <w:tab w:val="left" w:pos="993"/>
        </w:tabs>
        <w:spacing w:after="0" w:line="240" w:lineRule="auto"/>
        <w:ind w:firstLine="567"/>
        <w:jc w:val="both"/>
        <w:rPr>
          <w:rFonts w:ascii="Times New Roman" w:eastAsia="Times New Roman" w:hAnsi="Times New Roman" w:cs="Times New Roman"/>
          <w:i/>
          <w:sz w:val="26"/>
          <w:szCs w:val="26"/>
          <w:lang w:val="uk-UA" w:eastAsia="ru-RU"/>
        </w:rPr>
      </w:pPr>
      <w:r w:rsidRPr="0075101E">
        <w:rPr>
          <w:rFonts w:ascii="Times New Roman" w:eastAsia="Times New Roman" w:hAnsi="Times New Roman" w:cs="Times New Roman"/>
          <w:i/>
          <w:sz w:val="26"/>
          <w:szCs w:val="26"/>
          <w:lang w:val="uk-UA" w:eastAsia="ru-RU"/>
        </w:rPr>
        <w:t>Умова 1. Бюджетно-фінансова політика</w:t>
      </w:r>
    </w:p>
    <w:p w14:paraId="6BDDE919" w14:textId="77777777" w:rsidR="0074581D" w:rsidRPr="00FE352B" w:rsidRDefault="0074581D" w:rsidP="0074581D">
      <w:pPr>
        <w:tabs>
          <w:tab w:val="left" w:pos="851"/>
          <w:tab w:val="left" w:pos="993"/>
        </w:tabs>
        <w:spacing w:after="0" w:line="240" w:lineRule="auto"/>
        <w:ind w:firstLine="567"/>
        <w:contextualSpacing/>
        <w:jc w:val="both"/>
        <w:rPr>
          <w:rFonts w:ascii="Times New Roman" w:eastAsia="Times New Roman" w:hAnsi="Times New Roman" w:cs="Times New Roman"/>
          <w:sz w:val="26"/>
          <w:szCs w:val="26"/>
          <w:shd w:val="clear" w:color="auto" w:fill="FFFFFF"/>
          <w:lang w:val="uk-UA" w:eastAsia="ru-RU"/>
        </w:rPr>
      </w:pPr>
      <w:r w:rsidRPr="00FE352B">
        <w:rPr>
          <w:rFonts w:ascii="Times New Roman" w:eastAsia="Times New Roman" w:hAnsi="Times New Roman" w:cs="Times New Roman"/>
          <w:sz w:val="26"/>
          <w:szCs w:val="26"/>
          <w:shd w:val="clear" w:color="auto" w:fill="FFFFFF"/>
          <w:lang w:val="uk-UA" w:eastAsia="ru-RU"/>
        </w:rPr>
        <w:t>1.1. Залучення коштів державного та місцевого бюджетів:</w:t>
      </w:r>
    </w:p>
    <w:p w14:paraId="3B444C3C" w14:textId="77777777" w:rsidR="0074581D" w:rsidRPr="00FE352B" w:rsidRDefault="0074581D" w:rsidP="00440236">
      <w:pPr>
        <w:pStyle w:val="ad"/>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val="uk-UA" w:eastAsia="uk-UA"/>
        </w:rPr>
      </w:pPr>
      <w:r w:rsidRPr="00FE352B">
        <w:rPr>
          <w:rFonts w:ascii="Times New Roman" w:eastAsia="Times New Roman" w:hAnsi="Times New Roman" w:cs="Times New Roman"/>
          <w:sz w:val="26"/>
          <w:szCs w:val="26"/>
          <w:lang w:val="uk-UA" w:eastAsia="uk-UA"/>
        </w:rPr>
        <w:t>Формування дохідної частини загального фонду бюджету міста Києва без урахування трансфертів з державного бюджету.</w:t>
      </w:r>
    </w:p>
    <w:p w14:paraId="462D5FDB" w14:textId="3162C2C1" w:rsidR="0074581D" w:rsidRDefault="0074581D" w:rsidP="0074581D">
      <w:pPr>
        <w:pStyle w:val="ad"/>
        <w:widowControl w:val="0"/>
        <w:spacing w:after="0" w:line="240" w:lineRule="auto"/>
        <w:ind w:left="709" w:hanging="142"/>
        <w:jc w:val="both"/>
        <w:rPr>
          <w:rFonts w:ascii="Times New Roman" w:eastAsia="Times New Roman" w:hAnsi="Times New Roman" w:cs="Times New Roman"/>
          <w:i/>
          <w:sz w:val="26"/>
          <w:szCs w:val="26"/>
          <w:lang w:val="uk-UA" w:eastAsia="uk-UA"/>
        </w:rPr>
      </w:pPr>
      <w:r w:rsidRPr="00FE352B">
        <w:rPr>
          <w:rFonts w:ascii="Times New Roman" w:eastAsia="Times New Roman" w:hAnsi="Times New Roman" w:cs="Times New Roman"/>
          <w:i/>
          <w:sz w:val="26"/>
          <w:szCs w:val="26"/>
          <w:lang w:val="uk-UA" w:eastAsia="uk-UA"/>
        </w:rPr>
        <w:t>Виконавець:</w:t>
      </w:r>
      <w:r w:rsidRPr="00FE352B">
        <w:rPr>
          <w:rFonts w:ascii="Times New Roman" w:eastAsia="Times New Roman" w:hAnsi="Times New Roman" w:cs="Times New Roman"/>
          <w:i/>
          <w:sz w:val="26"/>
          <w:szCs w:val="26"/>
          <w:lang w:val="uk-UA" w:eastAsia="uk-UA"/>
        </w:rPr>
        <w:tab/>
        <w:t>ДФ</w:t>
      </w:r>
    </w:p>
    <w:p w14:paraId="34D63D08" w14:textId="77777777" w:rsidR="0046751D" w:rsidRPr="00635562" w:rsidRDefault="0046751D" w:rsidP="0074581D">
      <w:pPr>
        <w:pStyle w:val="ad"/>
        <w:widowControl w:val="0"/>
        <w:spacing w:after="0" w:line="240" w:lineRule="auto"/>
        <w:ind w:left="709" w:hanging="142"/>
        <w:jc w:val="both"/>
        <w:rPr>
          <w:rFonts w:ascii="Times New Roman" w:eastAsia="Times New Roman" w:hAnsi="Times New Roman" w:cs="Times New Roman"/>
          <w:i/>
          <w:sz w:val="16"/>
          <w:szCs w:val="16"/>
          <w:lang w:val="uk-UA" w:eastAsia="uk-UA"/>
        </w:rPr>
      </w:pPr>
    </w:p>
    <w:p w14:paraId="55C32807" w14:textId="1143CEE1" w:rsidR="0074581D" w:rsidRPr="00FE352B" w:rsidRDefault="0074581D" w:rsidP="0074581D">
      <w:pPr>
        <w:widowControl w:val="0"/>
        <w:spacing w:after="0" w:line="240" w:lineRule="auto"/>
        <w:ind w:firstLine="567"/>
        <w:jc w:val="both"/>
        <w:rPr>
          <w:rFonts w:ascii="Times New Roman" w:hAnsi="Times New Roman" w:cs="Times New Roman"/>
          <w:sz w:val="26"/>
          <w:szCs w:val="26"/>
          <w:lang w:val="uk-UA"/>
        </w:rPr>
      </w:pPr>
      <w:r w:rsidRPr="00FE352B">
        <w:rPr>
          <w:rFonts w:ascii="Times New Roman" w:eastAsia="Calibri" w:hAnsi="Times New Roman" w:cs="Times New Roman"/>
          <w:iCs/>
          <w:sz w:val="26"/>
          <w:szCs w:val="26"/>
          <w:lang w:val="uk-UA"/>
        </w:rPr>
        <w:t>1.</w:t>
      </w:r>
      <w:r w:rsidR="0075101E">
        <w:rPr>
          <w:rFonts w:ascii="Times New Roman" w:eastAsia="Calibri" w:hAnsi="Times New Roman" w:cs="Times New Roman"/>
          <w:iCs/>
          <w:sz w:val="26"/>
          <w:szCs w:val="26"/>
          <w:lang w:val="uk-UA"/>
        </w:rPr>
        <w:t>2</w:t>
      </w:r>
      <w:r w:rsidRPr="00FE352B">
        <w:rPr>
          <w:rFonts w:ascii="Times New Roman" w:eastAsia="Calibri" w:hAnsi="Times New Roman" w:cs="Times New Roman"/>
          <w:iCs/>
          <w:sz w:val="26"/>
          <w:szCs w:val="26"/>
          <w:lang w:val="uk-UA"/>
        </w:rPr>
        <w:t xml:space="preserve">. </w:t>
      </w:r>
      <w:r w:rsidRPr="00FE352B">
        <w:rPr>
          <w:rFonts w:ascii="Times New Roman" w:hAnsi="Times New Roman" w:cs="Times New Roman"/>
          <w:sz w:val="26"/>
          <w:szCs w:val="26"/>
          <w:lang w:val="uk-UA"/>
        </w:rPr>
        <w:t xml:space="preserve">Використання змішаних форм фінансування </w:t>
      </w:r>
      <w:r w:rsidRPr="00692EA5">
        <w:rPr>
          <w:rFonts w:ascii="Times New Roman" w:hAnsi="Times New Roman" w:cs="Times New Roman"/>
          <w:sz w:val="26"/>
          <w:szCs w:val="26"/>
          <w:lang w:val="uk-UA"/>
        </w:rPr>
        <w:t>(</w:t>
      </w:r>
      <w:r w:rsidR="00D40444" w:rsidRPr="00635562">
        <w:rPr>
          <w:rFonts w:ascii="Times New Roman" w:hAnsi="Times New Roman" w:cs="Times New Roman"/>
          <w:sz w:val="26"/>
          <w:szCs w:val="26"/>
          <w:lang w:val="uk-UA"/>
        </w:rPr>
        <w:t>зокрема</w:t>
      </w:r>
      <w:r w:rsidRPr="00FE352B">
        <w:rPr>
          <w:rFonts w:ascii="Times New Roman" w:hAnsi="Times New Roman" w:cs="Times New Roman"/>
          <w:sz w:val="26"/>
          <w:szCs w:val="26"/>
          <w:lang w:val="uk-UA"/>
        </w:rPr>
        <w:t xml:space="preserve"> державно-приватне партнерство, співфінансування зі сторони мешканців тощо)</w:t>
      </w:r>
      <w:r w:rsidR="00C26BCF">
        <w:rPr>
          <w:rFonts w:ascii="Times New Roman" w:hAnsi="Times New Roman" w:cs="Times New Roman"/>
          <w:sz w:val="26"/>
          <w:szCs w:val="26"/>
          <w:lang w:val="uk-UA"/>
        </w:rPr>
        <w:t>:</w:t>
      </w:r>
    </w:p>
    <w:p w14:paraId="3AE37BB8" w14:textId="77777777" w:rsidR="0074581D" w:rsidRPr="00591288" w:rsidRDefault="0074581D" w:rsidP="00440236">
      <w:pPr>
        <w:pStyle w:val="ad"/>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591288">
        <w:rPr>
          <w:rFonts w:ascii="Times New Roman" w:eastAsia="Times New Roman" w:hAnsi="Times New Roman" w:cs="Times New Roman"/>
          <w:sz w:val="26"/>
          <w:szCs w:val="26"/>
          <w:lang w:val="uk-UA" w:eastAsia="uk-UA"/>
        </w:rPr>
        <w:t>Реалізація пілотних проєктів із застосуванням механізму державно-приватного партнерства.</w:t>
      </w:r>
    </w:p>
    <w:p w14:paraId="440E2041" w14:textId="77777777" w:rsidR="0074581D" w:rsidRPr="00591288" w:rsidRDefault="0074581D" w:rsidP="00440236">
      <w:pPr>
        <w:pStyle w:val="ad"/>
        <w:numPr>
          <w:ilvl w:val="0"/>
          <w:numId w:val="16"/>
        </w:numPr>
        <w:tabs>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591288">
        <w:rPr>
          <w:rFonts w:ascii="Times New Roman" w:eastAsia="Times New Roman" w:hAnsi="Times New Roman" w:cs="Times New Roman"/>
          <w:sz w:val="26"/>
          <w:szCs w:val="26"/>
          <w:lang w:val="uk-UA" w:eastAsia="uk-UA"/>
        </w:rPr>
        <w:t>Залучення в установленому порядку коштів приватних компаній до фінансування міських проєктів як спонсорської / меценатської допомоги.</w:t>
      </w:r>
    </w:p>
    <w:p w14:paraId="6CF8325B" w14:textId="01C63272" w:rsidR="0074581D" w:rsidRDefault="0074581D" w:rsidP="0074581D">
      <w:pPr>
        <w:pStyle w:val="ad"/>
        <w:widowControl w:val="0"/>
        <w:spacing w:after="0" w:line="240" w:lineRule="auto"/>
        <w:ind w:left="709" w:hanging="142"/>
        <w:jc w:val="both"/>
        <w:rPr>
          <w:rFonts w:ascii="Times New Roman" w:eastAsia="Times New Roman" w:hAnsi="Times New Roman" w:cs="Times New Roman"/>
          <w:i/>
          <w:sz w:val="26"/>
          <w:szCs w:val="26"/>
          <w:lang w:val="uk-UA" w:eastAsia="uk-UA"/>
        </w:rPr>
      </w:pPr>
      <w:r w:rsidRPr="00591288">
        <w:rPr>
          <w:rFonts w:ascii="Times New Roman" w:eastAsia="Times New Roman" w:hAnsi="Times New Roman" w:cs="Times New Roman"/>
          <w:i/>
          <w:sz w:val="26"/>
          <w:szCs w:val="26"/>
          <w:lang w:val="uk-UA" w:eastAsia="uk-UA"/>
        </w:rPr>
        <w:t>Виконавець:</w:t>
      </w:r>
      <w:r w:rsidRPr="00591288">
        <w:rPr>
          <w:rFonts w:ascii="Times New Roman" w:eastAsia="Times New Roman" w:hAnsi="Times New Roman" w:cs="Times New Roman"/>
          <w:i/>
          <w:sz w:val="26"/>
          <w:szCs w:val="26"/>
          <w:lang w:val="uk-UA" w:eastAsia="uk-UA"/>
        </w:rPr>
        <w:tab/>
        <w:t xml:space="preserve">ДЕІ </w:t>
      </w:r>
    </w:p>
    <w:p w14:paraId="2B89ED6C" w14:textId="77777777" w:rsidR="0075101E" w:rsidRPr="00635562" w:rsidRDefault="0075101E" w:rsidP="0074581D">
      <w:pPr>
        <w:pStyle w:val="ad"/>
        <w:widowControl w:val="0"/>
        <w:spacing w:after="0" w:line="240" w:lineRule="auto"/>
        <w:ind w:left="709" w:hanging="142"/>
        <w:jc w:val="both"/>
        <w:rPr>
          <w:rFonts w:ascii="Times New Roman" w:eastAsia="Times New Roman" w:hAnsi="Times New Roman" w:cs="Times New Roman"/>
          <w:i/>
          <w:sz w:val="16"/>
          <w:szCs w:val="16"/>
          <w:lang w:val="uk-UA" w:eastAsia="uk-UA"/>
        </w:rPr>
      </w:pPr>
    </w:p>
    <w:p w14:paraId="08B0B79C" w14:textId="1DEF38D3" w:rsidR="0074581D" w:rsidRPr="00591288" w:rsidRDefault="0074581D" w:rsidP="0074581D">
      <w:pPr>
        <w:widowControl w:val="0"/>
        <w:spacing w:after="0" w:line="240" w:lineRule="auto"/>
        <w:ind w:firstLine="567"/>
        <w:jc w:val="both"/>
        <w:rPr>
          <w:rFonts w:ascii="Times New Roman" w:hAnsi="Times New Roman" w:cs="Times New Roman"/>
          <w:sz w:val="26"/>
          <w:szCs w:val="26"/>
          <w:lang w:val="uk-UA"/>
        </w:rPr>
      </w:pPr>
      <w:r w:rsidRPr="00591288">
        <w:rPr>
          <w:rFonts w:ascii="Times New Roman" w:eastAsia="Calibri" w:hAnsi="Times New Roman" w:cs="Times New Roman"/>
          <w:iCs/>
          <w:sz w:val="26"/>
          <w:szCs w:val="26"/>
          <w:lang w:val="uk-UA"/>
        </w:rPr>
        <w:t>1.</w:t>
      </w:r>
      <w:r w:rsidR="0075101E">
        <w:rPr>
          <w:rFonts w:ascii="Times New Roman" w:eastAsia="Calibri" w:hAnsi="Times New Roman" w:cs="Times New Roman"/>
          <w:iCs/>
          <w:sz w:val="26"/>
          <w:szCs w:val="26"/>
          <w:lang w:val="uk-UA"/>
        </w:rPr>
        <w:t>3</w:t>
      </w:r>
      <w:r w:rsidRPr="00591288">
        <w:rPr>
          <w:rFonts w:ascii="Times New Roman" w:eastAsia="Calibri" w:hAnsi="Times New Roman" w:cs="Times New Roman"/>
          <w:iCs/>
          <w:sz w:val="26"/>
          <w:szCs w:val="26"/>
          <w:lang w:val="uk-UA"/>
        </w:rPr>
        <w:t xml:space="preserve">. </w:t>
      </w:r>
      <w:r w:rsidRPr="00591288">
        <w:rPr>
          <w:rFonts w:ascii="Times New Roman" w:hAnsi="Times New Roman" w:cs="Times New Roman"/>
          <w:sz w:val="26"/>
          <w:szCs w:val="26"/>
          <w:lang w:val="uk-UA"/>
        </w:rPr>
        <w:t>Залучення коштів міжнародних фінансових організацій та донорів</w:t>
      </w:r>
      <w:r w:rsidR="00C26BCF">
        <w:rPr>
          <w:rFonts w:ascii="Times New Roman" w:hAnsi="Times New Roman" w:cs="Times New Roman"/>
          <w:sz w:val="26"/>
          <w:szCs w:val="26"/>
          <w:lang w:val="uk-UA"/>
        </w:rPr>
        <w:t>:</w:t>
      </w:r>
    </w:p>
    <w:p w14:paraId="7E809A89" w14:textId="77777777" w:rsidR="0074581D" w:rsidRPr="00591288" w:rsidRDefault="0074581D" w:rsidP="00C26BCF">
      <w:pPr>
        <w:pStyle w:val="ad"/>
        <w:widowControl w:val="0"/>
        <w:numPr>
          <w:ilvl w:val="0"/>
          <w:numId w:val="16"/>
        </w:numPr>
        <w:tabs>
          <w:tab w:val="left" w:pos="851"/>
        </w:tabs>
        <w:spacing w:after="0" w:line="240" w:lineRule="auto"/>
        <w:ind w:left="0" w:firstLine="567"/>
        <w:jc w:val="both"/>
        <w:rPr>
          <w:rFonts w:ascii="Times New Roman" w:eastAsia="Times New Roman" w:hAnsi="Times New Roman" w:cs="Times New Roman"/>
          <w:sz w:val="26"/>
          <w:szCs w:val="26"/>
          <w:lang w:val="uk-UA" w:eastAsia="uk-UA"/>
        </w:rPr>
      </w:pPr>
      <w:r w:rsidRPr="00591288">
        <w:rPr>
          <w:rFonts w:ascii="Times New Roman" w:eastAsia="Times New Roman" w:hAnsi="Times New Roman" w:cs="Times New Roman"/>
          <w:sz w:val="26"/>
          <w:szCs w:val="26"/>
          <w:lang w:val="uk-UA" w:eastAsia="uk-UA"/>
        </w:rPr>
        <w:t>Проведення та участь у заходах, направлених на посилення співпраці з міжнародними фінансовими організаціями і донорами:</w:t>
      </w:r>
    </w:p>
    <w:p w14:paraId="26B562D2" w14:textId="77777777" w:rsidR="0074581D" w:rsidRPr="00591288" w:rsidRDefault="0074581D" w:rsidP="00AA47FD">
      <w:pPr>
        <w:pStyle w:val="ad"/>
        <w:widowControl w:val="0"/>
        <w:numPr>
          <w:ilvl w:val="0"/>
          <w:numId w:val="17"/>
        </w:numPr>
        <w:tabs>
          <w:tab w:val="left" w:pos="993"/>
        </w:tabs>
        <w:spacing w:after="0" w:line="240" w:lineRule="auto"/>
        <w:ind w:left="0" w:firstLine="709"/>
        <w:jc w:val="both"/>
        <w:rPr>
          <w:rFonts w:ascii="Times New Roman" w:eastAsia="Calibri" w:hAnsi="Times New Roman" w:cs="Times New Roman"/>
          <w:sz w:val="26"/>
          <w:szCs w:val="26"/>
          <w:lang w:val="uk-UA"/>
        </w:rPr>
      </w:pPr>
      <w:r w:rsidRPr="00591288">
        <w:rPr>
          <w:rFonts w:ascii="Times New Roman" w:eastAsia="Calibri" w:hAnsi="Times New Roman" w:cs="Times New Roman"/>
          <w:sz w:val="26"/>
          <w:szCs w:val="26"/>
          <w:lang w:val="uk-UA"/>
        </w:rPr>
        <w:t>проведення презентацій проєктів за стратегічними секторами міського розвитку за участі ключових донорів, які представлені в Україні;</w:t>
      </w:r>
    </w:p>
    <w:p w14:paraId="179CDF3E" w14:textId="77777777" w:rsidR="0074581D" w:rsidRPr="00591288" w:rsidRDefault="0074581D" w:rsidP="00AA47FD">
      <w:pPr>
        <w:pStyle w:val="ad"/>
        <w:widowControl w:val="0"/>
        <w:numPr>
          <w:ilvl w:val="0"/>
          <w:numId w:val="17"/>
        </w:numPr>
        <w:tabs>
          <w:tab w:val="left" w:pos="993"/>
        </w:tabs>
        <w:spacing w:after="0" w:line="240" w:lineRule="auto"/>
        <w:ind w:left="0" w:firstLine="709"/>
        <w:jc w:val="both"/>
        <w:rPr>
          <w:rFonts w:ascii="Times New Roman" w:eastAsia="Arial,Bold" w:hAnsi="Times New Roman" w:cs="Times New Roman"/>
          <w:bCs/>
          <w:sz w:val="26"/>
          <w:szCs w:val="26"/>
          <w:lang w:val="uk-UA"/>
        </w:rPr>
      </w:pPr>
      <w:r w:rsidRPr="00591288">
        <w:rPr>
          <w:rFonts w:ascii="Times New Roman" w:eastAsia="Calibri" w:hAnsi="Times New Roman" w:cs="Times New Roman"/>
          <w:sz w:val="26"/>
          <w:szCs w:val="26"/>
          <w:lang w:val="uk-UA"/>
        </w:rPr>
        <w:t>реалізація проєктів із залучення коштів міжнародних фінансових організацій та донорів.</w:t>
      </w:r>
    </w:p>
    <w:p w14:paraId="782D15E7" w14:textId="77777777" w:rsidR="0074581D" w:rsidRPr="00591288" w:rsidRDefault="0074581D" w:rsidP="0074581D">
      <w:pPr>
        <w:pStyle w:val="ad"/>
        <w:widowControl w:val="0"/>
        <w:spacing w:after="0" w:line="240" w:lineRule="auto"/>
        <w:ind w:left="0" w:firstLine="567"/>
        <w:jc w:val="both"/>
        <w:rPr>
          <w:rFonts w:ascii="Times New Roman" w:eastAsia="Arial,Bold" w:hAnsi="Times New Roman" w:cs="Times New Roman"/>
          <w:bCs/>
          <w:i/>
          <w:iCs/>
          <w:sz w:val="26"/>
          <w:szCs w:val="26"/>
          <w:lang w:val="uk-UA"/>
        </w:rPr>
      </w:pPr>
      <w:r w:rsidRPr="00591288">
        <w:rPr>
          <w:rFonts w:ascii="Times New Roman" w:eastAsia="Arial,Bold" w:hAnsi="Times New Roman" w:cs="Times New Roman"/>
          <w:bCs/>
          <w:i/>
          <w:iCs/>
          <w:sz w:val="26"/>
          <w:szCs w:val="26"/>
          <w:lang w:val="uk-UA"/>
        </w:rPr>
        <w:t>Виконавці:</w:t>
      </w:r>
      <w:r w:rsidRPr="00591288">
        <w:rPr>
          <w:rFonts w:ascii="Times New Roman" w:eastAsia="Arial,Bold" w:hAnsi="Times New Roman" w:cs="Times New Roman"/>
          <w:bCs/>
          <w:i/>
          <w:iCs/>
          <w:sz w:val="26"/>
          <w:szCs w:val="26"/>
          <w:lang w:val="uk-UA"/>
        </w:rPr>
        <w:tab/>
        <w:t>ДЕІ, КП «КІА», структурні підрозділи КМДА</w:t>
      </w:r>
    </w:p>
    <w:p w14:paraId="74AE2A96" w14:textId="77777777" w:rsidR="00DD25C5" w:rsidRPr="00591288" w:rsidRDefault="00DD25C5" w:rsidP="0074581D">
      <w:pPr>
        <w:pStyle w:val="ad"/>
        <w:widowControl w:val="0"/>
        <w:spacing w:after="0" w:line="240" w:lineRule="auto"/>
        <w:ind w:left="0" w:firstLine="567"/>
        <w:jc w:val="both"/>
        <w:rPr>
          <w:rFonts w:ascii="Times New Roman" w:eastAsia="Arial,Bold" w:hAnsi="Times New Roman" w:cs="Times New Roman"/>
          <w:bCs/>
          <w:i/>
          <w:iCs/>
          <w:sz w:val="26"/>
          <w:szCs w:val="26"/>
          <w:lang w:val="uk-UA"/>
        </w:rPr>
      </w:pPr>
    </w:p>
    <w:p w14:paraId="58A4BD71" w14:textId="77777777" w:rsidR="0074581D" w:rsidRPr="0075101E" w:rsidRDefault="0074581D" w:rsidP="0074581D">
      <w:pPr>
        <w:widowControl w:val="0"/>
        <w:shd w:val="clear" w:color="auto" w:fill="C6D9F1" w:themeFill="text2" w:themeFillTint="33"/>
        <w:tabs>
          <w:tab w:val="left" w:pos="993"/>
        </w:tabs>
        <w:spacing w:after="0" w:line="240" w:lineRule="auto"/>
        <w:ind w:firstLine="567"/>
        <w:jc w:val="both"/>
        <w:rPr>
          <w:rFonts w:ascii="Times New Roman" w:eastAsia="Calibri" w:hAnsi="Times New Roman" w:cs="Times New Roman"/>
          <w:i/>
          <w:sz w:val="26"/>
          <w:szCs w:val="26"/>
          <w:lang w:val="uk-UA"/>
        </w:rPr>
      </w:pPr>
      <w:r w:rsidRPr="0075101E">
        <w:rPr>
          <w:rFonts w:ascii="Times New Roman" w:eastAsia="Calibri" w:hAnsi="Times New Roman" w:cs="Times New Roman"/>
          <w:i/>
          <w:sz w:val="26"/>
          <w:szCs w:val="26"/>
          <w:lang w:val="uk-UA" w:eastAsia="ru-RU"/>
        </w:rPr>
        <w:t>Умова</w:t>
      </w:r>
      <w:r w:rsidRPr="0075101E">
        <w:rPr>
          <w:rFonts w:ascii="Times New Roman" w:eastAsia="Calibri" w:hAnsi="Times New Roman" w:cs="Times New Roman"/>
          <w:i/>
          <w:sz w:val="26"/>
          <w:szCs w:val="26"/>
          <w:lang w:val="uk-UA"/>
        </w:rPr>
        <w:t> 2. Міжнародне, міжрегіональне співробітництво та обмін досвідом</w:t>
      </w:r>
    </w:p>
    <w:p w14:paraId="4304891E" w14:textId="77777777" w:rsidR="0074581D" w:rsidRPr="00591288" w:rsidRDefault="0074581D" w:rsidP="0074581D">
      <w:pPr>
        <w:widowControl w:val="0"/>
        <w:tabs>
          <w:tab w:val="left" w:pos="993"/>
        </w:tabs>
        <w:spacing w:after="0" w:line="240" w:lineRule="auto"/>
        <w:ind w:firstLine="567"/>
        <w:jc w:val="both"/>
        <w:rPr>
          <w:rFonts w:ascii="Times New Roman" w:eastAsia="Calibri" w:hAnsi="Times New Roman" w:cs="Times New Roman"/>
          <w:sz w:val="26"/>
          <w:szCs w:val="26"/>
          <w:lang w:val="uk-UA"/>
        </w:rPr>
      </w:pPr>
      <w:r w:rsidRPr="00591288">
        <w:rPr>
          <w:rFonts w:ascii="Times New Roman" w:eastAsia="Calibri" w:hAnsi="Times New Roman" w:cs="Times New Roman"/>
          <w:sz w:val="26"/>
          <w:szCs w:val="26"/>
          <w:lang w:val="uk-UA"/>
        </w:rPr>
        <w:t>2.1. Розширення переліку міст-, регіонів- та країн-партнерів:</w:t>
      </w:r>
    </w:p>
    <w:p w14:paraId="200D2169" w14:textId="77777777" w:rsidR="0074581D" w:rsidRPr="00591288"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eastAsia="Calibri" w:hAnsi="Times New Roman" w:cs="Times New Roman"/>
          <w:b/>
          <w:sz w:val="26"/>
          <w:szCs w:val="26"/>
          <w:lang w:val="uk-UA"/>
        </w:rPr>
      </w:pPr>
      <w:r w:rsidRPr="00591288">
        <w:rPr>
          <w:rFonts w:ascii="Times New Roman" w:hAnsi="Times New Roman" w:cs="Times New Roman"/>
          <w:sz w:val="26"/>
          <w:szCs w:val="26"/>
          <w:lang w:val="uk-UA" w:eastAsia="uk-UA" w:bidi="uk-UA"/>
        </w:rPr>
        <w:t>Активізація</w:t>
      </w:r>
      <w:r w:rsidRPr="00591288">
        <w:rPr>
          <w:rFonts w:ascii="Times New Roman" w:eastAsia="Calibri" w:hAnsi="Times New Roman" w:cs="Times New Roman"/>
          <w:sz w:val="26"/>
          <w:szCs w:val="26"/>
          <w:lang w:val="uk-UA"/>
        </w:rPr>
        <w:t xml:space="preserve"> роботи з існуючими партнерами та пошуку нових на національній та міжнародній арені для реалізації спільних проєктів та обміну досвідом (зокрема, через співпрацю з асоціаціями, містами-побратимами тощо).</w:t>
      </w:r>
    </w:p>
    <w:p w14:paraId="32C786FF" w14:textId="2754CF3D" w:rsidR="0074581D" w:rsidRDefault="0074581D" w:rsidP="0074581D">
      <w:pPr>
        <w:pStyle w:val="TableParagraph"/>
        <w:tabs>
          <w:tab w:val="left" w:pos="851"/>
          <w:tab w:val="left" w:pos="993"/>
        </w:tabs>
        <w:ind w:firstLine="567"/>
        <w:jc w:val="both"/>
        <w:rPr>
          <w:i/>
          <w:iCs/>
          <w:sz w:val="26"/>
          <w:szCs w:val="26"/>
          <w:lang w:val="uk-UA"/>
        </w:rPr>
      </w:pPr>
      <w:r w:rsidRPr="00591288">
        <w:rPr>
          <w:i/>
          <w:iCs/>
          <w:sz w:val="26"/>
          <w:szCs w:val="26"/>
          <w:lang w:val="uk-UA"/>
        </w:rPr>
        <w:t>Виконавці:</w:t>
      </w:r>
      <w:r w:rsidRPr="00591288">
        <w:rPr>
          <w:i/>
          <w:iCs/>
          <w:sz w:val="26"/>
          <w:szCs w:val="26"/>
          <w:lang w:val="uk-UA"/>
        </w:rPr>
        <w:tab/>
        <w:t>апарат КМДА (УМЗ)</w:t>
      </w:r>
    </w:p>
    <w:p w14:paraId="7B9F241C" w14:textId="77777777" w:rsidR="0075101E" w:rsidRPr="00591288" w:rsidRDefault="0075101E" w:rsidP="0074581D">
      <w:pPr>
        <w:pStyle w:val="TableParagraph"/>
        <w:tabs>
          <w:tab w:val="left" w:pos="851"/>
          <w:tab w:val="left" w:pos="993"/>
        </w:tabs>
        <w:ind w:firstLine="567"/>
        <w:jc w:val="both"/>
        <w:rPr>
          <w:i/>
          <w:iCs/>
          <w:sz w:val="26"/>
          <w:szCs w:val="26"/>
          <w:lang w:val="uk-UA"/>
        </w:rPr>
      </w:pPr>
    </w:p>
    <w:p w14:paraId="2B92B3EA" w14:textId="77777777" w:rsidR="0074581D" w:rsidRPr="00635562" w:rsidRDefault="0074581D" w:rsidP="0074581D">
      <w:pPr>
        <w:widowControl w:val="0"/>
        <w:tabs>
          <w:tab w:val="left" w:pos="993"/>
        </w:tabs>
        <w:spacing w:after="0" w:line="240" w:lineRule="auto"/>
        <w:ind w:firstLine="567"/>
        <w:contextualSpacing/>
        <w:jc w:val="both"/>
        <w:rPr>
          <w:rFonts w:ascii="Times New Roman" w:eastAsia="Calibri" w:hAnsi="Times New Roman" w:cs="Times New Roman"/>
          <w:sz w:val="26"/>
          <w:szCs w:val="26"/>
          <w:lang w:val="uk-UA"/>
        </w:rPr>
      </w:pPr>
      <w:r w:rsidRPr="00635562">
        <w:rPr>
          <w:rFonts w:ascii="Times New Roman" w:eastAsia="Calibri" w:hAnsi="Times New Roman" w:cs="Times New Roman"/>
          <w:sz w:val="26"/>
          <w:szCs w:val="26"/>
          <w:lang w:val="uk-UA"/>
        </w:rPr>
        <w:t>2.2. Співробітництво з громадами прилеглих до міста Києва територій для реалізації спільних проєктів:</w:t>
      </w:r>
    </w:p>
    <w:p w14:paraId="360CD23A" w14:textId="5B91E68D" w:rsidR="0074581D" w:rsidRPr="00635562"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rPr>
      </w:pPr>
      <w:r w:rsidRPr="00635562">
        <w:rPr>
          <w:rFonts w:ascii="Times New Roman" w:hAnsi="Times New Roman" w:cs="Times New Roman"/>
          <w:sz w:val="26"/>
          <w:szCs w:val="26"/>
          <w:lang w:val="uk-UA"/>
        </w:rPr>
        <w:t>Розробка</w:t>
      </w:r>
      <w:r w:rsidRPr="00635562">
        <w:rPr>
          <w:rFonts w:ascii="Times New Roman" w:eastAsia="Calibri" w:hAnsi="Times New Roman" w:cs="Times New Roman"/>
          <w:sz w:val="26"/>
          <w:szCs w:val="26"/>
          <w:lang w:val="uk-UA"/>
        </w:rPr>
        <w:t xml:space="preserve"> взаємовигідних механізмів реалізації спільних проєктів з громадами територій, прилеглих до м. Києва. </w:t>
      </w:r>
    </w:p>
    <w:p w14:paraId="24E9DA15" w14:textId="77777777" w:rsidR="0074581D" w:rsidRPr="00692EA5" w:rsidRDefault="0074581D" w:rsidP="0074581D">
      <w:pPr>
        <w:pStyle w:val="TableParagraph"/>
        <w:tabs>
          <w:tab w:val="left" w:pos="851"/>
          <w:tab w:val="left" w:pos="993"/>
        </w:tabs>
        <w:ind w:firstLine="567"/>
        <w:jc w:val="both"/>
        <w:rPr>
          <w:i/>
          <w:iCs/>
          <w:sz w:val="26"/>
          <w:szCs w:val="26"/>
          <w:lang w:val="uk-UA"/>
        </w:rPr>
      </w:pPr>
      <w:r w:rsidRPr="00635562">
        <w:rPr>
          <w:i/>
          <w:iCs/>
          <w:sz w:val="26"/>
          <w:szCs w:val="26"/>
          <w:lang w:val="uk-UA"/>
        </w:rPr>
        <w:t>Виконавці:</w:t>
      </w:r>
      <w:r w:rsidRPr="00635562">
        <w:rPr>
          <w:i/>
          <w:iCs/>
          <w:sz w:val="26"/>
          <w:szCs w:val="26"/>
          <w:lang w:val="uk-UA"/>
        </w:rPr>
        <w:tab/>
        <w:t>ДСК, структурні підрозділи КМДА,</w:t>
      </w:r>
      <w:r w:rsidRPr="00635562">
        <w:rPr>
          <w:b/>
          <w:i/>
          <w:iCs/>
          <w:sz w:val="26"/>
          <w:szCs w:val="26"/>
          <w:lang w:val="uk-UA"/>
        </w:rPr>
        <w:t xml:space="preserve"> </w:t>
      </w:r>
      <w:r w:rsidRPr="00635562">
        <w:rPr>
          <w:i/>
          <w:iCs/>
          <w:sz w:val="26"/>
          <w:szCs w:val="26"/>
          <w:lang w:val="uk-UA"/>
        </w:rPr>
        <w:t>КНДУ «НДІРоМ»</w:t>
      </w:r>
    </w:p>
    <w:p w14:paraId="3A601765" w14:textId="77777777" w:rsidR="005D335D" w:rsidRPr="00692EA5" w:rsidRDefault="005D335D" w:rsidP="0074581D">
      <w:pPr>
        <w:pStyle w:val="TableParagraph"/>
        <w:tabs>
          <w:tab w:val="left" w:pos="851"/>
          <w:tab w:val="left" w:pos="993"/>
        </w:tabs>
        <w:ind w:firstLine="567"/>
        <w:jc w:val="both"/>
        <w:rPr>
          <w:i/>
          <w:iCs/>
          <w:sz w:val="26"/>
          <w:szCs w:val="26"/>
          <w:lang w:val="uk-UA"/>
        </w:rPr>
      </w:pPr>
    </w:p>
    <w:p w14:paraId="136E4746" w14:textId="77777777" w:rsidR="005D335D" w:rsidRPr="00692EA5" w:rsidRDefault="005D335D" w:rsidP="00ED6A12">
      <w:pPr>
        <w:pStyle w:val="TableParagraph"/>
        <w:shd w:val="clear" w:color="auto" w:fill="C6D9F1" w:themeFill="text2" w:themeFillTint="33"/>
        <w:tabs>
          <w:tab w:val="left" w:pos="851"/>
          <w:tab w:val="left" w:pos="993"/>
        </w:tabs>
        <w:ind w:firstLine="567"/>
        <w:jc w:val="both"/>
        <w:rPr>
          <w:i/>
          <w:iCs/>
          <w:sz w:val="26"/>
          <w:szCs w:val="26"/>
          <w:lang w:val="uk-UA"/>
        </w:rPr>
      </w:pPr>
      <w:r w:rsidRPr="00692EA5">
        <w:rPr>
          <w:i/>
          <w:iCs/>
          <w:sz w:val="26"/>
          <w:szCs w:val="26"/>
          <w:lang w:val="uk-UA"/>
        </w:rPr>
        <w:t>Умова 3. Взаємодія з іншими органами влади</w:t>
      </w:r>
    </w:p>
    <w:p w14:paraId="08B10A25" w14:textId="679B4E5D" w:rsidR="005D335D" w:rsidRPr="00692EA5" w:rsidRDefault="005D335D" w:rsidP="005D335D">
      <w:pPr>
        <w:pStyle w:val="ad"/>
        <w:tabs>
          <w:tab w:val="left" w:pos="993"/>
        </w:tabs>
        <w:spacing w:after="0" w:line="240" w:lineRule="auto"/>
        <w:ind w:left="0" w:firstLine="567"/>
        <w:jc w:val="both"/>
        <w:rPr>
          <w:rFonts w:ascii="Times New Roman" w:hAnsi="Times New Roman" w:cs="Times New Roman"/>
          <w:sz w:val="26"/>
          <w:szCs w:val="26"/>
          <w:lang w:val="uk-UA"/>
        </w:rPr>
      </w:pPr>
      <w:r w:rsidRPr="00692EA5">
        <w:rPr>
          <w:rFonts w:ascii="Times New Roman" w:hAnsi="Times New Roman" w:cs="Times New Roman"/>
          <w:sz w:val="26"/>
          <w:szCs w:val="26"/>
          <w:lang w:val="uk-UA"/>
        </w:rPr>
        <w:t>3.1. Налагодження взаємодії з ЦОВВ</w:t>
      </w:r>
      <w:r w:rsidR="001A2C20" w:rsidRPr="00635562">
        <w:rPr>
          <w:rFonts w:ascii="Times New Roman" w:hAnsi="Times New Roman" w:cs="Times New Roman"/>
          <w:sz w:val="26"/>
          <w:szCs w:val="26"/>
          <w:lang w:val="uk-UA"/>
        </w:rPr>
        <w:t>,</w:t>
      </w:r>
      <w:r w:rsidRPr="00635562">
        <w:rPr>
          <w:rFonts w:ascii="Times New Roman" w:hAnsi="Times New Roman" w:cs="Times New Roman"/>
          <w:sz w:val="26"/>
          <w:szCs w:val="26"/>
          <w:lang w:val="uk-UA"/>
        </w:rPr>
        <w:t xml:space="preserve"> </w:t>
      </w:r>
      <w:r w:rsidR="00DE6026" w:rsidRPr="00635562">
        <w:rPr>
          <w:rFonts w:ascii="Times New Roman" w:hAnsi="Times New Roman" w:cs="Times New Roman"/>
          <w:sz w:val="26"/>
          <w:szCs w:val="26"/>
          <w:lang w:val="uk-UA"/>
        </w:rPr>
        <w:t>ОП</w:t>
      </w:r>
      <w:r w:rsidRPr="00635562">
        <w:rPr>
          <w:rFonts w:ascii="Times New Roman" w:hAnsi="Times New Roman" w:cs="Times New Roman"/>
          <w:sz w:val="26"/>
          <w:szCs w:val="26"/>
          <w:lang w:val="uk-UA"/>
        </w:rPr>
        <w:t>,</w:t>
      </w:r>
      <w:r w:rsidRPr="00692EA5">
        <w:rPr>
          <w:rFonts w:ascii="Times New Roman" w:hAnsi="Times New Roman" w:cs="Times New Roman"/>
          <w:sz w:val="26"/>
          <w:szCs w:val="26"/>
          <w:lang w:val="uk-UA"/>
        </w:rPr>
        <w:t xml:space="preserve"> ВРУ та іншими органами державної влади для просування міських ініціатив</w:t>
      </w:r>
      <w:r w:rsidR="00C26BCF">
        <w:rPr>
          <w:rFonts w:ascii="Times New Roman" w:hAnsi="Times New Roman" w:cs="Times New Roman"/>
          <w:sz w:val="26"/>
          <w:szCs w:val="26"/>
          <w:lang w:val="uk-UA"/>
        </w:rPr>
        <w:t>:</w:t>
      </w:r>
    </w:p>
    <w:p w14:paraId="0ADEEC62" w14:textId="77777777" w:rsidR="005D335D" w:rsidRPr="00591288" w:rsidRDefault="005D335D" w:rsidP="0071436F">
      <w:pPr>
        <w:pStyle w:val="ad"/>
        <w:numPr>
          <w:ilvl w:val="0"/>
          <w:numId w:val="8"/>
        </w:numPr>
        <w:tabs>
          <w:tab w:val="left" w:pos="851"/>
        </w:tabs>
        <w:spacing w:after="0" w:line="240" w:lineRule="auto"/>
        <w:ind w:left="0" w:firstLine="567"/>
        <w:jc w:val="both"/>
        <w:rPr>
          <w:sz w:val="28"/>
          <w:szCs w:val="28"/>
          <w:lang w:val="uk-UA"/>
        </w:rPr>
      </w:pPr>
      <w:r w:rsidRPr="00692EA5">
        <w:rPr>
          <w:rFonts w:ascii="Times New Roman" w:hAnsi="Times New Roman" w:cs="Times New Roman"/>
          <w:sz w:val="26"/>
          <w:szCs w:val="26"/>
          <w:lang w:val="uk-UA"/>
        </w:rPr>
        <w:t>Координація діяльності з Міністерством фінансів України щодо реалізації</w:t>
      </w:r>
      <w:r w:rsidRPr="00591288">
        <w:rPr>
          <w:rFonts w:ascii="Times New Roman" w:hAnsi="Times New Roman" w:cs="Times New Roman"/>
          <w:sz w:val="26"/>
          <w:szCs w:val="26"/>
          <w:lang w:val="uk-UA"/>
        </w:rPr>
        <w:t xml:space="preserve"> функції внутрішнього аудиту та забезпечення функціонування системи внутрішнього контролю</w:t>
      </w:r>
      <w:r w:rsidRPr="00591288">
        <w:rPr>
          <w:sz w:val="28"/>
          <w:szCs w:val="28"/>
          <w:lang w:val="uk-UA"/>
        </w:rPr>
        <w:t xml:space="preserve">. </w:t>
      </w:r>
    </w:p>
    <w:p w14:paraId="251F3542" w14:textId="55060857" w:rsidR="005D335D" w:rsidRDefault="005D335D" w:rsidP="0074581D">
      <w:pPr>
        <w:pStyle w:val="TableParagraph"/>
        <w:tabs>
          <w:tab w:val="left" w:pos="851"/>
          <w:tab w:val="left" w:pos="993"/>
        </w:tabs>
        <w:ind w:firstLine="567"/>
        <w:jc w:val="both"/>
        <w:rPr>
          <w:i/>
          <w:iCs/>
          <w:sz w:val="26"/>
          <w:szCs w:val="26"/>
          <w:lang w:val="uk-UA"/>
        </w:rPr>
      </w:pPr>
      <w:r w:rsidRPr="00591288">
        <w:rPr>
          <w:i/>
          <w:iCs/>
          <w:sz w:val="26"/>
          <w:szCs w:val="26"/>
          <w:lang w:val="uk-UA"/>
        </w:rPr>
        <w:t>Виконавець:</w:t>
      </w:r>
      <w:r w:rsidRPr="00591288">
        <w:rPr>
          <w:i/>
          <w:iCs/>
          <w:sz w:val="26"/>
          <w:szCs w:val="26"/>
          <w:lang w:val="uk-UA"/>
        </w:rPr>
        <w:tab/>
        <w:t>ДВФКА</w:t>
      </w:r>
    </w:p>
    <w:p w14:paraId="637AE3F2" w14:textId="77777777" w:rsidR="00707501" w:rsidRPr="00591288" w:rsidRDefault="00707501" w:rsidP="0074581D">
      <w:pPr>
        <w:pStyle w:val="TableParagraph"/>
        <w:tabs>
          <w:tab w:val="left" w:pos="851"/>
          <w:tab w:val="left" w:pos="993"/>
        </w:tabs>
        <w:ind w:firstLine="567"/>
        <w:jc w:val="both"/>
        <w:rPr>
          <w:i/>
          <w:iCs/>
          <w:sz w:val="26"/>
          <w:szCs w:val="26"/>
          <w:lang w:val="uk-UA"/>
        </w:rPr>
      </w:pPr>
    </w:p>
    <w:p w14:paraId="394AEDA8" w14:textId="77777777" w:rsidR="003753C2" w:rsidRPr="00B7089B" w:rsidRDefault="003753C2" w:rsidP="0074581D">
      <w:pPr>
        <w:pStyle w:val="TableParagraph"/>
        <w:tabs>
          <w:tab w:val="left" w:pos="851"/>
          <w:tab w:val="left" w:pos="993"/>
        </w:tabs>
        <w:ind w:firstLine="567"/>
        <w:jc w:val="both"/>
        <w:rPr>
          <w:i/>
          <w:iCs/>
          <w:sz w:val="6"/>
          <w:szCs w:val="6"/>
          <w:lang w:val="uk-UA"/>
        </w:rPr>
      </w:pPr>
    </w:p>
    <w:p w14:paraId="0A8C2738" w14:textId="77777777" w:rsidR="0074581D" w:rsidRPr="0075101E" w:rsidRDefault="0074581D" w:rsidP="0074581D">
      <w:pPr>
        <w:shd w:val="clear" w:color="auto" w:fill="C6D9F1" w:themeFill="text2" w:themeFillTint="33"/>
        <w:tabs>
          <w:tab w:val="left" w:pos="993"/>
        </w:tabs>
        <w:spacing w:after="0" w:line="240" w:lineRule="auto"/>
        <w:ind w:firstLine="567"/>
        <w:jc w:val="both"/>
        <w:rPr>
          <w:rFonts w:ascii="Times New Roman" w:eastAsia="Calibri" w:hAnsi="Times New Roman" w:cs="Times New Roman"/>
          <w:i/>
          <w:sz w:val="26"/>
          <w:szCs w:val="26"/>
          <w:lang w:val="uk-UA"/>
        </w:rPr>
      </w:pPr>
      <w:r w:rsidRPr="0075101E">
        <w:rPr>
          <w:rFonts w:ascii="Times New Roman" w:hAnsi="Times New Roman" w:cs="Times New Roman"/>
          <w:i/>
          <w:sz w:val="26"/>
          <w:szCs w:val="26"/>
          <w:lang w:val="uk-UA"/>
        </w:rPr>
        <w:t>Умова 4. Залучення громадян до процесів формування, реалізації та контролю міської політики</w:t>
      </w:r>
      <w:r w:rsidRPr="0075101E">
        <w:rPr>
          <w:rFonts w:ascii="Times New Roman" w:eastAsia="Calibri" w:hAnsi="Times New Roman" w:cs="Times New Roman"/>
          <w:i/>
          <w:sz w:val="26"/>
          <w:szCs w:val="26"/>
          <w:lang w:val="uk-UA"/>
        </w:rPr>
        <w:t xml:space="preserve"> </w:t>
      </w:r>
    </w:p>
    <w:p w14:paraId="3DC93303" w14:textId="7A28D432" w:rsidR="00F60FA5" w:rsidRPr="00591288" w:rsidRDefault="00F60FA5" w:rsidP="00F60FA5">
      <w:pPr>
        <w:tabs>
          <w:tab w:val="left" w:pos="993"/>
        </w:tabs>
        <w:spacing w:after="0" w:line="240" w:lineRule="auto"/>
        <w:ind w:firstLine="567"/>
        <w:jc w:val="both"/>
        <w:rPr>
          <w:rFonts w:ascii="Times New Roman" w:eastAsia="Calibri" w:hAnsi="Times New Roman" w:cs="Times New Roman"/>
          <w:sz w:val="26"/>
          <w:szCs w:val="26"/>
          <w:lang w:val="uk-UA"/>
        </w:rPr>
      </w:pPr>
      <w:r w:rsidRPr="00591288">
        <w:rPr>
          <w:rFonts w:ascii="Times New Roman" w:eastAsia="Calibri" w:hAnsi="Times New Roman" w:cs="Times New Roman"/>
          <w:sz w:val="26"/>
          <w:szCs w:val="26"/>
          <w:lang w:val="uk-UA"/>
        </w:rPr>
        <w:t>4.1. </w:t>
      </w:r>
      <w:r w:rsidRPr="00591288">
        <w:rPr>
          <w:rFonts w:ascii="Times New Roman" w:hAnsi="Times New Roman" w:cs="Times New Roman"/>
          <w:sz w:val="26"/>
          <w:szCs w:val="26"/>
          <w:lang w:val="uk-UA"/>
        </w:rPr>
        <w:t>Розвиток інноваційних форм участі для киян (відкрите урядування та електронна демократія)</w:t>
      </w:r>
      <w:r w:rsidRPr="00591288">
        <w:rPr>
          <w:rFonts w:ascii="Times New Roman" w:eastAsia="Calibri" w:hAnsi="Times New Roman" w:cs="Times New Roman"/>
          <w:sz w:val="26"/>
          <w:szCs w:val="26"/>
          <w:lang w:val="uk-UA"/>
        </w:rPr>
        <w:t>:</w:t>
      </w:r>
    </w:p>
    <w:p w14:paraId="6AB6BF3F" w14:textId="0B617A0E" w:rsidR="00F60FA5" w:rsidRPr="00591288" w:rsidRDefault="00F60FA5"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Запровадження електронної системи місцевих ініціатив.</w:t>
      </w:r>
    </w:p>
    <w:p w14:paraId="7FD3C6D3" w14:textId="0C3D64D2" w:rsidR="00F60FA5" w:rsidRPr="00591288" w:rsidRDefault="00F60FA5"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Запровадження системи електронних консультацій з громадськістю.</w:t>
      </w:r>
    </w:p>
    <w:p w14:paraId="7A7F7EEA" w14:textId="2A5170EE" w:rsidR="00F60FA5" w:rsidRPr="00591288" w:rsidRDefault="00F60FA5" w:rsidP="00F60FA5">
      <w:pPr>
        <w:pStyle w:val="TableParagraph"/>
        <w:tabs>
          <w:tab w:val="left" w:pos="851"/>
          <w:tab w:val="left" w:pos="993"/>
        </w:tabs>
        <w:ind w:firstLine="567"/>
        <w:jc w:val="both"/>
        <w:rPr>
          <w:i/>
          <w:iCs/>
          <w:sz w:val="26"/>
          <w:szCs w:val="26"/>
          <w:lang w:val="uk-UA"/>
        </w:rPr>
      </w:pPr>
      <w:r w:rsidRPr="00591288">
        <w:rPr>
          <w:i/>
          <w:iCs/>
          <w:sz w:val="26"/>
          <w:szCs w:val="26"/>
          <w:lang w:val="uk-UA"/>
        </w:rPr>
        <w:t>Виконавці:</w:t>
      </w:r>
      <w:r w:rsidRPr="00591288">
        <w:rPr>
          <w:i/>
          <w:iCs/>
          <w:sz w:val="26"/>
          <w:szCs w:val="26"/>
          <w:lang w:val="uk-UA"/>
        </w:rPr>
        <w:tab/>
        <w:t>ДІКТ, ДСК</w:t>
      </w:r>
    </w:p>
    <w:p w14:paraId="0834D75D" w14:textId="11662D7C" w:rsidR="00F60FA5" w:rsidRPr="00591288" w:rsidRDefault="00F60FA5"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Створення нового модуля голосування для членів ОСН та ОСББ.</w:t>
      </w:r>
    </w:p>
    <w:p w14:paraId="6E36C41A" w14:textId="7F73E42C" w:rsidR="00F60FA5" w:rsidRDefault="00F60FA5" w:rsidP="00F60FA5">
      <w:pPr>
        <w:pStyle w:val="TableParagraph"/>
        <w:tabs>
          <w:tab w:val="left" w:pos="851"/>
          <w:tab w:val="left" w:pos="993"/>
        </w:tabs>
        <w:ind w:firstLine="567"/>
        <w:jc w:val="both"/>
        <w:rPr>
          <w:i/>
          <w:iCs/>
          <w:sz w:val="26"/>
          <w:szCs w:val="26"/>
          <w:lang w:val="uk-UA"/>
        </w:rPr>
      </w:pPr>
      <w:r w:rsidRPr="00635562">
        <w:rPr>
          <w:i/>
          <w:iCs/>
          <w:sz w:val="26"/>
          <w:szCs w:val="26"/>
          <w:lang w:val="uk-UA"/>
        </w:rPr>
        <w:t>Виконав</w:t>
      </w:r>
      <w:r w:rsidR="005B09FD" w:rsidRPr="00635562">
        <w:rPr>
          <w:i/>
          <w:iCs/>
          <w:sz w:val="26"/>
          <w:szCs w:val="26"/>
          <w:lang w:val="uk-UA"/>
        </w:rPr>
        <w:t>ець</w:t>
      </w:r>
      <w:r w:rsidRPr="00635562">
        <w:rPr>
          <w:i/>
          <w:iCs/>
          <w:sz w:val="26"/>
          <w:szCs w:val="26"/>
          <w:lang w:val="uk-UA"/>
        </w:rPr>
        <w:t>:</w:t>
      </w:r>
      <w:r w:rsidRPr="00635562">
        <w:rPr>
          <w:i/>
          <w:iCs/>
          <w:sz w:val="26"/>
          <w:szCs w:val="26"/>
          <w:lang w:val="uk-UA"/>
        </w:rPr>
        <w:tab/>
        <w:t>ДІКТ</w:t>
      </w:r>
    </w:p>
    <w:p w14:paraId="1029855C" w14:textId="115EE6A8" w:rsidR="0075101E" w:rsidRPr="00DD508E" w:rsidRDefault="0075101E" w:rsidP="00F60FA5">
      <w:pPr>
        <w:pStyle w:val="TableParagraph"/>
        <w:tabs>
          <w:tab w:val="left" w:pos="851"/>
          <w:tab w:val="left" w:pos="993"/>
        </w:tabs>
        <w:ind w:firstLine="567"/>
        <w:jc w:val="both"/>
        <w:rPr>
          <w:i/>
          <w:iCs/>
          <w:sz w:val="26"/>
          <w:szCs w:val="26"/>
          <w:lang w:val="uk-UA"/>
        </w:rPr>
      </w:pPr>
    </w:p>
    <w:p w14:paraId="460E17ED" w14:textId="645F23CD" w:rsidR="00F60FA5" w:rsidRPr="00591288" w:rsidRDefault="00F60FA5" w:rsidP="00F60FA5">
      <w:pPr>
        <w:tabs>
          <w:tab w:val="left" w:pos="993"/>
        </w:tabs>
        <w:spacing w:after="0" w:line="240" w:lineRule="auto"/>
        <w:ind w:firstLine="567"/>
        <w:contextualSpacing/>
        <w:jc w:val="both"/>
        <w:rPr>
          <w:rFonts w:ascii="Times New Roman" w:hAnsi="Times New Roman" w:cs="Times New Roman"/>
          <w:sz w:val="26"/>
          <w:szCs w:val="26"/>
          <w:lang w:val="uk-UA"/>
        </w:rPr>
      </w:pPr>
      <w:r w:rsidRPr="00591288">
        <w:rPr>
          <w:rFonts w:ascii="Times New Roman" w:eastAsia="Arial,Bold" w:hAnsi="Times New Roman" w:cs="Times New Roman"/>
          <w:bCs/>
          <w:sz w:val="26"/>
          <w:szCs w:val="26"/>
          <w:lang w:val="uk-UA"/>
        </w:rPr>
        <w:t>4.2. </w:t>
      </w:r>
      <w:r w:rsidRPr="00591288">
        <w:rPr>
          <w:rFonts w:ascii="Times New Roman" w:hAnsi="Times New Roman" w:cs="Times New Roman"/>
          <w:sz w:val="26"/>
          <w:szCs w:val="26"/>
          <w:lang w:val="uk-UA"/>
        </w:rPr>
        <w:t>Забезпечення ефективної системи контролю з боку мешканців м. Києва:</w:t>
      </w:r>
    </w:p>
    <w:p w14:paraId="25B8A9F4" w14:textId="1E63CE30" w:rsidR="00F60FA5" w:rsidRPr="00591288" w:rsidRDefault="00F60FA5"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Запровадження сервісів онлайн-оцінювання діяльності КМДА та вдосконалення системи моніторингу використання бюджетних коштів.</w:t>
      </w:r>
    </w:p>
    <w:p w14:paraId="385CBABA" w14:textId="75E9BD75" w:rsidR="00F60FA5" w:rsidRPr="00591288" w:rsidRDefault="00F60FA5" w:rsidP="00F60FA5">
      <w:pPr>
        <w:pStyle w:val="TableParagraph"/>
        <w:tabs>
          <w:tab w:val="left" w:pos="851"/>
          <w:tab w:val="left" w:pos="993"/>
        </w:tabs>
        <w:ind w:firstLine="567"/>
        <w:jc w:val="both"/>
        <w:rPr>
          <w:i/>
          <w:iCs/>
          <w:sz w:val="26"/>
          <w:szCs w:val="26"/>
          <w:lang w:val="uk-UA"/>
        </w:rPr>
      </w:pPr>
      <w:r w:rsidRPr="00591288">
        <w:rPr>
          <w:i/>
          <w:iCs/>
          <w:sz w:val="26"/>
          <w:szCs w:val="26"/>
          <w:lang w:val="uk-UA"/>
        </w:rPr>
        <w:t>Виконавці:</w:t>
      </w:r>
      <w:r w:rsidRPr="00591288">
        <w:rPr>
          <w:i/>
          <w:iCs/>
          <w:sz w:val="26"/>
          <w:szCs w:val="26"/>
          <w:lang w:val="uk-UA"/>
        </w:rPr>
        <w:tab/>
        <w:t>ДІКТ, ДВФКА</w:t>
      </w:r>
    </w:p>
    <w:p w14:paraId="5874372D" w14:textId="23163049" w:rsidR="00F60FA5" w:rsidRPr="00591288" w:rsidRDefault="00F60FA5"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Запровадження сервісів доступу до аналітичних показників діяльності КМДА на базі Платформи великих даних.</w:t>
      </w:r>
    </w:p>
    <w:p w14:paraId="7D75AFBB" w14:textId="34C55911" w:rsidR="00F60FA5" w:rsidRDefault="00F60FA5" w:rsidP="00F60FA5">
      <w:pPr>
        <w:pStyle w:val="TableParagraph"/>
        <w:tabs>
          <w:tab w:val="left" w:pos="851"/>
          <w:tab w:val="left" w:pos="993"/>
        </w:tabs>
        <w:ind w:firstLine="567"/>
        <w:jc w:val="both"/>
        <w:rPr>
          <w:i/>
          <w:iCs/>
          <w:sz w:val="26"/>
          <w:szCs w:val="26"/>
          <w:lang w:val="uk-UA"/>
        </w:rPr>
      </w:pPr>
      <w:r w:rsidRPr="00591288">
        <w:rPr>
          <w:i/>
          <w:iCs/>
          <w:sz w:val="26"/>
          <w:szCs w:val="26"/>
          <w:lang w:val="uk-UA"/>
        </w:rPr>
        <w:t>Виконавець:</w:t>
      </w:r>
      <w:r w:rsidRPr="00591288">
        <w:rPr>
          <w:i/>
          <w:iCs/>
          <w:sz w:val="26"/>
          <w:szCs w:val="26"/>
          <w:lang w:val="uk-UA"/>
        </w:rPr>
        <w:tab/>
        <w:t>ДІКТ</w:t>
      </w:r>
    </w:p>
    <w:p w14:paraId="668A9AD6" w14:textId="77777777" w:rsidR="0075101E" w:rsidRPr="00DD508E" w:rsidRDefault="0075101E" w:rsidP="00F60FA5">
      <w:pPr>
        <w:pStyle w:val="TableParagraph"/>
        <w:tabs>
          <w:tab w:val="left" w:pos="851"/>
          <w:tab w:val="left" w:pos="993"/>
        </w:tabs>
        <w:ind w:firstLine="567"/>
        <w:jc w:val="both"/>
        <w:rPr>
          <w:i/>
          <w:iCs/>
          <w:sz w:val="26"/>
          <w:szCs w:val="26"/>
          <w:lang w:val="uk-UA"/>
        </w:rPr>
      </w:pPr>
    </w:p>
    <w:p w14:paraId="26E398D7" w14:textId="1BD461EC" w:rsidR="00F60FA5" w:rsidRPr="00591288" w:rsidRDefault="00F60FA5" w:rsidP="00F60FA5">
      <w:pPr>
        <w:widowControl w:val="0"/>
        <w:tabs>
          <w:tab w:val="left" w:pos="993"/>
        </w:tabs>
        <w:spacing w:after="0" w:line="240" w:lineRule="auto"/>
        <w:ind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eastAsia="uk-UA"/>
        </w:rPr>
        <w:t>4.3. </w:t>
      </w:r>
      <w:r w:rsidRPr="00591288">
        <w:rPr>
          <w:rFonts w:ascii="Times New Roman" w:hAnsi="Times New Roman" w:cs="Times New Roman"/>
          <w:sz w:val="26"/>
          <w:szCs w:val="26"/>
          <w:lang w:val="uk-UA"/>
        </w:rPr>
        <w:t>Налагодження комунікації «влада-громадськість»:</w:t>
      </w:r>
    </w:p>
    <w:p w14:paraId="046B25FC" w14:textId="4D4EF948" w:rsidR="00F60FA5" w:rsidRPr="00591288" w:rsidRDefault="00F60FA5" w:rsidP="00AA47FD">
      <w:pPr>
        <w:numPr>
          <w:ilvl w:val="0"/>
          <w:numId w:val="9"/>
        </w:numPr>
        <w:tabs>
          <w:tab w:val="left" w:pos="388"/>
          <w:tab w:val="left" w:pos="709"/>
          <w:tab w:val="left" w:pos="851"/>
          <w:tab w:val="left" w:pos="993"/>
        </w:tabs>
        <w:spacing w:after="0" w:line="240" w:lineRule="auto"/>
        <w:ind w:left="0" w:firstLine="567"/>
        <w:contextualSpacing/>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Створення відкритих громадських просторів шляхом:</w:t>
      </w:r>
    </w:p>
    <w:p w14:paraId="1D9CD8AA" w14:textId="0996D6AE" w:rsidR="00F60FA5" w:rsidRPr="00591288" w:rsidRDefault="00F60FA5" w:rsidP="00B4220F">
      <w:pPr>
        <w:pStyle w:val="ad"/>
        <w:widowControl w:val="0"/>
        <w:numPr>
          <w:ilvl w:val="0"/>
          <w:numId w:val="10"/>
        </w:numPr>
        <w:tabs>
          <w:tab w:val="left" w:pos="993"/>
        </w:tabs>
        <w:autoSpaceDN w:val="0"/>
        <w:spacing w:after="0" w:line="240" w:lineRule="auto"/>
        <w:ind w:left="0" w:firstLine="709"/>
        <w:contextualSpacing w:val="0"/>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збільшення кількості відкритих майданчиків для реалізації спільних партнерських проєктів громади і влади, зустрічей і змістовного дозвілля мешканців, адаптації внутрішньо переміщених осіб та релокованих неурядових організацій;</w:t>
      </w:r>
    </w:p>
    <w:p w14:paraId="2530BA5E" w14:textId="7AB68A3A" w:rsidR="00F60FA5" w:rsidRPr="00591288" w:rsidRDefault="00F60FA5" w:rsidP="00B4220F">
      <w:pPr>
        <w:pStyle w:val="ad"/>
        <w:widowControl w:val="0"/>
        <w:numPr>
          <w:ilvl w:val="0"/>
          <w:numId w:val="10"/>
        </w:numPr>
        <w:tabs>
          <w:tab w:val="left" w:pos="993"/>
        </w:tabs>
        <w:autoSpaceDN w:val="0"/>
        <w:spacing w:after="0" w:line="240" w:lineRule="auto"/>
        <w:ind w:left="0" w:firstLine="709"/>
        <w:contextualSpacing w:val="0"/>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створення просторів із сучасним обладнанням і матеріально-технічною базою для консультування жителів щодо участі у впровадженні міських політик.</w:t>
      </w:r>
    </w:p>
    <w:p w14:paraId="596A5BFF" w14:textId="3EC346F9" w:rsidR="00F60FA5" w:rsidRPr="00591288" w:rsidRDefault="00F60FA5" w:rsidP="00AA47FD">
      <w:pPr>
        <w:numPr>
          <w:ilvl w:val="0"/>
          <w:numId w:val="9"/>
        </w:numPr>
        <w:tabs>
          <w:tab w:val="left" w:pos="388"/>
          <w:tab w:val="left" w:pos="709"/>
          <w:tab w:val="left" w:pos="851"/>
          <w:tab w:val="left" w:pos="993"/>
        </w:tabs>
        <w:spacing w:after="0" w:line="240" w:lineRule="auto"/>
        <w:ind w:left="0" w:firstLine="567"/>
        <w:contextualSpacing/>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Розвиток школи місцевої демократії у напряму підвищення спроможності киян та внутрішньо переміщених осіб щодо використання інструментів партисипації (проведення навчальних заходів, виготовлення методологічної поліграфічної продукції).</w:t>
      </w:r>
    </w:p>
    <w:p w14:paraId="60583A26" w14:textId="36E488DD" w:rsidR="00F60FA5" w:rsidRPr="00591288" w:rsidRDefault="00F60FA5" w:rsidP="00F60FA5">
      <w:pPr>
        <w:pStyle w:val="TableParagraph"/>
        <w:tabs>
          <w:tab w:val="left" w:pos="709"/>
        </w:tabs>
        <w:ind w:left="567"/>
        <w:jc w:val="both"/>
        <w:rPr>
          <w:rFonts w:eastAsia="Calibri"/>
          <w:i/>
          <w:sz w:val="26"/>
          <w:szCs w:val="26"/>
          <w:lang w:val="uk-UA"/>
        </w:rPr>
      </w:pPr>
      <w:r w:rsidRPr="00591288">
        <w:rPr>
          <w:i/>
          <w:iCs/>
          <w:sz w:val="26"/>
          <w:szCs w:val="26"/>
          <w:lang w:val="uk-UA"/>
        </w:rPr>
        <w:t>Виконавці:</w:t>
      </w:r>
      <w:r w:rsidRPr="00591288">
        <w:rPr>
          <w:i/>
          <w:iCs/>
          <w:sz w:val="26"/>
          <w:szCs w:val="26"/>
          <w:lang w:val="uk-UA"/>
        </w:rPr>
        <w:tab/>
      </w:r>
      <w:r w:rsidRPr="00591288">
        <w:rPr>
          <w:rFonts w:eastAsia="Calibri"/>
          <w:i/>
          <w:sz w:val="26"/>
          <w:szCs w:val="26"/>
          <w:lang w:val="uk-UA"/>
        </w:rPr>
        <w:t>ДСК, КНП</w:t>
      </w:r>
      <w:r w:rsidR="005D1DAA" w:rsidRPr="00591288">
        <w:rPr>
          <w:rFonts w:eastAsia="Calibri"/>
          <w:i/>
          <w:sz w:val="26"/>
          <w:szCs w:val="26"/>
          <w:lang w:val="uk-UA"/>
        </w:rPr>
        <w:t> </w:t>
      </w:r>
      <w:r w:rsidRPr="00591288">
        <w:rPr>
          <w:rFonts w:eastAsia="Calibri"/>
          <w:i/>
          <w:sz w:val="26"/>
          <w:szCs w:val="26"/>
          <w:lang w:val="uk-UA"/>
        </w:rPr>
        <w:t>«Центр комунікації»</w:t>
      </w:r>
    </w:p>
    <w:p w14:paraId="33BBAEF4" w14:textId="40CB2A1C" w:rsidR="00F60FA5" w:rsidRPr="00591288" w:rsidRDefault="00F60FA5" w:rsidP="00AA47FD">
      <w:pPr>
        <w:numPr>
          <w:ilvl w:val="0"/>
          <w:numId w:val="9"/>
        </w:numPr>
        <w:tabs>
          <w:tab w:val="left" w:pos="388"/>
          <w:tab w:val="left" w:pos="709"/>
          <w:tab w:val="left" w:pos="851"/>
          <w:tab w:val="left" w:pos="993"/>
        </w:tabs>
        <w:spacing w:after="0" w:line="240" w:lineRule="auto"/>
        <w:ind w:left="0" w:firstLine="567"/>
        <w:contextualSpacing/>
        <w:jc w:val="both"/>
        <w:rPr>
          <w:rFonts w:ascii="Times New Roman" w:hAnsi="Times New Roman" w:cs="Times New Roman"/>
          <w:sz w:val="26"/>
          <w:szCs w:val="26"/>
          <w:lang w:val="uk-UA"/>
        </w:rPr>
      </w:pPr>
      <w:r w:rsidRPr="00591288">
        <w:rPr>
          <w:rFonts w:ascii="Times New Roman" w:hAnsi="Times New Roman" w:cs="Times New Roman"/>
          <w:sz w:val="26"/>
          <w:szCs w:val="26"/>
          <w:lang w:val="uk-UA"/>
        </w:rPr>
        <w:t>Організація навчального процесу для представників органів місцевої влади та громадськості у дистанційному та очному форматах (відеопрограми, вебінари, онлайн консультації, лекції, тренінги тощо) задля формування та розвитку медійно обізнаної спільноти, здатної протидіяти російській інформаційній пропаганді.</w:t>
      </w:r>
    </w:p>
    <w:p w14:paraId="423396BD" w14:textId="7F5F906E" w:rsidR="00F60FA5" w:rsidRDefault="00F60FA5" w:rsidP="00F60FA5">
      <w:pPr>
        <w:pStyle w:val="TableParagraph"/>
        <w:tabs>
          <w:tab w:val="left" w:pos="851"/>
          <w:tab w:val="left" w:pos="993"/>
        </w:tabs>
        <w:ind w:firstLine="567"/>
        <w:jc w:val="both"/>
        <w:rPr>
          <w:rFonts w:eastAsia="Calibri"/>
          <w:i/>
          <w:sz w:val="26"/>
          <w:szCs w:val="26"/>
          <w:lang w:val="uk-UA"/>
        </w:rPr>
      </w:pPr>
      <w:r w:rsidRPr="00591288">
        <w:rPr>
          <w:i/>
          <w:iCs/>
          <w:sz w:val="26"/>
          <w:szCs w:val="26"/>
          <w:lang w:val="uk-UA"/>
        </w:rPr>
        <w:t>Виконав</w:t>
      </w:r>
      <w:r w:rsidR="00A70EA8">
        <w:rPr>
          <w:i/>
          <w:iCs/>
          <w:sz w:val="26"/>
          <w:szCs w:val="26"/>
          <w:lang w:val="uk-UA"/>
        </w:rPr>
        <w:t>ці</w:t>
      </w:r>
      <w:r w:rsidRPr="00591288">
        <w:rPr>
          <w:i/>
          <w:iCs/>
          <w:sz w:val="26"/>
          <w:szCs w:val="26"/>
          <w:lang w:val="uk-UA"/>
        </w:rPr>
        <w:t>:</w:t>
      </w:r>
      <w:r w:rsidRPr="00591288">
        <w:rPr>
          <w:i/>
          <w:iCs/>
          <w:sz w:val="26"/>
          <w:szCs w:val="26"/>
          <w:lang w:val="uk-UA"/>
        </w:rPr>
        <w:tab/>
      </w:r>
      <w:r w:rsidR="00B67A2A">
        <w:rPr>
          <w:i/>
          <w:iCs/>
          <w:sz w:val="26"/>
          <w:szCs w:val="26"/>
          <w:lang w:val="uk-UA"/>
        </w:rPr>
        <w:t xml:space="preserve">ДСК, </w:t>
      </w:r>
      <w:r w:rsidRPr="00591288">
        <w:rPr>
          <w:rFonts w:eastAsia="Calibri"/>
          <w:i/>
          <w:sz w:val="26"/>
          <w:szCs w:val="26"/>
          <w:lang w:val="uk-UA"/>
        </w:rPr>
        <w:t>КП</w:t>
      </w:r>
      <w:r w:rsidR="005D1DAA" w:rsidRPr="00591288">
        <w:rPr>
          <w:rFonts w:eastAsia="Calibri"/>
          <w:i/>
          <w:sz w:val="26"/>
          <w:szCs w:val="26"/>
          <w:lang w:val="uk-UA"/>
        </w:rPr>
        <w:t> </w:t>
      </w:r>
      <w:r w:rsidRPr="00591288">
        <w:rPr>
          <w:rFonts w:eastAsia="Calibri"/>
          <w:i/>
          <w:sz w:val="26"/>
          <w:szCs w:val="26"/>
          <w:lang w:val="uk-UA"/>
        </w:rPr>
        <w:t>КМР «Телекомпанія «Київ»</w:t>
      </w:r>
    </w:p>
    <w:p w14:paraId="221D18F6" w14:textId="1034CEA4" w:rsidR="0075101E" w:rsidRPr="00DD508E" w:rsidRDefault="0075101E" w:rsidP="00F60FA5">
      <w:pPr>
        <w:pStyle w:val="TableParagraph"/>
        <w:tabs>
          <w:tab w:val="left" w:pos="851"/>
          <w:tab w:val="left" w:pos="993"/>
        </w:tabs>
        <w:ind w:firstLine="567"/>
        <w:jc w:val="both"/>
        <w:rPr>
          <w:rFonts w:eastAsia="Calibri"/>
          <w:i/>
          <w:sz w:val="26"/>
          <w:szCs w:val="26"/>
          <w:lang w:val="uk-UA"/>
        </w:rPr>
      </w:pPr>
    </w:p>
    <w:p w14:paraId="502AB12B" w14:textId="666D823E" w:rsidR="00F60FA5" w:rsidRPr="00591288" w:rsidRDefault="00F60FA5" w:rsidP="00F60FA5">
      <w:pPr>
        <w:widowControl w:val="0"/>
        <w:tabs>
          <w:tab w:val="left" w:pos="993"/>
        </w:tabs>
        <w:spacing w:after="0" w:line="240" w:lineRule="auto"/>
        <w:ind w:firstLine="567"/>
        <w:jc w:val="both"/>
        <w:rPr>
          <w:rFonts w:ascii="Times New Roman" w:hAnsi="Times New Roman" w:cs="Times New Roman"/>
          <w:sz w:val="26"/>
          <w:szCs w:val="26"/>
          <w:lang w:val="uk-UA"/>
        </w:rPr>
      </w:pPr>
      <w:r w:rsidRPr="00591288">
        <w:rPr>
          <w:rFonts w:ascii="Times New Roman" w:hAnsi="Times New Roman" w:cs="Times New Roman"/>
          <w:sz w:val="26"/>
          <w:szCs w:val="26"/>
          <w:lang w:val="uk-UA" w:eastAsia="uk-UA"/>
        </w:rPr>
        <w:t>4.4. </w:t>
      </w:r>
      <w:r w:rsidRPr="00591288">
        <w:rPr>
          <w:rFonts w:ascii="Times New Roman" w:hAnsi="Times New Roman" w:cs="Times New Roman"/>
          <w:sz w:val="26"/>
          <w:szCs w:val="26"/>
          <w:lang w:val="uk-UA"/>
        </w:rPr>
        <w:t>Підвищення індексу медіаобізнаної спільноти:</w:t>
      </w:r>
    </w:p>
    <w:p w14:paraId="10DB96AA" w14:textId="396464E3" w:rsidR="00F60FA5" w:rsidRPr="00591288" w:rsidRDefault="00F60FA5" w:rsidP="00692EA5">
      <w:pPr>
        <w:pStyle w:val="ad"/>
        <w:numPr>
          <w:ilvl w:val="1"/>
          <w:numId w:val="74"/>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591288">
        <w:rPr>
          <w:rFonts w:ascii="Times New Roman" w:hAnsi="Times New Roman" w:cs="Times New Roman"/>
          <w:sz w:val="26"/>
          <w:szCs w:val="26"/>
          <w:lang w:val="uk-UA"/>
        </w:rPr>
        <w:t>Створення мультимедійної платформи, поєднання традиційних та новітніх</w:t>
      </w:r>
      <w:r w:rsidRPr="00591288">
        <w:rPr>
          <w:rFonts w:ascii="Times New Roman" w:eastAsia="Times New Roman" w:hAnsi="Times New Roman" w:cs="Times New Roman"/>
          <w:sz w:val="26"/>
          <w:szCs w:val="26"/>
          <w:lang w:val="uk-UA" w:eastAsia="ru-RU"/>
        </w:rPr>
        <w:t xml:space="preserve"> діджитальних технологій виробництва контенту шляхом об’єднання телеканалу «Київ», радіостанції «Київ </w:t>
      </w:r>
      <w:r w:rsidRPr="00591288">
        <w:rPr>
          <w:rFonts w:ascii="Times New Roman" w:eastAsia="Times New Roman" w:hAnsi="Times New Roman" w:cs="Times New Roman"/>
          <w:sz w:val="26"/>
          <w:szCs w:val="26"/>
          <w:lang w:val="en-US" w:eastAsia="ru-RU"/>
        </w:rPr>
        <w:t>FM</w:t>
      </w:r>
      <w:r w:rsidRPr="00591288">
        <w:rPr>
          <w:rFonts w:ascii="Times New Roman" w:eastAsia="Times New Roman" w:hAnsi="Times New Roman" w:cs="Times New Roman"/>
          <w:sz w:val="26"/>
          <w:szCs w:val="26"/>
          <w:lang w:val="uk-UA" w:eastAsia="ru-RU"/>
        </w:rPr>
        <w:t>» та сайту у єдиному спільному інформаційному мовленні.</w:t>
      </w:r>
    </w:p>
    <w:p w14:paraId="532FBBA4" w14:textId="3910CD8F" w:rsidR="00F60FA5" w:rsidRPr="00591288" w:rsidRDefault="00F60FA5" w:rsidP="00F60FA5">
      <w:pPr>
        <w:widowControl w:val="0"/>
        <w:tabs>
          <w:tab w:val="left" w:pos="851"/>
          <w:tab w:val="left" w:pos="993"/>
        </w:tabs>
        <w:autoSpaceDE w:val="0"/>
        <w:autoSpaceDN w:val="0"/>
        <w:spacing w:after="0" w:line="240" w:lineRule="auto"/>
        <w:ind w:firstLine="567"/>
        <w:jc w:val="both"/>
        <w:rPr>
          <w:rFonts w:ascii="Times New Roman" w:eastAsia="Calibri" w:hAnsi="Times New Roman" w:cs="Times New Roman"/>
          <w:i/>
          <w:sz w:val="26"/>
          <w:szCs w:val="26"/>
          <w:lang w:val="uk-UA" w:eastAsia="ru-RU" w:bidi="ru-RU"/>
        </w:rPr>
      </w:pPr>
      <w:r w:rsidRPr="00591288">
        <w:rPr>
          <w:rFonts w:ascii="Times New Roman" w:eastAsia="Times New Roman" w:hAnsi="Times New Roman" w:cs="Times New Roman"/>
          <w:i/>
          <w:iCs/>
          <w:sz w:val="26"/>
          <w:szCs w:val="26"/>
          <w:lang w:val="uk-UA" w:eastAsia="ru-RU" w:bidi="ru-RU"/>
        </w:rPr>
        <w:t>Виконавці:</w:t>
      </w:r>
      <w:r w:rsidRPr="00591288">
        <w:rPr>
          <w:rFonts w:ascii="Times New Roman" w:eastAsia="Times New Roman" w:hAnsi="Times New Roman" w:cs="Times New Roman"/>
          <w:i/>
          <w:iCs/>
          <w:sz w:val="26"/>
          <w:szCs w:val="26"/>
          <w:lang w:val="uk-UA" w:eastAsia="ru-RU" w:bidi="ru-RU"/>
        </w:rPr>
        <w:tab/>
      </w:r>
      <w:r w:rsidR="00B67A2A">
        <w:rPr>
          <w:rFonts w:ascii="Times New Roman" w:eastAsia="Times New Roman" w:hAnsi="Times New Roman" w:cs="Times New Roman"/>
          <w:i/>
          <w:iCs/>
          <w:sz w:val="26"/>
          <w:szCs w:val="26"/>
          <w:lang w:val="uk-UA" w:eastAsia="ru-RU" w:bidi="ru-RU"/>
        </w:rPr>
        <w:t xml:space="preserve">ДСК, </w:t>
      </w:r>
      <w:r w:rsidRPr="00591288">
        <w:rPr>
          <w:rFonts w:ascii="Times New Roman" w:eastAsia="Calibri" w:hAnsi="Times New Roman" w:cs="Times New Roman"/>
          <w:i/>
          <w:sz w:val="26"/>
          <w:szCs w:val="26"/>
          <w:lang w:val="uk-UA" w:eastAsia="ru-RU" w:bidi="ru-RU"/>
        </w:rPr>
        <w:t>КП</w:t>
      </w:r>
      <w:r w:rsidR="005D1DAA" w:rsidRPr="00591288">
        <w:rPr>
          <w:rFonts w:ascii="Times New Roman" w:eastAsia="Calibri" w:hAnsi="Times New Roman" w:cs="Times New Roman"/>
          <w:i/>
          <w:sz w:val="26"/>
          <w:szCs w:val="26"/>
          <w:lang w:val="uk-UA" w:eastAsia="ru-RU" w:bidi="ru-RU"/>
        </w:rPr>
        <w:t> </w:t>
      </w:r>
      <w:r w:rsidRPr="00591288">
        <w:rPr>
          <w:rFonts w:ascii="Times New Roman" w:eastAsia="Calibri" w:hAnsi="Times New Roman" w:cs="Times New Roman"/>
          <w:i/>
          <w:sz w:val="26"/>
          <w:szCs w:val="26"/>
          <w:lang w:val="uk-UA" w:eastAsia="ru-RU" w:bidi="ru-RU"/>
        </w:rPr>
        <w:t>КМР «ТК «Київ», КП</w:t>
      </w:r>
      <w:r w:rsidR="005D1DAA" w:rsidRPr="00591288">
        <w:rPr>
          <w:rFonts w:ascii="Times New Roman" w:eastAsia="Calibri" w:hAnsi="Times New Roman" w:cs="Times New Roman"/>
          <w:i/>
          <w:sz w:val="26"/>
          <w:szCs w:val="26"/>
          <w:lang w:val="uk-UA" w:eastAsia="ru-RU" w:bidi="ru-RU"/>
        </w:rPr>
        <w:t> </w:t>
      </w:r>
      <w:r w:rsidRPr="00591288">
        <w:rPr>
          <w:rFonts w:ascii="Times New Roman" w:eastAsia="Calibri" w:hAnsi="Times New Roman" w:cs="Times New Roman"/>
          <w:i/>
          <w:sz w:val="26"/>
          <w:szCs w:val="26"/>
          <w:lang w:val="uk-UA" w:eastAsia="ru-RU" w:bidi="ru-RU"/>
        </w:rPr>
        <w:t>«Радіостанція «Голос Києва»</w:t>
      </w:r>
    </w:p>
    <w:p w14:paraId="693E7225" w14:textId="20D83CF3" w:rsidR="00F60FA5" w:rsidRDefault="00F60FA5" w:rsidP="00692EA5">
      <w:pPr>
        <w:pStyle w:val="ad"/>
        <w:numPr>
          <w:ilvl w:val="1"/>
          <w:numId w:val="75"/>
        </w:numPr>
        <w:tabs>
          <w:tab w:val="left" w:pos="851"/>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uk-UA" w:eastAsia="ru-RU"/>
        </w:rPr>
      </w:pPr>
      <w:r w:rsidRPr="00591288">
        <w:rPr>
          <w:rFonts w:ascii="Times New Roman" w:eastAsia="Times New Roman" w:hAnsi="Times New Roman" w:cs="Times New Roman"/>
          <w:sz w:val="26"/>
          <w:szCs w:val="26"/>
          <w:lang w:val="uk-UA" w:eastAsia="ru-RU"/>
        </w:rPr>
        <w:t>Створення інклюзивного середовища та забезпечення безперешкодної доступності до інформації про події у місті Києві для осіб з обмеженими можливостями (зокрема, з порушенням зору та слуху)</w:t>
      </w:r>
      <w:r w:rsidR="00FE49AA" w:rsidRPr="00591288">
        <w:rPr>
          <w:rFonts w:ascii="Times New Roman" w:eastAsia="Times New Roman" w:hAnsi="Times New Roman" w:cs="Times New Roman"/>
          <w:sz w:val="26"/>
          <w:szCs w:val="26"/>
          <w:lang w:val="uk-UA" w:eastAsia="ru-RU"/>
        </w:rPr>
        <w:t>.</w:t>
      </w:r>
    </w:p>
    <w:p w14:paraId="4903E084" w14:textId="222A7345" w:rsidR="00B67A2A" w:rsidRPr="00591288" w:rsidRDefault="00101A82" w:rsidP="00692EA5">
      <w:pPr>
        <w:pStyle w:val="ad"/>
        <w:numPr>
          <w:ilvl w:val="1"/>
          <w:numId w:val="75"/>
        </w:numPr>
        <w:tabs>
          <w:tab w:val="left" w:pos="851"/>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uk-UA" w:eastAsia="ru-RU"/>
        </w:rPr>
      </w:pPr>
      <w:r w:rsidRPr="00635562">
        <w:rPr>
          <w:rFonts w:ascii="Times New Roman" w:eastAsia="Times New Roman" w:hAnsi="Times New Roman" w:cs="Times New Roman"/>
          <w:color w:val="222222"/>
          <w:sz w:val="26"/>
          <w:szCs w:val="26"/>
          <w:shd w:val="clear" w:color="auto" w:fill="FFFFFF"/>
          <w:lang w:val="uk-UA" w:eastAsia="ru-RU"/>
        </w:rPr>
        <w:lastRenderedPageBreak/>
        <w:t>Підготовка</w:t>
      </w:r>
      <w:r w:rsidR="00B67A2A" w:rsidRPr="00635562">
        <w:rPr>
          <w:rFonts w:ascii="Times New Roman" w:eastAsia="Times New Roman" w:hAnsi="Times New Roman" w:cs="Times New Roman"/>
          <w:color w:val="222222"/>
          <w:sz w:val="26"/>
          <w:szCs w:val="26"/>
          <w:shd w:val="clear" w:color="auto" w:fill="FFFFFF"/>
          <w:lang w:val="uk-UA" w:eastAsia="ru-RU"/>
        </w:rPr>
        <w:t xml:space="preserve"> </w:t>
      </w:r>
      <w:r w:rsidR="00DE741F" w:rsidRPr="00635562">
        <w:rPr>
          <w:rFonts w:ascii="Times New Roman" w:eastAsia="Times New Roman" w:hAnsi="Times New Roman" w:cs="Times New Roman"/>
          <w:color w:val="222222"/>
          <w:sz w:val="26"/>
          <w:szCs w:val="26"/>
          <w:shd w:val="clear" w:color="auto" w:fill="FFFFFF"/>
          <w:lang w:val="uk-UA" w:eastAsia="ru-RU"/>
        </w:rPr>
        <w:t>і</w:t>
      </w:r>
      <w:r w:rsidR="00DE741F" w:rsidRPr="00591288">
        <w:rPr>
          <w:rFonts w:ascii="Times New Roman" w:eastAsia="Times New Roman" w:hAnsi="Times New Roman" w:cs="Times New Roman"/>
          <w:color w:val="222222"/>
          <w:sz w:val="26"/>
          <w:szCs w:val="26"/>
          <w:shd w:val="clear" w:color="auto" w:fill="FFFFFF"/>
          <w:lang w:val="uk-UA" w:eastAsia="ru-RU"/>
        </w:rPr>
        <w:t xml:space="preserve"> </w:t>
      </w:r>
      <w:r w:rsidR="00B67A2A" w:rsidRPr="00591288">
        <w:rPr>
          <w:rFonts w:ascii="Times New Roman" w:eastAsia="Times New Roman" w:hAnsi="Times New Roman" w:cs="Times New Roman"/>
          <w:color w:val="222222"/>
          <w:sz w:val="26"/>
          <w:szCs w:val="26"/>
          <w:shd w:val="clear" w:color="auto" w:fill="FFFFFF"/>
          <w:lang w:val="uk-UA" w:eastAsia="ru-RU"/>
        </w:rPr>
        <w:t>поширення об’єктивної та</w:t>
      </w:r>
      <w:r w:rsidR="00B67A2A">
        <w:rPr>
          <w:rFonts w:ascii="Times New Roman" w:eastAsia="Times New Roman" w:hAnsi="Times New Roman" w:cs="Times New Roman"/>
          <w:color w:val="222222"/>
          <w:sz w:val="26"/>
          <w:szCs w:val="26"/>
          <w:shd w:val="clear" w:color="auto" w:fill="FFFFFF"/>
          <w:lang w:val="uk-UA" w:eastAsia="ru-RU"/>
        </w:rPr>
        <w:t xml:space="preserve"> актуальної</w:t>
      </w:r>
      <w:r w:rsidR="00B67A2A" w:rsidRPr="00591288">
        <w:rPr>
          <w:rFonts w:ascii="Times New Roman" w:eastAsia="Times New Roman" w:hAnsi="Times New Roman" w:cs="Times New Roman"/>
          <w:color w:val="222222"/>
          <w:sz w:val="26"/>
          <w:szCs w:val="26"/>
          <w:shd w:val="clear" w:color="auto" w:fill="FFFFFF"/>
          <w:lang w:val="uk-UA" w:eastAsia="ru-RU"/>
        </w:rPr>
        <w:t xml:space="preserve"> інформації</w:t>
      </w:r>
      <w:r w:rsidR="00B67A2A">
        <w:rPr>
          <w:rFonts w:ascii="Times New Roman" w:eastAsia="Times New Roman" w:hAnsi="Times New Roman" w:cs="Times New Roman"/>
          <w:color w:val="222222"/>
          <w:sz w:val="26"/>
          <w:szCs w:val="26"/>
          <w:shd w:val="clear" w:color="auto" w:fill="FFFFFF"/>
          <w:lang w:val="uk-UA" w:eastAsia="ru-RU"/>
        </w:rPr>
        <w:t xml:space="preserve"> щодо стану справ </w:t>
      </w:r>
      <w:r w:rsidR="00A61750">
        <w:rPr>
          <w:rFonts w:ascii="Times New Roman" w:eastAsia="Times New Roman" w:hAnsi="Times New Roman" w:cs="Times New Roman"/>
          <w:color w:val="222222"/>
          <w:sz w:val="26"/>
          <w:szCs w:val="26"/>
          <w:shd w:val="clear" w:color="auto" w:fill="FFFFFF"/>
          <w:lang w:val="uk-UA" w:eastAsia="ru-RU"/>
        </w:rPr>
        <w:t>у м. Києві, державі та світі, зокрема щодо воєнних дій, пов</w:t>
      </w:r>
      <w:r w:rsidR="00A61750" w:rsidRPr="00A70EA8">
        <w:rPr>
          <w:rFonts w:ascii="Times New Roman" w:eastAsia="Times New Roman" w:hAnsi="Times New Roman" w:cs="Times New Roman"/>
          <w:color w:val="222222"/>
          <w:sz w:val="26"/>
          <w:szCs w:val="26"/>
          <w:shd w:val="clear" w:color="auto" w:fill="FFFFFF"/>
          <w:lang w:val="uk-UA" w:eastAsia="ru-RU"/>
        </w:rPr>
        <w:t>’</w:t>
      </w:r>
      <w:r w:rsidR="00A61750">
        <w:rPr>
          <w:rFonts w:ascii="Times New Roman" w:eastAsia="Times New Roman" w:hAnsi="Times New Roman" w:cs="Times New Roman"/>
          <w:color w:val="222222"/>
          <w:sz w:val="26"/>
          <w:szCs w:val="26"/>
          <w:shd w:val="clear" w:color="auto" w:fill="FFFFFF"/>
          <w:lang w:val="uk-UA" w:eastAsia="ru-RU"/>
        </w:rPr>
        <w:t xml:space="preserve">язаних зі збройною агресією </w:t>
      </w:r>
      <w:r w:rsidR="00CC1846">
        <w:rPr>
          <w:rFonts w:ascii="Times New Roman" w:eastAsia="Calibri" w:hAnsi="Times New Roman" w:cs="Times New Roman"/>
          <w:sz w:val="26"/>
          <w:szCs w:val="26"/>
          <w:lang w:val="uk-UA" w:eastAsia="uk-UA"/>
        </w:rPr>
        <w:t>російської федерації</w:t>
      </w:r>
      <w:r w:rsidR="00A61750">
        <w:rPr>
          <w:rFonts w:ascii="Times New Roman" w:eastAsia="Times New Roman" w:hAnsi="Times New Roman" w:cs="Times New Roman"/>
          <w:color w:val="222222"/>
          <w:sz w:val="26"/>
          <w:szCs w:val="26"/>
          <w:shd w:val="clear" w:color="auto" w:fill="FFFFFF"/>
          <w:lang w:val="uk-UA" w:eastAsia="ru-RU"/>
        </w:rPr>
        <w:t xml:space="preserve"> проти України</w:t>
      </w:r>
      <w:r w:rsidR="005B09FD">
        <w:rPr>
          <w:rFonts w:ascii="Times New Roman" w:eastAsia="Times New Roman" w:hAnsi="Times New Roman" w:cs="Times New Roman"/>
          <w:color w:val="222222"/>
          <w:sz w:val="26"/>
          <w:szCs w:val="26"/>
          <w:shd w:val="clear" w:color="auto" w:fill="FFFFFF"/>
          <w:lang w:val="uk-UA" w:eastAsia="ru-RU"/>
        </w:rPr>
        <w:t>.</w:t>
      </w:r>
    </w:p>
    <w:p w14:paraId="1BADE10A" w14:textId="7A21AE95" w:rsidR="00F60FA5" w:rsidRDefault="00F60FA5" w:rsidP="00F60FA5">
      <w:pPr>
        <w:widowControl w:val="0"/>
        <w:tabs>
          <w:tab w:val="left" w:pos="851"/>
          <w:tab w:val="left" w:pos="993"/>
        </w:tabs>
        <w:autoSpaceDE w:val="0"/>
        <w:autoSpaceDN w:val="0"/>
        <w:spacing w:after="0" w:line="240" w:lineRule="auto"/>
        <w:ind w:firstLine="709"/>
        <w:jc w:val="both"/>
        <w:rPr>
          <w:rFonts w:ascii="Times New Roman" w:eastAsia="Calibri" w:hAnsi="Times New Roman" w:cs="Times New Roman"/>
          <w:i/>
          <w:sz w:val="26"/>
          <w:szCs w:val="26"/>
          <w:lang w:val="uk-UA" w:eastAsia="ru-RU" w:bidi="ru-RU"/>
        </w:rPr>
      </w:pPr>
      <w:r w:rsidRPr="00591288">
        <w:rPr>
          <w:rFonts w:ascii="Times New Roman" w:eastAsia="Times New Roman" w:hAnsi="Times New Roman" w:cs="Times New Roman"/>
          <w:i/>
          <w:iCs/>
          <w:sz w:val="26"/>
          <w:szCs w:val="26"/>
          <w:lang w:val="uk-UA" w:eastAsia="ru-RU" w:bidi="ru-RU"/>
        </w:rPr>
        <w:t>Виконавці:</w:t>
      </w:r>
      <w:r w:rsidRPr="00591288">
        <w:rPr>
          <w:rFonts w:ascii="Times New Roman" w:eastAsia="Times New Roman" w:hAnsi="Times New Roman" w:cs="Times New Roman"/>
          <w:i/>
          <w:iCs/>
          <w:sz w:val="26"/>
          <w:szCs w:val="26"/>
          <w:lang w:val="uk-UA" w:eastAsia="ru-RU" w:bidi="ru-RU"/>
        </w:rPr>
        <w:tab/>
      </w:r>
      <w:r w:rsidR="00B67A2A">
        <w:rPr>
          <w:rFonts w:ascii="Times New Roman" w:eastAsia="Times New Roman" w:hAnsi="Times New Roman" w:cs="Times New Roman"/>
          <w:i/>
          <w:iCs/>
          <w:sz w:val="26"/>
          <w:szCs w:val="26"/>
          <w:lang w:val="uk-UA" w:eastAsia="ru-RU" w:bidi="ru-RU"/>
        </w:rPr>
        <w:t xml:space="preserve">ДСК, </w:t>
      </w:r>
      <w:r w:rsidRPr="00591288">
        <w:rPr>
          <w:rFonts w:ascii="Times New Roman" w:eastAsia="Calibri" w:hAnsi="Times New Roman" w:cs="Times New Roman"/>
          <w:i/>
          <w:sz w:val="26"/>
          <w:szCs w:val="26"/>
          <w:lang w:val="uk-UA" w:eastAsia="ru-RU" w:bidi="ru-RU"/>
        </w:rPr>
        <w:t>КП</w:t>
      </w:r>
      <w:r w:rsidR="005D1DAA" w:rsidRPr="00591288">
        <w:rPr>
          <w:rFonts w:ascii="Times New Roman" w:eastAsia="Calibri" w:hAnsi="Times New Roman" w:cs="Times New Roman"/>
          <w:i/>
          <w:sz w:val="26"/>
          <w:szCs w:val="26"/>
          <w:lang w:val="uk-UA" w:eastAsia="ru-RU" w:bidi="ru-RU"/>
        </w:rPr>
        <w:t> </w:t>
      </w:r>
      <w:r w:rsidRPr="00591288">
        <w:rPr>
          <w:rFonts w:ascii="Times New Roman" w:eastAsia="Calibri" w:hAnsi="Times New Roman" w:cs="Times New Roman"/>
          <w:i/>
          <w:sz w:val="26"/>
          <w:szCs w:val="26"/>
          <w:lang w:val="uk-UA" w:eastAsia="ru-RU" w:bidi="ru-RU"/>
        </w:rPr>
        <w:t>«Київінформ», КП</w:t>
      </w:r>
      <w:r w:rsidR="005D1DAA" w:rsidRPr="00591288">
        <w:rPr>
          <w:lang w:val="uk-UA"/>
        </w:rPr>
        <w:t> </w:t>
      </w:r>
      <w:r w:rsidRPr="00591288">
        <w:rPr>
          <w:rFonts w:ascii="Times New Roman" w:eastAsia="Calibri" w:hAnsi="Times New Roman" w:cs="Times New Roman"/>
          <w:i/>
          <w:sz w:val="26"/>
          <w:szCs w:val="26"/>
          <w:lang w:val="uk-UA" w:eastAsia="ru-RU" w:bidi="ru-RU"/>
        </w:rPr>
        <w:t>КМР «ТК «Київ», КП</w:t>
      </w:r>
      <w:r w:rsidR="005D1DAA" w:rsidRPr="00591288">
        <w:rPr>
          <w:rFonts w:ascii="Times New Roman" w:eastAsia="Calibri" w:hAnsi="Times New Roman" w:cs="Times New Roman"/>
          <w:i/>
          <w:sz w:val="26"/>
          <w:szCs w:val="26"/>
          <w:lang w:val="uk-UA" w:eastAsia="ru-RU" w:bidi="ru-RU"/>
        </w:rPr>
        <w:t> </w:t>
      </w:r>
      <w:r w:rsidRPr="00591288">
        <w:rPr>
          <w:rFonts w:ascii="Times New Roman" w:eastAsia="Calibri" w:hAnsi="Times New Roman" w:cs="Times New Roman"/>
          <w:i/>
          <w:sz w:val="26"/>
          <w:szCs w:val="26"/>
          <w:lang w:val="uk-UA" w:eastAsia="ru-RU" w:bidi="ru-RU"/>
        </w:rPr>
        <w:t>«Радіостанція «Голос Києва»</w:t>
      </w:r>
    </w:p>
    <w:p w14:paraId="7630D85B" w14:textId="77777777" w:rsidR="0075101E" w:rsidRPr="00591288" w:rsidRDefault="0075101E" w:rsidP="00F60FA5">
      <w:pPr>
        <w:widowControl w:val="0"/>
        <w:tabs>
          <w:tab w:val="left" w:pos="851"/>
          <w:tab w:val="left" w:pos="993"/>
        </w:tabs>
        <w:autoSpaceDE w:val="0"/>
        <w:autoSpaceDN w:val="0"/>
        <w:spacing w:after="0" w:line="240" w:lineRule="auto"/>
        <w:ind w:firstLine="709"/>
        <w:jc w:val="both"/>
        <w:rPr>
          <w:rFonts w:ascii="Times New Roman" w:eastAsia="Calibri" w:hAnsi="Times New Roman" w:cs="Times New Roman"/>
          <w:i/>
          <w:sz w:val="26"/>
          <w:szCs w:val="26"/>
          <w:lang w:val="uk-UA" w:eastAsia="ru-RU" w:bidi="ru-RU"/>
        </w:rPr>
      </w:pPr>
    </w:p>
    <w:p w14:paraId="21730B08" w14:textId="77777777" w:rsidR="0074581D" w:rsidRPr="0075101E" w:rsidRDefault="0074581D" w:rsidP="0074581D">
      <w:pPr>
        <w:widowControl w:val="0"/>
        <w:shd w:val="clear" w:color="auto" w:fill="C6D9F1" w:themeFill="text2" w:themeFillTint="33"/>
        <w:tabs>
          <w:tab w:val="left" w:pos="993"/>
        </w:tabs>
        <w:spacing w:after="0" w:line="240" w:lineRule="auto"/>
        <w:ind w:firstLine="567"/>
        <w:jc w:val="both"/>
        <w:rPr>
          <w:rFonts w:ascii="Times New Roman" w:hAnsi="Times New Roman" w:cs="Times New Roman"/>
          <w:i/>
          <w:sz w:val="26"/>
          <w:szCs w:val="26"/>
          <w:lang w:val="uk-UA" w:eastAsia="uk-UA"/>
        </w:rPr>
      </w:pPr>
      <w:r w:rsidRPr="0075101E">
        <w:rPr>
          <w:rFonts w:ascii="Times New Roman" w:hAnsi="Times New Roman" w:cs="Times New Roman"/>
          <w:i/>
          <w:sz w:val="26"/>
          <w:szCs w:val="26"/>
          <w:lang w:val="uk-UA"/>
        </w:rPr>
        <w:t>Умова 5. Реалізація концепції Kyiv Smart City</w:t>
      </w:r>
      <w:r w:rsidRPr="0075101E">
        <w:rPr>
          <w:rFonts w:ascii="Times New Roman" w:hAnsi="Times New Roman" w:cs="Times New Roman"/>
          <w:i/>
          <w:sz w:val="26"/>
          <w:szCs w:val="26"/>
          <w:lang w:val="uk-UA" w:eastAsia="uk-UA"/>
        </w:rPr>
        <w:t xml:space="preserve"> </w:t>
      </w:r>
    </w:p>
    <w:p w14:paraId="557AFF9B" w14:textId="64E7F4CE" w:rsidR="0074581D" w:rsidRPr="00591288" w:rsidRDefault="0074581D" w:rsidP="0074581D">
      <w:pPr>
        <w:tabs>
          <w:tab w:val="left" w:pos="993"/>
        </w:tabs>
        <w:spacing w:after="0" w:line="240" w:lineRule="auto"/>
        <w:ind w:firstLine="567"/>
        <w:contextualSpacing/>
        <w:jc w:val="both"/>
        <w:rPr>
          <w:rFonts w:ascii="Times New Roman" w:hAnsi="Times New Roman" w:cs="Times New Roman"/>
          <w:sz w:val="26"/>
          <w:szCs w:val="26"/>
          <w:lang w:val="uk-UA"/>
        </w:rPr>
      </w:pPr>
      <w:r w:rsidRPr="00591288">
        <w:rPr>
          <w:rFonts w:ascii="Times New Roman" w:eastAsia="Arial,Bold" w:hAnsi="Times New Roman" w:cs="Times New Roman"/>
          <w:bCs/>
          <w:sz w:val="26"/>
          <w:szCs w:val="26"/>
          <w:lang w:val="uk-UA"/>
        </w:rPr>
        <w:t>5.1</w:t>
      </w:r>
      <w:r w:rsidRPr="00591288">
        <w:rPr>
          <w:rFonts w:ascii="Times New Roman" w:hAnsi="Times New Roman" w:cs="Times New Roman"/>
          <w:sz w:val="26"/>
          <w:szCs w:val="26"/>
          <w:lang w:val="uk-UA"/>
        </w:rPr>
        <w:t>. Створення сучасної ефективної платформи управління міською інфраструктурою та даними:</w:t>
      </w:r>
    </w:p>
    <w:p w14:paraId="6AACC502" w14:textId="01C84EE8" w:rsidR="0074581D" w:rsidRPr="00591288" w:rsidRDefault="0074581D" w:rsidP="00AA47FD">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ru-RU"/>
        </w:rPr>
      </w:pPr>
      <w:r w:rsidRPr="00591288">
        <w:rPr>
          <w:rFonts w:ascii="Times New Roman" w:hAnsi="Times New Roman" w:cs="Times New Roman"/>
          <w:sz w:val="26"/>
          <w:szCs w:val="26"/>
          <w:lang w:val="uk-UA" w:eastAsia="ru-RU"/>
        </w:rPr>
        <w:t xml:space="preserve">Розбудова міського дата-центру, створення резервного дата-центру, модернізація локальних обчислювальних мереж структурних підрозділів КМДА, створення систем та дооснащення центру кібербезпеки. </w:t>
      </w:r>
    </w:p>
    <w:p w14:paraId="010EC68E" w14:textId="3D576F85" w:rsidR="0074581D" w:rsidRDefault="0074581D" w:rsidP="0074581D">
      <w:pPr>
        <w:pStyle w:val="TableParagraph"/>
        <w:tabs>
          <w:tab w:val="left" w:pos="851"/>
          <w:tab w:val="left" w:pos="993"/>
        </w:tabs>
        <w:ind w:firstLine="567"/>
        <w:jc w:val="both"/>
        <w:rPr>
          <w:i/>
          <w:iCs/>
          <w:sz w:val="26"/>
          <w:szCs w:val="26"/>
          <w:lang w:val="uk-UA"/>
        </w:rPr>
      </w:pPr>
      <w:r w:rsidRPr="00591288">
        <w:rPr>
          <w:i/>
          <w:iCs/>
          <w:sz w:val="26"/>
          <w:szCs w:val="26"/>
          <w:lang w:val="uk-UA"/>
        </w:rPr>
        <w:t>Виконавці:</w:t>
      </w:r>
      <w:r w:rsidRPr="00591288">
        <w:rPr>
          <w:i/>
          <w:iCs/>
          <w:sz w:val="26"/>
          <w:szCs w:val="26"/>
          <w:lang w:val="uk-UA"/>
        </w:rPr>
        <w:tab/>
        <w:t>ДІКТ, КП</w:t>
      </w:r>
      <w:r w:rsidR="005D1DAA" w:rsidRPr="00591288">
        <w:rPr>
          <w:i/>
          <w:iCs/>
          <w:sz w:val="26"/>
          <w:szCs w:val="26"/>
          <w:lang w:val="uk-UA"/>
        </w:rPr>
        <w:t> </w:t>
      </w:r>
      <w:r w:rsidRPr="00591288">
        <w:rPr>
          <w:i/>
          <w:iCs/>
          <w:sz w:val="26"/>
          <w:szCs w:val="26"/>
          <w:lang w:val="uk-UA"/>
        </w:rPr>
        <w:t>«Інформатика», КП</w:t>
      </w:r>
      <w:r w:rsidR="005D1DAA" w:rsidRPr="00591288">
        <w:rPr>
          <w:i/>
          <w:iCs/>
          <w:sz w:val="26"/>
          <w:szCs w:val="26"/>
          <w:lang w:val="uk-UA"/>
        </w:rPr>
        <w:t> </w:t>
      </w:r>
      <w:r w:rsidRPr="00591288">
        <w:rPr>
          <w:i/>
          <w:iCs/>
          <w:sz w:val="26"/>
          <w:szCs w:val="26"/>
          <w:lang w:val="uk-UA"/>
        </w:rPr>
        <w:t xml:space="preserve">«Київтелесервіс», КП </w:t>
      </w:r>
      <w:r w:rsidR="001E63D4">
        <w:rPr>
          <w:i/>
          <w:iCs/>
          <w:sz w:val="26"/>
          <w:szCs w:val="26"/>
          <w:lang w:val="uk-UA"/>
        </w:rPr>
        <w:t>«</w:t>
      </w:r>
      <w:r w:rsidRPr="00591288">
        <w:rPr>
          <w:i/>
          <w:iCs/>
          <w:sz w:val="26"/>
          <w:szCs w:val="26"/>
          <w:lang w:val="uk-UA"/>
        </w:rPr>
        <w:t>ГІОЦ</w:t>
      </w:r>
      <w:r w:rsidR="009F6631">
        <w:rPr>
          <w:i/>
          <w:iCs/>
          <w:sz w:val="26"/>
          <w:szCs w:val="26"/>
          <w:lang w:val="uk-UA"/>
        </w:rPr>
        <w:t>»</w:t>
      </w:r>
    </w:p>
    <w:p w14:paraId="52FBFF39" w14:textId="42B87EF3" w:rsidR="00035401" w:rsidRPr="00E959C6" w:rsidRDefault="00035401" w:rsidP="00035401">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ru-RU"/>
        </w:rPr>
      </w:pPr>
      <w:r w:rsidRPr="00E959C6">
        <w:rPr>
          <w:rFonts w:ascii="Times New Roman" w:hAnsi="Times New Roman" w:cs="Times New Roman"/>
          <w:sz w:val="26"/>
          <w:szCs w:val="26"/>
          <w:lang w:val="uk-UA" w:eastAsia="ru-RU"/>
        </w:rPr>
        <w:t>Попередження та блокування кіберзагроз міським електронним інформаційним ресурсам та сервісам:</w:t>
      </w:r>
    </w:p>
    <w:p w14:paraId="2EE3ED7C" w14:textId="0D0E751D" w:rsidR="0074581D" w:rsidRPr="00591288" w:rsidRDefault="00035401" w:rsidP="00B3756B">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Pr>
          <w:rFonts w:ascii="Times New Roman" w:hAnsi="Times New Roman" w:cs="Times New Roman"/>
          <w:sz w:val="26"/>
          <w:szCs w:val="26"/>
          <w:lang w:val="uk-UA" w:eastAsia="ru-RU"/>
        </w:rPr>
        <w:t>с</w:t>
      </w:r>
      <w:r w:rsidR="0074581D" w:rsidRPr="00591288">
        <w:rPr>
          <w:rFonts w:ascii="Times New Roman" w:hAnsi="Times New Roman" w:cs="Times New Roman"/>
          <w:sz w:val="26"/>
          <w:szCs w:val="26"/>
          <w:lang w:val="uk-UA" w:eastAsia="ru-RU"/>
        </w:rPr>
        <w:t>творення стійкої системи захисту інформації центру моніторингу та кібербе</w:t>
      </w:r>
      <w:r w:rsidR="00E959C6">
        <w:rPr>
          <w:rFonts w:ascii="Times New Roman" w:hAnsi="Times New Roman" w:cs="Times New Roman"/>
          <w:sz w:val="26"/>
          <w:szCs w:val="26"/>
          <w:lang w:val="uk-UA" w:eastAsia="ru-RU"/>
        </w:rPr>
        <w:t>з</w:t>
      </w:r>
      <w:r w:rsidR="0074581D" w:rsidRPr="00591288">
        <w:rPr>
          <w:rFonts w:ascii="Times New Roman" w:hAnsi="Times New Roman" w:cs="Times New Roman"/>
          <w:sz w:val="26"/>
          <w:szCs w:val="26"/>
          <w:lang w:val="uk-UA" w:eastAsia="ru-RU"/>
        </w:rPr>
        <w:t>пеки міських сервісів</w:t>
      </w:r>
      <w:r>
        <w:rPr>
          <w:rFonts w:ascii="Times New Roman" w:hAnsi="Times New Roman" w:cs="Times New Roman"/>
          <w:sz w:val="26"/>
          <w:szCs w:val="26"/>
          <w:lang w:val="uk-UA" w:eastAsia="ru-RU"/>
        </w:rPr>
        <w:t>;</w:t>
      </w:r>
      <w:r w:rsidR="0074581D" w:rsidRPr="00591288">
        <w:rPr>
          <w:rFonts w:ascii="Times New Roman" w:hAnsi="Times New Roman" w:cs="Times New Roman"/>
          <w:sz w:val="26"/>
          <w:szCs w:val="26"/>
          <w:lang w:val="uk-UA" w:eastAsia="ru-RU"/>
        </w:rPr>
        <w:t> </w:t>
      </w:r>
    </w:p>
    <w:p w14:paraId="791A74DA" w14:textId="6985284A" w:rsidR="0074581D" w:rsidRPr="00591288" w:rsidRDefault="00035401" w:rsidP="00B3756B">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з</w:t>
      </w:r>
      <w:r w:rsidR="0074581D" w:rsidRPr="00591288">
        <w:rPr>
          <w:rFonts w:ascii="Times New Roman" w:hAnsi="Times New Roman" w:cs="Times New Roman"/>
          <w:sz w:val="26"/>
          <w:szCs w:val="26"/>
          <w:lang w:val="uk-UA" w:eastAsia="ru-RU"/>
        </w:rPr>
        <w:t>ниження ризиків витоку конфіденційної інформації та даних</w:t>
      </w:r>
      <w:r w:rsidR="001A33D3">
        <w:rPr>
          <w:rFonts w:ascii="Times New Roman" w:hAnsi="Times New Roman" w:cs="Times New Roman"/>
          <w:sz w:val="26"/>
          <w:szCs w:val="26"/>
          <w:lang w:val="uk-UA" w:eastAsia="ru-RU"/>
        </w:rPr>
        <w:t>, п</w:t>
      </w:r>
      <w:r w:rsidR="0074581D" w:rsidRPr="00591288">
        <w:rPr>
          <w:rFonts w:ascii="Times New Roman" w:hAnsi="Times New Roman" w:cs="Times New Roman"/>
          <w:sz w:val="26"/>
          <w:szCs w:val="26"/>
          <w:lang w:val="uk-UA" w:eastAsia="ru-RU"/>
        </w:rPr>
        <w:t>опередження кібератак на міські сервіси для запобігання зупинки або збою в роботі</w:t>
      </w:r>
      <w:r>
        <w:rPr>
          <w:rFonts w:ascii="Times New Roman" w:hAnsi="Times New Roman" w:cs="Times New Roman"/>
          <w:sz w:val="26"/>
          <w:szCs w:val="26"/>
          <w:lang w:val="uk-UA" w:eastAsia="ru-RU"/>
        </w:rPr>
        <w:t>;</w:t>
      </w:r>
      <w:r w:rsidR="0074581D" w:rsidRPr="00591288">
        <w:rPr>
          <w:rFonts w:ascii="Times New Roman" w:hAnsi="Times New Roman" w:cs="Times New Roman"/>
          <w:sz w:val="26"/>
          <w:szCs w:val="26"/>
          <w:lang w:val="uk-UA" w:eastAsia="ru-RU"/>
        </w:rPr>
        <w:t> </w:t>
      </w:r>
    </w:p>
    <w:p w14:paraId="0701CD7E" w14:textId="140FFE9F" w:rsidR="0074581D" w:rsidRPr="00692EA5" w:rsidRDefault="00035401" w:rsidP="00B3756B">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Pr>
          <w:rFonts w:ascii="Times New Roman" w:hAnsi="Times New Roman" w:cs="Times New Roman"/>
          <w:sz w:val="26"/>
          <w:szCs w:val="26"/>
          <w:lang w:val="uk-UA" w:eastAsia="ru-RU"/>
        </w:rPr>
        <w:t>в</w:t>
      </w:r>
      <w:r w:rsidR="0074581D" w:rsidRPr="00591288">
        <w:rPr>
          <w:rFonts w:ascii="Times New Roman" w:hAnsi="Times New Roman" w:cs="Times New Roman"/>
          <w:sz w:val="26"/>
          <w:szCs w:val="26"/>
          <w:lang w:val="uk-UA" w:eastAsia="ru-RU"/>
        </w:rPr>
        <w:t xml:space="preserve">иявлення та блокування кіберзагроз, які можуть намагатися використовувати інформаційно-комунікаційні системи міста. Унеможливлення несанкціонованого </w:t>
      </w:r>
      <w:r w:rsidR="0074581D" w:rsidRPr="00692EA5">
        <w:rPr>
          <w:rFonts w:ascii="Times New Roman" w:hAnsi="Times New Roman" w:cs="Times New Roman"/>
          <w:sz w:val="26"/>
          <w:szCs w:val="26"/>
          <w:lang w:val="uk-UA" w:eastAsia="ru-RU"/>
        </w:rPr>
        <w:t>доступу, уникнення витоку інформації. </w:t>
      </w:r>
    </w:p>
    <w:p w14:paraId="45126C23" w14:textId="77777777" w:rsidR="00D50F76" w:rsidRPr="00635562" w:rsidRDefault="00D50F76" w:rsidP="00D50F76">
      <w:pPr>
        <w:widowControl w:val="0"/>
        <w:numPr>
          <w:ilvl w:val="0"/>
          <w:numId w:val="8"/>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eastAsia="ru-RU"/>
        </w:rPr>
      </w:pPr>
      <w:r w:rsidRPr="00635562">
        <w:rPr>
          <w:rFonts w:ascii="Times New Roman" w:eastAsia="Calibri" w:hAnsi="Times New Roman" w:cs="Times New Roman"/>
          <w:sz w:val="26"/>
          <w:szCs w:val="26"/>
          <w:lang w:val="uk-UA" w:eastAsia="ru-RU"/>
        </w:rPr>
        <w:t>Забезпечення міських служб даними відповідно до сфери їх діяльності:</w:t>
      </w:r>
    </w:p>
    <w:p w14:paraId="6ECB41E5" w14:textId="77777777" w:rsidR="00D50F76" w:rsidRPr="00692EA5" w:rsidRDefault="00D50F76" w:rsidP="00D50F76">
      <w:pPr>
        <w:widowControl w:val="0"/>
        <w:numPr>
          <w:ilvl w:val="0"/>
          <w:numId w:val="98"/>
        </w:numPr>
        <w:tabs>
          <w:tab w:val="left" w:pos="0"/>
          <w:tab w:val="left" w:pos="993"/>
        </w:tabs>
        <w:spacing w:after="0" w:line="240" w:lineRule="auto"/>
        <w:ind w:left="0" w:firstLine="709"/>
        <w:jc w:val="both"/>
        <w:rPr>
          <w:rFonts w:ascii="Times New Roman" w:eastAsia="Calibri" w:hAnsi="Times New Roman" w:cs="Times New Roman"/>
          <w:sz w:val="26"/>
          <w:szCs w:val="26"/>
          <w:lang w:val="uk-UA" w:eastAsia="ru-RU"/>
        </w:rPr>
      </w:pPr>
      <w:r w:rsidRPr="00692EA5">
        <w:rPr>
          <w:rFonts w:ascii="Times New Roman" w:hAnsi="Times New Roman" w:cs="Times New Roman"/>
          <w:sz w:val="26"/>
          <w:szCs w:val="26"/>
          <w:lang w:val="uk-UA" w:eastAsia="ru-RU"/>
        </w:rPr>
        <w:t>сповіщення</w:t>
      </w:r>
      <w:r w:rsidRPr="00692EA5">
        <w:rPr>
          <w:rFonts w:ascii="Times New Roman" w:eastAsia="Calibri" w:hAnsi="Times New Roman" w:cs="Times New Roman"/>
          <w:sz w:val="26"/>
          <w:szCs w:val="26"/>
          <w:lang w:val="uk-UA" w:eastAsia="ru-RU"/>
        </w:rPr>
        <w:t xml:space="preserve"> та надання даних міським службам за напрямами їхньої діяльності. Забезпечення системи контролю наявності проблем з використанням кінцевих пристроїв в різних сферах життєдіяльності міста; </w:t>
      </w:r>
    </w:p>
    <w:p w14:paraId="06ABDD77" w14:textId="77777777" w:rsidR="00D50F76" w:rsidRPr="00635562" w:rsidRDefault="00D50F76" w:rsidP="00D50F76">
      <w:pPr>
        <w:widowControl w:val="0"/>
        <w:numPr>
          <w:ilvl w:val="0"/>
          <w:numId w:val="98"/>
        </w:numPr>
        <w:tabs>
          <w:tab w:val="left" w:pos="0"/>
          <w:tab w:val="left" w:pos="993"/>
        </w:tabs>
        <w:spacing w:after="0" w:line="240" w:lineRule="auto"/>
        <w:ind w:left="0" w:firstLine="709"/>
        <w:jc w:val="both"/>
        <w:rPr>
          <w:rFonts w:ascii="Times New Roman" w:eastAsia="Calibri" w:hAnsi="Times New Roman" w:cs="Times New Roman"/>
          <w:sz w:val="26"/>
          <w:szCs w:val="26"/>
          <w:lang w:val="uk-UA" w:eastAsia="ru-RU"/>
        </w:rPr>
      </w:pPr>
      <w:r w:rsidRPr="00635562">
        <w:rPr>
          <w:rFonts w:ascii="Times New Roman" w:hAnsi="Times New Roman" w:cs="Times New Roman"/>
          <w:sz w:val="26"/>
          <w:szCs w:val="26"/>
          <w:lang w:val="uk-UA" w:eastAsia="ru-RU"/>
        </w:rPr>
        <w:t>підвищення</w:t>
      </w:r>
      <w:r w:rsidRPr="00635562">
        <w:rPr>
          <w:rFonts w:ascii="Times New Roman" w:eastAsia="Calibri" w:hAnsi="Times New Roman" w:cs="Times New Roman"/>
          <w:sz w:val="26"/>
          <w:szCs w:val="26"/>
          <w:lang w:val="uk-UA" w:eastAsia="ru-RU"/>
        </w:rPr>
        <w:t xml:space="preserve"> рівня ситуаційної обізнаності профільних підприємств та зацікавлених служб міста шляхом впровадження мережі кінцевих пристроїв, давачів стану якості внутрішнього та навколишнього середовища на базі міської опорної мережі  LoRaWAN;</w:t>
      </w:r>
    </w:p>
    <w:p w14:paraId="0A5BC7AB" w14:textId="77777777" w:rsidR="00D50F76" w:rsidRPr="00635562" w:rsidRDefault="00D50F76" w:rsidP="00D50F76">
      <w:pPr>
        <w:widowControl w:val="0"/>
        <w:numPr>
          <w:ilvl w:val="0"/>
          <w:numId w:val="98"/>
        </w:numPr>
        <w:tabs>
          <w:tab w:val="left" w:pos="0"/>
          <w:tab w:val="left" w:pos="993"/>
        </w:tabs>
        <w:spacing w:after="0" w:line="240" w:lineRule="auto"/>
        <w:ind w:left="0" w:firstLine="709"/>
        <w:jc w:val="both"/>
        <w:rPr>
          <w:rFonts w:ascii="Times New Roman" w:eastAsia="Calibri" w:hAnsi="Times New Roman" w:cs="Times New Roman"/>
          <w:sz w:val="26"/>
          <w:szCs w:val="26"/>
          <w:lang w:val="uk-UA" w:eastAsia="ru-RU"/>
        </w:rPr>
      </w:pPr>
      <w:r w:rsidRPr="00635562">
        <w:rPr>
          <w:rFonts w:ascii="Times New Roman" w:hAnsi="Times New Roman" w:cs="Times New Roman"/>
          <w:sz w:val="26"/>
          <w:szCs w:val="26"/>
          <w:lang w:val="uk-UA" w:eastAsia="ru-RU"/>
        </w:rPr>
        <w:t>забезпечення</w:t>
      </w:r>
      <w:r w:rsidRPr="00635562">
        <w:rPr>
          <w:rFonts w:ascii="Times New Roman" w:eastAsia="Calibri" w:hAnsi="Times New Roman" w:cs="Times New Roman"/>
          <w:sz w:val="26"/>
          <w:szCs w:val="26"/>
          <w:lang w:val="uk-UA" w:eastAsia="ru-RU"/>
        </w:rPr>
        <w:t xml:space="preserve"> збору інформації про стан фізичних об'єктів, технічної інфраструктури, моніторингу/контролю за міськими процесами шляхом впровадження кінцевих пристроїв на базі міської опорної мережі  LoRaWAN з метою підвищення ефективності служб і підприємств міста, покращення міжвідомчої взаємодії.</w:t>
      </w:r>
    </w:p>
    <w:p w14:paraId="7E07AFC0" w14:textId="77777777" w:rsidR="00D50F76" w:rsidRPr="00635562" w:rsidRDefault="00D50F76" w:rsidP="00D50F76">
      <w:pPr>
        <w:widowControl w:val="0"/>
        <w:numPr>
          <w:ilvl w:val="0"/>
          <w:numId w:val="8"/>
        </w:numPr>
        <w:tabs>
          <w:tab w:val="left" w:pos="0"/>
          <w:tab w:val="left" w:pos="851"/>
          <w:tab w:val="left" w:pos="993"/>
        </w:tabs>
        <w:spacing w:after="0" w:line="240" w:lineRule="auto"/>
        <w:ind w:left="0" w:firstLine="567"/>
        <w:jc w:val="both"/>
        <w:rPr>
          <w:rFonts w:ascii="Times New Roman" w:eastAsia="Calibri" w:hAnsi="Times New Roman" w:cs="Times New Roman"/>
          <w:sz w:val="26"/>
          <w:szCs w:val="26"/>
          <w:lang w:val="uk-UA" w:eastAsia="ru-RU"/>
        </w:rPr>
      </w:pPr>
      <w:r w:rsidRPr="00635562">
        <w:rPr>
          <w:rFonts w:ascii="Times New Roman" w:eastAsia="Calibri" w:hAnsi="Times New Roman" w:cs="Times New Roman"/>
          <w:sz w:val="26"/>
          <w:szCs w:val="26"/>
          <w:lang w:val="uk-UA" w:eastAsia="ru-RU"/>
        </w:rPr>
        <w:t>Забезпечення безперебійної роботи сервісної мережевої інфраструктури та зв’язку в умовах воєнного стану:</w:t>
      </w:r>
    </w:p>
    <w:p w14:paraId="07EE67A4" w14:textId="77777777" w:rsidR="00D50F76" w:rsidRPr="00692EA5" w:rsidRDefault="00D50F76" w:rsidP="00D50F76">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sidRPr="00692EA5">
        <w:rPr>
          <w:rFonts w:ascii="Times New Roman" w:hAnsi="Times New Roman" w:cs="Times New Roman"/>
          <w:sz w:val="26"/>
          <w:szCs w:val="26"/>
          <w:lang w:val="uk-UA" w:eastAsia="ru-RU"/>
        </w:rPr>
        <w:t xml:space="preserve">дообладнання, модернізація сервісної мережевої інфраструктури та мереж доступу для забезпечення автономної роботи складових мереж в умовах відключень електроживлення та зовнішніх каналів зв’язку; </w:t>
      </w:r>
    </w:p>
    <w:p w14:paraId="600AC10A" w14:textId="77777777" w:rsidR="00D50F76" w:rsidRPr="00692EA5" w:rsidRDefault="00D50F76" w:rsidP="00D50F76">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sidRPr="00692EA5">
        <w:rPr>
          <w:rFonts w:ascii="Times New Roman" w:hAnsi="Times New Roman" w:cs="Times New Roman"/>
          <w:sz w:val="26"/>
          <w:szCs w:val="26"/>
          <w:lang w:val="uk-UA" w:eastAsia="ru-RU"/>
        </w:rPr>
        <w:t>створення автономних мереж (радіомережі оперативного, резервного зв’язку) для забезпечення зв’язку в умовах воєнного стану для критичної інфраструктури міста.</w:t>
      </w:r>
    </w:p>
    <w:p w14:paraId="179C7AE5" w14:textId="77777777" w:rsidR="00D50F76" w:rsidRPr="00692EA5" w:rsidRDefault="00D50F76" w:rsidP="00D50F76">
      <w:pPr>
        <w:widowControl w:val="0"/>
        <w:tabs>
          <w:tab w:val="left" w:pos="851"/>
          <w:tab w:val="left" w:pos="993"/>
        </w:tabs>
        <w:spacing w:after="0" w:line="240" w:lineRule="auto"/>
        <w:ind w:firstLine="567"/>
        <w:jc w:val="both"/>
        <w:rPr>
          <w:rFonts w:ascii="Times New Roman" w:hAnsi="Times New Roman" w:cs="Times New Roman"/>
          <w:i/>
          <w:iCs/>
          <w:sz w:val="26"/>
          <w:szCs w:val="26"/>
          <w:lang w:val="uk-UA"/>
        </w:rPr>
      </w:pPr>
      <w:r w:rsidRPr="00692EA5">
        <w:rPr>
          <w:rFonts w:ascii="Times New Roman" w:hAnsi="Times New Roman" w:cs="Times New Roman"/>
          <w:i/>
          <w:iCs/>
          <w:sz w:val="26"/>
          <w:szCs w:val="26"/>
          <w:lang w:val="uk-UA"/>
        </w:rPr>
        <w:t>Виконавці:</w:t>
      </w:r>
      <w:r w:rsidRPr="00692EA5">
        <w:rPr>
          <w:rFonts w:ascii="Times New Roman" w:hAnsi="Times New Roman" w:cs="Times New Roman"/>
          <w:i/>
          <w:iCs/>
          <w:sz w:val="26"/>
          <w:szCs w:val="26"/>
          <w:lang w:val="uk-UA"/>
        </w:rPr>
        <w:tab/>
        <w:t>ДІКТ, КП «Київтелесервіс»</w:t>
      </w:r>
    </w:p>
    <w:p w14:paraId="692369FF" w14:textId="77777777" w:rsidR="00D50F76" w:rsidRPr="00692EA5" w:rsidRDefault="00D50F76" w:rsidP="00D50F76">
      <w:pPr>
        <w:widowControl w:val="0"/>
        <w:numPr>
          <w:ilvl w:val="0"/>
          <w:numId w:val="8"/>
        </w:numPr>
        <w:tabs>
          <w:tab w:val="left" w:pos="0"/>
          <w:tab w:val="left" w:pos="851"/>
          <w:tab w:val="left" w:pos="993"/>
        </w:tabs>
        <w:spacing w:after="0" w:line="240" w:lineRule="auto"/>
        <w:ind w:left="0" w:firstLine="567"/>
        <w:jc w:val="both"/>
        <w:rPr>
          <w:rFonts w:ascii="Times New Roman" w:hAnsi="Times New Roman" w:cs="Times New Roman"/>
          <w:i/>
          <w:iCs/>
          <w:sz w:val="26"/>
          <w:szCs w:val="26"/>
          <w:lang w:val="uk-UA"/>
        </w:rPr>
      </w:pPr>
      <w:r w:rsidRPr="00635562">
        <w:rPr>
          <w:rFonts w:ascii="Times New Roman" w:eastAsia="Calibri" w:hAnsi="Times New Roman" w:cs="Times New Roman"/>
          <w:sz w:val="26"/>
          <w:szCs w:val="26"/>
          <w:lang w:val="uk-UA" w:eastAsia="ru-RU"/>
        </w:rPr>
        <w:t>Розвиток міських електронних серсів, платформ і реєстрів:</w:t>
      </w:r>
    </w:p>
    <w:p w14:paraId="0EA64E6E" w14:textId="77777777" w:rsidR="00D50F76" w:rsidRPr="00D50F76" w:rsidRDefault="00D50F76" w:rsidP="00692EA5">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sidRPr="00D50F76">
        <w:rPr>
          <w:rFonts w:ascii="Times New Roman" w:hAnsi="Times New Roman" w:cs="Times New Roman"/>
          <w:sz w:val="26"/>
          <w:szCs w:val="26"/>
          <w:lang w:val="uk-UA" w:eastAsia="ru-RU"/>
        </w:rPr>
        <w:t>ІТС «Єдина міська платформа електронної взаємодії, управління даними та сервісами» та Модуля електронної взаємодії програмних рішень міста Києва з державними електронними інформаційними ресурсами (ЕВДЕІР) з метою створення універсального модуля авторизації для міських електронних сервісів, інтеграція міських електронних сервісів з ЕВДЕІР;</w:t>
      </w:r>
    </w:p>
    <w:p w14:paraId="1D1B8FEE" w14:textId="77777777" w:rsidR="00D50F76" w:rsidRPr="00D50F76" w:rsidRDefault="00D50F76" w:rsidP="00D50F76">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sidRPr="00D50F76">
        <w:rPr>
          <w:rFonts w:ascii="Times New Roman" w:hAnsi="Times New Roman" w:cs="Times New Roman"/>
          <w:sz w:val="26"/>
          <w:szCs w:val="26"/>
          <w:lang w:val="uk-UA" w:eastAsia="ru-RU"/>
        </w:rPr>
        <w:lastRenderedPageBreak/>
        <w:t>Модуля консолідації адрес, як універсального рішення для електронних сервісів, що використовують в роботі адресну інформацію об’єктів в місті Києві;</w:t>
      </w:r>
    </w:p>
    <w:p w14:paraId="456D5941" w14:textId="77777777" w:rsidR="00D50F76" w:rsidRPr="00D50F76" w:rsidRDefault="00D50F76" w:rsidP="00D50F76">
      <w:pPr>
        <w:widowControl w:val="0"/>
        <w:numPr>
          <w:ilvl w:val="0"/>
          <w:numId w:val="98"/>
        </w:numPr>
        <w:tabs>
          <w:tab w:val="left" w:pos="0"/>
          <w:tab w:val="left" w:pos="993"/>
        </w:tabs>
        <w:spacing w:after="0" w:line="240" w:lineRule="auto"/>
        <w:ind w:left="0" w:firstLine="709"/>
        <w:jc w:val="both"/>
        <w:rPr>
          <w:rFonts w:ascii="Times New Roman" w:hAnsi="Times New Roman" w:cs="Times New Roman"/>
          <w:sz w:val="26"/>
          <w:szCs w:val="26"/>
          <w:lang w:val="uk-UA" w:eastAsia="ru-RU"/>
        </w:rPr>
      </w:pPr>
      <w:r w:rsidRPr="00D50F76">
        <w:rPr>
          <w:rFonts w:ascii="Times New Roman" w:hAnsi="Times New Roman" w:cs="Times New Roman"/>
          <w:sz w:val="26"/>
          <w:szCs w:val="26"/>
          <w:lang w:val="uk-UA" w:eastAsia="ru-RU"/>
        </w:rPr>
        <w:t>Муніципального реєстру як єдиного багатошарового захищеного сховища інформації про мешканців міста Києва, користувачів електронних сервісів, факти взаємодії з електронними сервісами та отримані статуси.</w:t>
      </w:r>
    </w:p>
    <w:p w14:paraId="0F05EA82" w14:textId="77777777" w:rsidR="00D50F76" w:rsidRPr="00D50F76" w:rsidRDefault="00D50F76" w:rsidP="00D50F76">
      <w:pPr>
        <w:widowControl w:val="0"/>
        <w:tabs>
          <w:tab w:val="left" w:pos="851"/>
          <w:tab w:val="left" w:pos="993"/>
        </w:tabs>
        <w:spacing w:after="0" w:line="240" w:lineRule="auto"/>
        <w:ind w:firstLine="567"/>
        <w:jc w:val="both"/>
        <w:rPr>
          <w:rFonts w:ascii="Times New Roman" w:hAnsi="Times New Roman" w:cs="Times New Roman"/>
          <w:i/>
          <w:iCs/>
          <w:sz w:val="26"/>
          <w:szCs w:val="26"/>
          <w:lang w:val="uk-UA"/>
        </w:rPr>
      </w:pPr>
      <w:r w:rsidRPr="00D50F76">
        <w:rPr>
          <w:rFonts w:ascii="Times New Roman" w:hAnsi="Times New Roman" w:cs="Times New Roman"/>
          <w:i/>
          <w:iCs/>
          <w:sz w:val="26"/>
          <w:szCs w:val="26"/>
          <w:lang w:val="uk-UA"/>
        </w:rPr>
        <w:t>Виконавці:</w:t>
      </w:r>
      <w:r w:rsidRPr="00D50F76">
        <w:rPr>
          <w:rFonts w:ascii="Times New Roman" w:hAnsi="Times New Roman" w:cs="Times New Roman"/>
          <w:i/>
          <w:iCs/>
          <w:sz w:val="26"/>
          <w:szCs w:val="26"/>
          <w:lang w:val="uk-UA"/>
        </w:rPr>
        <w:tab/>
        <w:t>ДІКТ, КП «ГІОЦ»</w:t>
      </w:r>
    </w:p>
    <w:p w14:paraId="13D97B53" w14:textId="77777777" w:rsidR="00D50F76" w:rsidRPr="00AF1103" w:rsidRDefault="00D50F76" w:rsidP="00D50F76">
      <w:pPr>
        <w:widowControl w:val="0"/>
        <w:tabs>
          <w:tab w:val="left" w:pos="0"/>
          <w:tab w:val="left" w:pos="993"/>
        </w:tabs>
        <w:spacing w:after="0" w:line="240" w:lineRule="auto"/>
        <w:jc w:val="both"/>
        <w:rPr>
          <w:rFonts w:ascii="Times New Roman" w:hAnsi="Times New Roman" w:cs="Times New Roman"/>
          <w:sz w:val="24"/>
          <w:szCs w:val="24"/>
          <w:lang w:val="uk-UA" w:eastAsia="ru-RU"/>
        </w:rPr>
      </w:pPr>
    </w:p>
    <w:p w14:paraId="70692A86" w14:textId="7CC947D2" w:rsidR="00442BA6" w:rsidRPr="00692EA5" w:rsidRDefault="00442BA6" w:rsidP="00442BA6">
      <w:pPr>
        <w:tabs>
          <w:tab w:val="left" w:pos="993"/>
        </w:tabs>
        <w:spacing w:after="0" w:line="240" w:lineRule="auto"/>
        <w:ind w:firstLine="567"/>
        <w:contextualSpacing/>
        <w:jc w:val="both"/>
        <w:rPr>
          <w:rFonts w:ascii="Times New Roman" w:hAnsi="Times New Roman" w:cs="Times New Roman"/>
          <w:sz w:val="26"/>
          <w:szCs w:val="26"/>
          <w:lang w:val="uk-UA"/>
        </w:rPr>
      </w:pPr>
      <w:r w:rsidRPr="00591288">
        <w:rPr>
          <w:rFonts w:ascii="Times New Roman" w:eastAsia="Arial,Bold" w:hAnsi="Times New Roman" w:cs="Times New Roman"/>
          <w:bCs/>
          <w:sz w:val="26"/>
          <w:szCs w:val="26"/>
          <w:lang w:val="uk-UA"/>
        </w:rPr>
        <w:t>5.2</w:t>
      </w:r>
      <w:r w:rsidRPr="00591288">
        <w:rPr>
          <w:rFonts w:ascii="Times New Roman" w:hAnsi="Times New Roman" w:cs="Times New Roman"/>
          <w:sz w:val="26"/>
          <w:szCs w:val="26"/>
          <w:lang w:val="uk-UA"/>
        </w:rPr>
        <w:t xml:space="preserve">. Відкриття нових можливостей сучасної смарт-економіки на основі інновацій </w:t>
      </w:r>
      <w:r w:rsidRPr="00692EA5">
        <w:rPr>
          <w:rFonts w:ascii="Times New Roman" w:hAnsi="Times New Roman" w:cs="Times New Roman"/>
          <w:sz w:val="26"/>
          <w:szCs w:val="26"/>
          <w:lang w:val="uk-UA"/>
        </w:rPr>
        <w:t>і розвитку знань:</w:t>
      </w:r>
    </w:p>
    <w:p w14:paraId="0D913983" w14:textId="587F4050" w:rsidR="00442BA6" w:rsidRPr="00692EA5" w:rsidRDefault="00442BA6" w:rsidP="00AA47FD">
      <w:pPr>
        <w:widowControl w:val="0"/>
        <w:numPr>
          <w:ilvl w:val="0"/>
          <w:numId w:val="8"/>
        </w:numPr>
        <w:tabs>
          <w:tab w:val="left" w:pos="0"/>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692EA5">
        <w:rPr>
          <w:rFonts w:ascii="Times New Roman" w:eastAsia="Times New Roman" w:hAnsi="Times New Roman" w:cs="Times New Roman"/>
          <w:sz w:val="26"/>
          <w:szCs w:val="26"/>
          <w:lang w:val="uk-UA" w:eastAsia="ru-RU"/>
        </w:rPr>
        <w:t xml:space="preserve">Розвиток Програмної платформи для надання електронних послуг, </w:t>
      </w:r>
      <w:r w:rsidR="001E2FB2" w:rsidRPr="00635562">
        <w:rPr>
          <w:rFonts w:ascii="Times New Roman" w:eastAsia="Times New Roman" w:hAnsi="Times New Roman" w:cs="Times New Roman"/>
          <w:sz w:val="26"/>
          <w:szCs w:val="26"/>
          <w:lang w:val="uk-UA" w:eastAsia="ru-RU"/>
        </w:rPr>
        <w:t>зокрема</w:t>
      </w:r>
      <w:r w:rsidR="00970E02" w:rsidRPr="00692EA5">
        <w:rPr>
          <w:rFonts w:ascii="Times New Roman" w:eastAsia="Times New Roman" w:hAnsi="Times New Roman" w:cs="Times New Roman"/>
          <w:sz w:val="26"/>
          <w:szCs w:val="26"/>
          <w:lang w:val="uk-UA" w:eastAsia="ru-RU"/>
        </w:rPr>
        <w:t xml:space="preserve"> </w:t>
      </w:r>
      <w:r w:rsidRPr="00692EA5">
        <w:rPr>
          <w:rFonts w:ascii="Times New Roman" w:eastAsia="Times New Roman" w:hAnsi="Times New Roman" w:cs="Times New Roman"/>
          <w:sz w:val="26"/>
          <w:szCs w:val="26"/>
          <w:lang w:val="uk-UA" w:eastAsia="ru-RU"/>
        </w:rPr>
        <w:t xml:space="preserve">адміністративних, розширення числа послуг, які надаються з її використанням, </w:t>
      </w:r>
      <w:r w:rsidR="001E2FB2" w:rsidRPr="00635562">
        <w:rPr>
          <w:rFonts w:ascii="Times New Roman" w:eastAsia="Times New Roman" w:hAnsi="Times New Roman" w:cs="Times New Roman"/>
          <w:sz w:val="26"/>
          <w:szCs w:val="26"/>
          <w:lang w:val="uk-UA" w:eastAsia="ru-RU"/>
        </w:rPr>
        <w:t>а також</w:t>
      </w:r>
      <w:r w:rsidR="001E2FB2" w:rsidRPr="00692EA5">
        <w:rPr>
          <w:rFonts w:ascii="Times New Roman" w:eastAsia="Times New Roman" w:hAnsi="Times New Roman" w:cs="Times New Roman"/>
          <w:sz w:val="26"/>
          <w:szCs w:val="26"/>
          <w:lang w:val="uk-UA" w:eastAsia="ru-RU"/>
        </w:rPr>
        <w:t xml:space="preserve"> </w:t>
      </w:r>
      <w:r w:rsidRPr="00692EA5">
        <w:rPr>
          <w:rFonts w:ascii="Times New Roman" w:eastAsia="Times New Roman" w:hAnsi="Times New Roman" w:cs="Times New Roman"/>
          <w:sz w:val="26"/>
          <w:szCs w:val="26"/>
          <w:lang w:val="uk-UA" w:eastAsia="ru-RU"/>
        </w:rPr>
        <w:t xml:space="preserve">впровадження «Електронного кабінету захисника». Інтеграція та інкапсуляція до Програмної платформи для надання електронних послуг, </w:t>
      </w:r>
      <w:r w:rsidR="007D7DD8" w:rsidRPr="00635562">
        <w:rPr>
          <w:rFonts w:ascii="Times New Roman" w:eastAsia="Times New Roman" w:hAnsi="Times New Roman" w:cs="Times New Roman"/>
          <w:sz w:val="26"/>
          <w:szCs w:val="26"/>
          <w:lang w:val="uk-UA" w:eastAsia="ru-RU"/>
        </w:rPr>
        <w:t>зокрема</w:t>
      </w:r>
      <w:r w:rsidRPr="00692EA5">
        <w:rPr>
          <w:rFonts w:ascii="Times New Roman" w:eastAsia="Times New Roman" w:hAnsi="Times New Roman" w:cs="Times New Roman"/>
          <w:sz w:val="26"/>
          <w:szCs w:val="26"/>
          <w:lang w:val="uk-UA" w:eastAsia="ru-RU"/>
        </w:rPr>
        <w:t xml:space="preserve"> адміністративних, відомчих інформаційних систем та програмних модулів з надання послуг.</w:t>
      </w:r>
    </w:p>
    <w:p w14:paraId="1758208C" w14:textId="234A93B4" w:rsidR="002971BA" w:rsidRPr="00692EA5" w:rsidRDefault="002971BA" w:rsidP="00AA47FD">
      <w:pPr>
        <w:widowControl w:val="0"/>
        <w:numPr>
          <w:ilvl w:val="0"/>
          <w:numId w:val="8"/>
        </w:numPr>
        <w:tabs>
          <w:tab w:val="left" w:pos="0"/>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692EA5">
        <w:rPr>
          <w:rFonts w:ascii="Times New Roman" w:eastAsia="Times New Roman" w:hAnsi="Times New Roman" w:cs="Times New Roman"/>
          <w:sz w:val="26"/>
          <w:szCs w:val="26"/>
          <w:lang w:val="uk-UA" w:eastAsia="ru-RU"/>
        </w:rPr>
        <w:t>Розширення кола міських електронних сервісів, що використовують геоінформаційну систему.</w:t>
      </w:r>
      <w:r w:rsidR="0075101E" w:rsidRPr="00692EA5">
        <w:rPr>
          <w:rFonts w:ascii="Times New Roman" w:eastAsia="Times New Roman" w:hAnsi="Times New Roman" w:cs="Times New Roman"/>
          <w:sz w:val="26"/>
          <w:szCs w:val="26"/>
          <w:lang w:val="uk-UA" w:eastAsia="ru-RU"/>
        </w:rPr>
        <w:t xml:space="preserve"> </w:t>
      </w:r>
    </w:p>
    <w:p w14:paraId="2AE5590D" w14:textId="1F234C74" w:rsidR="002971BA" w:rsidRPr="00591288" w:rsidRDefault="002971BA" w:rsidP="00AA47FD">
      <w:pPr>
        <w:widowControl w:val="0"/>
        <w:numPr>
          <w:ilvl w:val="0"/>
          <w:numId w:val="8"/>
        </w:numPr>
        <w:tabs>
          <w:tab w:val="left" w:pos="0"/>
          <w:tab w:val="left" w:pos="851"/>
          <w:tab w:val="left" w:pos="993"/>
        </w:tabs>
        <w:spacing w:after="0" w:line="240" w:lineRule="auto"/>
        <w:ind w:left="0" w:firstLine="567"/>
        <w:jc w:val="both"/>
        <w:rPr>
          <w:rFonts w:ascii="Times New Roman" w:eastAsia="Times New Roman" w:hAnsi="Times New Roman" w:cs="Times New Roman"/>
          <w:sz w:val="26"/>
          <w:szCs w:val="26"/>
          <w:lang w:val="uk-UA" w:eastAsia="ru-RU"/>
        </w:rPr>
      </w:pPr>
      <w:r w:rsidRPr="00591288">
        <w:rPr>
          <w:rFonts w:ascii="Times New Roman" w:eastAsia="Times New Roman" w:hAnsi="Times New Roman" w:cs="Times New Roman"/>
          <w:sz w:val="26"/>
          <w:szCs w:val="26"/>
          <w:lang w:val="uk-UA" w:eastAsia="ru-RU"/>
        </w:rPr>
        <w:t>Розвиток ІАС «Майно» як є</w:t>
      </w:r>
      <w:r w:rsidRPr="00591288">
        <w:rPr>
          <w:rFonts w:ascii="Times New Roman" w:eastAsia="Times New Roman" w:hAnsi="Times New Roman" w:cs="Times New Roman"/>
          <w:sz w:val="26"/>
          <w:szCs w:val="26"/>
          <w:shd w:val="clear" w:color="auto" w:fill="FFFFFF"/>
          <w:lang w:val="uk-UA" w:eastAsia="ru-RU"/>
        </w:rPr>
        <w:t xml:space="preserve">диної централізованої програмно-технічної платформи </w:t>
      </w:r>
      <w:r w:rsidRPr="00591288">
        <w:rPr>
          <w:rFonts w:ascii="Times New Roman" w:eastAsia="Times New Roman" w:hAnsi="Times New Roman" w:cs="Times New Roman"/>
          <w:sz w:val="26"/>
          <w:szCs w:val="26"/>
          <w:lang w:val="uk-UA" w:eastAsia="ru-RU"/>
        </w:rPr>
        <w:t>для можливості її використання при створенні геоінформаційних проєктів (проєктів з геоінформаційною складовою).</w:t>
      </w:r>
    </w:p>
    <w:p w14:paraId="3B96186C" w14:textId="4F8B22FB" w:rsidR="002971BA" w:rsidRPr="00591288" w:rsidRDefault="002971BA" w:rsidP="002971BA">
      <w:pPr>
        <w:widowControl w:val="0"/>
        <w:tabs>
          <w:tab w:val="left" w:pos="851"/>
          <w:tab w:val="left" w:pos="993"/>
        </w:tabs>
        <w:spacing w:after="0" w:line="240" w:lineRule="auto"/>
        <w:ind w:firstLine="567"/>
        <w:jc w:val="both"/>
        <w:rPr>
          <w:rFonts w:ascii="Times New Roman" w:eastAsia="Times New Roman" w:hAnsi="Times New Roman" w:cs="Times New Roman"/>
          <w:i/>
          <w:iCs/>
          <w:sz w:val="26"/>
          <w:szCs w:val="26"/>
          <w:lang w:val="uk-UA" w:eastAsia="ru-RU"/>
        </w:rPr>
      </w:pPr>
      <w:r w:rsidRPr="00591288">
        <w:rPr>
          <w:rFonts w:ascii="Times New Roman" w:eastAsia="Times New Roman" w:hAnsi="Times New Roman" w:cs="Times New Roman"/>
          <w:i/>
          <w:sz w:val="26"/>
          <w:szCs w:val="26"/>
          <w:lang w:val="uk-UA" w:eastAsia="uk-UA"/>
        </w:rPr>
        <w:t>Виконавці:</w:t>
      </w:r>
      <w:r w:rsidR="00955D24">
        <w:rPr>
          <w:rFonts w:ascii="Times New Roman" w:eastAsia="Times New Roman" w:hAnsi="Times New Roman" w:cs="Times New Roman"/>
          <w:i/>
          <w:sz w:val="26"/>
          <w:szCs w:val="26"/>
          <w:lang w:val="uk-UA" w:eastAsia="uk-UA"/>
        </w:rPr>
        <w:tab/>
      </w:r>
      <w:r w:rsidRPr="00591288">
        <w:rPr>
          <w:rFonts w:ascii="Times New Roman" w:eastAsia="Times New Roman" w:hAnsi="Times New Roman" w:cs="Times New Roman"/>
          <w:i/>
          <w:iCs/>
          <w:sz w:val="26"/>
          <w:szCs w:val="26"/>
          <w:lang w:val="uk-UA" w:eastAsia="ru-RU"/>
        </w:rPr>
        <w:t>ДІКТ, КП</w:t>
      </w:r>
      <w:r w:rsidR="005D1DAA" w:rsidRPr="00591288">
        <w:rPr>
          <w:rFonts w:ascii="Times New Roman" w:eastAsia="Times New Roman" w:hAnsi="Times New Roman" w:cs="Times New Roman"/>
          <w:i/>
          <w:iCs/>
          <w:sz w:val="26"/>
          <w:szCs w:val="26"/>
          <w:lang w:val="uk-UA" w:eastAsia="ru-RU"/>
        </w:rPr>
        <w:t> </w:t>
      </w:r>
      <w:r w:rsidR="0078180C" w:rsidRPr="00591288">
        <w:rPr>
          <w:rFonts w:ascii="Times New Roman" w:eastAsia="Times New Roman" w:hAnsi="Times New Roman" w:cs="Times New Roman"/>
          <w:i/>
          <w:iCs/>
          <w:sz w:val="26"/>
          <w:szCs w:val="26"/>
          <w:lang w:val="uk-UA" w:eastAsia="ru-RU"/>
        </w:rPr>
        <w:t>«</w:t>
      </w:r>
      <w:r w:rsidRPr="00591288">
        <w:rPr>
          <w:rFonts w:ascii="Times New Roman" w:eastAsia="Times New Roman" w:hAnsi="Times New Roman" w:cs="Times New Roman"/>
          <w:i/>
          <w:iCs/>
          <w:sz w:val="26"/>
          <w:szCs w:val="26"/>
          <w:lang w:val="uk-UA" w:eastAsia="ru-RU"/>
        </w:rPr>
        <w:t>ГІОЦ»</w:t>
      </w:r>
    </w:p>
    <w:p w14:paraId="0833B2C4" w14:textId="77777777" w:rsidR="002971BA" w:rsidRPr="00591288" w:rsidRDefault="002971BA" w:rsidP="0074581D">
      <w:pPr>
        <w:tabs>
          <w:tab w:val="left" w:pos="993"/>
        </w:tabs>
        <w:spacing w:after="0" w:line="240" w:lineRule="auto"/>
        <w:ind w:firstLine="567"/>
        <w:contextualSpacing/>
        <w:jc w:val="both"/>
        <w:rPr>
          <w:rFonts w:ascii="Times New Roman" w:hAnsi="Times New Roman" w:cs="Times New Roman"/>
          <w:sz w:val="26"/>
          <w:szCs w:val="26"/>
          <w:lang w:val="uk-UA"/>
        </w:rPr>
      </w:pPr>
    </w:p>
    <w:p w14:paraId="425DC047" w14:textId="77777777" w:rsidR="0074581D" w:rsidRPr="00635562" w:rsidRDefault="0074581D" w:rsidP="0074581D">
      <w:pPr>
        <w:widowControl w:val="0"/>
        <w:shd w:val="clear" w:color="auto" w:fill="C6D9F1" w:themeFill="text2" w:themeFillTint="33"/>
        <w:tabs>
          <w:tab w:val="left" w:pos="993"/>
        </w:tabs>
        <w:spacing w:after="0" w:line="240" w:lineRule="auto"/>
        <w:ind w:firstLine="567"/>
        <w:jc w:val="both"/>
        <w:rPr>
          <w:rFonts w:ascii="Times New Roman" w:eastAsia="Arial,Bold" w:hAnsi="Times New Roman"/>
          <w:bCs/>
          <w:i/>
          <w:sz w:val="26"/>
          <w:szCs w:val="26"/>
          <w:lang w:val="uk-UA"/>
        </w:rPr>
      </w:pPr>
      <w:r w:rsidRPr="00635562">
        <w:rPr>
          <w:rFonts w:ascii="Times New Roman" w:hAnsi="Times New Roman" w:cs="Times New Roman"/>
          <w:i/>
          <w:sz w:val="26"/>
          <w:szCs w:val="26"/>
          <w:lang w:val="uk-UA"/>
        </w:rPr>
        <w:t>Умова 6. Підвищення ефективності та прозорості роботи міських органів</w:t>
      </w:r>
      <w:r w:rsidRPr="00635562">
        <w:rPr>
          <w:rFonts w:ascii="Times New Roman" w:eastAsia="Arial,Bold" w:hAnsi="Times New Roman"/>
          <w:bCs/>
          <w:i/>
          <w:sz w:val="26"/>
          <w:szCs w:val="26"/>
          <w:lang w:val="uk-UA"/>
        </w:rPr>
        <w:t xml:space="preserve"> влади і служб </w:t>
      </w:r>
    </w:p>
    <w:p w14:paraId="00ADBC78" w14:textId="0CD8CF20" w:rsidR="0074581D" w:rsidRPr="00DD508E" w:rsidRDefault="0074581D" w:rsidP="00D73836">
      <w:pPr>
        <w:spacing w:after="0" w:line="240" w:lineRule="auto"/>
        <w:ind w:firstLine="567"/>
        <w:jc w:val="both"/>
        <w:rPr>
          <w:rFonts w:ascii="Times New Roman" w:hAnsi="Times New Roman"/>
          <w:sz w:val="26"/>
          <w:szCs w:val="26"/>
          <w:lang w:val="uk-UA"/>
        </w:rPr>
      </w:pPr>
      <w:r w:rsidRPr="00DD508E">
        <w:rPr>
          <w:rFonts w:ascii="Times New Roman" w:hAnsi="Times New Roman"/>
          <w:sz w:val="26"/>
          <w:szCs w:val="26"/>
          <w:lang w:val="uk-UA"/>
        </w:rPr>
        <w:t>6.</w:t>
      </w:r>
      <w:r w:rsidR="00395928" w:rsidRPr="00DD508E">
        <w:rPr>
          <w:rFonts w:ascii="Times New Roman" w:hAnsi="Times New Roman"/>
          <w:sz w:val="26"/>
          <w:szCs w:val="26"/>
          <w:lang w:val="uk-UA"/>
        </w:rPr>
        <w:t>1</w:t>
      </w:r>
      <w:r w:rsidRPr="00DD508E">
        <w:rPr>
          <w:rFonts w:ascii="Times New Roman" w:hAnsi="Times New Roman"/>
          <w:sz w:val="26"/>
          <w:szCs w:val="26"/>
          <w:lang w:val="uk-UA"/>
        </w:rPr>
        <w:t>. Реорганізація та підвищення ефективності внутрішніх процесів органів міської влади:</w:t>
      </w:r>
    </w:p>
    <w:p w14:paraId="2423F59A" w14:textId="1DB2A290"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Проведення ресертифікаційних</w:t>
      </w:r>
      <w:r w:rsidR="001355C5" w:rsidRPr="00DD508E">
        <w:rPr>
          <w:rFonts w:ascii="Times New Roman" w:hAnsi="Times New Roman"/>
          <w:sz w:val="26"/>
          <w:szCs w:val="26"/>
          <w:lang w:val="uk-UA"/>
        </w:rPr>
        <w:t> </w:t>
      </w:r>
      <w:r w:rsidRPr="00DD508E">
        <w:rPr>
          <w:rFonts w:ascii="Times New Roman" w:hAnsi="Times New Roman"/>
          <w:sz w:val="26"/>
          <w:szCs w:val="26"/>
          <w:lang w:val="uk-UA"/>
        </w:rPr>
        <w:t>/</w:t>
      </w:r>
      <w:r w:rsidR="001355C5" w:rsidRPr="00DD508E">
        <w:rPr>
          <w:rFonts w:ascii="Times New Roman" w:hAnsi="Times New Roman"/>
          <w:sz w:val="26"/>
          <w:szCs w:val="26"/>
          <w:lang w:val="uk-UA"/>
        </w:rPr>
        <w:t> </w:t>
      </w:r>
      <w:r w:rsidRPr="00DD508E">
        <w:rPr>
          <w:rFonts w:ascii="Times New Roman" w:hAnsi="Times New Roman"/>
          <w:sz w:val="26"/>
          <w:szCs w:val="26"/>
          <w:lang w:val="uk-UA"/>
        </w:rPr>
        <w:t>наглядових аудитів відповідності системи управління якістю Департаменту внутрішнього фінансового контролю та аудиту міжнародному стандарту ISO 9001:2015.</w:t>
      </w:r>
    </w:p>
    <w:p w14:paraId="1291DCA8" w14:textId="77777777"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Виконавець:</w:t>
      </w:r>
      <w:r w:rsidRPr="00DD508E">
        <w:rPr>
          <w:rFonts w:ascii="Times New Roman" w:hAnsi="Times New Roman"/>
          <w:i/>
          <w:sz w:val="26"/>
          <w:szCs w:val="26"/>
          <w:lang w:val="uk-UA" w:eastAsia="uk-UA"/>
        </w:rPr>
        <w:tab/>
        <w:t>ДВФКА</w:t>
      </w:r>
    </w:p>
    <w:p w14:paraId="72539AAC" w14:textId="5A1A8935" w:rsidR="00572935" w:rsidRPr="00DD508E" w:rsidRDefault="00572935" w:rsidP="00B3756B">
      <w:pPr>
        <w:numPr>
          <w:ilvl w:val="0"/>
          <w:numId w:val="56"/>
        </w:numPr>
        <w:tabs>
          <w:tab w:val="left" w:pos="851"/>
        </w:tabs>
        <w:spacing w:after="0" w:line="240" w:lineRule="auto"/>
        <w:ind w:left="0" w:firstLine="567"/>
        <w:jc w:val="both"/>
        <w:rPr>
          <w:rFonts w:ascii="Times New Roman" w:eastAsia="Times New Roman" w:hAnsi="Times New Roman" w:cs="Times New Roman"/>
          <w:sz w:val="26"/>
          <w:szCs w:val="26"/>
          <w:lang w:val="uk-UA" w:eastAsia="ru-RU"/>
        </w:rPr>
      </w:pPr>
      <w:r w:rsidRPr="00DD508E">
        <w:rPr>
          <w:rFonts w:ascii="Times New Roman" w:hAnsi="Times New Roman"/>
          <w:sz w:val="26"/>
          <w:szCs w:val="26"/>
          <w:lang w:val="uk-UA"/>
        </w:rPr>
        <w:t>Розвиток</w:t>
      </w:r>
      <w:r w:rsidRPr="00DD508E">
        <w:rPr>
          <w:rFonts w:ascii="Times New Roman" w:eastAsia="Times New Roman" w:hAnsi="Times New Roman" w:cs="Times New Roman"/>
          <w:sz w:val="26"/>
          <w:szCs w:val="26"/>
          <w:lang w:val="uk-UA" w:eastAsia="ru-RU"/>
        </w:rPr>
        <w:t xml:space="preserve"> системи електронного проходження проєктів рішень Київської міської ради («Проєкти рішень КМР»), розширення її функціональних можливостей для забезпечення роботи постійних комісій КМР тощо.</w:t>
      </w:r>
    </w:p>
    <w:p w14:paraId="0C61AB34" w14:textId="360C7A51" w:rsidR="00572935" w:rsidRPr="00DD508E" w:rsidRDefault="00572935" w:rsidP="00D73836">
      <w:pPr>
        <w:spacing w:after="0" w:line="240" w:lineRule="auto"/>
        <w:ind w:firstLine="567"/>
        <w:rPr>
          <w:rFonts w:ascii="Times New Roman" w:eastAsia="Times New Roman" w:hAnsi="Times New Roman" w:cs="Times New Roman"/>
          <w:i/>
          <w:sz w:val="26"/>
          <w:szCs w:val="26"/>
          <w:lang w:val="uk-UA" w:eastAsia="uk-UA"/>
        </w:rPr>
      </w:pPr>
      <w:r w:rsidRPr="00DD508E">
        <w:rPr>
          <w:rFonts w:ascii="Times New Roman" w:eastAsia="Times New Roman" w:hAnsi="Times New Roman" w:cs="Times New Roman"/>
          <w:i/>
          <w:sz w:val="26"/>
          <w:szCs w:val="26"/>
          <w:lang w:val="uk-UA" w:eastAsia="uk-UA"/>
        </w:rPr>
        <w:t>Виконавці:</w:t>
      </w:r>
      <w:r w:rsidR="00955D24" w:rsidRPr="00DD508E">
        <w:rPr>
          <w:rFonts w:ascii="Times New Roman" w:eastAsia="Times New Roman" w:hAnsi="Times New Roman" w:cs="Times New Roman"/>
          <w:i/>
          <w:sz w:val="26"/>
          <w:szCs w:val="26"/>
          <w:lang w:val="uk-UA" w:eastAsia="uk-UA"/>
        </w:rPr>
        <w:tab/>
      </w:r>
      <w:r w:rsidRPr="00DD508E">
        <w:rPr>
          <w:rFonts w:ascii="Times New Roman" w:eastAsia="Times New Roman" w:hAnsi="Times New Roman" w:cs="Times New Roman"/>
          <w:i/>
          <w:sz w:val="26"/>
          <w:szCs w:val="26"/>
          <w:lang w:val="uk-UA" w:eastAsia="uk-UA"/>
        </w:rPr>
        <w:t>ДІКТ, секретаріат КМР, КП</w:t>
      </w:r>
      <w:r w:rsidR="005D1DAA" w:rsidRPr="00DD508E">
        <w:rPr>
          <w:rFonts w:ascii="Times New Roman" w:eastAsia="Times New Roman" w:hAnsi="Times New Roman" w:cs="Times New Roman"/>
          <w:i/>
          <w:sz w:val="26"/>
          <w:szCs w:val="26"/>
          <w:lang w:val="en-US" w:eastAsia="uk-UA"/>
        </w:rPr>
        <w:t> </w:t>
      </w:r>
      <w:r w:rsidRPr="00DD508E">
        <w:rPr>
          <w:rFonts w:ascii="Times New Roman" w:eastAsia="Times New Roman" w:hAnsi="Times New Roman" w:cs="Times New Roman"/>
          <w:i/>
          <w:sz w:val="26"/>
          <w:szCs w:val="26"/>
          <w:lang w:val="uk-UA" w:eastAsia="uk-UA"/>
        </w:rPr>
        <w:t xml:space="preserve">«ГІОЦ» </w:t>
      </w:r>
    </w:p>
    <w:p w14:paraId="19F1A0F7"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Розвиток хмарних сервісів забезпечення сумісної та віддаленої роботи працівників органів міської влади та комунальних підприємств, установ, організацій.</w:t>
      </w:r>
    </w:p>
    <w:p w14:paraId="65B8EA9C" w14:textId="082F23A9"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Виконавець:</w:t>
      </w:r>
      <w:r w:rsidRPr="00DD508E">
        <w:rPr>
          <w:rFonts w:ascii="Times New Roman" w:hAnsi="Times New Roman"/>
          <w:i/>
          <w:sz w:val="26"/>
          <w:szCs w:val="26"/>
          <w:lang w:val="uk-UA" w:eastAsia="uk-UA"/>
        </w:rPr>
        <w:tab/>
        <w:t>ДІКТ</w:t>
      </w:r>
    </w:p>
    <w:p w14:paraId="1377C90A" w14:textId="77777777" w:rsidR="0075101E" w:rsidRPr="00DD508E" w:rsidRDefault="0075101E" w:rsidP="00D73836">
      <w:pPr>
        <w:widowControl w:val="0"/>
        <w:tabs>
          <w:tab w:val="left" w:pos="993"/>
        </w:tabs>
        <w:spacing w:after="0" w:line="240" w:lineRule="auto"/>
        <w:ind w:firstLine="567"/>
        <w:jc w:val="both"/>
        <w:rPr>
          <w:rFonts w:ascii="Times New Roman" w:hAnsi="Times New Roman"/>
          <w:i/>
          <w:sz w:val="16"/>
          <w:szCs w:val="16"/>
          <w:lang w:val="uk-UA" w:eastAsia="uk-UA"/>
        </w:rPr>
      </w:pPr>
    </w:p>
    <w:p w14:paraId="020D5C6F" w14:textId="24FDF25F" w:rsidR="0074581D" w:rsidRPr="00DD508E" w:rsidRDefault="0074581D" w:rsidP="00D73836">
      <w:pPr>
        <w:tabs>
          <w:tab w:val="left" w:pos="993"/>
        </w:tabs>
        <w:spacing w:after="0" w:line="240" w:lineRule="auto"/>
        <w:ind w:firstLine="567"/>
        <w:contextualSpacing/>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6.</w:t>
      </w:r>
      <w:r w:rsidR="00395928" w:rsidRPr="00DD508E">
        <w:rPr>
          <w:rFonts w:ascii="Times New Roman" w:eastAsia="Arial,Bold" w:hAnsi="Times New Roman"/>
          <w:bCs/>
          <w:sz w:val="26"/>
          <w:szCs w:val="26"/>
          <w:lang w:val="uk-UA"/>
        </w:rPr>
        <w:t>2</w:t>
      </w:r>
      <w:r w:rsidRPr="00DD508E">
        <w:rPr>
          <w:rFonts w:ascii="Times New Roman" w:eastAsia="Arial,Bold" w:hAnsi="Times New Roman"/>
          <w:bCs/>
          <w:sz w:val="26"/>
          <w:szCs w:val="26"/>
          <w:lang w:val="uk-UA"/>
        </w:rPr>
        <w:t>. Інтеграція та координація окремих функцій і служб міста задля оптимізації вирішення комплексних проблем та прискорення міжвідомчої взаємодії:</w:t>
      </w:r>
    </w:p>
    <w:p w14:paraId="559FC82B"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 xml:space="preserve">Створення, впровадження, забезпечення функціонування ситуаційного центру міста. </w:t>
      </w:r>
    </w:p>
    <w:p w14:paraId="6DCEFC27" w14:textId="0D0C14B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 xml:space="preserve">Створення, впровадження, забезпечення функціонування галузевих диспетчерських служб (з питань роботи громадського транспорту, з питань </w:t>
      </w:r>
      <w:r w:rsidR="004A3E30" w:rsidRPr="00DD508E">
        <w:rPr>
          <w:rFonts w:ascii="Times New Roman" w:hAnsi="Times New Roman"/>
          <w:sz w:val="26"/>
          <w:szCs w:val="26"/>
          <w:lang w:val="uk-UA"/>
        </w:rPr>
        <w:t>житлово-комунального господарства</w:t>
      </w:r>
      <w:r w:rsidRPr="00DD508E">
        <w:rPr>
          <w:rFonts w:ascii="Times New Roman" w:hAnsi="Times New Roman"/>
          <w:sz w:val="26"/>
          <w:szCs w:val="26"/>
          <w:lang w:val="uk-UA"/>
        </w:rPr>
        <w:t xml:space="preserve"> тощо).</w:t>
      </w:r>
    </w:p>
    <w:p w14:paraId="38AC4F8A" w14:textId="09BFD9E9" w:rsidR="00572935" w:rsidRPr="00DD508E" w:rsidRDefault="0074581D" w:rsidP="00D73836">
      <w:pPr>
        <w:spacing w:after="0" w:line="240" w:lineRule="auto"/>
        <w:ind w:firstLine="567"/>
        <w:rPr>
          <w:rFonts w:ascii="Times New Roman" w:eastAsia="Times New Roman" w:hAnsi="Times New Roman" w:cs="Times New Roman"/>
          <w:i/>
          <w:sz w:val="26"/>
          <w:szCs w:val="26"/>
          <w:lang w:val="uk-UA" w:eastAsia="uk-UA"/>
        </w:rPr>
      </w:pPr>
      <w:r w:rsidRPr="00DD508E">
        <w:rPr>
          <w:rFonts w:ascii="Times New Roman" w:hAnsi="Times New Roman"/>
          <w:i/>
          <w:sz w:val="26"/>
          <w:szCs w:val="26"/>
          <w:lang w:val="uk-UA" w:eastAsia="uk-UA"/>
        </w:rPr>
        <w:t>Виконав</w:t>
      </w:r>
      <w:r w:rsidR="00715C1A" w:rsidRPr="00DD508E">
        <w:rPr>
          <w:rFonts w:ascii="Times New Roman" w:hAnsi="Times New Roman"/>
          <w:i/>
          <w:sz w:val="26"/>
          <w:szCs w:val="26"/>
          <w:lang w:val="uk-UA" w:eastAsia="uk-UA"/>
        </w:rPr>
        <w:t>ці</w:t>
      </w:r>
      <w:r w:rsidRPr="00DD508E">
        <w:rPr>
          <w:rFonts w:ascii="Times New Roman" w:hAnsi="Times New Roman"/>
          <w:i/>
          <w:sz w:val="26"/>
          <w:szCs w:val="26"/>
          <w:lang w:val="uk-UA" w:eastAsia="uk-UA"/>
        </w:rPr>
        <w:t>:</w:t>
      </w:r>
      <w:r w:rsidRPr="00DD508E">
        <w:rPr>
          <w:rFonts w:ascii="Times New Roman" w:hAnsi="Times New Roman"/>
          <w:i/>
          <w:sz w:val="26"/>
          <w:szCs w:val="26"/>
          <w:lang w:val="uk-UA" w:eastAsia="uk-UA"/>
        </w:rPr>
        <w:tab/>
        <w:t>ДІКТ</w:t>
      </w:r>
      <w:r w:rsidR="00572935" w:rsidRPr="00DD508E">
        <w:rPr>
          <w:rFonts w:ascii="Times New Roman" w:hAnsi="Times New Roman"/>
          <w:i/>
          <w:sz w:val="26"/>
          <w:szCs w:val="26"/>
          <w:lang w:val="uk-UA" w:eastAsia="uk-UA"/>
        </w:rPr>
        <w:t>,</w:t>
      </w:r>
      <w:r w:rsidR="00572935" w:rsidRPr="00DD508E">
        <w:rPr>
          <w:rFonts w:ascii="Times New Roman" w:eastAsia="Times New Roman" w:hAnsi="Times New Roman" w:cs="Times New Roman"/>
          <w:i/>
          <w:sz w:val="26"/>
          <w:szCs w:val="26"/>
          <w:lang w:val="uk-UA" w:eastAsia="uk-UA"/>
        </w:rPr>
        <w:t xml:space="preserve"> КП</w:t>
      </w:r>
      <w:r w:rsidR="005D1DAA" w:rsidRPr="00DD508E">
        <w:rPr>
          <w:rFonts w:ascii="Times New Roman" w:eastAsia="Times New Roman" w:hAnsi="Times New Roman" w:cs="Times New Roman"/>
          <w:i/>
          <w:sz w:val="26"/>
          <w:szCs w:val="26"/>
          <w:lang w:val="en-US" w:eastAsia="uk-UA"/>
        </w:rPr>
        <w:t> </w:t>
      </w:r>
      <w:r w:rsidR="00572935" w:rsidRPr="00DD508E">
        <w:rPr>
          <w:rFonts w:ascii="Times New Roman" w:eastAsia="Times New Roman" w:hAnsi="Times New Roman" w:cs="Times New Roman"/>
          <w:i/>
          <w:sz w:val="26"/>
          <w:szCs w:val="26"/>
          <w:lang w:val="uk-UA" w:eastAsia="uk-UA"/>
        </w:rPr>
        <w:t xml:space="preserve">«ГІОЦ» </w:t>
      </w:r>
    </w:p>
    <w:p w14:paraId="724E6A25" w14:textId="6E4AE989" w:rsidR="0075101E" w:rsidRPr="00DD508E" w:rsidRDefault="0075101E" w:rsidP="00D73836">
      <w:pPr>
        <w:spacing w:after="0" w:line="240" w:lineRule="auto"/>
        <w:ind w:firstLine="567"/>
        <w:rPr>
          <w:rFonts w:ascii="Times New Roman" w:eastAsia="Times New Roman" w:hAnsi="Times New Roman" w:cs="Times New Roman"/>
          <w:i/>
          <w:sz w:val="16"/>
          <w:szCs w:val="16"/>
          <w:lang w:val="uk-UA" w:eastAsia="uk-UA"/>
        </w:rPr>
      </w:pPr>
    </w:p>
    <w:p w14:paraId="4AEE2747" w14:textId="6E3E6C97" w:rsidR="00853D38" w:rsidRPr="00DD508E" w:rsidRDefault="00853D38" w:rsidP="00D73836">
      <w:pPr>
        <w:spacing w:after="0" w:line="240" w:lineRule="auto"/>
        <w:ind w:firstLine="567"/>
        <w:rPr>
          <w:rFonts w:ascii="Times New Roman" w:eastAsia="Times New Roman" w:hAnsi="Times New Roman" w:cs="Times New Roman"/>
          <w:i/>
          <w:sz w:val="16"/>
          <w:szCs w:val="16"/>
          <w:lang w:val="uk-UA" w:eastAsia="uk-UA"/>
        </w:rPr>
      </w:pPr>
    </w:p>
    <w:p w14:paraId="6BD8DF61" w14:textId="77777777" w:rsidR="00853D38" w:rsidRPr="00DD508E" w:rsidRDefault="00853D38" w:rsidP="00D73836">
      <w:pPr>
        <w:spacing w:after="0" w:line="240" w:lineRule="auto"/>
        <w:ind w:firstLine="567"/>
        <w:rPr>
          <w:rFonts w:ascii="Times New Roman" w:eastAsia="Times New Roman" w:hAnsi="Times New Roman" w:cs="Times New Roman"/>
          <w:i/>
          <w:sz w:val="16"/>
          <w:szCs w:val="16"/>
          <w:lang w:val="uk-UA" w:eastAsia="uk-UA"/>
        </w:rPr>
      </w:pPr>
    </w:p>
    <w:p w14:paraId="45744636" w14:textId="200A97E3" w:rsidR="0074581D" w:rsidRPr="00DD508E" w:rsidRDefault="0074581D" w:rsidP="00D73836">
      <w:pPr>
        <w:spacing w:after="0" w:line="240" w:lineRule="auto"/>
        <w:ind w:firstLine="567"/>
        <w:jc w:val="both"/>
        <w:rPr>
          <w:rFonts w:ascii="Times New Roman" w:hAnsi="Times New Roman"/>
          <w:sz w:val="26"/>
          <w:szCs w:val="26"/>
          <w:lang w:val="uk-UA"/>
        </w:rPr>
      </w:pPr>
      <w:r w:rsidRPr="00DD508E">
        <w:rPr>
          <w:rFonts w:ascii="Times New Roman" w:hAnsi="Times New Roman"/>
          <w:sz w:val="26"/>
          <w:szCs w:val="26"/>
          <w:lang w:val="uk-UA"/>
        </w:rPr>
        <w:lastRenderedPageBreak/>
        <w:t>6.</w:t>
      </w:r>
      <w:r w:rsidR="00395928" w:rsidRPr="00DD508E">
        <w:rPr>
          <w:rFonts w:ascii="Times New Roman" w:hAnsi="Times New Roman"/>
          <w:sz w:val="26"/>
          <w:szCs w:val="26"/>
          <w:lang w:val="uk-UA"/>
        </w:rPr>
        <w:t>3</w:t>
      </w:r>
      <w:r w:rsidRPr="00DD508E">
        <w:rPr>
          <w:rFonts w:ascii="Times New Roman" w:hAnsi="Times New Roman"/>
          <w:sz w:val="26"/>
          <w:szCs w:val="26"/>
          <w:lang w:val="uk-UA"/>
        </w:rPr>
        <w:t>. Удосконалення системи контролю за діяльністю комунальних підприємств та бюджетних організацій:</w:t>
      </w:r>
    </w:p>
    <w:p w14:paraId="18B660BC" w14:textId="44A9F3A0" w:rsidR="009A4795" w:rsidRPr="00DD508E" w:rsidRDefault="001355C5"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 xml:space="preserve">Удосконалення системи внутрішнього аудиту в структурних підрозділах виконавчого органу </w:t>
      </w:r>
      <w:r w:rsidR="009A4795" w:rsidRPr="00DD508E">
        <w:rPr>
          <w:rFonts w:ascii="Times New Roman" w:hAnsi="Times New Roman"/>
          <w:sz w:val="26"/>
          <w:szCs w:val="26"/>
          <w:lang w:val="uk-UA"/>
        </w:rPr>
        <w:t>Київської міської ради (Київської міської державної адміністрації)</w:t>
      </w:r>
      <w:r w:rsidR="00E7066C" w:rsidRPr="00DD508E">
        <w:rPr>
          <w:rFonts w:ascii="Times New Roman" w:hAnsi="Times New Roman"/>
          <w:sz w:val="26"/>
          <w:szCs w:val="26"/>
          <w:lang w:val="uk-UA"/>
        </w:rPr>
        <w:t>.</w:t>
      </w:r>
    </w:p>
    <w:p w14:paraId="2DD0D455" w14:textId="77777777"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Виконавці:</w:t>
      </w:r>
      <w:r w:rsidRPr="00DD508E">
        <w:rPr>
          <w:rFonts w:ascii="Times New Roman" w:hAnsi="Times New Roman"/>
          <w:i/>
          <w:sz w:val="26"/>
          <w:szCs w:val="26"/>
          <w:lang w:val="uk-UA" w:eastAsia="uk-UA"/>
        </w:rPr>
        <w:tab/>
        <w:t>ДВФКА,</w:t>
      </w:r>
      <w:r w:rsidR="00010EC6" w:rsidRPr="00DD508E">
        <w:rPr>
          <w:rFonts w:ascii="Times New Roman" w:hAnsi="Times New Roman"/>
          <w:i/>
          <w:sz w:val="26"/>
          <w:szCs w:val="26"/>
          <w:lang w:val="uk-UA" w:eastAsia="uk-UA"/>
        </w:rPr>
        <w:t xml:space="preserve"> </w:t>
      </w:r>
      <w:r w:rsidRPr="00DD508E">
        <w:rPr>
          <w:rFonts w:ascii="Times New Roman" w:hAnsi="Times New Roman"/>
          <w:i/>
          <w:sz w:val="26"/>
          <w:szCs w:val="26"/>
          <w:lang w:val="uk-UA" w:eastAsia="uk-UA"/>
        </w:rPr>
        <w:t>структурні підрозділи ВО</w:t>
      </w:r>
      <w:r w:rsidR="005D1DAA" w:rsidRPr="00DD508E">
        <w:rPr>
          <w:rFonts w:ascii="Times New Roman" w:hAnsi="Times New Roman"/>
          <w:i/>
          <w:sz w:val="26"/>
          <w:szCs w:val="26"/>
          <w:lang w:eastAsia="uk-UA"/>
        </w:rPr>
        <w:t xml:space="preserve"> </w:t>
      </w:r>
      <w:r w:rsidRPr="00DD508E">
        <w:rPr>
          <w:rFonts w:ascii="Times New Roman" w:hAnsi="Times New Roman"/>
          <w:i/>
          <w:sz w:val="26"/>
          <w:szCs w:val="26"/>
          <w:lang w:val="uk-UA" w:eastAsia="uk-UA"/>
        </w:rPr>
        <w:t>КМР</w:t>
      </w:r>
      <w:r w:rsidR="005D1DAA" w:rsidRPr="00DD508E">
        <w:rPr>
          <w:rFonts w:ascii="Times New Roman" w:hAnsi="Times New Roman"/>
          <w:i/>
          <w:sz w:val="26"/>
          <w:szCs w:val="26"/>
          <w:lang w:val="uk-UA" w:eastAsia="uk-UA"/>
        </w:rPr>
        <w:t> </w:t>
      </w:r>
      <w:r w:rsidRPr="00DD508E">
        <w:rPr>
          <w:rFonts w:ascii="Times New Roman" w:hAnsi="Times New Roman"/>
          <w:i/>
          <w:sz w:val="26"/>
          <w:szCs w:val="26"/>
          <w:lang w:val="uk-UA" w:eastAsia="uk-UA"/>
        </w:rPr>
        <w:t>(КМДА), РДА</w:t>
      </w:r>
    </w:p>
    <w:p w14:paraId="3F6E9D7E"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Розробка і впровадження системи управлінської звітності для комунальних підприємств міста Києва, які мають стратегічне значення для столиці, відповідно до міжнародних практик.</w:t>
      </w:r>
    </w:p>
    <w:p w14:paraId="119CB1BC" w14:textId="77777777"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Виконавець:</w:t>
      </w:r>
      <w:r w:rsidRPr="00DD508E">
        <w:rPr>
          <w:rFonts w:ascii="Times New Roman" w:hAnsi="Times New Roman"/>
          <w:i/>
          <w:sz w:val="26"/>
          <w:szCs w:val="26"/>
          <w:lang w:val="uk-UA" w:eastAsia="uk-UA"/>
        </w:rPr>
        <w:tab/>
        <w:t>ДЕІ</w:t>
      </w:r>
    </w:p>
    <w:p w14:paraId="435B2D4C"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Розробка та затвердження стратегічних планів діяльності підприємств, установ, організацій комунальної власності м. Києва на середньострокову перспективу.</w:t>
      </w:r>
    </w:p>
    <w:p w14:paraId="1BE598B3"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Забезпечення контролю фінансової відповідності (розробка правил і процедур, контроль за їх дотриманням).</w:t>
      </w:r>
    </w:p>
    <w:p w14:paraId="521FC792" w14:textId="155576EC"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Виконавці:</w:t>
      </w:r>
      <w:r w:rsidRPr="00DD508E">
        <w:rPr>
          <w:rFonts w:ascii="Times New Roman" w:hAnsi="Times New Roman"/>
          <w:i/>
          <w:sz w:val="26"/>
          <w:szCs w:val="26"/>
          <w:lang w:val="uk-UA" w:eastAsia="uk-UA"/>
        </w:rPr>
        <w:tab/>
        <w:t>ДЕІ, ДКВ, структурні підрозділи ВО</w:t>
      </w:r>
      <w:r w:rsidR="005D1DAA" w:rsidRPr="00DD508E">
        <w:rPr>
          <w:rFonts w:ascii="Times New Roman" w:hAnsi="Times New Roman"/>
          <w:i/>
          <w:sz w:val="26"/>
          <w:szCs w:val="26"/>
          <w:lang w:val="uk-UA" w:eastAsia="uk-UA"/>
        </w:rPr>
        <w:t> </w:t>
      </w:r>
      <w:r w:rsidRPr="00DD508E">
        <w:rPr>
          <w:rFonts w:ascii="Times New Roman" w:hAnsi="Times New Roman"/>
          <w:i/>
          <w:sz w:val="26"/>
          <w:szCs w:val="26"/>
          <w:lang w:val="uk-UA" w:eastAsia="uk-UA"/>
        </w:rPr>
        <w:t>КМР</w:t>
      </w:r>
      <w:r w:rsidR="005D1DAA" w:rsidRPr="00DD508E">
        <w:rPr>
          <w:rFonts w:ascii="Times New Roman" w:hAnsi="Times New Roman"/>
          <w:i/>
          <w:sz w:val="26"/>
          <w:szCs w:val="26"/>
          <w:lang w:val="uk-UA" w:eastAsia="uk-UA"/>
        </w:rPr>
        <w:t> </w:t>
      </w:r>
      <w:r w:rsidRPr="00DD508E">
        <w:rPr>
          <w:rFonts w:ascii="Times New Roman" w:hAnsi="Times New Roman"/>
          <w:i/>
          <w:sz w:val="26"/>
          <w:szCs w:val="26"/>
          <w:lang w:val="uk-UA" w:eastAsia="uk-UA"/>
        </w:rPr>
        <w:t>(КМДА), РДА</w:t>
      </w:r>
    </w:p>
    <w:p w14:paraId="0ABFFF19" w14:textId="77777777" w:rsidR="0075101E" w:rsidRPr="00DD508E" w:rsidRDefault="0075101E" w:rsidP="00D73836">
      <w:pPr>
        <w:widowControl w:val="0"/>
        <w:tabs>
          <w:tab w:val="left" w:pos="993"/>
        </w:tabs>
        <w:spacing w:after="0" w:line="240" w:lineRule="auto"/>
        <w:ind w:firstLine="567"/>
        <w:jc w:val="both"/>
        <w:rPr>
          <w:rFonts w:ascii="Times New Roman" w:hAnsi="Times New Roman"/>
          <w:i/>
          <w:sz w:val="26"/>
          <w:szCs w:val="26"/>
          <w:lang w:val="uk-UA" w:eastAsia="uk-UA"/>
        </w:rPr>
      </w:pPr>
    </w:p>
    <w:p w14:paraId="2837FCE3" w14:textId="6A117314" w:rsidR="0074581D" w:rsidRPr="00DD508E" w:rsidRDefault="0074581D" w:rsidP="00D73836">
      <w:pPr>
        <w:tabs>
          <w:tab w:val="left" w:pos="993"/>
        </w:tabs>
        <w:spacing w:after="0" w:line="240" w:lineRule="auto"/>
        <w:ind w:firstLine="567"/>
        <w:contextualSpacing/>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6.</w:t>
      </w:r>
      <w:r w:rsidR="00395928" w:rsidRPr="00DD508E">
        <w:rPr>
          <w:rFonts w:ascii="Times New Roman" w:eastAsia="Arial,Bold" w:hAnsi="Times New Roman"/>
          <w:bCs/>
          <w:sz w:val="26"/>
          <w:szCs w:val="26"/>
          <w:lang w:val="uk-UA"/>
        </w:rPr>
        <w:t>4</w:t>
      </w:r>
      <w:r w:rsidRPr="00DD508E">
        <w:rPr>
          <w:rFonts w:ascii="Times New Roman" w:eastAsia="Arial,Bold" w:hAnsi="Times New Roman"/>
          <w:bCs/>
          <w:sz w:val="26"/>
          <w:szCs w:val="26"/>
          <w:lang w:val="uk-UA"/>
        </w:rPr>
        <w:t>. Удосконалення системи збору статистичної інформації для підвищення ефективності прийняття управлінських рішень:</w:t>
      </w:r>
    </w:p>
    <w:p w14:paraId="06ED69EF"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 xml:space="preserve">Розвиток Платформи великих даних для забезпечення консолідації даних з різних цільових об’єктів функціонування та даних різних рівнів ієрархії, а також створення інформаційно-аналітичних інструментів як засобів для подальшого аналітичного дослідження та підтримки прийняття управлінських рішень. </w:t>
      </w:r>
    </w:p>
    <w:p w14:paraId="5D05A4A7" w14:textId="7E51958B" w:rsidR="0074581D" w:rsidRPr="00DD508E"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DD508E">
        <w:rPr>
          <w:rFonts w:ascii="Times New Roman" w:hAnsi="Times New Roman"/>
          <w:i/>
          <w:sz w:val="26"/>
          <w:szCs w:val="26"/>
          <w:lang w:val="uk-UA" w:eastAsia="uk-UA"/>
        </w:rPr>
        <w:t>Виконавець:</w:t>
      </w:r>
      <w:r w:rsidRPr="00DD508E">
        <w:rPr>
          <w:rFonts w:ascii="Times New Roman" w:hAnsi="Times New Roman"/>
          <w:i/>
          <w:sz w:val="26"/>
          <w:szCs w:val="26"/>
          <w:lang w:val="uk-UA" w:eastAsia="uk-UA"/>
        </w:rPr>
        <w:tab/>
        <w:t>ДІКТ</w:t>
      </w:r>
    </w:p>
    <w:p w14:paraId="1AE2E2F8" w14:textId="77777777" w:rsidR="0075101E" w:rsidRPr="00DD508E" w:rsidRDefault="0075101E" w:rsidP="00D73836">
      <w:pPr>
        <w:widowControl w:val="0"/>
        <w:tabs>
          <w:tab w:val="left" w:pos="993"/>
        </w:tabs>
        <w:spacing w:after="0" w:line="240" w:lineRule="auto"/>
        <w:ind w:firstLine="567"/>
        <w:jc w:val="both"/>
        <w:rPr>
          <w:rFonts w:ascii="Times New Roman" w:hAnsi="Times New Roman"/>
          <w:i/>
          <w:sz w:val="26"/>
          <w:szCs w:val="26"/>
          <w:lang w:val="uk-UA" w:eastAsia="uk-UA"/>
        </w:rPr>
      </w:pPr>
    </w:p>
    <w:p w14:paraId="3C8A88AA" w14:textId="50586623" w:rsidR="0074581D" w:rsidRPr="00DD508E" w:rsidRDefault="0074581D" w:rsidP="00D73836">
      <w:pPr>
        <w:autoSpaceDE w:val="0"/>
        <w:autoSpaceDN w:val="0"/>
        <w:adjustRightInd w:val="0"/>
        <w:spacing w:after="0" w:line="240" w:lineRule="auto"/>
        <w:ind w:firstLine="567"/>
        <w:jc w:val="both"/>
        <w:rPr>
          <w:rFonts w:ascii="Times New Roman" w:eastAsia="Arial,Bold" w:hAnsi="Times New Roman"/>
          <w:bCs/>
          <w:sz w:val="26"/>
          <w:szCs w:val="26"/>
          <w:lang w:val="uk-UA"/>
        </w:rPr>
      </w:pPr>
      <w:r w:rsidRPr="00DD508E">
        <w:rPr>
          <w:rStyle w:val="80pt"/>
          <w:rFonts w:ascii="Times New Roman" w:hAnsi="Times New Roman" w:cs="Times New Roman"/>
          <w:b w:val="0"/>
          <w:color w:val="auto"/>
          <w:sz w:val="26"/>
          <w:szCs w:val="26"/>
        </w:rPr>
        <w:t>6.</w:t>
      </w:r>
      <w:r w:rsidR="00395928" w:rsidRPr="00DD508E">
        <w:rPr>
          <w:rStyle w:val="80pt"/>
          <w:rFonts w:ascii="Times New Roman" w:hAnsi="Times New Roman" w:cs="Times New Roman"/>
          <w:b w:val="0"/>
          <w:color w:val="auto"/>
          <w:sz w:val="26"/>
          <w:szCs w:val="26"/>
        </w:rPr>
        <w:t>5</w:t>
      </w:r>
      <w:r w:rsidRPr="00DD508E">
        <w:rPr>
          <w:rStyle w:val="80pt"/>
          <w:rFonts w:ascii="Times New Roman" w:hAnsi="Times New Roman" w:cs="Times New Roman"/>
          <w:b w:val="0"/>
          <w:color w:val="auto"/>
          <w:sz w:val="26"/>
          <w:szCs w:val="26"/>
        </w:rPr>
        <w:t>.</w:t>
      </w:r>
      <w:r w:rsidRPr="00DD508E">
        <w:rPr>
          <w:rFonts w:ascii="Times New Roman" w:eastAsia="Arial,Bold" w:hAnsi="Times New Roman"/>
          <w:bCs/>
          <w:sz w:val="26"/>
          <w:szCs w:val="26"/>
          <w:lang w:val="uk-UA"/>
        </w:rPr>
        <w:t xml:space="preserve"> Забезпечення</w:t>
      </w:r>
      <w:r w:rsidRPr="00DD508E">
        <w:rPr>
          <w:rFonts w:ascii="Times New Roman" w:hAnsi="Times New Roman"/>
          <w:sz w:val="26"/>
          <w:szCs w:val="26"/>
          <w:lang w:val="uk-UA"/>
        </w:rPr>
        <w:t xml:space="preserve"> </w:t>
      </w:r>
      <w:r w:rsidRPr="00DD508E">
        <w:rPr>
          <w:rFonts w:ascii="Times New Roman" w:eastAsia="Arial,Bold" w:hAnsi="Times New Roman"/>
          <w:bCs/>
          <w:sz w:val="26"/>
          <w:szCs w:val="26"/>
          <w:lang w:val="uk-UA"/>
        </w:rPr>
        <w:t>ефективного управління</w:t>
      </w:r>
      <w:r w:rsidRPr="00DD508E">
        <w:rPr>
          <w:rFonts w:ascii="Times New Roman" w:hAnsi="Times New Roman"/>
          <w:sz w:val="26"/>
          <w:szCs w:val="26"/>
          <w:lang w:val="uk-UA"/>
        </w:rPr>
        <w:t xml:space="preserve"> </w:t>
      </w:r>
      <w:r w:rsidRPr="00DD508E">
        <w:rPr>
          <w:rFonts w:ascii="Times New Roman" w:eastAsia="Arial,Bold" w:hAnsi="Times New Roman"/>
          <w:bCs/>
          <w:sz w:val="26"/>
          <w:szCs w:val="26"/>
          <w:lang w:val="uk-UA"/>
        </w:rPr>
        <w:t>активами міста</w:t>
      </w:r>
      <w:r w:rsidR="00C9024C" w:rsidRPr="00DD508E">
        <w:rPr>
          <w:rFonts w:ascii="Times New Roman" w:eastAsia="Arial,Bold" w:hAnsi="Times New Roman"/>
          <w:bCs/>
          <w:sz w:val="26"/>
          <w:szCs w:val="26"/>
          <w:lang w:val="uk-UA"/>
        </w:rPr>
        <w:t>:</w:t>
      </w:r>
    </w:p>
    <w:p w14:paraId="29A9AE1D" w14:textId="77777777" w:rsidR="0074581D" w:rsidRPr="00DD508E"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Підвищення фінансової та операційної ефективності діяльності комунальних підприємств міста Києва.</w:t>
      </w:r>
    </w:p>
    <w:p w14:paraId="6D894588" w14:textId="7225722C" w:rsidR="00BF3763" w:rsidRPr="00DD508E" w:rsidRDefault="00BF3763" w:rsidP="00D73836">
      <w:pPr>
        <w:tabs>
          <w:tab w:val="left" w:pos="993"/>
        </w:tabs>
        <w:spacing w:after="0" w:line="240" w:lineRule="auto"/>
        <w:ind w:firstLine="567"/>
        <w:jc w:val="both"/>
        <w:rPr>
          <w:rFonts w:ascii="Times New Roman" w:hAnsi="Times New Roman"/>
          <w:i/>
          <w:sz w:val="26"/>
          <w:szCs w:val="26"/>
          <w:lang w:val="uk-UA"/>
        </w:rPr>
      </w:pPr>
      <w:r w:rsidRPr="00DD508E">
        <w:rPr>
          <w:rFonts w:ascii="Times New Roman" w:hAnsi="Times New Roman"/>
          <w:i/>
          <w:sz w:val="26"/>
          <w:szCs w:val="26"/>
          <w:lang w:val="uk-UA"/>
        </w:rPr>
        <w:t>Виконав</w:t>
      </w:r>
      <w:r w:rsidR="00011104" w:rsidRPr="00DD508E">
        <w:rPr>
          <w:rFonts w:ascii="Times New Roman" w:hAnsi="Times New Roman"/>
          <w:i/>
          <w:sz w:val="26"/>
          <w:szCs w:val="26"/>
          <w:lang w:val="uk-UA"/>
        </w:rPr>
        <w:t>ці</w:t>
      </w:r>
      <w:r w:rsidRPr="00DD508E">
        <w:rPr>
          <w:rFonts w:ascii="Times New Roman" w:hAnsi="Times New Roman"/>
          <w:i/>
          <w:sz w:val="26"/>
          <w:szCs w:val="26"/>
          <w:lang w:val="uk-UA"/>
        </w:rPr>
        <w:t>: ДВФКА</w:t>
      </w:r>
      <w:r w:rsidR="004C7C5E" w:rsidRPr="00DD508E">
        <w:rPr>
          <w:rFonts w:ascii="Times New Roman" w:hAnsi="Times New Roman"/>
          <w:i/>
          <w:sz w:val="26"/>
          <w:szCs w:val="26"/>
          <w:lang w:val="uk-UA"/>
        </w:rPr>
        <w:t>, ДКВ</w:t>
      </w:r>
    </w:p>
    <w:p w14:paraId="463D58AF" w14:textId="77777777" w:rsidR="0074581D" w:rsidRPr="00591288"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DD508E">
        <w:rPr>
          <w:rFonts w:ascii="Times New Roman" w:hAnsi="Times New Roman"/>
          <w:sz w:val="26"/>
          <w:szCs w:val="26"/>
          <w:lang w:val="uk-UA"/>
        </w:rPr>
        <w:t>Впровадження системи довгострокового планування діяльності комунальних підприємств міста</w:t>
      </w:r>
      <w:r w:rsidRPr="00591288">
        <w:rPr>
          <w:rFonts w:ascii="Times New Roman" w:hAnsi="Times New Roman"/>
          <w:sz w:val="26"/>
          <w:szCs w:val="26"/>
          <w:lang w:val="uk-UA"/>
        </w:rPr>
        <w:t xml:space="preserve"> Києва, які мають стратегічне значення для столиці.</w:t>
      </w:r>
    </w:p>
    <w:p w14:paraId="3A80092B" w14:textId="77777777" w:rsidR="0074581D" w:rsidRPr="00591288"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591288">
        <w:rPr>
          <w:rFonts w:ascii="Times New Roman" w:hAnsi="Times New Roman"/>
          <w:i/>
          <w:sz w:val="26"/>
          <w:szCs w:val="26"/>
          <w:lang w:val="uk-UA" w:eastAsia="uk-UA"/>
        </w:rPr>
        <w:t>Виконавці:</w:t>
      </w:r>
      <w:r w:rsidRPr="00591288">
        <w:rPr>
          <w:rFonts w:ascii="Times New Roman" w:hAnsi="Times New Roman"/>
          <w:i/>
          <w:sz w:val="26"/>
          <w:szCs w:val="26"/>
          <w:lang w:val="uk-UA" w:eastAsia="uk-UA"/>
        </w:rPr>
        <w:tab/>
        <w:t>ДЕІ, ДКВ, структурні підрозділи ВО</w:t>
      </w:r>
      <w:r w:rsidR="00150648" w:rsidRPr="00591288">
        <w:rPr>
          <w:rFonts w:ascii="Times New Roman" w:hAnsi="Times New Roman"/>
          <w:i/>
          <w:sz w:val="26"/>
          <w:szCs w:val="26"/>
          <w:lang w:val="uk-UA" w:eastAsia="uk-UA"/>
        </w:rPr>
        <w:t> </w:t>
      </w:r>
      <w:r w:rsidRPr="00591288">
        <w:rPr>
          <w:rFonts w:ascii="Times New Roman" w:hAnsi="Times New Roman"/>
          <w:i/>
          <w:sz w:val="26"/>
          <w:szCs w:val="26"/>
          <w:lang w:val="uk-UA" w:eastAsia="uk-UA"/>
        </w:rPr>
        <w:t>КМР</w:t>
      </w:r>
      <w:r w:rsidR="00150648" w:rsidRPr="00591288">
        <w:rPr>
          <w:rFonts w:ascii="Times New Roman" w:hAnsi="Times New Roman"/>
          <w:i/>
          <w:sz w:val="26"/>
          <w:szCs w:val="26"/>
          <w:lang w:val="uk-UA" w:eastAsia="uk-UA"/>
        </w:rPr>
        <w:t> </w:t>
      </w:r>
      <w:r w:rsidRPr="00591288">
        <w:rPr>
          <w:rFonts w:ascii="Times New Roman" w:hAnsi="Times New Roman"/>
          <w:i/>
          <w:sz w:val="26"/>
          <w:szCs w:val="26"/>
          <w:lang w:val="uk-UA" w:eastAsia="uk-UA"/>
        </w:rPr>
        <w:t>(КМДА), РДА</w:t>
      </w:r>
    </w:p>
    <w:p w14:paraId="5CEC770F" w14:textId="77777777" w:rsidR="0074581D" w:rsidRPr="00591288" w:rsidRDefault="0074581D" w:rsidP="00B3756B">
      <w:pPr>
        <w:numPr>
          <w:ilvl w:val="0"/>
          <w:numId w:val="56"/>
        </w:numPr>
        <w:tabs>
          <w:tab w:val="left" w:pos="851"/>
        </w:tabs>
        <w:spacing w:after="0" w:line="240" w:lineRule="auto"/>
        <w:ind w:left="0" w:firstLine="567"/>
        <w:jc w:val="both"/>
        <w:rPr>
          <w:rFonts w:ascii="Times New Roman" w:hAnsi="Times New Roman"/>
          <w:sz w:val="26"/>
          <w:szCs w:val="26"/>
          <w:lang w:val="uk-UA"/>
        </w:rPr>
      </w:pPr>
      <w:r w:rsidRPr="00591288">
        <w:rPr>
          <w:rFonts w:ascii="Times New Roman" w:hAnsi="Times New Roman"/>
          <w:sz w:val="26"/>
          <w:szCs w:val="26"/>
          <w:lang w:val="uk-UA"/>
        </w:rPr>
        <w:t>Створення публічного реєстру активів м. Києва.</w:t>
      </w:r>
    </w:p>
    <w:p w14:paraId="76A05C61" w14:textId="77777777" w:rsidR="0074581D" w:rsidRPr="00591288" w:rsidRDefault="0074581D" w:rsidP="00D73836">
      <w:pPr>
        <w:widowControl w:val="0"/>
        <w:tabs>
          <w:tab w:val="left" w:pos="993"/>
        </w:tabs>
        <w:spacing w:after="0" w:line="240" w:lineRule="auto"/>
        <w:ind w:firstLine="567"/>
        <w:jc w:val="both"/>
        <w:rPr>
          <w:rFonts w:ascii="Times New Roman" w:hAnsi="Times New Roman"/>
          <w:i/>
          <w:sz w:val="26"/>
          <w:szCs w:val="26"/>
          <w:lang w:val="uk-UA" w:eastAsia="uk-UA"/>
        </w:rPr>
      </w:pPr>
      <w:r w:rsidRPr="00591288">
        <w:rPr>
          <w:rFonts w:ascii="Times New Roman" w:hAnsi="Times New Roman"/>
          <w:i/>
          <w:sz w:val="26"/>
          <w:szCs w:val="26"/>
          <w:lang w:val="uk-UA" w:eastAsia="uk-UA"/>
        </w:rPr>
        <w:t>Виконавець:</w:t>
      </w:r>
      <w:r w:rsidRPr="00591288">
        <w:rPr>
          <w:rFonts w:ascii="Times New Roman" w:hAnsi="Times New Roman"/>
          <w:i/>
          <w:sz w:val="26"/>
          <w:szCs w:val="26"/>
          <w:lang w:val="uk-UA" w:eastAsia="uk-UA"/>
        </w:rPr>
        <w:tab/>
        <w:t>ДКВ</w:t>
      </w:r>
    </w:p>
    <w:p w14:paraId="0104DE97" w14:textId="77777777" w:rsidR="0008333D" w:rsidRPr="00591288" w:rsidRDefault="0008333D" w:rsidP="00D73836">
      <w:pPr>
        <w:widowControl w:val="0"/>
        <w:tabs>
          <w:tab w:val="left" w:pos="993"/>
        </w:tabs>
        <w:spacing w:after="0" w:line="240" w:lineRule="auto"/>
        <w:ind w:firstLine="567"/>
        <w:jc w:val="both"/>
        <w:rPr>
          <w:rFonts w:ascii="Times New Roman" w:hAnsi="Times New Roman"/>
          <w:i/>
          <w:sz w:val="26"/>
          <w:szCs w:val="26"/>
          <w:lang w:val="uk-UA" w:eastAsia="uk-UA"/>
        </w:rPr>
      </w:pPr>
    </w:p>
    <w:p w14:paraId="04E59932" w14:textId="77777777" w:rsidR="0046751D" w:rsidRPr="0046751D" w:rsidRDefault="0046751D" w:rsidP="0046751D">
      <w:pPr>
        <w:tabs>
          <w:tab w:val="left" w:pos="993"/>
          <w:tab w:val="left" w:pos="1134"/>
        </w:tabs>
        <w:spacing w:after="0" w:line="240" w:lineRule="auto"/>
        <w:ind w:firstLine="709"/>
        <w:jc w:val="both"/>
        <w:rPr>
          <w:rFonts w:ascii="Times New Roman" w:hAnsi="Times New Roman"/>
          <w:b/>
          <w:i/>
          <w:sz w:val="26"/>
          <w:szCs w:val="26"/>
          <w:lang w:val="uk-UA" w:eastAsia="uk-UA"/>
        </w:rPr>
      </w:pPr>
      <w:r w:rsidRPr="0046751D">
        <w:rPr>
          <w:rFonts w:ascii="Times New Roman" w:hAnsi="Times New Roman"/>
          <w:b/>
          <w:i/>
          <w:sz w:val="26"/>
          <w:szCs w:val="26"/>
          <w:lang w:val="uk-UA" w:eastAsia="uk-UA"/>
        </w:rPr>
        <w:t>Цільові індикатори, які передбачається досягти в середньостроковій перспективі</w:t>
      </w:r>
    </w:p>
    <w:tbl>
      <w:tblPr>
        <w:tblStyle w:val="-21"/>
        <w:tblW w:w="5000" w:type="pct"/>
        <w:tblLook w:val="04A0" w:firstRow="1" w:lastRow="0" w:firstColumn="1" w:lastColumn="0" w:noHBand="0" w:noVBand="1"/>
      </w:tblPr>
      <w:tblGrid>
        <w:gridCol w:w="516"/>
        <w:gridCol w:w="3650"/>
        <w:gridCol w:w="1528"/>
        <w:gridCol w:w="763"/>
        <w:gridCol w:w="763"/>
        <w:gridCol w:w="763"/>
        <w:gridCol w:w="1655"/>
      </w:tblGrid>
      <w:tr w:rsidR="00DB483C" w:rsidRPr="00DB483C" w14:paraId="1DFD94F0" w14:textId="77777777" w:rsidTr="00635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 w:type="pct"/>
            <w:shd w:val="clear" w:color="auto" w:fill="auto"/>
            <w:vAlign w:val="center"/>
          </w:tcPr>
          <w:p w14:paraId="7732D360" w14:textId="77777777" w:rsidR="0046751D" w:rsidRPr="00DB483C" w:rsidRDefault="0046751D">
            <w:pPr>
              <w:widowControl w:val="0"/>
              <w:jc w:val="center"/>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w:t>
            </w:r>
          </w:p>
        </w:tc>
        <w:tc>
          <w:tcPr>
            <w:tcW w:w="1938" w:type="pct"/>
            <w:shd w:val="clear" w:color="auto" w:fill="auto"/>
            <w:vAlign w:val="center"/>
          </w:tcPr>
          <w:p w14:paraId="73E3FD43" w14:textId="77777777"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Індикатор</w:t>
            </w:r>
          </w:p>
        </w:tc>
        <w:tc>
          <w:tcPr>
            <w:tcW w:w="656" w:type="pct"/>
            <w:shd w:val="clear" w:color="auto" w:fill="auto"/>
            <w:vAlign w:val="center"/>
          </w:tcPr>
          <w:p w14:paraId="0C77E90E" w14:textId="6870C89C"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Одиниця виміру</w:t>
            </w:r>
          </w:p>
        </w:tc>
        <w:tc>
          <w:tcPr>
            <w:tcW w:w="403" w:type="pct"/>
            <w:shd w:val="clear" w:color="auto" w:fill="auto"/>
            <w:vAlign w:val="center"/>
          </w:tcPr>
          <w:p w14:paraId="6F347F59" w14:textId="77777777"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2024</w:t>
            </w:r>
          </w:p>
        </w:tc>
        <w:tc>
          <w:tcPr>
            <w:tcW w:w="403" w:type="pct"/>
            <w:shd w:val="clear" w:color="auto" w:fill="auto"/>
            <w:vAlign w:val="center"/>
          </w:tcPr>
          <w:p w14:paraId="4C065B30" w14:textId="77777777"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2025</w:t>
            </w:r>
          </w:p>
        </w:tc>
        <w:tc>
          <w:tcPr>
            <w:tcW w:w="403" w:type="pct"/>
            <w:shd w:val="clear" w:color="auto" w:fill="auto"/>
            <w:vAlign w:val="center"/>
          </w:tcPr>
          <w:p w14:paraId="2AE522F8" w14:textId="77777777"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2026</w:t>
            </w:r>
          </w:p>
        </w:tc>
        <w:tc>
          <w:tcPr>
            <w:tcW w:w="928" w:type="pct"/>
            <w:shd w:val="clear" w:color="auto" w:fill="auto"/>
            <w:vAlign w:val="center"/>
          </w:tcPr>
          <w:p w14:paraId="337B5877" w14:textId="77777777" w:rsidR="0046751D" w:rsidRPr="00DB483C" w:rsidRDefault="0046751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Джерело інформації</w:t>
            </w:r>
          </w:p>
        </w:tc>
      </w:tr>
      <w:tr w:rsidR="00DB483C" w:rsidRPr="00DB483C" w14:paraId="0E6B440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24478E83" w14:textId="4E9D0B74" w:rsidR="0046751D" w:rsidRPr="00DB483C" w:rsidRDefault="0046751D" w:rsidP="00A247F2">
            <w:pPr>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1</w:t>
            </w:r>
            <w:r w:rsidR="003C1880" w:rsidRPr="00DB483C">
              <w:rPr>
                <w:rFonts w:ascii="Times New Roman" w:eastAsia="Times New Roman" w:hAnsi="Times New Roman" w:cs="Times New Roman"/>
                <w:b w:val="0"/>
                <w:color w:val="17365D" w:themeColor="text2" w:themeShade="BF"/>
                <w:sz w:val="24"/>
                <w:szCs w:val="24"/>
                <w:lang w:val="uk-UA" w:eastAsia="ru-RU"/>
              </w:rPr>
              <w:t>.</w:t>
            </w:r>
          </w:p>
        </w:tc>
        <w:tc>
          <w:tcPr>
            <w:tcW w:w="1938" w:type="pct"/>
            <w:shd w:val="clear" w:color="auto" w:fill="auto"/>
          </w:tcPr>
          <w:p w14:paraId="6832EA77"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Відсоток виконання планових показників фінансування міських цільових програм, розроблених з метою виконання Стратегії розвитку м. Києва до 2025 року (</w:t>
            </w:r>
            <w:r w:rsidRPr="00DB483C">
              <w:rPr>
                <w:rFonts w:ascii="Times New Roman" w:eastAsia="Calibri" w:hAnsi="Times New Roman" w:cs="Times New Roman"/>
                <w:i/>
                <w:color w:val="17365D" w:themeColor="text2" w:themeShade="BF"/>
                <w:sz w:val="24"/>
                <w:szCs w:val="24"/>
                <w:lang w:val="uk-UA" w:eastAsia="ru-RU"/>
              </w:rPr>
              <w:t>за всіма джерелами фінансування</w:t>
            </w:r>
            <w:r w:rsidRPr="00DB483C">
              <w:rPr>
                <w:rFonts w:ascii="Times New Roman" w:eastAsia="Calibri" w:hAnsi="Times New Roman" w:cs="Times New Roman"/>
                <w:color w:val="17365D" w:themeColor="text2" w:themeShade="BF"/>
                <w:sz w:val="24"/>
                <w:szCs w:val="24"/>
                <w:lang w:val="uk-UA" w:eastAsia="ru-RU"/>
              </w:rPr>
              <w:t>)</w:t>
            </w:r>
          </w:p>
        </w:tc>
        <w:tc>
          <w:tcPr>
            <w:tcW w:w="656" w:type="pct"/>
            <w:shd w:val="clear" w:color="auto" w:fill="auto"/>
            <w:vAlign w:val="center"/>
          </w:tcPr>
          <w:p w14:paraId="0459BDE3"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w:t>
            </w:r>
          </w:p>
        </w:tc>
        <w:tc>
          <w:tcPr>
            <w:tcW w:w="403" w:type="pct"/>
            <w:shd w:val="clear" w:color="auto" w:fill="auto"/>
            <w:vAlign w:val="center"/>
          </w:tcPr>
          <w:p w14:paraId="01D65B1A"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70</w:t>
            </w:r>
          </w:p>
        </w:tc>
        <w:tc>
          <w:tcPr>
            <w:tcW w:w="403" w:type="pct"/>
            <w:shd w:val="clear" w:color="auto" w:fill="auto"/>
            <w:vAlign w:val="center"/>
          </w:tcPr>
          <w:p w14:paraId="17719950"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75</w:t>
            </w:r>
          </w:p>
        </w:tc>
        <w:tc>
          <w:tcPr>
            <w:tcW w:w="403" w:type="pct"/>
            <w:shd w:val="clear" w:color="auto" w:fill="auto"/>
            <w:vAlign w:val="center"/>
          </w:tcPr>
          <w:p w14:paraId="7C1353A0"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80</w:t>
            </w:r>
          </w:p>
        </w:tc>
        <w:tc>
          <w:tcPr>
            <w:tcW w:w="928" w:type="pct"/>
            <w:shd w:val="clear" w:color="auto" w:fill="auto"/>
            <w:vAlign w:val="center"/>
          </w:tcPr>
          <w:p w14:paraId="0C7C0F7F"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shd w:val="clear" w:color="auto" w:fill="FFFFFF"/>
                <w:lang w:val="uk-UA" w:eastAsia="ru-RU"/>
              </w:rPr>
            </w:pPr>
            <w:r w:rsidRPr="00DB483C">
              <w:rPr>
                <w:rFonts w:ascii="Times New Roman" w:eastAsia="Times New Roman" w:hAnsi="Times New Roman" w:cs="Times New Roman"/>
                <w:color w:val="17365D" w:themeColor="text2" w:themeShade="BF"/>
                <w:sz w:val="24"/>
                <w:szCs w:val="24"/>
                <w:shd w:val="clear" w:color="auto" w:fill="FFFFFF"/>
                <w:lang w:val="uk-UA" w:eastAsia="ru-RU"/>
              </w:rPr>
              <w:t>ДЕІ</w:t>
            </w:r>
          </w:p>
        </w:tc>
      </w:tr>
      <w:tr w:rsidR="00DB483C" w:rsidRPr="00DB483C" w14:paraId="5E25477D"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441E29B8"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2.</w:t>
            </w:r>
          </w:p>
        </w:tc>
        <w:tc>
          <w:tcPr>
            <w:tcW w:w="1938" w:type="pct"/>
            <w:shd w:val="clear" w:color="auto" w:fill="auto"/>
          </w:tcPr>
          <w:p w14:paraId="54335BDF" w14:textId="77777777" w:rsidR="0046751D" w:rsidRPr="00DB483C" w:rsidRDefault="0046751D" w:rsidP="00A247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 xml:space="preserve">Співвідношення бюджетних та позабюджетних джерел фактичного фінансування міських цільових програм, розроблених з метою виконання </w:t>
            </w:r>
            <w:r w:rsidRPr="00DB483C">
              <w:rPr>
                <w:rFonts w:ascii="Times New Roman" w:eastAsia="Calibri" w:hAnsi="Times New Roman" w:cs="Times New Roman"/>
                <w:color w:val="17365D" w:themeColor="text2" w:themeShade="BF"/>
                <w:sz w:val="24"/>
                <w:szCs w:val="24"/>
                <w:lang w:val="uk-UA" w:eastAsia="ru-RU"/>
              </w:rPr>
              <w:lastRenderedPageBreak/>
              <w:t>Стратегії розвитку м. Києва до 2025 року (</w:t>
            </w:r>
            <w:r w:rsidRPr="00DB483C">
              <w:rPr>
                <w:rFonts w:ascii="Times New Roman" w:eastAsia="Calibri" w:hAnsi="Times New Roman" w:cs="Times New Roman"/>
                <w:i/>
                <w:color w:val="17365D" w:themeColor="text2" w:themeShade="BF"/>
                <w:sz w:val="24"/>
                <w:szCs w:val="24"/>
                <w:lang w:val="uk-UA" w:eastAsia="ru-RU"/>
              </w:rPr>
              <w:t>бюджет міста Києва та державний бюджет проти інших джерел фінансування</w:t>
            </w:r>
            <w:r w:rsidRPr="00DB483C">
              <w:rPr>
                <w:rFonts w:ascii="Times New Roman" w:eastAsia="Calibri" w:hAnsi="Times New Roman" w:cs="Times New Roman"/>
                <w:color w:val="17365D" w:themeColor="text2" w:themeShade="BF"/>
                <w:sz w:val="24"/>
                <w:szCs w:val="24"/>
                <w:lang w:val="uk-UA" w:eastAsia="ru-RU"/>
              </w:rPr>
              <w:t>)</w:t>
            </w:r>
          </w:p>
        </w:tc>
        <w:tc>
          <w:tcPr>
            <w:tcW w:w="656" w:type="pct"/>
            <w:shd w:val="clear" w:color="auto" w:fill="auto"/>
            <w:vAlign w:val="center"/>
          </w:tcPr>
          <w:p w14:paraId="515866A8"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lastRenderedPageBreak/>
              <w:t>%/%</w:t>
            </w:r>
          </w:p>
        </w:tc>
        <w:tc>
          <w:tcPr>
            <w:tcW w:w="403" w:type="pct"/>
            <w:shd w:val="clear" w:color="auto" w:fill="auto"/>
            <w:vAlign w:val="center"/>
          </w:tcPr>
          <w:p w14:paraId="47672368"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90/10</w:t>
            </w:r>
          </w:p>
        </w:tc>
        <w:tc>
          <w:tcPr>
            <w:tcW w:w="403" w:type="pct"/>
            <w:shd w:val="clear" w:color="auto" w:fill="auto"/>
            <w:vAlign w:val="center"/>
          </w:tcPr>
          <w:p w14:paraId="5AC62798"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85/15</w:t>
            </w:r>
          </w:p>
        </w:tc>
        <w:tc>
          <w:tcPr>
            <w:tcW w:w="403" w:type="pct"/>
            <w:shd w:val="clear" w:color="auto" w:fill="auto"/>
            <w:vAlign w:val="center"/>
          </w:tcPr>
          <w:p w14:paraId="7EE9D1C0"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shd w:val="clear" w:color="auto" w:fill="FFFFFF"/>
                <w:lang w:val="uk-UA" w:eastAsia="ru-RU"/>
              </w:rPr>
            </w:pPr>
            <w:r w:rsidRPr="00DB483C">
              <w:rPr>
                <w:rFonts w:ascii="Times New Roman" w:hAnsi="Times New Roman" w:cs="Times New Roman"/>
                <w:color w:val="17365D" w:themeColor="text2" w:themeShade="BF"/>
                <w:sz w:val="24"/>
                <w:szCs w:val="24"/>
                <w:lang w:val="uk-UA"/>
              </w:rPr>
              <w:t>80/20</w:t>
            </w:r>
          </w:p>
        </w:tc>
        <w:tc>
          <w:tcPr>
            <w:tcW w:w="928" w:type="pct"/>
            <w:shd w:val="clear" w:color="auto" w:fill="auto"/>
            <w:vAlign w:val="center"/>
          </w:tcPr>
          <w:p w14:paraId="6B20A34A"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shd w:val="clear" w:color="auto" w:fill="FFFFFF"/>
                <w:lang w:val="uk-UA" w:eastAsia="ru-RU"/>
              </w:rPr>
            </w:pPr>
            <w:r w:rsidRPr="00DB483C">
              <w:rPr>
                <w:rFonts w:ascii="Times New Roman" w:eastAsia="Times New Roman" w:hAnsi="Times New Roman" w:cs="Times New Roman"/>
                <w:color w:val="17365D" w:themeColor="text2" w:themeShade="BF"/>
                <w:sz w:val="24"/>
                <w:szCs w:val="24"/>
                <w:shd w:val="clear" w:color="auto" w:fill="FFFFFF"/>
                <w:lang w:val="uk-UA" w:eastAsia="ru-RU"/>
              </w:rPr>
              <w:t>ДЕІ</w:t>
            </w:r>
          </w:p>
        </w:tc>
      </w:tr>
      <w:tr w:rsidR="00DB483C" w:rsidRPr="00DB483C" w14:paraId="169B1B69"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57347F1E"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3.</w:t>
            </w:r>
          </w:p>
        </w:tc>
        <w:tc>
          <w:tcPr>
            <w:tcW w:w="1938" w:type="pct"/>
            <w:shd w:val="clear" w:color="auto" w:fill="auto"/>
          </w:tcPr>
          <w:p w14:paraId="13FD93A5"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Коефіцієнт обслуговування боргу (витрати з обслуговування боргу у відсотках від доходів з власних джерел міста)</w:t>
            </w:r>
          </w:p>
        </w:tc>
        <w:tc>
          <w:tcPr>
            <w:tcW w:w="656" w:type="pct"/>
            <w:shd w:val="clear" w:color="auto" w:fill="auto"/>
            <w:vAlign w:val="center"/>
          </w:tcPr>
          <w:p w14:paraId="0215CA15"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w:t>
            </w:r>
          </w:p>
        </w:tc>
        <w:tc>
          <w:tcPr>
            <w:tcW w:w="403" w:type="pct"/>
            <w:shd w:val="clear" w:color="auto" w:fill="auto"/>
            <w:vAlign w:val="center"/>
          </w:tcPr>
          <w:p w14:paraId="18F63065"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4</w:t>
            </w:r>
          </w:p>
        </w:tc>
        <w:tc>
          <w:tcPr>
            <w:tcW w:w="403" w:type="pct"/>
            <w:shd w:val="clear" w:color="auto" w:fill="auto"/>
            <w:vAlign w:val="center"/>
          </w:tcPr>
          <w:p w14:paraId="37AB3EFA"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4</w:t>
            </w:r>
          </w:p>
        </w:tc>
        <w:tc>
          <w:tcPr>
            <w:tcW w:w="403" w:type="pct"/>
            <w:shd w:val="clear" w:color="auto" w:fill="auto"/>
            <w:vAlign w:val="center"/>
          </w:tcPr>
          <w:p w14:paraId="3F9BD4B6"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4</w:t>
            </w:r>
          </w:p>
        </w:tc>
        <w:tc>
          <w:tcPr>
            <w:tcW w:w="928" w:type="pct"/>
            <w:shd w:val="clear" w:color="auto" w:fill="auto"/>
            <w:vAlign w:val="center"/>
          </w:tcPr>
          <w:p w14:paraId="583C266D"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ДФ</w:t>
            </w:r>
          </w:p>
        </w:tc>
      </w:tr>
      <w:tr w:rsidR="00DB483C" w:rsidRPr="00DB483C" w14:paraId="287496DE"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57774FA1"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4.</w:t>
            </w:r>
          </w:p>
        </w:tc>
        <w:tc>
          <w:tcPr>
            <w:tcW w:w="1938" w:type="pct"/>
            <w:shd w:val="clear" w:color="auto" w:fill="auto"/>
          </w:tcPr>
          <w:p w14:paraId="1736AE14" w14:textId="77777777" w:rsidR="0046751D" w:rsidRPr="00DB483C" w:rsidRDefault="0046751D" w:rsidP="00A247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Частка доходів з власних джерел міста (у відсотках від загальних доходів міста)</w:t>
            </w:r>
          </w:p>
        </w:tc>
        <w:tc>
          <w:tcPr>
            <w:tcW w:w="656" w:type="pct"/>
            <w:shd w:val="clear" w:color="auto" w:fill="auto"/>
            <w:vAlign w:val="center"/>
          </w:tcPr>
          <w:p w14:paraId="27C0FFE5"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w:t>
            </w:r>
          </w:p>
        </w:tc>
        <w:tc>
          <w:tcPr>
            <w:tcW w:w="403" w:type="pct"/>
            <w:shd w:val="clear" w:color="auto" w:fill="auto"/>
            <w:vAlign w:val="center"/>
          </w:tcPr>
          <w:p w14:paraId="3225CABC"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75</w:t>
            </w:r>
          </w:p>
        </w:tc>
        <w:tc>
          <w:tcPr>
            <w:tcW w:w="403" w:type="pct"/>
            <w:shd w:val="clear" w:color="auto" w:fill="auto"/>
            <w:vAlign w:val="center"/>
          </w:tcPr>
          <w:p w14:paraId="6EDF6044"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75</w:t>
            </w:r>
          </w:p>
        </w:tc>
        <w:tc>
          <w:tcPr>
            <w:tcW w:w="403" w:type="pct"/>
            <w:shd w:val="clear" w:color="auto" w:fill="auto"/>
            <w:vAlign w:val="center"/>
          </w:tcPr>
          <w:p w14:paraId="0A7D05F8"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75</w:t>
            </w:r>
          </w:p>
        </w:tc>
        <w:tc>
          <w:tcPr>
            <w:tcW w:w="928" w:type="pct"/>
            <w:shd w:val="clear" w:color="auto" w:fill="auto"/>
            <w:vAlign w:val="center"/>
          </w:tcPr>
          <w:p w14:paraId="795AB8E8"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ДФ</w:t>
            </w:r>
          </w:p>
        </w:tc>
      </w:tr>
      <w:tr w:rsidR="00DB483C" w:rsidRPr="00DB483C" w14:paraId="0B4E7BA6"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1BCC7C6C"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5.</w:t>
            </w:r>
          </w:p>
        </w:tc>
        <w:tc>
          <w:tcPr>
            <w:tcW w:w="1938" w:type="pct"/>
            <w:shd w:val="clear" w:color="auto" w:fill="auto"/>
          </w:tcPr>
          <w:p w14:paraId="0ECDF070"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Коефіцієнт фактичного збору податків</w:t>
            </w:r>
          </w:p>
        </w:tc>
        <w:tc>
          <w:tcPr>
            <w:tcW w:w="656" w:type="pct"/>
            <w:shd w:val="clear" w:color="auto" w:fill="auto"/>
            <w:vAlign w:val="center"/>
          </w:tcPr>
          <w:p w14:paraId="0D8DAAD1"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eastAsia="ru-RU"/>
              </w:rPr>
              <w:t>%</w:t>
            </w:r>
          </w:p>
        </w:tc>
        <w:tc>
          <w:tcPr>
            <w:tcW w:w="403" w:type="pct"/>
            <w:shd w:val="clear" w:color="auto" w:fill="auto"/>
            <w:vAlign w:val="center"/>
          </w:tcPr>
          <w:p w14:paraId="0EDEDB43"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100</w:t>
            </w:r>
          </w:p>
        </w:tc>
        <w:tc>
          <w:tcPr>
            <w:tcW w:w="403" w:type="pct"/>
            <w:shd w:val="clear" w:color="auto" w:fill="auto"/>
            <w:vAlign w:val="center"/>
          </w:tcPr>
          <w:p w14:paraId="168E49D2"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100</w:t>
            </w:r>
          </w:p>
        </w:tc>
        <w:tc>
          <w:tcPr>
            <w:tcW w:w="403" w:type="pct"/>
            <w:shd w:val="clear" w:color="auto" w:fill="auto"/>
            <w:vAlign w:val="center"/>
          </w:tcPr>
          <w:p w14:paraId="6BB2C4C5"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100</w:t>
            </w:r>
          </w:p>
        </w:tc>
        <w:tc>
          <w:tcPr>
            <w:tcW w:w="928" w:type="pct"/>
            <w:shd w:val="clear" w:color="auto" w:fill="auto"/>
            <w:vAlign w:val="center"/>
          </w:tcPr>
          <w:p w14:paraId="44339E58"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eastAsia="Calibri" w:hAnsi="Times New Roman" w:cs="Times New Roman"/>
                <w:color w:val="17365D" w:themeColor="text2" w:themeShade="BF"/>
                <w:sz w:val="24"/>
                <w:szCs w:val="24"/>
                <w:lang w:val="uk-UA"/>
              </w:rPr>
              <w:t>ДФ</w:t>
            </w:r>
          </w:p>
        </w:tc>
      </w:tr>
      <w:tr w:rsidR="00DB483C" w:rsidRPr="00DB483C" w14:paraId="320291AB"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5CEA5570"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6.</w:t>
            </w:r>
          </w:p>
        </w:tc>
        <w:tc>
          <w:tcPr>
            <w:tcW w:w="1938" w:type="pct"/>
            <w:shd w:val="clear" w:color="auto" w:fill="auto"/>
          </w:tcPr>
          <w:p w14:paraId="24DC8421" w14:textId="77777777" w:rsidR="0046751D" w:rsidRPr="00DB483C" w:rsidRDefault="0046751D" w:rsidP="00A247F2">
            <w:pPr>
              <w:cnfStyle w:val="000000000000" w:firstRow="0" w:lastRow="0" w:firstColumn="0" w:lastColumn="0" w:oddVBand="0" w:evenVBand="0" w:oddHBand="0" w:evenHBand="0" w:firstRowFirstColumn="0" w:firstRowLastColumn="0" w:lastRowFirstColumn="0" w:lastRowLastColumn="0"/>
              <w:rPr>
                <w:rStyle w:val="75pt0pt"/>
                <w:rFonts w:ascii="Times New Roman" w:hAnsi="Times New Roman" w:cs="Times New Roman"/>
                <w:b w:val="0"/>
                <w:bCs w:val="0"/>
                <w:color w:val="17365D" w:themeColor="text2" w:themeShade="BF"/>
                <w:sz w:val="24"/>
                <w:szCs w:val="24"/>
              </w:rPr>
            </w:pPr>
            <w:r w:rsidRPr="00DB483C">
              <w:rPr>
                <w:rFonts w:ascii="Times New Roman" w:hAnsi="Times New Roman" w:cs="Times New Roman"/>
                <w:color w:val="17365D" w:themeColor="text2" w:themeShade="BF"/>
                <w:sz w:val="24"/>
                <w:szCs w:val="24"/>
                <w:lang w:val="uk-UA" w:eastAsia="ru-RU"/>
              </w:rPr>
              <w:t>Кількість проєктів із залученням коштів міжнародних фінансових організацій та донорів</w:t>
            </w:r>
          </w:p>
        </w:tc>
        <w:tc>
          <w:tcPr>
            <w:tcW w:w="656" w:type="pct"/>
            <w:shd w:val="clear" w:color="auto" w:fill="auto"/>
            <w:vAlign w:val="center"/>
          </w:tcPr>
          <w:p w14:paraId="3AC5A2AE"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од.</w:t>
            </w:r>
          </w:p>
        </w:tc>
        <w:tc>
          <w:tcPr>
            <w:tcW w:w="403" w:type="pct"/>
            <w:shd w:val="clear" w:color="auto" w:fill="auto"/>
            <w:vAlign w:val="center"/>
          </w:tcPr>
          <w:p w14:paraId="4AFECBFF"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eastAsia="ru-RU"/>
              </w:rPr>
              <w:t>2</w:t>
            </w:r>
          </w:p>
        </w:tc>
        <w:tc>
          <w:tcPr>
            <w:tcW w:w="403" w:type="pct"/>
            <w:shd w:val="clear" w:color="auto" w:fill="auto"/>
            <w:vAlign w:val="center"/>
          </w:tcPr>
          <w:p w14:paraId="2BE4C6DC"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eastAsia="ru-RU"/>
              </w:rPr>
              <w:t>3</w:t>
            </w:r>
          </w:p>
        </w:tc>
        <w:tc>
          <w:tcPr>
            <w:tcW w:w="403" w:type="pct"/>
            <w:shd w:val="clear" w:color="auto" w:fill="auto"/>
            <w:vAlign w:val="center"/>
          </w:tcPr>
          <w:p w14:paraId="02ADBBDE"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eastAsia="ru-RU"/>
              </w:rPr>
              <w:t>3</w:t>
            </w:r>
          </w:p>
        </w:tc>
        <w:tc>
          <w:tcPr>
            <w:tcW w:w="928" w:type="pct"/>
            <w:shd w:val="clear" w:color="auto" w:fill="auto"/>
            <w:vAlign w:val="center"/>
          </w:tcPr>
          <w:p w14:paraId="5E0CF43C"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eastAsia="ru-RU"/>
              </w:rPr>
              <w:t>ДЕІ</w:t>
            </w:r>
          </w:p>
        </w:tc>
      </w:tr>
      <w:tr w:rsidR="00DB483C" w:rsidRPr="00DB483C" w14:paraId="3113615B"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279B1EDF" w14:textId="77777777" w:rsidR="0046751D" w:rsidRPr="00DB483C" w:rsidRDefault="0046751D" w:rsidP="00A247F2">
            <w:pPr>
              <w:contextualSpacing/>
              <w:jc w:val="center"/>
              <w:rPr>
                <w:rFonts w:ascii="Times New Roman" w:eastAsia="Times New Roman" w:hAnsi="Times New Roman" w:cs="Times New Roman"/>
                <w:b w:val="0"/>
                <w:color w:val="17365D" w:themeColor="text2" w:themeShade="BF"/>
                <w:sz w:val="24"/>
                <w:szCs w:val="24"/>
                <w:lang w:val="uk-UA" w:eastAsia="ru-RU"/>
              </w:rPr>
            </w:pPr>
            <w:r w:rsidRPr="00DB483C">
              <w:rPr>
                <w:rFonts w:ascii="Times New Roman" w:eastAsia="Times New Roman" w:hAnsi="Times New Roman" w:cs="Times New Roman"/>
                <w:b w:val="0"/>
                <w:color w:val="17365D" w:themeColor="text2" w:themeShade="BF"/>
                <w:sz w:val="24"/>
                <w:szCs w:val="24"/>
                <w:lang w:val="uk-UA" w:eastAsia="ru-RU"/>
              </w:rPr>
              <w:t>7.</w:t>
            </w:r>
          </w:p>
        </w:tc>
        <w:tc>
          <w:tcPr>
            <w:tcW w:w="1938" w:type="pct"/>
            <w:shd w:val="clear" w:color="auto" w:fill="auto"/>
          </w:tcPr>
          <w:p w14:paraId="04FC0B03"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uk-UA"/>
              </w:rPr>
              <w:t>Кількість підписаних меморандумів, угод, договорів про побратимство та дружбу між Києвом та закордонними містами, наростаючим підсумком</w:t>
            </w:r>
          </w:p>
        </w:tc>
        <w:tc>
          <w:tcPr>
            <w:tcW w:w="656" w:type="pct"/>
            <w:shd w:val="clear" w:color="auto" w:fill="auto"/>
            <w:vAlign w:val="center"/>
          </w:tcPr>
          <w:p w14:paraId="543F15D4"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uk-UA"/>
              </w:rPr>
              <w:t>од.</w:t>
            </w:r>
          </w:p>
        </w:tc>
        <w:tc>
          <w:tcPr>
            <w:tcW w:w="403" w:type="pct"/>
            <w:shd w:val="clear" w:color="auto" w:fill="auto"/>
            <w:vAlign w:val="center"/>
          </w:tcPr>
          <w:p w14:paraId="13355882"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uk-UA"/>
              </w:rPr>
              <w:t>72</w:t>
            </w:r>
          </w:p>
        </w:tc>
        <w:tc>
          <w:tcPr>
            <w:tcW w:w="403" w:type="pct"/>
            <w:shd w:val="clear" w:color="auto" w:fill="auto"/>
            <w:vAlign w:val="center"/>
          </w:tcPr>
          <w:p w14:paraId="00913BB0"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uk-UA"/>
              </w:rPr>
              <w:t>74</w:t>
            </w:r>
          </w:p>
        </w:tc>
        <w:tc>
          <w:tcPr>
            <w:tcW w:w="403" w:type="pct"/>
            <w:shd w:val="clear" w:color="auto" w:fill="auto"/>
            <w:vAlign w:val="center"/>
          </w:tcPr>
          <w:p w14:paraId="5EAB74DA"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eastAsia="Times New Roman" w:hAnsi="Times New Roman" w:cs="Times New Roman"/>
                <w:color w:val="17365D" w:themeColor="text2" w:themeShade="BF"/>
                <w:sz w:val="24"/>
                <w:szCs w:val="24"/>
                <w:lang w:val="uk-UA" w:eastAsia="uk-UA"/>
              </w:rPr>
              <w:t>76</w:t>
            </w:r>
          </w:p>
        </w:tc>
        <w:tc>
          <w:tcPr>
            <w:tcW w:w="928" w:type="pct"/>
            <w:shd w:val="clear" w:color="auto" w:fill="auto"/>
            <w:vAlign w:val="center"/>
          </w:tcPr>
          <w:p w14:paraId="72AEA596"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iCs/>
                <w:color w:val="17365D" w:themeColor="text2" w:themeShade="BF"/>
                <w:sz w:val="24"/>
                <w:szCs w:val="24"/>
                <w:lang w:val="uk-UA"/>
              </w:rPr>
              <w:t>апарат КМДА (УМЗ)</w:t>
            </w:r>
          </w:p>
        </w:tc>
      </w:tr>
      <w:tr w:rsidR="00DB483C" w:rsidRPr="00DB483C" w14:paraId="0CBA0F7D"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1EE3F5AF" w14:textId="13470C54" w:rsidR="0046751D" w:rsidRPr="00DB483C" w:rsidRDefault="003C1880"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8</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2A551025" w14:textId="77777777" w:rsidR="0046751D" w:rsidRPr="00DB483C" w:rsidRDefault="0046751D" w:rsidP="00A247F2">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створених відкритих просторів (громадських хабів)</w:t>
            </w:r>
          </w:p>
        </w:tc>
        <w:tc>
          <w:tcPr>
            <w:tcW w:w="656" w:type="pct"/>
            <w:shd w:val="clear" w:color="auto" w:fill="auto"/>
            <w:vAlign w:val="center"/>
          </w:tcPr>
          <w:p w14:paraId="1C591F8E"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од.</w:t>
            </w:r>
          </w:p>
        </w:tc>
        <w:tc>
          <w:tcPr>
            <w:tcW w:w="403" w:type="pct"/>
            <w:shd w:val="clear" w:color="auto" w:fill="auto"/>
            <w:vAlign w:val="center"/>
          </w:tcPr>
          <w:p w14:paraId="221C4256"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2</w:t>
            </w:r>
          </w:p>
        </w:tc>
        <w:tc>
          <w:tcPr>
            <w:tcW w:w="403" w:type="pct"/>
            <w:shd w:val="clear" w:color="auto" w:fill="auto"/>
            <w:vAlign w:val="center"/>
          </w:tcPr>
          <w:p w14:paraId="3129961D"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2</w:t>
            </w:r>
          </w:p>
        </w:tc>
        <w:tc>
          <w:tcPr>
            <w:tcW w:w="403" w:type="pct"/>
            <w:shd w:val="clear" w:color="auto" w:fill="auto"/>
            <w:vAlign w:val="center"/>
          </w:tcPr>
          <w:p w14:paraId="2370AB35"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w:t>
            </w:r>
          </w:p>
        </w:tc>
        <w:tc>
          <w:tcPr>
            <w:tcW w:w="928" w:type="pct"/>
            <w:shd w:val="clear" w:color="auto" w:fill="auto"/>
            <w:vAlign w:val="center"/>
          </w:tcPr>
          <w:p w14:paraId="3464CD79"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ДСК</w:t>
            </w:r>
          </w:p>
          <w:p w14:paraId="1A2B5DCC"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КНП «Центр комунікацій»</w:t>
            </w:r>
          </w:p>
        </w:tc>
      </w:tr>
      <w:tr w:rsidR="00DB483C" w:rsidRPr="00DB483C" w14:paraId="45D36A9F"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56799CAE" w14:textId="63E6E5E5" w:rsidR="0046751D" w:rsidRPr="00DB483C" w:rsidRDefault="003C1880"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9</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127CB35A" w14:textId="77777777" w:rsidR="0046751D" w:rsidRPr="00DB483C" w:rsidRDefault="0046751D" w:rsidP="00A247F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Запровадження сервісу онлайн оцінювання діяльності КМДА</w:t>
            </w:r>
          </w:p>
        </w:tc>
        <w:tc>
          <w:tcPr>
            <w:tcW w:w="656" w:type="pct"/>
            <w:shd w:val="clear" w:color="auto" w:fill="auto"/>
            <w:vAlign w:val="center"/>
          </w:tcPr>
          <w:p w14:paraId="54F94C00"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так / ні</w:t>
            </w:r>
          </w:p>
        </w:tc>
        <w:tc>
          <w:tcPr>
            <w:tcW w:w="403" w:type="pct"/>
            <w:shd w:val="clear" w:color="auto" w:fill="auto"/>
            <w:vAlign w:val="center"/>
          </w:tcPr>
          <w:p w14:paraId="7AE580B3"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eastAsia="ru-RU"/>
              </w:rPr>
              <w:t>ні</w:t>
            </w:r>
          </w:p>
        </w:tc>
        <w:tc>
          <w:tcPr>
            <w:tcW w:w="403" w:type="pct"/>
            <w:shd w:val="clear" w:color="auto" w:fill="auto"/>
            <w:vAlign w:val="center"/>
          </w:tcPr>
          <w:p w14:paraId="51875806"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bCs/>
                <w:color w:val="17365D" w:themeColor="text2" w:themeShade="BF"/>
                <w:sz w:val="24"/>
                <w:szCs w:val="24"/>
                <w:lang w:val="uk-UA"/>
              </w:rPr>
              <w:t>так</w:t>
            </w:r>
          </w:p>
        </w:tc>
        <w:tc>
          <w:tcPr>
            <w:tcW w:w="403" w:type="pct"/>
            <w:shd w:val="clear" w:color="auto" w:fill="auto"/>
            <w:vAlign w:val="center"/>
          </w:tcPr>
          <w:p w14:paraId="5048C7E7"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pacing w:val="-20"/>
                <w:sz w:val="24"/>
                <w:szCs w:val="24"/>
                <w:lang w:val="uk-UA"/>
              </w:rPr>
              <w:t>так</w:t>
            </w:r>
          </w:p>
        </w:tc>
        <w:tc>
          <w:tcPr>
            <w:tcW w:w="928" w:type="pct"/>
            <w:shd w:val="clear" w:color="auto" w:fill="auto"/>
            <w:vAlign w:val="center"/>
          </w:tcPr>
          <w:p w14:paraId="1329CE13"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pacing w:val="-20"/>
                <w:sz w:val="24"/>
                <w:szCs w:val="24"/>
                <w:lang w:val="uk-UA"/>
              </w:rPr>
              <w:t>ДІКТ</w:t>
            </w:r>
          </w:p>
        </w:tc>
      </w:tr>
      <w:tr w:rsidR="00DB483C" w:rsidRPr="00DB483C" w14:paraId="4D1BD255"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5AAE26AF" w14:textId="558C595F" w:rsidR="0046751D" w:rsidRPr="00DB483C" w:rsidRDefault="001838E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10</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660EE801" w14:textId="7908B176" w:rsidR="0046751D" w:rsidRPr="00DB483C" w:rsidRDefault="0046751D" w:rsidP="00A247F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Кількість унікальних відвідувачів інтернет-порталу КМДА</w:t>
            </w:r>
          </w:p>
        </w:tc>
        <w:tc>
          <w:tcPr>
            <w:tcW w:w="656" w:type="pct"/>
            <w:shd w:val="clear" w:color="auto" w:fill="auto"/>
            <w:vAlign w:val="center"/>
          </w:tcPr>
          <w:p w14:paraId="64E765CC"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млн</w:t>
            </w:r>
          </w:p>
          <w:p w14:paraId="1C39317B" w14:textId="4310D701"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відвідувачів/ рік</w:t>
            </w:r>
          </w:p>
        </w:tc>
        <w:tc>
          <w:tcPr>
            <w:tcW w:w="403" w:type="pct"/>
            <w:shd w:val="clear" w:color="auto" w:fill="auto"/>
            <w:vAlign w:val="center"/>
          </w:tcPr>
          <w:p w14:paraId="592C0483" w14:textId="13EB04AA" w:rsidR="0046751D" w:rsidRPr="00DB483C" w:rsidRDefault="00013E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7</w:t>
            </w:r>
            <w:r w:rsidR="001D3318" w:rsidRPr="00DB483C">
              <w:rPr>
                <w:rFonts w:ascii="Times New Roman" w:hAnsi="Times New Roman" w:cs="Times New Roman"/>
                <w:color w:val="17365D" w:themeColor="text2" w:themeShade="BF"/>
                <w:sz w:val="24"/>
                <w:szCs w:val="24"/>
                <w:lang w:val="uk-UA"/>
              </w:rPr>
              <w:t>,0</w:t>
            </w:r>
          </w:p>
        </w:tc>
        <w:tc>
          <w:tcPr>
            <w:tcW w:w="403" w:type="pct"/>
            <w:shd w:val="clear" w:color="auto" w:fill="auto"/>
            <w:vAlign w:val="center"/>
          </w:tcPr>
          <w:p w14:paraId="08B604B6" w14:textId="6C7F2746" w:rsidR="0046751D" w:rsidRPr="00DB483C" w:rsidRDefault="00013E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7,5</w:t>
            </w:r>
          </w:p>
        </w:tc>
        <w:tc>
          <w:tcPr>
            <w:tcW w:w="403" w:type="pct"/>
            <w:shd w:val="clear" w:color="auto" w:fill="auto"/>
            <w:vAlign w:val="center"/>
          </w:tcPr>
          <w:p w14:paraId="49DF7BE7" w14:textId="1B9F14B3" w:rsidR="0046751D" w:rsidRPr="00DB483C" w:rsidRDefault="00013E4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pacing w:val="-20"/>
                <w:sz w:val="24"/>
                <w:szCs w:val="24"/>
                <w:lang w:val="uk-UA"/>
              </w:rPr>
            </w:pPr>
            <w:r w:rsidRPr="00DB483C">
              <w:rPr>
                <w:rFonts w:ascii="Times New Roman" w:hAnsi="Times New Roman" w:cs="Times New Roman"/>
                <w:color w:val="17365D" w:themeColor="text2" w:themeShade="BF"/>
                <w:spacing w:val="-20"/>
                <w:sz w:val="24"/>
                <w:szCs w:val="24"/>
                <w:lang w:val="uk-UA"/>
              </w:rPr>
              <w:t>8</w:t>
            </w:r>
            <w:r w:rsidR="001D3318" w:rsidRPr="00DB483C">
              <w:rPr>
                <w:rFonts w:ascii="Times New Roman" w:hAnsi="Times New Roman" w:cs="Times New Roman"/>
                <w:color w:val="17365D" w:themeColor="text2" w:themeShade="BF"/>
                <w:spacing w:val="-20"/>
                <w:sz w:val="24"/>
                <w:szCs w:val="24"/>
                <w:lang w:val="uk-UA"/>
              </w:rPr>
              <w:t>,0</w:t>
            </w:r>
          </w:p>
        </w:tc>
        <w:tc>
          <w:tcPr>
            <w:tcW w:w="928" w:type="pct"/>
            <w:shd w:val="clear" w:color="auto" w:fill="auto"/>
            <w:vAlign w:val="center"/>
          </w:tcPr>
          <w:p w14:paraId="1DA13931"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pacing w:val="-20"/>
                <w:sz w:val="24"/>
                <w:szCs w:val="24"/>
                <w:lang w:val="uk-UA"/>
              </w:rPr>
            </w:pPr>
            <w:r w:rsidRPr="00DB483C">
              <w:rPr>
                <w:rFonts w:ascii="Times New Roman" w:hAnsi="Times New Roman" w:cs="Times New Roman"/>
                <w:color w:val="17365D" w:themeColor="text2" w:themeShade="BF"/>
                <w:spacing w:val="-20"/>
                <w:sz w:val="24"/>
                <w:szCs w:val="24"/>
                <w:lang w:val="uk-UA"/>
              </w:rPr>
              <w:t>ДІКТ</w:t>
            </w:r>
          </w:p>
        </w:tc>
      </w:tr>
      <w:tr w:rsidR="00DB483C" w:rsidRPr="00DB483C" w14:paraId="523A8714"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6E39E7D4" w14:textId="67CDBC2A" w:rsidR="0046751D" w:rsidRPr="00DB483C" w:rsidRDefault="001838E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11</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3E7FB1F1"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rPr>
              <w:t xml:space="preserve">Частка </w:t>
            </w:r>
            <w:r w:rsidRPr="00DB483C">
              <w:rPr>
                <w:rFonts w:ascii="Times New Roman" w:eastAsia="Times New Roman" w:hAnsi="Times New Roman" w:cs="Times New Roman"/>
                <w:color w:val="17365D" w:themeColor="text2" w:themeShade="BF"/>
                <w:sz w:val="24"/>
                <w:szCs w:val="24"/>
                <w:lang w:val="uk-UA" w:eastAsia="ru-RU"/>
              </w:rPr>
              <w:t>міських електронних сервісів, що використовують ІАС «Майно» або інтегровані з нею</w:t>
            </w:r>
          </w:p>
        </w:tc>
        <w:tc>
          <w:tcPr>
            <w:tcW w:w="656" w:type="pct"/>
            <w:shd w:val="clear" w:color="auto" w:fill="auto"/>
            <w:vAlign w:val="center"/>
          </w:tcPr>
          <w:p w14:paraId="43DA4331"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03" w:type="pct"/>
            <w:shd w:val="clear" w:color="auto" w:fill="auto"/>
            <w:vAlign w:val="center"/>
          </w:tcPr>
          <w:p w14:paraId="27508412"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5</w:t>
            </w:r>
          </w:p>
        </w:tc>
        <w:tc>
          <w:tcPr>
            <w:tcW w:w="403" w:type="pct"/>
            <w:shd w:val="clear" w:color="auto" w:fill="auto"/>
            <w:vAlign w:val="center"/>
          </w:tcPr>
          <w:p w14:paraId="56E77523"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10</w:t>
            </w:r>
          </w:p>
        </w:tc>
        <w:tc>
          <w:tcPr>
            <w:tcW w:w="403" w:type="pct"/>
            <w:shd w:val="clear" w:color="auto" w:fill="auto"/>
            <w:vAlign w:val="center"/>
          </w:tcPr>
          <w:p w14:paraId="0885AE50"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pacing w:val="-20"/>
                <w:sz w:val="24"/>
                <w:szCs w:val="24"/>
                <w:lang w:val="uk-UA"/>
              </w:rPr>
              <w:t>15</w:t>
            </w:r>
          </w:p>
        </w:tc>
        <w:tc>
          <w:tcPr>
            <w:tcW w:w="928" w:type="pct"/>
            <w:shd w:val="clear" w:color="auto" w:fill="auto"/>
            <w:vAlign w:val="center"/>
          </w:tcPr>
          <w:p w14:paraId="0B7CEA70"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pacing w:val="-20"/>
                <w:sz w:val="24"/>
                <w:szCs w:val="24"/>
                <w:lang w:val="uk-UA"/>
              </w:rPr>
            </w:pPr>
            <w:r w:rsidRPr="00DB483C">
              <w:rPr>
                <w:rFonts w:ascii="Times New Roman" w:hAnsi="Times New Roman" w:cs="Times New Roman"/>
                <w:color w:val="17365D" w:themeColor="text2" w:themeShade="BF"/>
                <w:spacing w:val="-20"/>
                <w:sz w:val="24"/>
                <w:szCs w:val="24"/>
                <w:lang w:val="uk-UA"/>
              </w:rPr>
              <w:t>ДІКТ</w:t>
            </w:r>
          </w:p>
        </w:tc>
      </w:tr>
      <w:tr w:rsidR="00DB483C" w:rsidRPr="00DB483C" w14:paraId="45105EDB"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2A5CF38B" w14:textId="223E3B21" w:rsidR="0046751D" w:rsidRPr="00DB483C" w:rsidRDefault="001838E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12</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4AF7D6D7" w14:textId="77777777" w:rsidR="0046751D" w:rsidRPr="00DB483C" w:rsidRDefault="0046751D" w:rsidP="00A24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Частка загальної кількості працівників структурних підрозділів КМДА, РДА, комунальних підприємств, установ, організацій - активних користувачів корпоративних хмарних сервісів</w:t>
            </w:r>
          </w:p>
        </w:tc>
        <w:tc>
          <w:tcPr>
            <w:tcW w:w="656" w:type="pct"/>
            <w:shd w:val="clear" w:color="auto" w:fill="auto"/>
            <w:vAlign w:val="center"/>
          </w:tcPr>
          <w:p w14:paraId="20F9CA8D"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w:t>
            </w:r>
          </w:p>
        </w:tc>
        <w:tc>
          <w:tcPr>
            <w:tcW w:w="403" w:type="pct"/>
            <w:shd w:val="clear" w:color="auto" w:fill="auto"/>
            <w:vAlign w:val="center"/>
          </w:tcPr>
          <w:p w14:paraId="29DC51E6"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25</w:t>
            </w:r>
          </w:p>
        </w:tc>
        <w:tc>
          <w:tcPr>
            <w:tcW w:w="403" w:type="pct"/>
            <w:shd w:val="clear" w:color="auto" w:fill="auto"/>
            <w:vAlign w:val="center"/>
          </w:tcPr>
          <w:p w14:paraId="043EB3C2"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40</w:t>
            </w:r>
          </w:p>
        </w:tc>
        <w:tc>
          <w:tcPr>
            <w:tcW w:w="403" w:type="pct"/>
            <w:shd w:val="clear" w:color="auto" w:fill="auto"/>
            <w:vAlign w:val="center"/>
          </w:tcPr>
          <w:p w14:paraId="7482CCBA"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pacing w:val="-20"/>
                <w:sz w:val="24"/>
                <w:szCs w:val="24"/>
                <w:lang w:val="uk-UA"/>
              </w:rPr>
            </w:pPr>
            <w:r w:rsidRPr="00DB483C">
              <w:rPr>
                <w:rFonts w:ascii="Times New Roman" w:hAnsi="Times New Roman" w:cs="Times New Roman"/>
                <w:color w:val="17365D" w:themeColor="text2" w:themeShade="BF"/>
                <w:spacing w:val="-20"/>
                <w:sz w:val="24"/>
                <w:szCs w:val="24"/>
                <w:lang w:val="uk-UA"/>
              </w:rPr>
              <w:t>50</w:t>
            </w:r>
          </w:p>
        </w:tc>
        <w:tc>
          <w:tcPr>
            <w:tcW w:w="928" w:type="pct"/>
            <w:shd w:val="clear" w:color="auto" w:fill="auto"/>
            <w:vAlign w:val="center"/>
          </w:tcPr>
          <w:p w14:paraId="58F4DEB3"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pacing w:val="-20"/>
                <w:sz w:val="24"/>
                <w:szCs w:val="24"/>
                <w:lang w:val="uk-UA"/>
              </w:rPr>
            </w:pPr>
            <w:r w:rsidRPr="00DB483C">
              <w:rPr>
                <w:rFonts w:ascii="Times New Roman" w:hAnsi="Times New Roman" w:cs="Times New Roman"/>
                <w:color w:val="17365D" w:themeColor="text2" w:themeShade="BF"/>
                <w:spacing w:val="-20"/>
                <w:sz w:val="24"/>
                <w:szCs w:val="24"/>
                <w:lang w:val="uk-UA"/>
              </w:rPr>
              <w:t>ДІКТ</w:t>
            </w:r>
          </w:p>
        </w:tc>
      </w:tr>
      <w:tr w:rsidR="00DB483C" w:rsidRPr="00DB483C" w14:paraId="115209B6"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14E882BF" w14:textId="2B831304" w:rsidR="0046751D" w:rsidRPr="00DB483C" w:rsidRDefault="001838E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13</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36ECA417" w14:textId="77777777" w:rsidR="0046751D" w:rsidRPr="00DB483C" w:rsidRDefault="0046751D" w:rsidP="00A247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Кількість установ, підприємств, організацій міста, в яких забезпечено захист від кібератак</w:t>
            </w:r>
          </w:p>
        </w:tc>
        <w:tc>
          <w:tcPr>
            <w:tcW w:w="656" w:type="pct"/>
            <w:shd w:val="clear" w:color="auto" w:fill="auto"/>
            <w:vAlign w:val="center"/>
          </w:tcPr>
          <w:p w14:paraId="2F5FE3DE"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од.</w:t>
            </w:r>
          </w:p>
        </w:tc>
        <w:tc>
          <w:tcPr>
            <w:tcW w:w="403" w:type="pct"/>
            <w:shd w:val="clear" w:color="auto" w:fill="auto"/>
            <w:vAlign w:val="center"/>
          </w:tcPr>
          <w:p w14:paraId="0CB58981" w14:textId="69DCD0CB"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1</w:t>
            </w:r>
            <w:r w:rsidR="00D85B32" w:rsidRPr="00DB483C">
              <w:rPr>
                <w:rFonts w:ascii="Times New Roman" w:hAnsi="Times New Roman" w:cs="Times New Roman"/>
                <w:color w:val="17365D" w:themeColor="text2" w:themeShade="BF"/>
                <w:sz w:val="24"/>
                <w:szCs w:val="24"/>
                <w:lang w:val="uk-UA" w:eastAsia="ru-RU"/>
              </w:rPr>
              <w:t> </w:t>
            </w:r>
            <w:r w:rsidRPr="00DB483C">
              <w:rPr>
                <w:rFonts w:ascii="Times New Roman" w:hAnsi="Times New Roman" w:cs="Times New Roman"/>
                <w:color w:val="17365D" w:themeColor="text2" w:themeShade="BF"/>
                <w:sz w:val="24"/>
                <w:szCs w:val="24"/>
                <w:lang w:val="uk-UA" w:eastAsia="ru-RU"/>
              </w:rPr>
              <w:t>250</w:t>
            </w:r>
          </w:p>
        </w:tc>
        <w:tc>
          <w:tcPr>
            <w:tcW w:w="403" w:type="pct"/>
            <w:shd w:val="clear" w:color="auto" w:fill="auto"/>
            <w:vAlign w:val="center"/>
          </w:tcPr>
          <w:p w14:paraId="2B68C2C7" w14:textId="2C2410A3"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1</w:t>
            </w:r>
            <w:r w:rsidR="00D85B32" w:rsidRPr="00DB483C">
              <w:rPr>
                <w:rFonts w:ascii="Times New Roman" w:hAnsi="Times New Roman" w:cs="Times New Roman"/>
                <w:color w:val="17365D" w:themeColor="text2" w:themeShade="BF"/>
                <w:sz w:val="24"/>
                <w:szCs w:val="24"/>
                <w:lang w:val="uk-UA" w:eastAsia="ru-RU"/>
              </w:rPr>
              <w:t> </w:t>
            </w:r>
            <w:r w:rsidRPr="00DB483C">
              <w:rPr>
                <w:rFonts w:ascii="Times New Roman" w:hAnsi="Times New Roman" w:cs="Times New Roman"/>
                <w:color w:val="17365D" w:themeColor="text2" w:themeShade="BF"/>
                <w:sz w:val="24"/>
                <w:szCs w:val="24"/>
                <w:lang w:val="uk-UA" w:eastAsia="ru-RU"/>
              </w:rPr>
              <w:t>350</w:t>
            </w:r>
          </w:p>
        </w:tc>
        <w:tc>
          <w:tcPr>
            <w:tcW w:w="403" w:type="pct"/>
            <w:shd w:val="clear" w:color="auto" w:fill="auto"/>
            <w:vAlign w:val="center"/>
          </w:tcPr>
          <w:p w14:paraId="6D050683" w14:textId="6E39AE5D"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1</w:t>
            </w:r>
            <w:r w:rsidR="00D85B32" w:rsidRPr="00DB483C">
              <w:rPr>
                <w:rFonts w:ascii="Times New Roman" w:hAnsi="Times New Roman" w:cs="Times New Roman"/>
                <w:color w:val="17365D" w:themeColor="text2" w:themeShade="BF"/>
                <w:sz w:val="24"/>
                <w:szCs w:val="24"/>
                <w:lang w:val="uk-UA" w:eastAsia="ru-RU"/>
              </w:rPr>
              <w:t> </w:t>
            </w:r>
            <w:r w:rsidRPr="00DB483C">
              <w:rPr>
                <w:rFonts w:ascii="Times New Roman" w:hAnsi="Times New Roman" w:cs="Times New Roman"/>
                <w:color w:val="17365D" w:themeColor="text2" w:themeShade="BF"/>
                <w:sz w:val="24"/>
                <w:szCs w:val="24"/>
                <w:lang w:val="uk-UA" w:eastAsia="ru-RU"/>
              </w:rPr>
              <w:t>450</w:t>
            </w:r>
          </w:p>
        </w:tc>
        <w:tc>
          <w:tcPr>
            <w:tcW w:w="928" w:type="pct"/>
            <w:shd w:val="clear" w:color="auto" w:fill="auto"/>
            <w:vAlign w:val="center"/>
          </w:tcPr>
          <w:p w14:paraId="74D7AE99"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eastAsia="ru-RU"/>
              </w:rPr>
            </w:pPr>
            <w:r w:rsidRPr="00DB483C">
              <w:rPr>
                <w:rFonts w:ascii="Times New Roman" w:hAnsi="Times New Roman" w:cs="Times New Roman"/>
                <w:color w:val="17365D" w:themeColor="text2" w:themeShade="BF"/>
                <w:sz w:val="24"/>
                <w:szCs w:val="24"/>
                <w:lang w:val="uk-UA" w:eastAsia="ru-RU"/>
              </w:rPr>
              <w:t>ДІКТ</w:t>
            </w:r>
          </w:p>
        </w:tc>
      </w:tr>
      <w:tr w:rsidR="00DB483C" w:rsidRPr="00DB483C" w14:paraId="34F07BF9"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3A9A4D06" w14:textId="3745ADBC" w:rsidR="0046751D" w:rsidRPr="00DB483C" w:rsidRDefault="00F167A4"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14</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4C89B845" w14:textId="77777777" w:rsidR="0046751D" w:rsidRPr="00DB483C" w:rsidRDefault="0046751D" w:rsidP="00A247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Рівень зносу основних засобів, що перебувають у власності територіальної громади м. Києва, згідно з комбінованою / консолідованою фінансовою </w:t>
            </w:r>
            <w:r w:rsidRPr="00DB483C">
              <w:rPr>
                <w:rFonts w:ascii="Times New Roman" w:eastAsia="Calibri" w:hAnsi="Times New Roman" w:cs="Times New Roman"/>
                <w:color w:val="17365D" w:themeColor="text2" w:themeShade="BF"/>
                <w:sz w:val="24"/>
                <w:szCs w:val="24"/>
                <w:lang w:val="uk-UA"/>
              </w:rPr>
              <w:lastRenderedPageBreak/>
              <w:t>звітністю м. Києва (станом на кінець звітного періоду)</w:t>
            </w:r>
          </w:p>
        </w:tc>
        <w:tc>
          <w:tcPr>
            <w:tcW w:w="656" w:type="pct"/>
            <w:shd w:val="clear" w:color="auto" w:fill="auto"/>
            <w:vAlign w:val="center"/>
          </w:tcPr>
          <w:p w14:paraId="5A6F07C8"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lastRenderedPageBreak/>
              <w:t>%</w:t>
            </w:r>
          </w:p>
        </w:tc>
        <w:tc>
          <w:tcPr>
            <w:tcW w:w="403" w:type="pct"/>
            <w:shd w:val="clear" w:color="auto" w:fill="auto"/>
            <w:vAlign w:val="center"/>
          </w:tcPr>
          <w:p w14:paraId="708A5FE4"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45</w:t>
            </w:r>
          </w:p>
        </w:tc>
        <w:tc>
          <w:tcPr>
            <w:tcW w:w="403" w:type="pct"/>
            <w:shd w:val="clear" w:color="auto" w:fill="auto"/>
            <w:vAlign w:val="center"/>
          </w:tcPr>
          <w:p w14:paraId="078D9EAD"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45</w:t>
            </w:r>
          </w:p>
        </w:tc>
        <w:tc>
          <w:tcPr>
            <w:tcW w:w="403" w:type="pct"/>
            <w:shd w:val="clear" w:color="auto" w:fill="auto"/>
            <w:vAlign w:val="center"/>
          </w:tcPr>
          <w:p w14:paraId="5F0CF53D"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45</w:t>
            </w:r>
          </w:p>
        </w:tc>
        <w:tc>
          <w:tcPr>
            <w:tcW w:w="928" w:type="pct"/>
            <w:shd w:val="clear" w:color="auto" w:fill="auto"/>
            <w:vAlign w:val="center"/>
          </w:tcPr>
          <w:p w14:paraId="0F290D50"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ДКВ</w:t>
            </w:r>
          </w:p>
        </w:tc>
      </w:tr>
      <w:tr w:rsidR="00DB483C" w:rsidRPr="00DB483C" w14:paraId="0080D265"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25D04A03" w14:textId="4906EF26" w:rsidR="0046751D" w:rsidRPr="00DB483C" w:rsidRDefault="00B80DD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15</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42B419F3" w14:textId="77777777" w:rsidR="0046751D" w:rsidRPr="00DB483C" w:rsidRDefault="0046751D" w:rsidP="00A247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Частка </w:t>
            </w:r>
            <w:r w:rsidRPr="00DB483C">
              <w:rPr>
                <w:rFonts w:ascii="Times New Roman" w:eastAsia="Arial" w:hAnsi="Times New Roman" w:cs="Times New Roman"/>
                <w:bCs/>
                <w:color w:val="17365D" w:themeColor="text2" w:themeShade="BF"/>
                <w:sz w:val="24"/>
                <w:szCs w:val="24"/>
                <w:lang w:val="uk-UA"/>
              </w:rPr>
              <w:t>структурних підрозділів КМДА та РДА</w:t>
            </w:r>
            <w:r w:rsidRPr="00DB483C">
              <w:rPr>
                <w:rFonts w:ascii="Times New Roman" w:eastAsia="Calibri" w:hAnsi="Times New Roman" w:cs="Times New Roman"/>
                <w:color w:val="17365D" w:themeColor="text2" w:themeShade="BF"/>
                <w:sz w:val="24"/>
                <w:szCs w:val="24"/>
                <w:lang w:val="uk-UA"/>
              </w:rPr>
              <w:t xml:space="preserve">, які здійснюють заходи управління ризиками відповідно до Порядку, затвердженого Розпорядженням КМДА № 690 та відповідно до постанови КМУ № 1062 </w:t>
            </w:r>
          </w:p>
        </w:tc>
        <w:tc>
          <w:tcPr>
            <w:tcW w:w="656" w:type="pct"/>
            <w:shd w:val="clear" w:color="auto" w:fill="auto"/>
            <w:vAlign w:val="center"/>
          </w:tcPr>
          <w:p w14:paraId="12545659"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3" w:type="pct"/>
            <w:shd w:val="clear" w:color="auto" w:fill="auto"/>
            <w:vAlign w:val="center"/>
          </w:tcPr>
          <w:p w14:paraId="48814A5B"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90</w:t>
            </w:r>
          </w:p>
        </w:tc>
        <w:tc>
          <w:tcPr>
            <w:tcW w:w="403" w:type="pct"/>
            <w:shd w:val="clear" w:color="auto" w:fill="auto"/>
            <w:vAlign w:val="center"/>
          </w:tcPr>
          <w:p w14:paraId="230E5D7A"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95</w:t>
            </w:r>
          </w:p>
        </w:tc>
        <w:tc>
          <w:tcPr>
            <w:tcW w:w="403" w:type="pct"/>
            <w:shd w:val="clear" w:color="auto" w:fill="auto"/>
            <w:vAlign w:val="center"/>
          </w:tcPr>
          <w:p w14:paraId="7924D1AE"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100</w:t>
            </w:r>
          </w:p>
        </w:tc>
        <w:tc>
          <w:tcPr>
            <w:tcW w:w="928" w:type="pct"/>
            <w:shd w:val="clear" w:color="auto" w:fill="auto"/>
            <w:vAlign w:val="center"/>
          </w:tcPr>
          <w:p w14:paraId="148D018A" w14:textId="1F9E4829" w:rsidR="0046751D" w:rsidRPr="00DB483C" w:rsidRDefault="00EF1A9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ДВФКА, структурні підрозділи ВО КМР (КМДА), РДА</w:t>
            </w:r>
          </w:p>
        </w:tc>
      </w:tr>
      <w:tr w:rsidR="00DB483C" w:rsidRPr="00DB483C" w14:paraId="5B43A5BC"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69141633" w14:textId="7DEC9AA1" w:rsidR="0046751D" w:rsidRPr="00DB483C" w:rsidRDefault="00B80DD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16</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42A4947F" w14:textId="77777777" w:rsidR="0046751D" w:rsidRPr="00DB483C" w:rsidRDefault="0046751D" w:rsidP="00A247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Arial" w:hAnsi="Times New Roman" w:cs="Times New Roman"/>
                <w:bCs/>
                <w:color w:val="17365D" w:themeColor="text2" w:themeShade="BF"/>
                <w:sz w:val="24"/>
                <w:szCs w:val="24"/>
                <w:lang w:val="uk-UA"/>
              </w:rPr>
              <w:t>Частка структурних підрозділів КМДА та РДА, в яких визначено параметри процесів, що забезпечують виконання функцій таких структурних підрозділів, та здійснюють аналіз їх досягнень</w:t>
            </w:r>
          </w:p>
        </w:tc>
        <w:tc>
          <w:tcPr>
            <w:tcW w:w="656" w:type="pct"/>
            <w:shd w:val="clear" w:color="auto" w:fill="auto"/>
            <w:vAlign w:val="center"/>
          </w:tcPr>
          <w:p w14:paraId="3EE195A4" w14:textId="781525FD"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3" w:type="pct"/>
            <w:shd w:val="clear" w:color="auto" w:fill="auto"/>
            <w:vAlign w:val="center"/>
          </w:tcPr>
          <w:p w14:paraId="6F3695AF"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70</w:t>
            </w:r>
          </w:p>
        </w:tc>
        <w:tc>
          <w:tcPr>
            <w:tcW w:w="403" w:type="pct"/>
            <w:shd w:val="clear" w:color="auto" w:fill="auto"/>
            <w:vAlign w:val="center"/>
          </w:tcPr>
          <w:p w14:paraId="1C194400"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bCs/>
                <w:color w:val="17365D" w:themeColor="text2" w:themeShade="BF"/>
                <w:sz w:val="24"/>
                <w:szCs w:val="24"/>
                <w:lang w:val="uk-UA"/>
              </w:rPr>
              <w:t>80</w:t>
            </w:r>
          </w:p>
        </w:tc>
        <w:tc>
          <w:tcPr>
            <w:tcW w:w="403" w:type="pct"/>
            <w:shd w:val="clear" w:color="auto" w:fill="auto"/>
            <w:vAlign w:val="center"/>
          </w:tcPr>
          <w:p w14:paraId="10527D5C"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90</w:t>
            </w:r>
          </w:p>
        </w:tc>
        <w:tc>
          <w:tcPr>
            <w:tcW w:w="928" w:type="pct"/>
            <w:shd w:val="clear" w:color="auto" w:fill="auto"/>
            <w:vAlign w:val="center"/>
          </w:tcPr>
          <w:p w14:paraId="479FDF3B" w14:textId="5B4B0FE0" w:rsidR="0046751D" w:rsidRPr="00DB483C" w:rsidRDefault="00EF1A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ДВФКА, структурні підрозділи ВО КМР (КМДА), РДА</w:t>
            </w:r>
          </w:p>
        </w:tc>
      </w:tr>
      <w:tr w:rsidR="00DB483C" w:rsidRPr="00DB483C" w14:paraId="23AA0FAC" w14:textId="77777777" w:rsidTr="006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4D3A0C31" w14:textId="4291802B" w:rsidR="0046751D" w:rsidRPr="00DB483C" w:rsidRDefault="00B80DDB"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17</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46F2870C" w14:textId="1488FFC0" w:rsidR="0046751D" w:rsidRPr="00DB483C" w:rsidRDefault="0046751D" w:rsidP="00D85B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color w:val="17365D" w:themeColor="text2" w:themeShade="BF"/>
                <w:sz w:val="24"/>
                <w:szCs w:val="24"/>
                <w:lang w:val="uk-UA"/>
              </w:rPr>
            </w:pPr>
            <w:r w:rsidRPr="00DB483C">
              <w:rPr>
                <w:rFonts w:ascii="Times New Roman" w:eastAsia="Arial" w:hAnsi="Times New Roman" w:cs="Times New Roman"/>
                <w:bCs/>
                <w:color w:val="17365D" w:themeColor="text2" w:themeShade="BF"/>
                <w:sz w:val="24"/>
                <w:szCs w:val="24"/>
                <w:lang w:val="uk-UA"/>
              </w:rPr>
              <w:t xml:space="preserve">Частка структурних підрозділів КМДА та РДА, які здійснюють періодичні оцінки (аудити) системи внутрішнього контролю відповідно до </w:t>
            </w:r>
            <w:r w:rsidRPr="00DB483C">
              <w:rPr>
                <w:rFonts w:ascii="Times New Roman" w:eastAsia="Calibri" w:hAnsi="Times New Roman" w:cs="Times New Roman"/>
                <w:color w:val="17365D" w:themeColor="text2" w:themeShade="BF"/>
                <w:sz w:val="24"/>
                <w:szCs w:val="24"/>
                <w:lang w:val="uk-UA"/>
              </w:rPr>
              <w:t xml:space="preserve">Порядку, затвердженого </w:t>
            </w:r>
            <w:r w:rsidR="00D85B32" w:rsidRPr="00DB483C">
              <w:rPr>
                <w:rFonts w:ascii="Times New Roman" w:eastAsia="Calibri" w:hAnsi="Times New Roman" w:cs="Times New Roman"/>
                <w:color w:val="17365D" w:themeColor="text2" w:themeShade="BF"/>
                <w:sz w:val="24"/>
                <w:szCs w:val="24"/>
                <w:lang w:val="uk-UA"/>
              </w:rPr>
              <w:t xml:space="preserve">розпорядженням </w:t>
            </w:r>
            <w:r w:rsidRPr="00DB483C">
              <w:rPr>
                <w:rFonts w:ascii="Times New Roman" w:eastAsia="Calibri" w:hAnsi="Times New Roman" w:cs="Times New Roman"/>
                <w:color w:val="17365D" w:themeColor="text2" w:themeShade="BF"/>
                <w:sz w:val="24"/>
                <w:szCs w:val="24"/>
                <w:lang w:val="uk-UA"/>
              </w:rPr>
              <w:t>КМДА № 690 та відповідно до Постанови КМУ № 1062</w:t>
            </w:r>
          </w:p>
        </w:tc>
        <w:tc>
          <w:tcPr>
            <w:tcW w:w="656" w:type="pct"/>
            <w:shd w:val="clear" w:color="auto" w:fill="auto"/>
            <w:vAlign w:val="center"/>
          </w:tcPr>
          <w:p w14:paraId="6133A9A1"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3" w:type="pct"/>
            <w:shd w:val="clear" w:color="auto" w:fill="auto"/>
            <w:vAlign w:val="center"/>
          </w:tcPr>
          <w:p w14:paraId="15FF7044"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40</w:t>
            </w:r>
          </w:p>
        </w:tc>
        <w:tc>
          <w:tcPr>
            <w:tcW w:w="403" w:type="pct"/>
            <w:shd w:val="clear" w:color="auto" w:fill="auto"/>
            <w:vAlign w:val="center"/>
          </w:tcPr>
          <w:p w14:paraId="03828DF7" w14:textId="77777777" w:rsidR="0046751D" w:rsidRPr="00DB483C" w:rsidRDefault="0046751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50</w:t>
            </w:r>
          </w:p>
        </w:tc>
        <w:tc>
          <w:tcPr>
            <w:tcW w:w="403" w:type="pct"/>
            <w:shd w:val="clear" w:color="auto" w:fill="auto"/>
            <w:vAlign w:val="center"/>
          </w:tcPr>
          <w:p w14:paraId="428CE51E" w14:textId="77777777" w:rsidR="0046751D" w:rsidRPr="00DB483C" w:rsidRDefault="0046751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60</w:t>
            </w:r>
          </w:p>
        </w:tc>
        <w:tc>
          <w:tcPr>
            <w:tcW w:w="928" w:type="pct"/>
            <w:shd w:val="clear" w:color="auto" w:fill="auto"/>
            <w:vAlign w:val="center"/>
          </w:tcPr>
          <w:p w14:paraId="323E8611" w14:textId="3C36C6FB" w:rsidR="0046751D" w:rsidRPr="00DB483C" w:rsidRDefault="00EF1A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lang w:val="uk-UA"/>
              </w:rPr>
            </w:pPr>
            <w:r w:rsidRPr="00DB483C">
              <w:rPr>
                <w:rFonts w:ascii="Times New Roman" w:hAnsi="Times New Roman" w:cs="Times New Roman"/>
                <w:color w:val="17365D" w:themeColor="text2" w:themeShade="BF"/>
                <w:sz w:val="24"/>
                <w:szCs w:val="24"/>
                <w:lang w:val="uk-UA"/>
              </w:rPr>
              <w:t>ДВФКА, с</w:t>
            </w:r>
            <w:r w:rsidR="0046751D" w:rsidRPr="00DB483C">
              <w:rPr>
                <w:rFonts w:ascii="Times New Roman" w:hAnsi="Times New Roman" w:cs="Times New Roman"/>
                <w:color w:val="17365D" w:themeColor="text2" w:themeShade="BF"/>
                <w:sz w:val="24"/>
                <w:szCs w:val="24"/>
                <w:lang w:val="uk-UA"/>
              </w:rPr>
              <w:t>труктурні підрозділи ВО КМР (КМДА), РДА</w:t>
            </w:r>
          </w:p>
        </w:tc>
      </w:tr>
      <w:tr w:rsidR="00DB483C" w:rsidRPr="00DB483C" w14:paraId="6E6876E7" w14:textId="77777777" w:rsidTr="00766CE4">
        <w:tc>
          <w:tcPr>
            <w:cnfStyle w:val="001000000000" w:firstRow="0" w:lastRow="0" w:firstColumn="1" w:lastColumn="0" w:oddVBand="0" w:evenVBand="0" w:oddHBand="0" w:evenHBand="0" w:firstRowFirstColumn="0" w:firstRowLastColumn="0" w:lastRowFirstColumn="0" w:lastRowLastColumn="0"/>
            <w:tcW w:w="269" w:type="pct"/>
            <w:shd w:val="clear" w:color="auto" w:fill="auto"/>
          </w:tcPr>
          <w:p w14:paraId="6CFFB3C2" w14:textId="2A4500EF" w:rsidR="0046751D" w:rsidRPr="00DB483C" w:rsidRDefault="001F525F" w:rsidP="00A247F2">
            <w:pPr>
              <w:contextualSpacing/>
              <w:jc w:val="center"/>
              <w:rPr>
                <w:rFonts w:ascii="Times New Roman" w:eastAsia="Calibri" w:hAnsi="Times New Roman" w:cs="Times New Roman"/>
                <w:b w:val="0"/>
                <w:color w:val="17365D" w:themeColor="text2" w:themeShade="BF"/>
                <w:sz w:val="24"/>
                <w:szCs w:val="24"/>
                <w:lang w:val="uk-UA"/>
              </w:rPr>
            </w:pPr>
            <w:r w:rsidRPr="00DB483C">
              <w:rPr>
                <w:rFonts w:ascii="Times New Roman" w:eastAsia="Calibri" w:hAnsi="Times New Roman" w:cs="Times New Roman"/>
                <w:b w:val="0"/>
                <w:color w:val="17365D" w:themeColor="text2" w:themeShade="BF"/>
                <w:sz w:val="24"/>
                <w:szCs w:val="24"/>
                <w:lang w:val="uk-UA"/>
              </w:rPr>
              <w:t>18</w:t>
            </w:r>
            <w:r w:rsidR="0046751D" w:rsidRPr="00DB483C">
              <w:rPr>
                <w:rFonts w:ascii="Times New Roman" w:eastAsia="Calibri" w:hAnsi="Times New Roman" w:cs="Times New Roman"/>
                <w:b w:val="0"/>
                <w:color w:val="17365D" w:themeColor="text2" w:themeShade="BF"/>
                <w:sz w:val="24"/>
                <w:szCs w:val="24"/>
                <w:lang w:val="uk-UA"/>
              </w:rPr>
              <w:t>.</w:t>
            </w:r>
          </w:p>
        </w:tc>
        <w:tc>
          <w:tcPr>
            <w:tcW w:w="1938" w:type="pct"/>
            <w:shd w:val="clear" w:color="auto" w:fill="auto"/>
          </w:tcPr>
          <w:p w14:paraId="28A019AE" w14:textId="77777777" w:rsidR="0046751D" w:rsidRPr="00DB483C" w:rsidRDefault="0046751D" w:rsidP="00A247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 xml:space="preserve">Створення публічного реєстру активів м. Києва </w:t>
            </w:r>
          </w:p>
        </w:tc>
        <w:tc>
          <w:tcPr>
            <w:tcW w:w="656" w:type="pct"/>
            <w:shd w:val="clear" w:color="auto" w:fill="auto"/>
            <w:vAlign w:val="center"/>
          </w:tcPr>
          <w:p w14:paraId="2105F9F6"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 / ні</w:t>
            </w:r>
          </w:p>
        </w:tc>
        <w:tc>
          <w:tcPr>
            <w:tcW w:w="403" w:type="pct"/>
            <w:shd w:val="clear" w:color="auto" w:fill="auto"/>
            <w:vAlign w:val="center"/>
          </w:tcPr>
          <w:p w14:paraId="7D530C5C"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403" w:type="pct"/>
            <w:shd w:val="clear" w:color="auto" w:fill="auto"/>
            <w:vAlign w:val="center"/>
          </w:tcPr>
          <w:p w14:paraId="760E15E3"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так</w:t>
            </w:r>
          </w:p>
        </w:tc>
        <w:tc>
          <w:tcPr>
            <w:tcW w:w="403" w:type="pct"/>
            <w:shd w:val="clear" w:color="auto" w:fill="auto"/>
            <w:vAlign w:val="center"/>
          </w:tcPr>
          <w:p w14:paraId="156A9808" w14:textId="77777777" w:rsidR="0046751D" w:rsidRPr="00DB483C" w:rsidRDefault="0046751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rPr>
              <w:t>-</w:t>
            </w:r>
          </w:p>
        </w:tc>
        <w:tc>
          <w:tcPr>
            <w:tcW w:w="928" w:type="pct"/>
            <w:shd w:val="clear" w:color="auto" w:fill="auto"/>
            <w:vAlign w:val="center"/>
          </w:tcPr>
          <w:p w14:paraId="35573A68" w14:textId="77777777" w:rsidR="0046751D" w:rsidRPr="00DB483C" w:rsidRDefault="0046751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7365D" w:themeColor="text2" w:themeShade="BF"/>
                <w:sz w:val="24"/>
                <w:szCs w:val="24"/>
                <w:lang w:val="uk-UA"/>
              </w:rPr>
            </w:pPr>
            <w:r w:rsidRPr="00DB483C">
              <w:rPr>
                <w:rFonts w:ascii="Times New Roman" w:eastAsia="Calibri" w:hAnsi="Times New Roman" w:cs="Times New Roman"/>
                <w:color w:val="17365D" w:themeColor="text2" w:themeShade="BF"/>
                <w:sz w:val="24"/>
                <w:szCs w:val="24"/>
                <w:lang w:val="uk-UA" w:eastAsia="ar-SA"/>
              </w:rPr>
              <w:t>ДКВ</w:t>
            </w:r>
          </w:p>
        </w:tc>
      </w:tr>
    </w:tbl>
    <w:p w14:paraId="789D9681" w14:textId="77777777" w:rsidR="0046751D" w:rsidRPr="00DB483C" w:rsidRDefault="0046751D" w:rsidP="00D73836">
      <w:pPr>
        <w:widowControl w:val="0"/>
        <w:spacing w:after="0" w:line="240" w:lineRule="auto"/>
        <w:ind w:firstLine="567"/>
        <w:jc w:val="both"/>
        <w:rPr>
          <w:rFonts w:ascii="Times New Roman" w:hAnsi="Times New Roman" w:cs="Times New Roman"/>
          <w:i/>
          <w:iCs/>
          <w:color w:val="17365D" w:themeColor="text2" w:themeShade="BF"/>
          <w:sz w:val="26"/>
          <w:szCs w:val="26"/>
          <w:lang w:val="uk-UA"/>
        </w:rPr>
      </w:pPr>
    </w:p>
    <w:p w14:paraId="32DC0951" w14:textId="49E8875B" w:rsidR="0074581D" w:rsidRPr="00C548F6" w:rsidRDefault="0074581D" w:rsidP="00D73836">
      <w:pPr>
        <w:widowControl w:val="0"/>
        <w:spacing w:after="0" w:line="240" w:lineRule="auto"/>
        <w:ind w:firstLine="567"/>
        <w:jc w:val="both"/>
        <w:rPr>
          <w:rFonts w:ascii="Times New Roman" w:hAnsi="Times New Roman" w:cs="Times New Roman"/>
          <w:b/>
          <w:i/>
          <w:iCs/>
          <w:sz w:val="26"/>
          <w:szCs w:val="26"/>
          <w:lang w:val="uk-UA"/>
        </w:rPr>
      </w:pPr>
      <w:r w:rsidRPr="00C548F6">
        <w:rPr>
          <w:rFonts w:ascii="Times New Roman" w:hAnsi="Times New Roman" w:cs="Times New Roman"/>
          <w:b/>
          <w:i/>
          <w:iCs/>
          <w:sz w:val="26"/>
          <w:szCs w:val="26"/>
          <w:lang w:val="uk-UA"/>
        </w:rPr>
        <w:t>Основні проблеми, які передбачається розв’язати в результаті реалізації завдань та заходів:</w:t>
      </w:r>
    </w:p>
    <w:p w14:paraId="3E5E46B0" w14:textId="6546E740" w:rsidR="0074581D" w:rsidRPr="00C548F6" w:rsidRDefault="00C548F6" w:rsidP="00B3756B">
      <w:pPr>
        <w:pStyle w:val="ad"/>
        <w:widowControl w:val="0"/>
        <w:numPr>
          <w:ilvl w:val="0"/>
          <w:numId w:val="97"/>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w:t>
      </w:r>
      <w:r w:rsidR="0074581D" w:rsidRPr="00C548F6">
        <w:rPr>
          <w:rFonts w:ascii="Times New Roman" w:eastAsia="Calibri" w:hAnsi="Times New Roman" w:cs="Times New Roman"/>
          <w:sz w:val="26"/>
          <w:szCs w:val="26"/>
          <w:lang w:val="uk-UA"/>
        </w:rPr>
        <w:t xml:space="preserve">прямування бюджету міста Києва на забезпечення роботи виключно критичної інфраструктури за платежами в порядку реалізації постанови Кабінету Міністрів України від 09.06.2021 № 590 «Про затвердження Порядку виконання повноважень Державною казначейською службою в особливому </w:t>
      </w:r>
      <w:r>
        <w:rPr>
          <w:rFonts w:ascii="Times New Roman" w:eastAsia="Calibri" w:hAnsi="Times New Roman" w:cs="Times New Roman"/>
          <w:sz w:val="26"/>
          <w:szCs w:val="26"/>
          <w:lang w:val="uk-UA"/>
        </w:rPr>
        <w:t>режимі в умовах воєнного стану»;</w:t>
      </w:r>
    </w:p>
    <w:p w14:paraId="15726C01" w14:textId="5B5A2F62" w:rsidR="0074581D" w:rsidRPr="00C548F6" w:rsidRDefault="00C548F6" w:rsidP="00B3756B">
      <w:pPr>
        <w:pStyle w:val="ad"/>
        <w:numPr>
          <w:ilvl w:val="0"/>
          <w:numId w:val="97"/>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w:t>
      </w:r>
      <w:r w:rsidR="0074581D" w:rsidRPr="00C548F6">
        <w:rPr>
          <w:rFonts w:ascii="Times New Roman" w:eastAsia="Calibri" w:hAnsi="Times New Roman" w:cs="Times New Roman"/>
          <w:sz w:val="26"/>
          <w:szCs w:val="26"/>
          <w:lang w:val="uk-UA"/>
        </w:rPr>
        <w:t>едостат</w:t>
      </w:r>
      <w:r>
        <w:rPr>
          <w:rFonts w:ascii="Times New Roman" w:eastAsia="Calibri" w:hAnsi="Times New Roman" w:cs="Times New Roman"/>
          <w:sz w:val="26"/>
          <w:szCs w:val="26"/>
          <w:lang w:val="uk-UA"/>
        </w:rPr>
        <w:t>ність</w:t>
      </w:r>
      <w:r w:rsidR="0074581D" w:rsidRPr="00C548F6">
        <w:rPr>
          <w:rFonts w:ascii="Times New Roman" w:eastAsia="Calibri" w:hAnsi="Times New Roman" w:cs="Times New Roman"/>
          <w:sz w:val="26"/>
          <w:szCs w:val="26"/>
          <w:lang w:val="uk-UA"/>
        </w:rPr>
        <w:t xml:space="preserve"> забезпечення прозорості та ефективності витрат бюджетних коштів</w:t>
      </w:r>
      <w:r>
        <w:rPr>
          <w:rFonts w:ascii="Times New Roman" w:eastAsia="Calibri" w:hAnsi="Times New Roman" w:cs="Times New Roman"/>
          <w:sz w:val="26"/>
          <w:szCs w:val="26"/>
          <w:lang w:val="uk-UA"/>
        </w:rPr>
        <w:t>;</w:t>
      </w:r>
    </w:p>
    <w:p w14:paraId="3AE8B30E" w14:textId="1798776C" w:rsidR="00E70D96" w:rsidRPr="00C548F6" w:rsidRDefault="00C548F6" w:rsidP="00B3756B">
      <w:pPr>
        <w:pStyle w:val="ad"/>
        <w:numPr>
          <w:ilvl w:val="0"/>
          <w:numId w:val="97"/>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н</w:t>
      </w:r>
      <w:r w:rsidR="00E70D96" w:rsidRPr="00C548F6">
        <w:rPr>
          <w:rFonts w:ascii="Times New Roman" w:hAnsi="Times New Roman" w:cs="Times New Roman"/>
          <w:sz w:val="26"/>
          <w:szCs w:val="26"/>
          <w:lang w:val="uk-UA" w:eastAsia="uk-UA"/>
        </w:rPr>
        <w:t>едостатня кількість відкритих безоплатних майданчиків із сучасним обладнанням для зустрічей і змістовного дозвілля жителів, адаптації внутрішньо переміщених осіб та релокованих неурядових організацій, реалізації спільних партнерських проєктів та консультування жителів і організацій громадянського суспільства міста щодо актуальних питань життєдіяльності столиці</w:t>
      </w:r>
      <w:r>
        <w:rPr>
          <w:rFonts w:ascii="Times New Roman" w:hAnsi="Times New Roman" w:cs="Times New Roman"/>
          <w:sz w:val="26"/>
          <w:szCs w:val="26"/>
          <w:lang w:val="uk-UA" w:eastAsia="uk-UA"/>
        </w:rPr>
        <w:t>;</w:t>
      </w:r>
    </w:p>
    <w:p w14:paraId="0C29F4AF" w14:textId="08D73C4F" w:rsidR="00E70D96" w:rsidRPr="00C548F6" w:rsidRDefault="00C548F6" w:rsidP="00B3756B">
      <w:pPr>
        <w:pStyle w:val="ad"/>
        <w:numPr>
          <w:ilvl w:val="0"/>
          <w:numId w:val="97"/>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w:t>
      </w:r>
      <w:r w:rsidR="00E70D96" w:rsidRPr="00C548F6">
        <w:rPr>
          <w:rFonts w:ascii="Times New Roman" w:eastAsia="Calibri" w:hAnsi="Times New Roman" w:cs="Times New Roman"/>
          <w:sz w:val="26"/>
          <w:szCs w:val="26"/>
          <w:lang w:val="uk-UA"/>
        </w:rPr>
        <w:t xml:space="preserve">едостатній рівень обізнаності громадськості, </w:t>
      </w:r>
      <w:r>
        <w:rPr>
          <w:rFonts w:ascii="Times New Roman" w:eastAsia="Calibri" w:hAnsi="Times New Roman" w:cs="Times New Roman"/>
          <w:sz w:val="26"/>
          <w:szCs w:val="26"/>
          <w:lang w:val="uk-UA"/>
        </w:rPr>
        <w:t>зокрема</w:t>
      </w:r>
      <w:r w:rsidR="00E70D96" w:rsidRPr="00C548F6">
        <w:rPr>
          <w:rFonts w:ascii="Times New Roman" w:eastAsia="Calibri" w:hAnsi="Times New Roman" w:cs="Times New Roman"/>
          <w:sz w:val="26"/>
          <w:szCs w:val="26"/>
          <w:lang w:val="uk-UA"/>
        </w:rPr>
        <w:t xml:space="preserve">, внутрішньо переміщених осіб, </w:t>
      </w:r>
      <w:r>
        <w:rPr>
          <w:rFonts w:ascii="Times New Roman" w:eastAsia="Calibri" w:hAnsi="Times New Roman" w:cs="Times New Roman"/>
          <w:sz w:val="26"/>
          <w:szCs w:val="26"/>
          <w:lang w:val="uk-UA"/>
        </w:rPr>
        <w:t xml:space="preserve">стосовно </w:t>
      </w:r>
      <w:r w:rsidR="00E70D96" w:rsidRPr="00C548F6">
        <w:rPr>
          <w:rFonts w:ascii="Times New Roman" w:eastAsia="Calibri" w:hAnsi="Times New Roman" w:cs="Times New Roman"/>
          <w:sz w:val="26"/>
          <w:szCs w:val="26"/>
          <w:lang w:val="uk-UA"/>
        </w:rPr>
        <w:t xml:space="preserve">використання інструментів участі, </w:t>
      </w:r>
      <w:r>
        <w:rPr>
          <w:rFonts w:ascii="Times New Roman" w:eastAsia="Calibri" w:hAnsi="Times New Roman" w:cs="Times New Roman"/>
          <w:sz w:val="26"/>
          <w:szCs w:val="26"/>
          <w:lang w:val="uk-UA"/>
        </w:rPr>
        <w:t>які</w:t>
      </w:r>
      <w:r w:rsidR="00E70D96" w:rsidRPr="00C548F6">
        <w:rPr>
          <w:rFonts w:ascii="Times New Roman" w:eastAsia="Calibri" w:hAnsi="Times New Roman" w:cs="Times New Roman"/>
          <w:sz w:val="26"/>
          <w:szCs w:val="26"/>
          <w:lang w:val="uk-UA"/>
        </w:rPr>
        <w:t xml:space="preserve"> передбачен</w:t>
      </w:r>
      <w:r>
        <w:rPr>
          <w:rFonts w:ascii="Times New Roman" w:eastAsia="Calibri" w:hAnsi="Times New Roman" w:cs="Times New Roman"/>
          <w:sz w:val="26"/>
          <w:szCs w:val="26"/>
          <w:lang w:val="uk-UA"/>
        </w:rPr>
        <w:t>і</w:t>
      </w:r>
      <w:r w:rsidR="00E70D96" w:rsidRPr="00C548F6">
        <w:rPr>
          <w:rFonts w:ascii="Times New Roman" w:eastAsia="Calibri" w:hAnsi="Times New Roman" w:cs="Times New Roman"/>
          <w:sz w:val="26"/>
          <w:szCs w:val="26"/>
          <w:lang w:val="uk-UA"/>
        </w:rPr>
        <w:t xml:space="preserve"> законодавством України та рішеннями місцевої влади</w:t>
      </w:r>
      <w:r>
        <w:rPr>
          <w:rFonts w:ascii="Times New Roman" w:eastAsia="Calibri" w:hAnsi="Times New Roman" w:cs="Times New Roman"/>
          <w:sz w:val="26"/>
          <w:szCs w:val="26"/>
          <w:lang w:val="uk-UA"/>
        </w:rPr>
        <w:t>,</w:t>
      </w:r>
      <w:r w:rsidRPr="00C548F6">
        <w:rPr>
          <w:rFonts w:ascii="Times New Roman" w:eastAsia="Calibri" w:hAnsi="Times New Roman" w:cs="Times New Roman"/>
          <w:sz w:val="26"/>
          <w:szCs w:val="26"/>
          <w:lang w:val="uk-UA"/>
        </w:rPr>
        <w:t xml:space="preserve"> для вирішення </w:t>
      </w:r>
      <w:r>
        <w:rPr>
          <w:rFonts w:ascii="Times New Roman" w:eastAsia="Calibri" w:hAnsi="Times New Roman" w:cs="Times New Roman"/>
          <w:sz w:val="26"/>
          <w:szCs w:val="26"/>
          <w:lang w:val="uk-UA"/>
        </w:rPr>
        <w:t>нагальних</w:t>
      </w:r>
      <w:r w:rsidRPr="00C548F6">
        <w:rPr>
          <w:rFonts w:ascii="Times New Roman" w:eastAsia="Calibri" w:hAnsi="Times New Roman" w:cs="Times New Roman"/>
          <w:sz w:val="26"/>
          <w:szCs w:val="26"/>
          <w:lang w:val="uk-UA"/>
        </w:rPr>
        <w:t xml:space="preserve"> проблем</w:t>
      </w:r>
      <w:r>
        <w:rPr>
          <w:rFonts w:ascii="Times New Roman" w:eastAsia="Calibri" w:hAnsi="Times New Roman" w:cs="Times New Roman"/>
          <w:sz w:val="26"/>
          <w:szCs w:val="26"/>
          <w:lang w:val="uk-UA"/>
        </w:rPr>
        <w:t xml:space="preserve"> життєдіяльності;</w:t>
      </w:r>
    </w:p>
    <w:p w14:paraId="409C93D3" w14:textId="3354A2C8" w:rsidR="00E70D96" w:rsidRPr="00C548F6" w:rsidRDefault="00C548F6" w:rsidP="00B3756B">
      <w:pPr>
        <w:pStyle w:val="ad"/>
        <w:numPr>
          <w:ilvl w:val="0"/>
          <w:numId w:val="97"/>
        </w:numPr>
        <w:tabs>
          <w:tab w:val="left" w:pos="851"/>
        </w:tabs>
        <w:spacing w:after="0" w:line="240" w:lineRule="auto"/>
        <w:ind w:left="0" w:firstLine="567"/>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н</w:t>
      </w:r>
      <w:r w:rsidR="00E70D96" w:rsidRPr="00C548F6">
        <w:rPr>
          <w:rFonts w:ascii="Times New Roman" w:eastAsia="Calibri" w:hAnsi="Times New Roman" w:cs="Times New Roman"/>
          <w:sz w:val="26"/>
          <w:szCs w:val="26"/>
          <w:lang w:val="uk-UA"/>
        </w:rPr>
        <w:t xml:space="preserve">еобхідність формування та розвитку медійно обізнаної спільноти, яка здатна протидіяти ворожій пропаганді та відстоювати інтереси київської громади шляхом </w:t>
      </w:r>
      <w:r w:rsidR="00E70D96" w:rsidRPr="00C548F6">
        <w:rPr>
          <w:rFonts w:ascii="Times New Roman" w:eastAsia="Calibri" w:hAnsi="Times New Roman" w:cs="Times New Roman"/>
          <w:sz w:val="26"/>
          <w:szCs w:val="26"/>
          <w:lang w:val="uk-UA"/>
        </w:rPr>
        <w:lastRenderedPageBreak/>
        <w:t>ефективної взаємодії «влада – громадськість»</w:t>
      </w:r>
      <w:r w:rsidR="00035401">
        <w:rPr>
          <w:rFonts w:ascii="Times New Roman" w:eastAsia="Calibri" w:hAnsi="Times New Roman" w:cs="Times New Roman"/>
          <w:sz w:val="26"/>
          <w:szCs w:val="26"/>
          <w:lang w:val="uk-UA"/>
        </w:rPr>
        <w:t xml:space="preserve"> та дієвого </w:t>
      </w:r>
      <w:r w:rsidR="00035401" w:rsidRPr="00C548F6">
        <w:rPr>
          <w:rFonts w:ascii="Times New Roman" w:eastAsia="Times New Roman" w:hAnsi="Times New Roman" w:cs="Times New Roman"/>
          <w:sz w:val="26"/>
          <w:szCs w:val="26"/>
          <w:shd w:val="clear" w:color="auto" w:fill="FFFFFF"/>
          <w:lang w:val="uk-UA" w:eastAsia="ru-RU"/>
        </w:rPr>
        <w:t>діало</w:t>
      </w:r>
      <w:r w:rsidR="00035401">
        <w:rPr>
          <w:rFonts w:ascii="Times New Roman" w:eastAsia="Times New Roman" w:hAnsi="Times New Roman" w:cs="Times New Roman"/>
          <w:sz w:val="26"/>
          <w:szCs w:val="26"/>
          <w:shd w:val="clear" w:color="auto" w:fill="FFFFFF"/>
          <w:lang w:val="uk-UA" w:eastAsia="ru-RU"/>
        </w:rPr>
        <w:t>гу</w:t>
      </w:r>
      <w:r w:rsidR="00035401" w:rsidRPr="00C548F6">
        <w:rPr>
          <w:rFonts w:ascii="Times New Roman" w:eastAsia="Times New Roman" w:hAnsi="Times New Roman" w:cs="Times New Roman"/>
          <w:sz w:val="26"/>
          <w:szCs w:val="26"/>
          <w:shd w:val="clear" w:color="auto" w:fill="FFFFFF"/>
          <w:lang w:val="uk-UA" w:eastAsia="ru-RU"/>
        </w:rPr>
        <w:t xml:space="preserve"> між </w:t>
      </w:r>
      <w:r w:rsidR="00035401" w:rsidRPr="00C548F6">
        <w:rPr>
          <w:rFonts w:ascii="Times New Roman" w:eastAsia="Times New Roman" w:hAnsi="Times New Roman" w:cs="Times New Roman"/>
          <w:color w:val="222222"/>
          <w:sz w:val="26"/>
          <w:szCs w:val="26"/>
          <w:shd w:val="clear" w:color="auto" w:fill="FFFFFF"/>
          <w:lang w:val="uk-UA" w:eastAsia="ru-RU"/>
        </w:rPr>
        <w:t>органами державної влади, органами місцевого самовря</w:t>
      </w:r>
      <w:r w:rsidR="00035401">
        <w:rPr>
          <w:rFonts w:ascii="Times New Roman" w:eastAsia="Times New Roman" w:hAnsi="Times New Roman" w:cs="Times New Roman"/>
          <w:color w:val="222222"/>
          <w:sz w:val="26"/>
          <w:szCs w:val="26"/>
          <w:shd w:val="clear" w:color="auto" w:fill="FFFFFF"/>
          <w:lang w:val="uk-UA" w:eastAsia="ru-RU"/>
        </w:rPr>
        <w:t>дування, медіа та громадськістю;</w:t>
      </w:r>
    </w:p>
    <w:p w14:paraId="0E4CD05C" w14:textId="29224F4B" w:rsidR="00E70D96" w:rsidRPr="00C548F6" w:rsidRDefault="00035401" w:rsidP="00B3756B">
      <w:pPr>
        <w:pStyle w:val="ad"/>
        <w:numPr>
          <w:ilvl w:val="0"/>
          <w:numId w:val="97"/>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 xml:space="preserve">недостатній рівень </w:t>
      </w:r>
      <w:r w:rsidR="00E70D96" w:rsidRPr="00C548F6">
        <w:rPr>
          <w:rFonts w:ascii="Times New Roman" w:hAnsi="Times New Roman" w:cs="Times New Roman"/>
          <w:sz w:val="26"/>
          <w:szCs w:val="26"/>
          <w:lang w:val="uk-UA" w:eastAsia="uk-UA"/>
        </w:rPr>
        <w:t>доступ</w:t>
      </w:r>
      <w:r>
        <w:rPr>
          <w:rFonts w:ascii="Times New Roman" w:hAnsi="Times New Roman" w:cs="Times New Roman"/>
          <w:sz w:val="26"/>
          <w:szCs w:val="26"/>
          <w:lang w:val="uk-UA" w:eastAsia="uk-UA"/>
        </w:rPr>
        <w:t>ності</w:t>
      </w:r>
      <w:r w:rsidR="00E70D96" w:rsidRPr="00C548F6">
        <w:rPr>
          <w:rFonts w:ascii="Times New Roman" w:hAnsi="Times New Roman" w:cs="Times New Roman"/>
          <w:sz w:val="26"/>
          <w:szCs w:val="26"/>
          <w:lang w:val="uk-UA" w:eastAsia="uk-UA"/>
        </w:rPr>
        <w:t xml:space="preserve"> до інформації про життя міста для осіб з інвалідністю, їх інтеграція в суспільний простір</w:t>
      </w:r>
      <w:r>
        <w:rPr>
          <w:rFonts w:ascii="Times New Roman" w:hAnsi="Times New Roman" w:cs="Times New Roman"/>
          <w:sz w:val="26"/>
          <w:szCs w:val="26"/>
          <w:lang w:val="uk-UA" w:eastAsia="uk-UA"/>
        </w:rPr>
        <w:t>;</w:t>
      </w:r>
    </w:p>
    <w:p w14:paraId="32B8883B" w14:textId="576A1A57" w:rsidR="0074581D" w:rsidRPr="00C26BCF" w:rsidRDefault="00035401" w:rsidP="00B3756B">
      <w:pPr>
        <w:pStyle w:val="ad"/>
        <w:numPr>
          <w:ilvl w:val="0"/>
          <w:numId w:val="97"/>
        </w:numPr>
        <w:tabs>
          <w:tab w:val="left" w:pos="851"/>
        </w:tabs>
        <w:spacing w:after="0" w:line="240" w:lineRule="auto"/>
        <w:ind w:left="0" w:firstLine="567"/>
        <w:jc w:val="both"/>
        <w:rPr>
          <w:rFonts w:ascii="Times New Roman" w:hAnsi="Times New Roman" w:cs="Times New Roman"/>
          <w:sz w:val="26"/>
          <w:szCs w:val="26"/>
          <w:lang w:val="uk-UA"/>
        </w:rPr>
      </w:pPr>
      <w:r>
        <w:rPr>
          <w:rFonts w:ascii="Times New Roman" w:hAnsi="Times New Roman" w:cs="Times New Roman"/>
          <w:sz w:val="26"/>
          <w:szCs w:val="26"/>
          <w:lang w:val="uk-UA"/>
        </w:rPr>
        <w:t>в</w:t>
      </w:r>
      <w:r w:rsidR="0074581D" w:rsidRPr="00C548F6">
        <w:rPr>
          <w:rFonts w:ascii="Times New Roman" w:hAnsi="Times New Roman" w:cs="Times New Roman"/>
          <w:sz w:val="26"/>
          <w:szCs w:val="26"/>
          <w:lang w:val="uk-UA"/>
        </w:rPr>
        <w:t xml:space="preserve">ідсутність ефективних інструментів щодо залучення творчого і професійного потенціалу членів територіальної громади міста до вирішення нагальних проблем життєдіяльності </w:t>
      </w:r>
      <w:r w:rsidR="0074581D" w:rsidRPr="00C26BCF">
        <w:rPr>
          <w:rFonts w:ascii="Times New Roman" w:hAnsi="Times New Roman" w:cs="Times New Roman"/>
          <w:sz w:val="26"/>
          <w:szCs w:val="26"/>
          <w:lang w:val="uk-UA"/>
        </w:rPr>
        <w:t>столиці</w:t>
      </w:r>
      <w:r w:rsidR="00C47A08" w:rsidRPr="00C26BCF">
        <w:rPr>
          <w:rFonts w:ascii="Times New Roman" w:hAnsi="Times New Roman" w:cs="Times New Roman"/>
          <w:sz w:val="26"/>
          <w:szCs w:val="26"/>
          <w:lang w:val="uk-UA"/>
        </w:rPr>
        <w:t>;</w:t>
      </w:r>
    </w:p>
    <w:p w14:paraId="6C4F14A0" w14:textId="23DD600D" w:rsidR="0074581D" w:rsidRPr="00C26BCF" w:rsidRDefault="00035401" w:rsidP="00B3756B">
      <w:pPr>
        <w:pStyle w:val="ad"/>
        <w:numPr>
          <w:ilvl w:val="0"/>
          <w:numId w:val="97"/>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C26BCF">
        <w:rPr>
          <w:rFonts w:ascii="Times New Roman" w:hAnsi="Times New Roman" w:cs="Times New Roman"/>
          <w:sz w:val="26"/>
          <w:szCs w:val="26"/>
          <w:lang w:val="uk-UA" w:eastAsia="uk-UA"/>
        </w:rPr>
        <w:t>п</w:t>
      </w:r>
      <w:r w:rsidR="0074581D" w:rsidRPr="00C26BCF">
        <w:rPr>
          <w:rFonts w:ascii="Times New Roman" w:hAnsi="Times New Roman" w:cs="Times New Roman"/>
          <w:sz w:val="26"/>
          <w:szCs w:val="26"/>
          <w:lang w:val="uk-UA" w:eastAsia="uk-UA"/>
        </w:rPr>
        <w:t>ідвищений рівень кіберзагроз міським електронним інформаційним ресурсам та сервісам</w:t>
      </w:r>
      <w:r w:rsidR="00C47A08" w:rsidRPr="00C26BCF">
        <w:rPr>
          <w:rFonts w:ascii="Times New Roman" w:hAnsi="Times New Roman" w:cs="Times New Roman"/>
          <w:sz w:val="26"/>
          <w:szCs w:val="26"/>
          <w:lang w:val="uk-UA" w:eastAsia="uk-UA"/>
        </w:rPr>
        <w:t>;</w:t>
      </w:r>
    </w:p>
    <w:p w14:paraId="49C46D9D" w14:textId="45B296CF" w:rsidR="0074581D" w:rsidRPr="00DD508E" w:rsidRDefault="00035401" w:rsidP="00B3756B">
      <w:pPr>
        <w:pStyle w:val="ad"/>
        <w:numPr>
          <w:ilvl w:val="0"/>
          <w:numId w:val="97"/>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DD508E">
        <w:rPr>
          <w:rFonts w:ascii="Times New Roman" w:hAnsi="Times New Roman" w:cs="Times New Roman"/>
          <w:sz w:val="26"/>
          <w:szCs w:val="26"/>
          <w:lang w:val="uk-UA" w:eastAsia="uk-UA"/>
        </w:rPr>
        <w:t>низький</w:t>
      </w:r>
      <w:r w:rsidR="0074581D" w:rsidRPr="00DD508E">
        <w:rPr>
          <w:rFonts w:ascii="Times New Roman" w:hAnsi="Times New Roman" w:cs="Times New Roman"/>
          <w:sz w:val="26"/>
          <w:szCs w:val="26"/>
          <w:lang w:val="uk-UA" w:eastAsia="uk-UA"/>
        </w:rPr>
        <w:t xml:space="preserve"> рівень забезпечення безперервності процесів</w:t>
      </w:r>
      <w:r w:rsidRPr="00DD508E">
        <w:rPr>
          <w:rFonts w:ascii="Times New Roman" w:hAnsi="Times New Roman" w:cs="Times New Roman"/>
          <w:sz w:val="26"/>
          <w:szCs w:val="26"/>
          <w:lang w:val="uk-UA" w:eastAsia="uk-UA"/>
        </w:rPr>
        <w:t xml:space="preserve"> життє</w:t>
      </w:r>
      <w:r w:rsidR="00F74EFD" w:rsidRPr="00DD508E">
        <w:rPr>
          <w:rFonts w:ascii="Times New Roman" w:hAnsi="Times New Roman" w:cs="Times New Roman"/>
          <w:sz w:val="26"/>
          <w:szCs w:val="26"/>
          <w:lang w:val="uk-UA" w:eastAsia="uk-UA"/>
        </w:rPr>
        <w:t>діяльності</w:t>
      </w:r>
      <w:r w:rsidRPr="00DD508E">
        <w:rPr>
          <w:rFonts w:ascii="Times New Roman" w:hAnsi="Times New Roman" w:cs="Times New Roman"/>
          <w:sz w:val="26"/>
          <w:szCs w:val="26"/>
          <w:lang w:val="uk-UA" w:eastAsia="uk-UA"/>
        </w:rPr>
        <w:t xml:space="preserve"> мешканців/ок</w:t>
      </w:r>
      <w:r w:rsidR="0074581D" w:rsidRPr="00DD508E">
        <w:rPr>
          <w:rFonts w:ascii="Times New Roman" w:hAnsi="Times New Roman" w:cs="Times New Roman"/>
          <w:sz w:val="26"/>
          <w:szCs w:val="26"/>
          <w:lang w:val="uk-UA" w:eastAsia="uk-UA"/>
        </w:rPr>
        <w:t>, що залежать від функціонування міських інформаційно-комунікаційних систем та електронних сервісів міста Києва</w:t>
      </w:r>
      <w:r w:rsidRPr="00DD508E">
        <w:rPr>
          <w:rFonts w:ascii="Times New Roman" w:hAnsi="Times New Roman" w:cs="Times New Roman"/>
          <w:sz w:val="26"/>
          <w:szCs w:val="26"/>
          <w:lang w:val="uk-UA" w:eastAsia="uk-UA"/>
        </w:rPr>
        <w:t>;</w:t>
      </w:r>
    </w:p>
    <w:p w14:paraId="0FADFD66" w14:textId="0D762C71" w:rsidR="0074581D" w:rsidRPr="00DD508E" w:rsidRDefault="00035401" w:rsidP="00B3756B">
      <w:pPr>
        <w:pStyle w:val="ad"/>
        <w:numPr>
          <w:ilvl w:val="0"/>
          <w:numId w:val="97"/>
        </w:numPr>
        <w:tabs>
          <w:tab w:val="left" w:pos="0"/>
          <w:tab w:val="left" w:pos="851"/>
          <w:tab w:val="left" w:pos="993"/>
        </w:tabs>
        <w:spacing w:after="0" w:line="240" w:lineRule="auto"/>
        <w:ind w:left="0" w:firstLine="567"/>
        <w:jc w:val="both"/>
        <w:rPr>
          <w:rFonts w:ascii="Times New Roman" w:hAnsi="Times New Roman" w:cs="Times New Roman"/>
          <w:sz w:val="26"/>
          <w:szCs w:val="26"/>
          <w:lang w:val="uk-UA" w:eastAsia="uk-UA"/>
        </w:rPr>
      </w:pPr>
      <w:r w:rsidRPr="00DD508E">
        <w:rPr>
          <w:rFonts w:ascii="Times New Roman" w:hAnsi="Times New Roman" w:cs="Times New Roman"/>
          <w:sz w:val="26"/>
          <w:szCs w:val="26"/>
          <w:lang w:val="uk-UA" w:eastAsia="uk-UA"/>
        </w:rPr>
        <w:t>в</w:t>
      </w:r>
      <w:r w:rsidR="0074581D" w:rsidRPr="00DD508E">
        <w:rPr>
          <w:rFonts w:ascii="Times New Roman" w:hAnsi="Times New Roman" w:cs="Times New Roman"/>
          <w:sz w:val="26"/>
          <w:szCs w:val="26"/>
          <w:lang w:val="uk-UA" w:eastAsia="uk-UA"/>
        </w:rPr>
        <w:t>ідсутність всеохоплюючої цифровізації процесів надання послуг із забезпеченням можливостей віддаленої ідентифікації (мінімізація вимоги особистої присутності для отримання послуг)</w:t>
      </w:r>
      <w:r w:rsidRPr="00DD508E">
        <w:rPr>
          <w:rFonts w:ascii="Times New Roman" w:hAnsi="Times New Roman" w:cs="Times New Roman"/>
          <w:sz w:val="26"/>
          <w:szCs w:val="26"/>
          <w:lang w:val="uk-UA" w:eastAsia="uk-UA"/>
        </w:rPr>
        <w:t>;</w:t>
      </w:r>
    </w:p>
    <w:p w14:paraId="2A49CDC5" w14:textId="1E8B3C27" w:rsidR="00C47A08" w:rsidRPr="00DD508E" w:rsidRDefault="00035401" w:rsidP="00B3756B">
      <w:pPr>
        <w:pStyle w:val="ad"/>
        <w:numPr>
          <w:ilvl w:val="0"/>
          <w:numId w:val="97"/>
        </w:numPr>
        <w:tabs>
          <w:tab w:val="left" w:pos="851"/>
          <w:tab w:val="left" w:pos="993"/>
        </w:tabs>
        <w:spacing w:after="0" w:line="240" w:lineRule="auto"/>
        <w:ind w:left="0" w:firstLine="567"/>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з</w:t>
      </w:r>
      <w:r w:rsidR="0074581D" w:rsidRPr="00DD508E">
        <w:rPr>
          <w:rFonts w:ascii="Times New Roman" w:eastAsia="Arial,Bold" w:hAnsi="Times New Roman"/>
          <w:bCs/>
          <w:sz w:val="26"/>
          <w:szCs w:val="26"/>
          <w:lang w:val="uk-UA"/>
        </w:rPr>
        <w:t>вужений спектр напрямів аудиторських досліджень, які наразі сфокусовані переважно на аспектах відповідності та фін</w:t>
      </w:r>
      <w:r w:rsidRPr="00DD508E">
        <w:rPr>
          <w:rFonts w:ascii="Times New Roman" w:eastAsia="Arial,Bold" w:hAnsi="Times New Roman"/>
          <w:bCs/>
          <w:sz w:val="26"/>
          <w:szCs w:val="26"/>
          <w:lang w:val="uk-UA"/>
        </w:rPr>
        <w:t>ансово-господарської діяльності</w:t>
      </w:r>
      <w:r w:rsidR="00F74EFD" w:rsidRPr="00DD508E">
        <w:rPr>
          <w:rFonts w:ascii="Times New Roman" w:eastAsia="Arial,Bold" w:hAnsi="Times New Roman"/>
          <w:bCs/>
          <w:sz w:val="26"/>
          <w:szCs w:val="26"/>
          <w:lang w:val="uk-UA"/>
        </w:rPr>
        <w:t>;</w:t>
      </w:r>
    </w:p>
    <w:p w14:paraId="1E6CD682" w14:textId="203ECEF9" w:rsidR="0074581D" w:rsidRPr="00DD508E" w:rsidRDefault="00035401" w:rsidP="00B3756B">
      <w:pPr>
        <w:pStyle w:val="ad"/>
        <w:numPr>
          <w:ilvl w:val="0"/>
          <w:numId w:val="97"/>
        </w:numPr>
        <w:tabs>
          <w:tab w:val="left" w:pos="851"/>
          <w:tab w:val="left" w:pos="993"/>
        </w:tabs>
        <w:spacing w:after="0" w:line="240" w:lineRule="auto"/>
        <w:ind w:left="0" w:firstLine="567"/>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в</w:t>
      </w:r>
      <w:r w:rsidR="0074581D" w:rsidRPr="00DD508E">
        <w:rPr>
          <w:rFonts w:ascii="Times New Roman" w:eastAsia="Arial,Bold" w:hAnsi="Times New Roman"/>
          <w:bCs/>
          <w:sz w:val="26"/>
          <w:szCs w:val="26"/>
          <w:lang w:val="uk-UA"/>
        </w:rPr>
        <w:t>ідсутність системного підходу до здійснення внутрішнього контролю</w:t>
      </w:r>
      <w:r w:rsidR="00F74EFD" w:rsidRPr="00DD508E">
        <w:rPr>
          <w:rFonts w:ascii="Times New Roman" w:eastAsia="Arial,Bold" w:hAnsi="Times New Roman"/>
          <w:bCs/>
          <w:sz w:val="26"/>
          <w:szCs w:val="26"/>
          <w:lang w:val="uk-UA"/>
        </w:rPr>
        <w:t>;</w:t>
      </w:r>
    </w:p>
    <w:p w14:paraId="506DF8EA" w14:textId="2B0F5406" w:rsidR="0074581D" w:rsidRPr="00DD508E" w:rsidRDefault="00035401" w:rsidP="00B3756B">
      <w:pPr>
        <w:pStyle w:val="ad"/>
        <w:numPr>
          <w:ilvl w:val="0"/>
          <w:numId w:val="97"/>
        </w:numPr>
        <w:tabs>
          <w:tab w:val="left" w:pos="851"/>
          <w:tab w:val="left" w:pos="993"/>
        </w:tabs>
        <w:spacing w:after="0" w:line="240" w:lineRule="auto"/>
        <w:ind w:left="0" w:firstLine="567"/>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низький рівень інтеграції</w:t>
      </w:r>
      <w:r w:rsidR="0074581D" w:rsidRPr="00DD508E">
        <w:rPr>
          <w:rFonts w:ascii="Times New Roman" w:eastAsia="Arial,Bold" w:hAnsi="Times New Roman"/>
          <w:bCs/>
          <w:sz w:val="26"/>
          <w:szCs w:val="26"/>
          <w:lang w:val="uk-UA"/>
        </w:rPr>
        <w:t xml:space="preserve"> діяльності з управління ризиками і здійснення моніторингу в управлінський цикл та недостатня спрямованість на ключові ризики, що можуть виникати у процесі виконання основних завдань</w:t>
      </w:r>
      <w:r w:rsidR="00F74EFD" w:rsidRPr="00DD508E">
        <w:rPr>
          <w:rFonts w:ascii="Times New Roman" w:eastAsia="Arial,Bold" w:hAnsi="Times New Roman"/>
          <w:bCs/>
          <w:sz w:val="26"/>
          <w:szCs w:val="26"/>
          <w:lang w:val="uk-UA"/>
        </w:rPr>
        <w:t>;</w:t>
      </w:r>
    </w:p>
    <w:p w14:paraId="25F311FC" w14:textId="3A73B21F" w:rsidR="0074581D" w:rsidRPr="00DD508E" w:rsidRDefault="00035401" w:rsidP="00B3756B">
      <w:pPr>
        <w:pStyle w:val="ad"/>
        <w:numPr>
          <w:ilvl w:val="0"/>
          <w:numId w:val="97"/>
        </w:numPr>
        <w:tabs>
          <w:tab w:val="left" w:pos="851"/>
          <w:tab w:val="left" w:pos="993"/>
        </w:tabs>
        <w:spacing w:after="0" w:line="240" w:lineRule="auto"/>
        <w:ind w:left="0" w:firstLine="567"/>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 xml:space="preserve">відсутність </w:t>
      </w:r>
      <w:r w:rsidR="0074581D" w:rsidRPr="00DD508E">
        <w:rPr>
          <w:rFonts w:ascii="Times New Roman" w:eastAsia="Arial,Bold" w:hAnsi="Times New Roman"/>
          <w:bCs/>
          <w:sz w:val="26"/>
          <w:szCs w:val="26"/>
          <w:lang w:val="uk-UA"/>
        </w:rPr>
        <w:t>акцент</w:t>
      </w:r>
      <w:r w:rsidRPr="00DD508E">
        <w:rPr>
          <w:rFonts w:ascii="Times New Roman" w:eastAsia="Arial,Bold" w:hAnsi="Times New Roman"/>
          <w:bCs/>
          <w:sz w:val="26"/>
          <w:szCs w:val="26"/>
          <w:lang w:val="uk-UA"/>
        </w:rPr>
        <w:t>у в</w:t>
      </w:r>
      <w:r w:rsidR="0074581D" w:rsidRPr="00DD508E">
        <w:rPr>
          <w:rFonts w:ascii="Times New Roman" w:eastAsia="Arial,Bold" w:hAnsi="Times New Roman"/>
          <w:bCs/>
          <w:sz w:val="26"/>
          <w:szCs w:val="26"/>
          <w:lang w:val="uk-UA"/>
        </w:rPr>
        <w:t xml:space="preserve"> заход</w:t>
      </w:r>
      <w:r w:rsidRPr="00DD508E">
        <w:rPr>
          <w:rFonts w:ascii="Times New Roman" w:eastAsia="Arial,Bold" w:hAnsi="Times New Roman"/>
          <w:bCs/>
          <w:sz w:val="26"/>
          <w:szCs w:val="26"/>
          <w:lang w:val="uk-UA"/>
        </w:rPr>
        <w:t>ах</w:t>
      </w:r>
      <w:r w:rsidR="0074581D" w:rsidRPr="00DD508E">
        <w:rPr>
          <w:rFonts w:ascii="Times New Roman" w:eastAsia="Arial,Bold" w:hAnsi="Times New Roman"/>
          <w:bCs/>
          <w:sz w:val="26"/>
          <w:szCs w:val="26"/>
          <w:lang w:val="uk-UA"/>
        </w:rPr>
        <w:t xml:space="preserve"> контролю на ефективності реалізації ключових процесів при використанні бюджетних коштів, управлінні об’єктами державної власності та іншими ресурсами</w:t>
      </w:r>
      <w:r w:rsidR="00F74EFD" w:rsidRPr="00DD508E">
        <w:rPr>
          <w:rFonts w:ascii="Times New Roman" w:eastAsia="Arial,Bold" w:hAnsi="Times New Roman"/>
          <w:bCs/>
          <w:sz w:val="26"/>
          <w:szCs w:val="26"/>
          <w:lang w:val="uk-UA"/>
        </w:rPr>
        <w:t>;</w:t>
      </w:r>
    </w:p>
    <w:p w14:paraId="6B328C2A" w14:textId="3A7C67BE" w:rsidR="0074581D" w:rsidRPr="00DD508E" w:rsidRDefault="00035401" w:rsidP="00B3756B">
      <w:pPr>
        <w:pStyle w:val="ad"/>
        <w:numPr>
          <w:ilvl w:val="0"/>
          <w:numId w:val="97"/>
        </w:numPr>
        <w:tabs>
          <w:tab w:val="left" w:pos="851"/>
        </w:tabs>
        <w:spacing w:after="0" w:line="240" w:lineRule="auto"/>
        <w:ind w:left="0" w:firstLine="567"/>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н</w:t>
      </w:r>
      <w:r w:rsidR="0074581D" w:rsidRPr="00DD508E">
        <w:rPr>
          <w:rFonts w:ascii="Times New Roman" w:eastAsia="Arial,Bold" w:hAnsi="Times New Roman"/>
          <w:bCs/>
          <w:sz w:val="26"/>
          <w:szCs w:val="26"/>
          <w:lang w:val="uk-UA"/>
        </w:rPr>
        <w:t>едостатній рівень:</w:t>
      </w:r>
    </w:p>
    <w:p w14:paraId="0D381AE0" w14:textId="24FE13DF" w:rsidR="0074581D" w:rsidRPr="00DD508E" w:rsidRDefault="0074581D" w:rsidP="00B3756B">
      <w:pPr>
        <w:pStyle w:val="ad"/>
        <w:numPr>
          <w:ilvl w:val="1"/>
          <w:numId w:val="55"/>
        </w:numPr>
        <w:tabs>
          <w:tab w:val="left" w:pos="993"/>
        </w:tabs>
        <w:spacing w:after="0" w:line="240" w:lineRule="auto"/>
        <w:ind w:left="0" w:firstLine="709"/>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диспетчеризації та автоматизації процесів з опрацювання звернень мешканців міста для адресного спрямування звернень за напрямами відповідальності та прискорення їх обробки;</w:t>
      </w:r>
    </w:p>
    <w:p w14:paraId="3C6BC157" w14:textId="2ED49E8D" w:rsidR="0074581D" w:rsidRPr="00591288" w:rsidRDefault="0074581D" w:rsidP="00B3756B">
      <w:pPr>
        <w:pStyle w:val="ad"/>
        <w:numPr>
          <w:ilvl w:val="1"/>
          <w:numId w:val="55"/>
        </w:numPr>
        <w:tabs>
          <w:tab w:val="left" w:pos="993"/>
        </w:tabs>
        <w:spacing w:after="0" w:line="240" w:lineRule="auto"/>
        <w:ind w:left="0" w:firstLine="709"/>
        <w:jc w:val="both"/>
        <w:rPr>
          <w:rFonts w:ascii="Times New Roman" w:eastAsia="Arial,Bold" w:hAnsi="Times New Roman"/>
          <w:bCs/>
          <w:sz w:val="26"/>
          <w:szCs w:val="26"/>
          <w:lang w:val="uk-UA"/>
        </w:rPr>
      </w:pPr>
      <w:r w:rsidRPr="00DD508E">
        <w:rPr>
          <w:rFonts w:ascii="Times New Roman" w:eastAsia="Arial,Bold" w:hAnsi="Times New Roman"/>
          <w:bCs/>
          <w:sz w:val="26"/>
          <w:szCs w:val="26"/>
          <w:lang w:val="uk-UA"/>
        </w:rPr>
        <w:t>автоматизації процесів збирання, нормалізації та консолідації даних з багатьох гетерогенних джерел, автоматичного їх представлення</w:t>
      </w:r>
      <w:r w:rsidRPr="00591288">
        <w:rPr>
          <w:rFonts w:ascii="Times New Roman" w:eastAsia="Arial,Bold" w:hAnsi="Times New Roman"/>
          <w:bCs/>
          <w:sz w:val="26"/>
          <w:szCs w:val="26"/>
          <w:lang w:val="uk-UA"/>
        </w:rPr>
        <w:t xml:space="preserve"> у інформативному вигляді для забезпечення с</w:t>
      </w:r>
      <w:r w:rsidR="00035401">
        <w:rPr>
          <w:rFonts w:ascii="Times New Roman" w:eastAsia="Arial,Bold" w:hAnsi="Times New Roman"/>
          <w:bCs/>
          <w:sz w:val="26"/>
          <w:szCs w:val="26"/>
          <w:lang w:val="uk-UA"/>
        </w:rPr>
        <w:t>утнісного аналізу та планування;</w:t>
      </w:r>
    </w:p>
    <w:p w14:paraId="0CE508C4" w14:textId="59F902E4" w:rsidR="0074581D" w:rsidRPr="00FE352B" w:rsidRDefault="00035401" w:rsidP="00B3756B">
      <w:pPr>
        <w:pStyle w:val="ad"/>
        <w:numPr>
          <w:ilvl w:val="0"/>
          <w:numId w:val="97"/>
        </w:numPr>
        <w:tabs>
          <w:tab w:val="left" w:pos="851"/>
        </w:tabs>
        <w:spacing w:after="0" w:line="240" w:lineRule="auto"/>
        <w:ind w:left="0" w:firstLine="567"/>
        <w:jc w:val="both"/>
        <w:rPr>
          <w:rFonts w:ascii="Times New Roman" w:eastAsia="Arial,Bold" w:hAnsi="Times New Roman"/>
          <w:bCs/>
          <w:sz w:val="26"/>
          <w:szCs w:val="26"/>
          <w:lang w:val="uk-UA"/>
        </w:rPr>
      </w:pPr>
      <w:r>
        <w:rPr>
          <w:rFonts w:ascii="Times New Roman" w:eastAsia="Arial,Bold" w:hAnsi="Times New Roman"/>
          <w:bCs/>
          <w:sz w:val="26"/>
          <w:szCs w:val="26"/>
          <w:lang w:val="uk-UA"/>
        </w:rPr>
        <w:t>н</w:t>
      </w:r>
      <w:r w:rsidR="0074581D" w:rsidRPr="00591288">
        <w:rPr>
          <w:rFonts w:ascii="Times New Roman" w:eastAsia="Arial,Bold" w:hAnsi="Times New Roman"/>
          <w:bCs/>
          <w:sz w:val="26"/>
          <w:szCs w:val="26"/>
          <w:lang w:val="uk-UA"/>
        </w:rPr>
        <w:t>едостатнє забезпечення прозорості діяльності підприємств, організацій, установ, що належать до комунальної власності територіальної громади міста Києва, та господарських товариств, у яких є частка майна комунальної власності територіальної громади міста Києва в розмірі не менше як 30%.</w:t>
      </w:r>
    </w:p>
    <w:p w14:paraId="498DF8BB" w14:textId="77777777" w:rsidR="0074581D" w:rsidRPr="00FE352B" w:rsidRDefault="0074581D" w:rsidP="0074581D">
      <w:pPr>
        <w:tabs>
          <w:tab w:val="left" w:pos="0"/>
          <w:tab w:val="left" w:pos="993"/>
        </w:tabs>
        <w:spacing w:after="0" w:line="240" w:lineRule="auto"/>
        <w:ind w:firstLine="567"/>
        <w:jc w:val="both"/>
        <w:rPr>
          <w:rFonts w:ascii="Times New Roman" w:hAnsi="Times New Roman" w:cs="Times New Roman"/>
          <w:sz w:val="26"/>
          <w:szCs w:val="26"/>
          <w:lang w:val="uk-UA" w:eastAsia="uk-UA"/>
        </w:rPr>
      </w:pPr>
    </w:p>
    <w:p w14:paraId="668BFA3E" w14:textId="77777777" w:rsidR="0074581D" w:rsidRPr="00FE352B" w:rsidRDefault="0074581D" w:rsidP="0074581D">
      <w:pPr>
        <w:spacing w:after="0" w:line="240" w:lineRule="auto"/>
        <w:ind w:firstLine="567"/>
        <w:rPr>
          <w:rFonts w:ascii="Times New Roman" w:hAnsi="Times New Roman" w:cs="Times New Roman"/>
          <w:sz w:val="26"/>
          <w:szCs w:val="26"/>
          <w:lang w:val="uk-UA"/>
        </w:rPr>
      </w:pPr>
    </w:p>
    <w:p w14:paraId="230C1456" w14:textId="77777777" w:rsidR="0074581D" w:rsidRPr="00FE352B" w:rsidRDefault="0074581D" w:rsidP="0074581D">
      <w:pPr>
        <w:spacing w:after="0" w:line="240" w:lineRule="auto"/>
        <w:rPr>
          <w:rFonts w:ascii="Times New Roman" w:eastAsia="Times New Roman" w:hAnsi="Times New Roman" w:cs="Times New Roman"/>
          <w:b/>
          <w:sz w:val="26"/>
          <w:szCs w:val="26"/>
          <w:lang w:val="uk-UA" w:eastAsia="ru-RU"/>
        </w:rPr>
      </w:pPr>
      <w:r w:rsidRPr="00FE352B">
        <w:rPr>
          <w:rFonts w:ascii="Times New Roman" w:eastAsia="Times New Roman" w:hAnsi="Times New Roman" w:cs="Times New Roman"/>
          <w:b/>
          <w:sz w:val="26"/>
          <w:szCs w:val="26"/>
          <w:lang w:val="uk-UA" w:eastAsia="ru-RU"/>
        </w:rPr>
        <w:br w:type="page"/>
      </w:r>
    </w:p>
    <w:p w14:paraId="2174EBBB" w14:textId="77777777" w:rsidR="0074581D" w:rsidRPr="00FE352B" w:rsidRDefault="0074581D" w:rsidP="00CF24BE">
      <w:pPr>
        <w:widowControl w:val="0"/>
        <w:spacing w:after="0" w:line="240" w:lineRule="auto"/>
        <w:jc w:val="center"/>
        <w:rPr>
          <w:rFonts w:ascii="Times New Roman" w:eastAsia="Times New Roman" w:hAnsi="Times New Roman" w:cs="Times New Roman"/>
          <w:b/>
          <w:sz w:val="26"/>
          <w:szCs w:val="26"/>
          <w:lang w:val="uk-UA" w:eastAsia="ru-RU"/>
        </w:rPr>
      </w:pPr>
      <w:r w:rsidRPr="00FE352B">
        <w:rPr>
          <w:rFonts w:ascii="Times New Roman" w:eastAsia="Times New Roman" w:hAnsi="Times New Roman" w:cs="Times New Roman"/>
          <w:b/>
          <w:sz w:val="26"/>
          <w:szCs w:val="26"/>
          <w:lang w:val="uk-UA" w:eastAsia="ru-RU"/>
        </w:rPr>
        <w:lastRenderedPageBreak/>
        <w:t>СПИСОК СКОРОЧЕНЬ</w:t>
      </w:r>
    </w:p>
    <w:p w14:paraId="2D97EF91" w14:textId="77777777" w:rsidR="00F93CF4" w:rsidRPr="00B648A1" w:rsidRDefault="00F93CF4" w:rsidP="00F93CF4">
      <w:pPr>
        <w:widowControl w:val="0"/>
        <w:spacing w:after="0" w:line="240" w:lineRule="auto"/>
        <w:ind w:firstLine="142"/>
        <w:jc w:val="center"/>
        <w:rPr>
          <w:rFonts w:ascii="Times New Roman" w:eastAsia="Times New Roman" w:hAnsi="Times New Roman" w:cs="Times New Roman"/>
          <w:b/>
          <w:sz w:val="24"/>
          <w:szCs w:val="24"/>
          <w:lang w:val="uk-UA" w:eastAsia="ru-RU"/>
        </w:rPr>
      </w:pPr>
    </w:p>
    <w:tbl>
      <w:tblPr>
        <w:tblW w:w="5000" w:type="pct"/>
        <w:tblLook w:val="00A0" w:firstRow="1" w:lastRow="0" w:firstColumn="1" w:lastColumn="0" w:noHBand="0" w:noVBand="0"/>
      </w:tblPr>
      <w:tblGrid>
        <w:gridCol w:w="3138"/>
        <w:gridCol w:w="6500"/>
      </w:tblGrid>
      <w:tr w:rsidR="00F93CF4" w:rsidRPr="00B648A1" w14:paraId="4BCDEBAC" w14:textId="77777777" w:rsidTr="00635562">
        <w:tc>
          <w:tcPr>
            <w:tcW w:w="1628" w:type="pct"/>
          </w:tcPr>
          <w:p w14:paraId="38CE4D5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АБД</w:t>
            </w:r>
          </w:p>
        </w:tc>
        <w:tc>
          <w:tcPr>
            <w:tcW w:w="3372" w:type="pct"/>
          </w:tcPr>
          <w:p w14:paraId="5D7AD1C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Автоматизований банк даних</w:t>
            </w:r>
          </w:p>
        </w:tc>
      </w:tr>
      <w:tr w:rsidR="00F93CF4" w:rsidRPr="00B648A1" w14:paraId="34C583DC" w14:textId="77777777" w:rsidTr="00635562">
        <w:tc>
          <w:tcPr>
            <w:tcW w:w="1628" w:type="pct"/>
          </w:tcPr>
          <w:p w14:paraId="35D70A6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АТ</w:t>
            </w:r>
          </w:p>
        </w:tc>
        <w:tc>
          <w:tcPr>
            <w:tcW w:w="3372" w:type="pct"/>
          </w:tcPr>
          <w:p w14:paraId="15B751B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Акціонерне товариство</w:t>
            </w:r>
          </w:p>
        </w:tc>
      </w:tr>
      <w:tr w:rsidR="00F93CF4" w:rsidRPr="00B648A1" w14:paraId="116FF700" w14:textId="77777777" w:rsidTr="00635562">
        <w:tc>
          <w:tcPr>
            <w:tcW w:w="1628" w:type="pct"/>
          </w:tcPr>
          <w:p w14:paraId="18606E3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АК</w:t>
            </w:r>
          </w:p>
        </w:tc>
        <w:tc>
          <w:tcPr>
            <w:tcW w:w="3372" w:type="pct"/>
          </w:tcPr>
          <w:p w14:paraId="4671A91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Акціонерна компанія</w:t>
            </w:r>
          </w:p>
        </w:tc>
      </w:tr>
      <w:tr w:rsidR="00F93CF4" w:rsidRPr="00B648A1" w14:paraId="183F39B4" w14:textId="77777777" w:rsidTr="00635562">
        <w:tc>
          <w:tcPr>
            <w:tcW w:w="1628" w:type="pct"/>
          </w:tcPr>
          <w:p w14:paraId="0F637E3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АСОП</w:t>
            </w:r>
          </w:p>
        </w:tc>
        <w:tc>
          <w:tcPr>
            <w:tcW w:w="3372" w:type="pct"/>
          </w:tcPr>
          <w:p w14:paraId="76EDB4D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Автоматизована система обліку оплати проїзду в міському пасажирському транспорті міста Києва </w:t>
            </w:r>
          </w:p>
        </w:tc>
      </w:tr>
      <w:tr w:rsidR="00F93CF4" w:rsidRPr="00B648A1" w14:paraId="04A02032" w14:textId="77777777" w:rsidTr="00635562">
        <w:tc>
          <w:tcPr>
            <w:tcW w:w="1628" w:type="pct"/>
          </w:tcPr>
          <w:p w14:paraId="4C957EA3" w14:textId="77777777" w:rsidR="00F93CF4" w:rsidRPr="00731BCB" w:rsidRDefault="00F93CF4" w:rsidP="00B3756B">
            <w:pPr>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АСКДР</w:t>
            </w:r>
          </w:p>
        </w:tc>
        <w:tc>
          <w:tcPr>
            <w:tcW w:w="3372" w:type="pct"/>
          </w:tcPr>
          <w:p w14:paraId="1E2821A9" w14:textId="77777777" w:rsidR="00F93CF4" w:rsidRPr="00731BCB" w:rsidRDefault="00F93CF4" w:rsidP="00B3756B">
            <w:pPr>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Автоматизована система керування дорожнім рухом</w:t>
            </w:r>
          </w:p>
        </w:tc>
      </w:tr>
      <w:tr w:rsidR="00F93CF4" w:rsidRPr="00B648A1" w14:paraId="73CEF399" w14:textId="77777777" w:rsidTr="00635562">
        <w:tc>
          <w:tcPr>
            <w:tcW w:w="1628" w:type="pct"/>
          </w:tcPr>
          <w:p w14:paraId="0DFFE2CD" w14:textId="77777777" w:rsidR="00F93CF4" w:rsidRPr="00731BCB" w:rsidRDefault="00F93CF4" w:rsidP="00B3756B">
            <w:pPr>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АТО</w:t>
            </w:r>
          </w:p>
        </w:tc>
        <w:tc>
          <w:tcPr>
            <w:tcW w:w="3372" w:type="pct"/>
          </w:tcPr>
          <w:p w14:paraId="2CAC94A3" w14:textId="77777777" w:rsidR="00F93CF4" w:rsidRPr="00731BCB" w:rsidRDefault="00F93CF4" w:rsidP="00B3756B">
            <w:pPr>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Антитерористична операція </w:t>
            </w:r>
          </w:p>
        </w:tc>
      </w:tr>
      <w:tr w:rsidR="00F93CF4" w:rsidRPr="00B648A1" w14:paraId="161A3348" w14:textId="77777777" w:rsidTr="00635562">
        <w:tc>
          <w:tcPr>
            <w:tcW w:w="1628" w:type="pct"/>
          </w:tcPr>
          <w:p w14:paraId="6564323C" w14:textId="77777777" w:rsidR="00F93CF4" w:rsidRPr="00635562" w:rsidRDefault="00F93CF4" w:rsidP="00B3756B">
            <w:pPr>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АГЗП</w:t>
            </w:r>
          </w:p>
        </w:tc>
        <w:tc>
          <w:tcPr>
            <w:tcW w:w="3372" w:type="pct"/>
          </w:tcPr>
          <w:p w14:paraId="4FE8192A" w14:textId="77777777" w:rsidR="00F93CF4" w:rsidRPr="00731BCB" w:rsidRDefault="00F93CF4" w:rsidP="00B3756B">
            <w:pPr>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Автомобільний газозаправний пункт</w:t>
            </w:r>
          </w:p>
        </w:tc>
      </w:tr>
      <w:tr w:rsidR="00F93CF4" w:rsidRPr="00B648A1" w14:paraId="248E63A4" w14:textId="77777777" w:rsidTr="00635562">
        <w:tc>
          <w:tcPr>
            <w:tcW w:w="1628" w:type="pct"/>
          </w:tcPr>
          <w:p w14:paraId="062E0E87" w14:textId="77777777" w:rsidR="00F93CF4" w:rsidRPr="00731BCB" w:rsidRDefault="00F93CF4" w:rsidP="00B3756B">
            <w:pPr>
              <w:widowControl w:val="0"/>
              <w:spacing w:after="0" w:line="240" w:lineRule="auto"/>
              <w:outlineLvl w:val="0"/>
              <w:rPr>
                <w:rFonts w:ascii="Times New Roman" w:hAnsi="Times New Roman" w:cs="Times New Roman"/>
                <w:bCs/>
                <w:sz w:val="24"/>
                <w:szCs w:val="24"/>
                <w:lang w:val="uk-UA"/>
              </w:rPr>
            </w:pPr>
            <w:r w:rsidRPr="00731BCB">
              <w:rPr>
                <w:rFonts w:ascii="Times New Roman" w:hAnsi="Times New Roman" w:cs="Times New Roman"/>
                <w:bCs/>
                <w:sz w:val="24"/>
                <w:szCs w:val="24"/>
                <w:lang w:val="uk-UA"/>
              </w:rPr>
              <w:t>АГЗС</w:t>
            </w:r>
          </w:p>
        </w:tc>
        <w:tc>
          <w:tcPr>
            <w:tcW w:w="3372" w:type="pct"/>
          </w:tcPr>
          <w:p w14:paraId="2FEFFB74" w14:textId="77777777" w:rsidR="00F93CF4" w:rsidRPr="00731BCB" w:rsidRDefault="00F93CF4" w:rsidP="00B3756B">
            <w:pPr>
              <w:widowControl w:val="0"/>
              <w:spacing w:after="0" w:line="240" w:lineRule="auto"/>
              <w:outlineLvl w:val="0"/>
              <w:rPr>
                <w:rFonts w:ascii="Times New Roman" w:hAnsi="Times New Roman" w:cs="Times New Roman"/>
                <w:bCs/>
                <w:sz w:val="24"/>
                <w:szCs w:val="24"/>
                <w:lang w:val="uk-UA"/>
              </w:rPr>
            </w:pPr>
            <w:r w:rsidRPr="00731BCB">
              <w:rPr>
                <w:rFonts w:ascii="Times New Roman" w:hAnsi="Times New Roman" w:cs="Times New Roman"/>
                <w:bCs/>
                <w:sz w:val="24"/>
                <w:szCs w:val="24"/>
                <w:lang w:val="uk-UA"/>
              </w:rPr>
              <w:t xml:space="preserve">Автомобільна газозаправочна станція </w:t>
            </w:r>
          </w:p>
        </w:tc>
      </w:tr>
      <w:tr w:rsidR="00F93CF4" w:rsidRPr="00B648A1" w14:paraId="7E33B6A1" w14:textId="77777777" w:rsidTr="00635562">
        <w:tc>
          <w:tcPr>
            <w:tcW w:w="1628" w:type="pct"/>
          </w:tcPr>
          <w:p w14:paraId="05913D8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БСА</w:t>
            </w:r>
          </w:p>
        </w:tc>
        <w:tc>
          <w:tcPr>
            <w:tcW w:w="3372" w:type="pct"/>
          </w:tcPr>
          <w:p w14:paraId="2FF251A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Бортницька станція аерації</w:t>
            </w:r>
          </w:p>
        </w:tc>
      </w:tr>
      <w:tr w:rsidR="00F93CF4" w:rsidRPr="00B648A1" w14:paraId="6F1FBB7D" w14:textId="77777777" w:rsidTr="00635562">
        <w:tc>
          <w:tcPr>
            <w:tcW w:w="1628" w:type="pct"/>
          </w:tcPr>
          <w:p w14:paraId="20F2307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ВДВ</w:t>
            </w:r>
          </w:p>
        </w:tc>
        <w:tc>
          <w:tcPr>
            <w:tcW w:w="3372" w:type="pct"/>
          </w:tcPr>
          <w:p w14:paraId="0639B6A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Валова додана вартість</w:t>
            </w:r>
          </w:p>
        </w:tc>
      </w:tr>
      <w:tr w:rsidR="00F93CF4" w:rsidRPr="00821D7E" w14:paraId="1BB609E3" w14:textId="77777777" w:rsidTr="00635562">
        <w:tc>
          <w:tcPr>
            <w:tcW w:w="1628" w:type="pct"/>
          </w:tcPr>
          <w:p w14:paraId="2F68A06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ВО КМР (КМДА) </w:t>
            </w:r>
          </w:p>
        </w:tc>
        <w:tc>
          <w:tcPr>
            <w:tcW w:w="3372" w:type="pct"/>
          </w:tcPr>
          <w:p w14:paraId="5BDF2C5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Виконавчий орган Київської міської ради (Київська міська державна адміністрація) </w:t>
            </w:r>
          </w:p>
        </w:tc>
      </w:tr>
      <w:tr w:rsidR="00F93CF4" w:rsidRPr="00B648A1" w14:paraId="02908073" w14:textId="77777777" w:rsidTr="00635562">
        <w:tc>
          <w:tcPr>
            <w:tcW w:w="1628" w:type="pct"/>
          </w:tcPr>
          <w:p w14:paraId="31A606F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sz w:val="24"/>
                <w:szCs w:val="24"/>
                <w:lang w:val="uk-UA"/>
              </w:rPr>
              <w:t>ВПО</w:t>
            </w:r>
          </w:p>
        </w:tc>
        <w:tc>
          <w:tcPr>
            <w:tcW w:w="3372" w:type="pct"/>
          </w:tcPr>
          <w:p w14:paraId="4966A9E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bCs/>
                <w:sz w:val="24"/>
                <w:szCs w:val="24"/>
                <w:lang w:val="uk-UA"/>
              </w:rPr>
              <w:t>Внутрішньо переміщені особи</w:t>
            </w:r>
          </w:p>
        </w:tc>
      </w:tr>
      <w:tr w:rsidR="00F93CF4" w:rsidRPr="00B648A1" w14:paraId="3C1D3896" w14:textId="77777777" w:rsidTr="00635562">
        <w:tc>
          <w:tcPr>
            <w:tcW w:w="1628" w:type="pct"/>
            <w:hideMark/>
          </w:tcPr>
          <w:p w14:paraId="7C9C6F7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ВРП</w:t>
            </w:r>
          </w:p>
        </w:tc>
        <w:tc>
          <w:tcPr>
            <w:tcW w:w="3372" w:type="pct"/>
            <w:hideMark/>
          </w:tcPr>
          <w:p w14:paraId="186D81E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Валовий регіональний продукт</w:t>
            </w:r>
          </w:p>
        </w:tc>
      </w:tr>
      <w:tr w:rsidR="00F93CF4" w:rsidRPr="00B648A1" w14:paraId="08C7A727" w14:textId="77777777" w:rsidTr="00635562">
        <w:tc>
          <w:tcPr>
            <w:tcW w:w="1628" w:type="pct"/>
          </w:tcPr>
          <w:p w14:paraId="481098C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ВРУ</w:t>
            </w:r>
          </w:p>
        </w:tc>
        <w:tc>
          <w:tcPr>
            <w:tcW w:w="3372" w:type="pct"/>
          </w:tcPr>
          <w:p w14:paraId="3FC1CC4E" w14:textId="77777777" w:rsidR="00F93CF4" w:rsidRPr="00731BCB" w:rsidRDefault="00F93CF4" w:rsidP="00B3756B">
            <w:pPr>
              <w:widowControl w:val="0"/>
              <w:spacing w:before="100" w:beforeAutospacing="1" w:after="100" w:afterAutospacing="1" w:line="240" w:lineRule="auto"/>
              <w:outlineLvl w:val="0"/>
              <w:rPr>
                <w:rFonts w:ascii="Times New Roman" w:hAnsi="Times New Roman" w:cs="Times New Roman"/>
                <w:sz w:val="24"/>
                <w:szCs w:val="24"/>
                <w:lang w:val="uk-UA"/>
              </w:rPr>
            </w:pPr>
            <w:r w:rsidRPr="00731BCB">
              <w:rPr>
                <w:rFonts w:ascii="Times New Roman" w:hAnsi="Times New Roman" w:cs="Times New Roman"/>
                <w:sz w:val="24"/>
                <w:szCs w:val="24"/>
                <w:lang w:val="uk-UA"/>
              </w:rPr>
              <w:t>Верховна Рада України</w:t>
            </w:r>
          </w:p>
        </w:tc>
      </w:tr>
      <w:tr w:rsidR="00F93CF4" w:rsidRPr="00B648A1" w14:paraId="365E350E" w14:textId="77777777" w:rsidTr="00635562">
        <w:tc>
          <w:tcPr>
            <w:tcW w:w="1628" w:type="pct"/>
          </w:tcPr>
          <w:p w14:paraId="097FC3FA" w14:textId="77777777" w:rsidR="00F93CF4" w:rsidRPr="00635562"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ГТ</w:t>
            </w:r>
          </w:p>
        </w:tc>
        <w:tc>
          <w:tcPr>
            <w:tcW w:w="3372" w:type="pct"/>
          </w:tcPr>
          <w:p w14:paraId="058E123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Громадський транспорт</w:t>
            </w:r>
          </w:p>
        </w:tc>
      </w:tr>
      <w:tr w:rsidR="00F93CF4" w:rsidRPr="00B648A1" w14:paraId="15471324" w14:textId="77777777" w:rsidTr="00635562">
        <w:tc>
          <w:tcPr>
            <w:tcW w:w="1628" w:type="pct"/>
          </w:tcPr>
          <w:p w14:paraId="572628D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ГУ ДПС у м. Києві</w:t>
            </w:r>
          </w:p>
        </w:tc>
        <w:tc>
          <w:tcPr>
            <w:tcW w:w="3372" w:type="pct"/>
          </w:tcPr>
          <w:p w14:paraId="6DF96FE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Головне управління Державної Податкової Служби у м. Києві</w:t>
            </w:r>
          </w:p>
        </w:tc>
      </w:tr>
      <w:tr w:rsidR="00F93CF4" w:rsidRPr="00B648A1" w14:paraId="5A3E3731" w14:textId="77777777" w:rsidTr="00635562">
        <w:tc>
          <w:tcPr>
            <w:tcW w:w="1628" w:type="pct"/>
          </w:tcPr>
          <w:p w14:paraId="6A2CE3C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ГУ ДСНС у м. Києві</w:t>
            </w:r>
          </w:p>
        </w:tc>
        <w:tc>
          <w:tcPr>
            <w:tcW w:w="3372" w:type="pct"/>
          </w:tcPr>
          <w:p w14:paraId="572C517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Головне управління Державної служби України з надзвичайних ситуацій у м. Києві</w:t>
            </w:r>
          </w:p>
        </w:tc>
      </w:tr>
      <w:tr w:rsidR="00F93CF4" w:rsidRPr="00B648A1" w14:paraId="4411415A" w14:textId="77777777" w:rsidTr="00635562">
        <w:tc>
          <w:tcPr>
            <w:tcW w:w="1628" w:type="pct"/>
            <w:hideMark/>
          </w:tcPr>
          <w:p w14:paraId="1FD8416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ГУНП у м. Києві</w:t>
            </w:r>
          </w:p>
        </w:tc>
        <w:tc>
          <w:tcPr>
            <w:tcW w:w="3372" w:type="pct"/>
            <w:hideMark/>
          </w:tcPr>
          <w:p w14:paraId="46519D6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Головне управління Національної поліції у м. Києві </w:t>
            </w:r>
          </w:p>
        </w:tc>
      </w:tr>
      <w:tr w:rsidR="006E121D" w:rsidRPr="00B648A1" w14:paraId="09B1D2D9" w14:textId="77777777" w:rsidTr="00635562">
        <w:tc>
          <w:tcPr>
            <w:tcW w:w="1628" w:type="pct"/>
          </w:tcPr>
          <w:p w14:paraId="04B75CF5" w14:textId="77777777" w:rsidR="006E121D" w:rsidRPr="00731BCB" w:rsidRDefault="006E121D" w:rsidP="00FC2EC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ГУ ПФУ у м. Києві</w:t>
            </w:r>
          </w:p>
        </w:tc>
        <w:tc>
          <w:tcPr>
            <w:tcW w:w="3372" w:type="pct"/>
          </w:tcPr>
          <w:p w14:paraId="0975DD27" w14:textId="77777777" w:rsidR="006E121D" w:rsidRPr="00731BCB" w:rsidRDefault="006E121D" w:rsidP="00FC2EC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Головне управління Пенсійного фонду України у м. Києві</w:t>
            </w:r>
          </w:p>
        </w:tc>
      </w:tr>
      <w:tr w:rsidR="006E121D" w:rsidRPr="00B648A1" w14:paraId="259EC5F5" w14:textId="77777777" w:rsidTr="00635562">
        <w:tc>
          <w:tcPr>
            <w:tcW w:w="1628" w:type="pct"/>
          </w:tcPr>
          <w:p w14:paraId="05F292B9" w14:textId="45092312" w:rsidR="006E121D" w:rsidRPr="00635562" w:rsidRDefault="006E121D" w:rsidP="00FC2EC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ГУ СБУ у м. Києві та Київській області</w:t>
            </w:r>
          </w:p>
        </w:tc>
        <w:tc>
          <w:tcPr>
            <w:tcW w:w="3372" w:type="pct"/>
          </w:tcPr>
          <w:p w14:paraId="45F3660C" w14:textId="13C7EF64" w:rsidR="006E121D" w:rsidRPr="00731BCB" w:rsidRDefault="006E121D" w:rsidP="006E121D">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Головне управління Служби безпеки України у м. Києві та Київській області</w:t>
            </w:r>
          </w:p>
        </w:tc>
      </w:tr>
      <w:tr w:rsidR="00F93CF4" w:rsidRPr="00B648A1" w14:paraId="6B641DEA" w14:textId="77777777" w:rsidTr="00635562">
        <w:tc>
          <w:tcPr>
            <w:tcW w:w="1628" w:type="pct"/>
          </w:tcPr>
          <w:p w14:paraId="650502F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ГФОГПДК</w:t>
            </w:r>
          </w:p>
        </w:tc>
        <w:tc>
          <w:tcPr>
            <w:tcW w:w="3372" w:type="pct"/>
          </w:tcPr>
          <w:p w14:paraId="0C4FC5C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Громадські формування з охорони громадського порядку і державного кордону</w:t>
            </w:r>
          </w:p>
        </w:tc>
      </w:tr>
      <w:tr w:rsidR="00F93CF4" w:rsidRPr="00821D7E" w14:paraId="18379D62" w14:textId="77777777" w:rsidTr="00635562">
        <w:tc>
          <w:tcPr>
            <w:tcW w:w="1628" w:type="pct"/>
            <w:hideMark/>
          </w:tcPr>
          <w:p w14:paraId="7ADC8F0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ДБЖЗ</w:t>
            </w:r>
          </w:p>
        </w:tc>
        <w:tc>
          <w:tcPr>
            <w:tcW w:w="3372" w:type="pct"/>
            <w:hideMark/>
          </w:tcPr>
          <w:p w14:paraId="7A688EB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будівництва та житлового забезпечення виконавчого органу Київської міської ради (Київської міської державної адміністрації)</w:t>
            </w:r>
          </w:p>
        </w:tc>
      </w:tr>
      <w:tr w:rsidR="00F93CF4" w:rsidRPr="00B648A1" w14:paraId="7ED9D8C4" w14:textId="77777777" w:rsidTr="00635562">
        <w:tc>
          <w:tcPr>
            <w:tcW w:w="1628" w:type="pct"/>
          </w:tcPr>
          <w:p w14:paraId="289D742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sz w:val="24"/>
                <w:szCs w:val="24"/>
                <w:lang w:val="uk-UA"/>
              </w:rPr>
              <w:t>ДБСТ</w:t>
            </w:r>
          </w:p>
        </w:tc>
        <w:tc>
          <w:tcPr>
            <w:tcW w:w="3372" w:type="pct"/>
          </w:tcPr>
          <w:p w14:paraId="3B7E7EF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Times New Roman" w:hAnsi="Times New Roman" w:cs="Times New Roman"/>
                <w:sz w:val="24"/>
                <w:szCs w:val="24"/>
                <w:lang w:val="uk-UA" w:eastAsia="ru-RU"/>
              </w:rPr>
              <w:t>Дитячі будинки сімейного типу</w:t>
            </w:r>
          </w:p>
        </w:tc>
      </w:tr>
      <w:tr w:rsidR="00F93CF4" w:rsidRPr="00821D7E" w14:paraId="2733ED6B" w14:textId="77777777" w:rsidTr="00635562">
        <w:tc>
          <w:tcPr>
            <w:tcW w:w="1628" w:type="pct"/>
            <w:hideMark/>
          </w:tcPr>
          <w:p w14:paraId="065DCDE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ДВФКА</w:t>
            </w:r>
          </w:p>
        </w:tc>
        <w:tc>
          <w:tcPr>
            <w:tcW w:w="3372" w:type="pct"/>
            <w:hideMark/>
          </w:tcPr>
          <w:p w14:paraId="57B072E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внутрішнього фінансового контролю та аудиту виконавчого органу Київської міської ради (Київської міської державної адміністрації)</w:t>
            </w:r>
          </w:p>
        </w:tc>
      </w:tr>
      <w:tr w:rsidR="00F93CF4" w:rsidRPr="00821D7E" w14:paraId="12618F2C" w14:textId="77777777" w:rsidTr="00635562">
        <w:tc>
          <w:tcPr>
            <w:tcW w:w="1628" w:type="pct"/>
            <w:hideMark/>
          </w:tcPr>
          <w:p w14:paraId="0E27E6E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ДЕІ</w:t>
            </w:r>
          </w:p>
        </w:tc>
        <w:tc>
          <w:tcPr>
            <w:tcW w:w="3372" w:type="pct"/>
            <w:hideMark/>
          </w:tcPr>
          <w:p w14:paraId="2BD12AB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економіки та інвестицій виконавчого органу Київської міської ради (Київської міської державної адміністрації)</w:t>
            </w:r>
          </w:p>
        </w:tc>
      </w:tr>
      <w:tr w:rsidR="00F93CF4" w:rsidRPr="00B648A1" w14:paraId="01E0FC83" w14:textId="77777777" w:rsidTr="00635562">
        <w:tc>
          <w:tcPr>
            <w:tcW w:w="1628" w:type="pct"/>
          </w:tcPr>
          <w:p w14:paraId="43BE3DC9" w14:textId="77777777" w:rsidR="00F93CF4" w:rsidRPr="00635562"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Держпраці</w:t>
            </w:r>
          </w:p>
        </w:tc>
        <w:tc>
          <w:tcPr>
            <w:tcW w:w="3372" w:type="pct"/>
          </w:tcPr>
          <w:p w14:paraId="745527B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bCs/>
                <w:sz w:val="24"/>
                <w:szCs w:val="24"/>
                <w:lang w:val="uk-UA" w:eastAsia="uk-UA"/>
              </w:rPr>
              <w:t>Державна служба України з питань праці</w:t>
            </w:r>
          </w:p>
        </w:tc>
      </w:tr>
      <w:tr w:rsidR="00F93CF4" w:rsidRPr="00B648A1" w14:paraId="28F62D18" w14:textId="77777777" w:rsidTr="00635562">
        <w:tc>
          <w:tcPr>
            <w:tcW w:w="1628" w:type="pct"/>
          </w:tcPr>
          <w:p w14:paraId="2F43D215"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Times New Roman" w:hAnsi="Times New Roman" w:cs="Times New Roman"/>
                <w:sz w:val="24"/>
                <w:szCs w:val="24"/>
                <w:lang w:val="uk-UA" w:eastAsia="uk-UA"/>
              </w:rPr>
              <w:t>ДІАЗ</w:t>
            </w:r>
          </w:p>
        </w:tc>
        <w:tc>
          <w:tcPr>
            <w:tcW w:w="3372" w:type="pct"/>
          </w:tcPr>
          <w:p w14:paraId="57DF34B7"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hAnsi="Times New Roman" w:cs="Times New Roman"/>
                <w:sz w:val="24"/>
                <w:szCs w:val="24"/>
                <w:lang w:val="uk-UA"/>
              </w:rPr>
              <w:t>Державний історико-архітектурний заповідник «Стародавній Київ»</w:t>
            </w:r>
          </w:p>
        </w:tc>
      </w:tr>
      <w:tr w:rsidR="00F93CF4" w:rsidRPr="00821D7E" w14:paraId="27A9B6B5" w14:textId="77777777" w:rsidTr="00635562">
        <w:tc>
          <w:tcPr>
            <w:tcW w:w="1628" w:type="pct"/>
            <w:hideMark/>
          </w:tcPr>
          <w:p w14:paraId="072CB8A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ДЖКІ </w:t>
            </w:r>
          </w:p>
        </w:tc>
        <w:tc>
          <w:tcPr>
            <w:tcW w:w="3372" w:type="pct"/>
            <w:hideMark/>
          </w:tcPr>
          <w:p w14:paraId="59B59F3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житлово-комунальної інфраструктури виконавчого органу Київської міської ради (Київської міської державної адміністрації)</w:t>
            </w:r>
          </w:p>
        </w:tc>
      </w:tr>
      <w:tr w:rsidR="00F93CF4" w:rsidRPr="00821D7E" w14:paraId="4CD98FF8" w14:textId="77777777" w:rsidTr="00635562">
        <w:tc>
          <w:tcPr>
            <w:tcW w:w="1628" w:type="pct"/>
          </w:tcPr>
          <w:p w14:paraId="34D2FA4C" w14:textId="77777777" w:rsidR="00F93CF4" w:rsidRPr="00731BCB" w:rsidRDefault="00F93CF4" w:rsidP="00B3756B">
            <w:pPr>
              <w:widowControl w:val="0"/>
              <w:spacing w:after="0" w:line="240" w:lineRule="auto"/>
              <w:rPr>
                <w:rFonts w:ascii="Times New Roman" w:hAnsi="Times New Roman" w:cs="Times New Roman"/>
                <w:sz w:val="24"/>
                <w:szCs w:val="24"/>
                <w:lang w:val="uk-UA"/>
              </w:rPr>
            </w:pPr>
            <w:r w:rsidRPr="00731BCB">
              <w:rPr>
                <w:rFonts w:ascii="Times New Roman" w:hAnsi="Times New Roman" w:cs="Times New Roman"/>
                <w:sz w:val="24"/>
                <w:szCs w:val="24"/>
                <w:lang w:val="uk-UA"/>
              </w:rPr>
              <w:t>ДЗДАЗК</w:t>
            </w:r>
          </w:p>
        </w:tc>
        <w:tc>
          <w:tcPr>
            <w:tcW w:w="3372" w:type="pct"/>
          </w:tcPr>
          <w:p w14:paraId="1CD90676" w14:textId="77777777" w:rsidR="00F93CF4" w:rsidRPr="00731BCB" w:rsidRDefault="00F93CF4" w:rsidP="00B3756B">
            <w:pPr>
              <w:widowControl w:val="0"/>
              <w:spacing w:after="0" w:line="240" w:lineRule="auto"/>
              <w:rPr>
                <w:rFonts w:ascii="Times New Roman" w:hAnsi="Times New Roman" w:cs="Times New Roman"/>
                <w:sz w:val="24"/>
                <w:szCs w:val="24"/>
                <w:lang w:val="uk-UA"/>
              </w:rPr>
            </w:pPr>
            <w:bookmarkStart w:id="6" w:name="_Hlk142997495"/>
            <w:r w:rsidRPr="00731BCB">
              <w:rPr>
                <w:rFonts w:ascii="Times New Roman" w:hAnsi="Times New Roman" w:cs="Times New Roman"/>
                <w:sz w:val="24"/>
                <w:szCs w:val="24"/>
                <w:lang w:val="uk-UA"/>
              </w:rPr>
              <w:t>Департамент захисту довкілля та адаптації до зміни клімату</w:t>
            </w:r>
            <w:r w:rsidRPr="00731BCB">
              <w:rPr>
                <w:rFonts w:ascii="Times New Roman" w:eastAsia="Calibri" w:hAnsi="Times New Roman" w:cs="Times New Roman"/>
                <w:sz w:val="24"/>
                <w:szCs w:val="24"/>
                <w:lang w:val="uk-UA" w:eastAsia="uk-UA"/>
              </w:rPr>
              <w:t xml:space="preserve"> </w:t>
            </w:r>
            <w:bookmarkEnd w:id="6"/>
            <w:r w:rsidRPr="00731BCB">
              <w:rPr>
                <w:rFonts w:ascii="Times New Roman" w:eastAsia="Calibri" w:hAnsi="Times New Roman" w:cs="Times New Roman"/>
                <w:sz w:val="24"/>
                <w:szCs w:val="24"/>
                <w:lang w:val="uk-UA" w:eastAsia="uk-UA"/>
              </w:rPr>
              <w:t>виконавчого органу Київської міської ради (Київської міської державної адміністрації)</w:t>
            </w:r>
          </w:p>
        </w:tc>
      </w:tr>
      <w:tr w:rsidR="00F93CF4" w:rsidRPr="00821D7E" w14:paraId="573C3C4E" w14:textId="77777777" w:rsidTr="00635562">
        <w:tc>
          <w:tcPr>
            <w:tcW w:w="1628" w:type="pct"/>
            <w:hideMark/>
          </w:tcPr>
          <w:p w14:paraId="5174F24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ДЗР</w:t>
            </w:r>
          </w:p>
        </w:tc>
        <w:tc>
          <w:tcPr>
            <w:tcW w:w="3372" w:type="pct"/>
            <w:hideMark/>
          </w:tcPr>
          <w:p w14:paraId="64B679FE" w14:textId="77777777" w:rsidR="00F93CF4"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земельних ресурсів виконавчого органу Київської міської ради (Київської міської державної адміністрації)</w:t>
            </w:r>
          </w:p>
          <w:p w14:paraId="0E7FC885" w14:textId="3DA45750" w:rsidR="00FC0B99" w:rsidRPr="00731BCB" w:rsidRDefault="00FC0B99" w:rsidP="00B3756B">
            <w:pPr>
              <w:widowControl w:val="0"/>
              <w:spacing w:after="0" w:line="240" w:lineRule="auto"/>
              <w:outlineLvl w:val="0"/>
              <w:rPr>
                <w:rFonts w:ascii="Times New Roman" w:eastAsia="Calibri" w:hAnsi="Times New Roman" w:cs="Times New Roman"/>
                <w:sz w:val="24"/>
                <w:szCs w:val="24"/>
                <w:lang w:val="uk-UA" w:eastAsia="uk-UA"/>
              </w:rPr>
            </w:pPr>
          </w:p>
        </w:tc>
      </w:tr>
      <w:tr w:rsidR="00F93CF4" w:rsidRPr="00821D7E" w14:paraId="28A9E012" w14:textId="77777777" w:rsidTr="00635562">
        <w:tc>
          <w:tcPr>
            <w:tcW w:w="1628" w:type="pct"/>
          </w:tcPr>
          <w:p w14:paraId="3CE259B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rPr>
              <w:lastRenderedPageBreak/>
              <w:t>ДІКТ</w:t>
            </w:r>
          </w:p>
        </w:tc>
        <w:tc>
          <w:tcPr>
            <w:tcW w:w="3372" w:type="pct"/>
          </w:tcPr>
          <w:p w14:paraId="5297E7F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інформаційно-комунікаційних технологій виконавчого органу Київської міської ради (Київської міської державної адміністрації)</w:t>
            </w:r>
          </w:p>
        </w:tc>
      </w:tr>
      <w:tr w:rsidR="00F93CF4" w:rsidRPr="00821D7E" w14:paraId="3C8B1145" w14:textId="77777777" w:rsidTr="00635562">
        <w:tc>
          <w:tcPr>
            <w:tcW w:w="1628" w:type="pct"/>
            <w:hideMark/>
          </w:tcPr>
          <w:p w14:paraId="1805CC0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ДК</w:t>
            </w:r>
          </w:p>
        </w:tc>
        <w:tc>
          <w:tcPr>
            <w:tcW w:w="3372" w:type="pct"/>
            <w:hideMark/>
          </w:tcPr>
          <w:p w14:paraId="31704EC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культури виконавчого органу Київської міської ради (Київської міської державної адміністрації)</w:t>
            </w:r>
          </w:p>
        </w:tc>
      </w:tr>
      <w:tr w:rsidR="00F93CF4" w:rsidRPr="00821D7E" w14:paraId="12CC1F3A" w14:textId="77777777" w:rsidTr="00635562">
        <w:tc>
          <w:tcPr>
            <w:tcW w:w="1628" w:type="pct"/>
            <w:hideMark/>
          </w:tcPr>
          <w:p w14:paraId="3E2249E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ДКВ</w:t>
            </w:r>
          </w:p>
        </w:tc>
        <w:tc>
          <w:tcPr>
            <w:tcW w:w="3372" w:type="pct"/>
            <w:hideMark/>
          </w:tcPr>
          <w:p w14:paraId="4479E17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комунальної власності м. Києва виконавчого органу Київської міської ради (Київської міської державної адміністрації)</w:t>
            </w:r>
          </w:p>
        </w:tc>
      </w:tr>
      <w:tr w:rsidR="00F93CF4" w:rsidRPr="00821D7E" w14:paraId="592B7CC4" w14:textId="77777777" w:rsidTr="00635562">
        <w:tc>
          <w:tcPr>
            <w:tcW w:w="1628" w:type="pct"/>
            <w:hideMark/>
          </w:tcPr>
          <w:p w14:paraId="3BD6AAFE"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ДМА</w:t>
            </w:r>
          </w:p>
        </w:tc>
        <w:tc>
          <w:tcPr>
            <w:tcW w:w="3372" w:type="pct"/>
            <w:hideMark/>
          </w:tcPr>
          <w:p w14:paraId="356AB19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містобудування та архітектури виконавчого органу Київської міської ради (Київської міської державної адміністрації)</w:t>
            </w:r>
          </w:p>
        </w:tc>
      </w:tr>
      <w:tr w:rsidR="00F93CF4" w:rsidRPr="00821D7E" w14:paraId="4511DE60" w14:textId="77777777" w:rsidTr="00635562">
        <w:tc>
          <w:tcPr>
            <w:tcW w:w="1628" w:type="pct"/>
          </w:tcPr>
          <w:p w14:paraId="25648BE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ДМБЗ</w:t>
            </w:r>
          </w:p>
        </w:tc>
        <w:tc>
          <w:tcPr>
            <w:tcW w:w="3372" w:type="pct"/>
          </w:tcPr>
          <w:p w14:paraId="1D579C3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муніципальної безпеки виконавчого органу Київської міської ради (Київської міської державної адміністрації)</w:t>
            </w:r>
          </w:p>
        </w:tc>
      </w:tr>
      <w:tr w:rsidR="00F93CF4" w:rsidRPr="00821D7E" w14:paraId="1BB48B56" w14:textId="77777777" w:rsidTr="00635562">
        <w:tc>
          <w:tcPr>
            <w:tcW w:w="1628" w:type="pct"/>
          </w:tcPr>
          <w:p w14:paraId="598CD94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ДМС</w:t>
            </w:r>
          </w:p>
        </w:tc>
        <w:tc>
          <w:tcPr>
            <w:tcW w:w="3372" w:type="pct"/>
          </w:tcPr>
          <w:p w14:paraId="0B78287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молоді та спорту виконавчого органу Київської міської ради (Київської міської державної адміністрації)</w:t>
            </w:r>
          </w:p>
        </w:tc>
      </w:tr>
      <w:tr w:rsidR="00F93CF4" w:rsidRPr="00821D7E" w14:paraId="28554E4A" w14:textId="77777777" w:rsidTr="00635562">
        <w:tc>
          <w:tcPr>
            <w:tcW w:w="1628" w:type="pct"/>
            <w:hideMark/>
          </w:tcPr>
          <w:p w14:paraId="7852279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ДОЗ </w:t>
            </w:r>
          </w:p>
        </w:tc>
        <w:tc>
          <w:tcPr>
            <w:tcW w:w="3372" w:type="pct"/>
            <w:hideMark/>
          </w:tcPr>
          <w:p w14:paraId="02C7069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охорони здоров’я виконавчого органу Київської міської ради (Київської міської державної адміністрації)</w:t>
            </w:r>
          </w:p>
        </w:tc>
      </w:tr>
      <w:tr w:rsidR="00F93CF4" w:rsidRPr="00821D7E" w14:paraId="22946FA4" w14:textId="77777777" w:rsidTr="00635562">
        <w:tc>
          <w:tcPr>
            <w:tcW w:w="1628" w:type="pct"/>
          </w:tcPr>
          <w:p w14:paraId="6BA9288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ДОКС</w:t>
            </w:r>
          </w:p>
        </w:tc>
        <w:tc>
          <w:tcPr>
            <w:tcW w:w="3372" w:type="pct"/>
          </w:tcPr>
          <w:p w14:paraId="5384A40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охорони культурної спадщини виконавчого органу Київської міської ради (Київської міської державної адміністрації)</w:t>
            </w:r>
          </w:p>
        </w:tc>
      </w:tr>
      <w:tr w:rsidR="00F93CF4" w:rsidRPr="00821D7E" w14:paraId="643FDDAA" w14:textId="77777777" w:rsidTr="00635562">
        <w:tc>
          <w:tcPr>
            <w:tcW w:w="1628" w:type="pct"/>
            <w:hideMark/>
          </w:tcPr>
          <w:p w14:paraId="338B9FA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ДОН </w:t>
            </w:r>
          </w:p>
        </w:tc>
        <w:tc>
          <w:tcPr>
            <w:tcW w:w="3372" w:type="pct"/>
            <w:hideMark/>
          </w:tcPr>
          <w:p w14:paraId="0E79731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освіти і науки виконавчого органу Київської міської ради (Київської міської державної адміністрації)</w:t>
            </w:r>
          </w:p>
        </w:tc>
      </w:tr>
      <w:tr w:rsidR="00F93CF4" w:rsidRPr="00821D7E" w14:paraId="143575F4" w14:textId="77777777" w:rsidTr="00635562">
        <w:tc>
          <w:tcPr>
            <w:tcW w:w="1628" w:type="pct"/>
          </w:tcPr>
          <w:p w14:paraId="0127AD1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ДПДАБК</w:t>
            </w:r>
          </w:p>
        </w:tc>
        <w:tc>
          <w:tcPr>
            <w:tcW w:w="3372" w:type="pct"/>
          </w:tcPr>
          <w:p w14:paraId="6A27CEC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Arial,Bold" w:hAnsi="Times New Roman" w:cs="Times New Roman"/>
                <w:bCs/>
                <w:sz w:val="24"/>
                <w:szCs w:val="24"/>
                <w:lang w:val="uk-UA"/>
              </w:rPr>
              <w:t xml:space="preserve">Департамент з питань державного архітектурно-будівельного контролю міста Києва </w:t>
            </w:r>
            <w:r w:rsidRPr="00731BCB">
              <w:rPr>
                <w:rFonts w:ascii="Times New Roman" w:eastAsia="Calibri" w:hAnsi="Times New Roman" w:cs="Times New Roman"/>
                <w:sz w:val="24"/>
                <w:szCs w:val="24"/>
                <w:lang w:val="uk-UA" w:eastAsia="uk-UA"/>
              </w:rPr>
              <w:t>виконавчого органу Київської міської ради (Київської міської державної адміністрації)</w:t>
            </w:r>
          </w:p>
        </w:tc>
      </w:tr>
      <w:tr w:rsidR="00F93CF4" w:rsidRPr="00821D7E" w14:paraId="6EFD1356" w14:textId="77777777" w:rsidTr="00635562">
        <w:tc>
          <w:tcPr>
            <w:tcW w:w="1628" w:type="pct"/>
            <w:hideMark/>
          </w:tcPr>
          <w:p w14:paraId="61FACAA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ДПРП</w:t>
            </w:r>
          </w:p>
        </w:tc>
        <w:tc>
          <w:tcPr>
            <w:tcW w:w="3372" w:type="pct"/>
            <w:hideMark/>
          </w:tcPr>
          <w:p w14:paraId="6D3D97F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Департамент промисловості та розвитку підприємництва виконавчого органу Київської міської ради (Київської міської державної адміністрації) </w:t>
            </w:r>
          </w:p>
        </w:tc>
      </w:tr>
      <w:tr w:rsidR="00F93CF4" w:rsidRPr="00821D7E" w14:paraId="2F831AB1" w14:textId="77777777" w:rsidTr="00635562">
        <w:tc>
          <w:tcPr>
            <w:tcW w:w="1628" w:type="pct"/>
            <w:hideMark/>
          </w:tcPr>
          <w:p w14:paraId="7DDBB44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ДСК</w:t>
            </w:r>
          </w:p>
        </w:tc>
        <w:tc>
          <w:tcPr>
            <w:tcW w:w="3372" w:type="pct"/>
            <w:hideMark/>
          </w:tcPr>
          <w:p w14:paraId="709F6F7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суспільних комунікацій виконавчого органу Київської міської ради (Київської міської державної адміністрації)</w:t>
            </w:r>
          </w:p>
        </w:tc>
      </w:tr>
      <w:tr w:rsidR="00F93CF4" w:rsidRPr="00821D7E" w14:paraId="17F44DB4" w14:textId="77777777" w:rsidTr="00635562">
        <w:tc>
          <w:tcPr>
            <w:tcW w:w="1628" w:type="pct"/>
            <w:hideMark/>
          </w:tcPr>
          <w:p w14:paraId="53A3CDA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ДСП</w:t>
            </w:r>
          </w:p>
        </w:tc>
        <w:tc>
          <w:tcPr>
            <w:tcW w:w="3372" w:type="pct"/>
            <w:hideMark/>
          </w:tcPr>
          <w:p w14:paraId="4E15088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соціальної політики виконавчого органу Київської міської ради (Київської міської державної адміністрації)</w:t>
            </w:r>
          </w:p>
        </w:tc>
      </w:tr>
      <w:tr w:rsidR="00F93CF4" w:rsidRPr="00821D7E" w14:paraId="1AD841F3" w14:textId="77777777" w:rsidTr="00635562">
        <w:tc>
          <w:tcPr>
            <w:tcW w:w="1628" w:type="pct"/>
            <w:hideMark/>
          </w:tcPr>
          <w:p w14:paraId="1255AA24"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ДТІ</w:t>
            </w:r>
          </w:p>
        </w:tc>
        <w:tc>
          <w:tcPr>
            <w:tcW w:w="3372" w:type="pct"/>
            <w:hideMark/>
          </w:tcPr>
          <w:p w14:paraId="7B6CDFF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транспортної інфраструктури виконавчого органу Київської міської ради (Київської міської державної адміністрації)</w:t>
            </w:r>
          </w:p>
        </w:tc>
      </w:tr>
      <w:tr w:rsidR="00780AB1" w:rsidRPr="00821D7E" w14:paraId="32BB523C" w14:textId="77777777" w:rsidTr="00635562">
        <w:tc>
          <w:tcPr>
            <w:tcW w:w="1628" w:type="pct"/>
          </w:tcPr>
          <w:p w14:paraId="324D1C2F" w14:textId="7C878947" w:rsidR="00780AB1" w:rsidRPr="00731BCB" w:rsidRDefault="00780AB1" w:rsidP="00780AB1">
            <w:pPr>
              <w:widowControl w:val="0"/>
              <w:tabs>
                <w:tab w:val="left" w:pos="1005"/>
              </w:tabs>
              <w:spacing w:after="0" w:line="240" w:lineRule="auto"/>
              <w:outlineLvl w:val="0"/>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ДТК</w:t>
            </w:r>
          </w:p>
        </w:tc>
        <w:tc>
          <w:tcPr>
            <w:tcW w:w="3372" w:type="pct"/>
          </w:tcPr>
          <w:p w14:paraId="533EFEA1" w14:textId="63DC247B" w:rsidR="00780AB1" w:rsidRPr="00731BCB" w:rsidRDefault="00780AB1" w:rsidP="00B3756B">
            <w:pPr>
              <w:widowControl w:val="0"/>
              <w:spacing w:after="0" w:line="240" w:lineRule="auto"/>
              <w:outlineLvl w:val="0"/>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 xml:space="preserve">Департамент територіального контролю міста Києва </w:t>
            </w:r>
            <w:r w:rsidRPr="00731BCB">
              <w:rPr>
                <w:rFonts w:ascii="Times New Roman" w:eastAsia="Calibri" w:hAnsi="Times New Roman" w:cs="Times New Roman"/>
                <w:sz w:val="24"/>
                <w:szCs w:val="24"/>
                <w:lang w:val="uk-UA" w:eastAsia="uk-UA"/>
              </w:rPr>
              <w:t>виконавчого органу Київської міської ради (Київської міської державної адміністрації)</w:t>
            </w:r>
          </w:p>
        </w:tc>
      </w:tr>
      <w:tr w:rsidR="00F93CF4" w:rsidRPr="00B648A1" w14:paraId="52AB4520" w14:textId="77777777" w:rsidTr="00635562">
        <w:tc>
          <w:tcPr>
            <w:tcW w:w="1628" w:type="pct"/>
            <w:hideMark/>
          </w:tcPr>
          <w:p w14:paraId="7566C4A4"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rPr>
              <w:t>ДТП</w:t>
            </w:r>
          </w:p>
        </w:tc>
        <w:tc>
          <w:tcPr>
            <w:tcW w:w="3372" w:type="pct"/>
            <w:hideMark/>
          </w:tcPr>
          <w:p w14:paraId="0292BEB8"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rPr>
              <w:t>Дорожньо-транспортна пригода</w:t>
            </w:r>
          </w:p>
        </w:tc>
      </w:tr>
      <w:tr w:rsidR="00F93CF4" w:rsidRPr="00821D7E" w14:paraId="4D902E08" w14:textId="77777777" w:rsidTr="00635562">
        <w:tc>
          <w:tcPr>
            <w:tcW w:w="1628" w:type="pct"/>
          </w:tcPr>
          <w:p w14:paraId="0F87C3E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Д(Ц)НАП</w:t>
            </w:r>
          </w:p>
        </w:tc>
        <w:tc>
          <w:tcPr>
            <w:tcW w:w="3372" w:type="pct"/>
          </w:tcPr>
          <w:p w14:paraId="667264C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(Центр) надання адміністративних послуг виконавчого органу Київської міської ради (Київської міської державної адміністрації)</w:t>
            </w:r>
          </w:p>
        </w:tc>
      </w:tr>
      <w:tr w:rsidR="00F93CF4" w:rsidRPr="00821D7E" w14:paraId="364453B5" w14:textId="77777777" w:rsidTr="00635562">
        <w:tc>
          <w:tcPr>
            <w:tcW w:w="1628" w:type="pct"/>
            <w:hideMark/>
          </w:tcPr>
          <w:p w14:paraId="2F42D4A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ДФ</w:t>
            </w:r>
          </w:p>
        </w:tc>
        <w:tc>
          <w:tcPr>
            <w:tcW w:w="3372" w:type="pct"/>
            <w:hideMark/>
          </w:tcPr>
          <w:p w14:paraId="31E4EC2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Департамент фінансів виконавчого органу Київської міської ради (Київської міської державної адміністрації)</w:t>
            </w:r>
          </w:p>
        </w:tc>
      </w:tr>
      <w:tr w:rsidR="00F93CF4" w:rsidRPr="00B648A1" w14:paraId="1978FA9F" w14:textId="77777777" w:rsidTr="00635562">
        <w:tc>
          <w:tcPr>
            <w:tcW w:w="1628" w:type="pct"/>
            <w:hideMark/>
          </w:tcPr>
          <w:p w14:paraId="764C21C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ДЮСШ</w:t>
            </w:r>
          </w:p>
        </w:tc>
        <w:tc>
          <w:tcPr>
            <w:tcW w:w="3372" w:type="pct"/>
            <w:hideMark/>
          </w:tcPr>
          <w:p w14:paraId="61B936D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Дитячо-юнацька спортивна школа</w:t>
            </w:r>
          </w:p>
        </w:tc>
      </w:tr>
      <w:tr w:rsidR="00F93CF4" w:rsidRPr="00B648A1" w14:paraId="161290A3" w14:textId="77777777" w:rsidTr="00635562">
        <w:trPr>
          <w:trHeight w:val="258"/>
        </w:trPr>
        <w:tc>
          <w:tcPr>
            <w:tcW w:w="1628" w:type="pct"/>
          </w:tcPr>
          <w:p w14:paraId="5133618E"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hAnsi="Times New Roman" w:cs="Times New Roman"/>
                <w:sz w:val="24"/>
                <w:szCs w:val="24"/>
                <w:lang w:val="uk-UA"/>
              </w:rPr>
              <w:t>ЕВДЕІР</w:t>
            </w:r>
          </w:p>
        </w:tc>
        <w:tc>
          <w:tcPr>
            <w:tcW w:w="3372" w:type="pct"/>
          </w:tcPr>
          <w:p w14:paraId="3B325C7A"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hAnsi="Times New Roman" w:cs="Times New Roman"/>
                <w:sz w:val="24"/>
                <w:szCs w:val="24"/>
                <w:lang w:val="uk-UA"/>
              </w:rPr>
              <w:t xml:space="preserve">Електронна взаємодія програмних рішень міста Києва з державними електронними </w:t>
            </w:r>
            <w:r w:rsidRPr="00731BCB">
              <w:rPr>
                <w:rFonts w:ascii="Times New Roman" w:hAnsi="Times New Roman" w:cs="Times New Roman"/>
                <w:sz w:val="24"/>
                <w:szCs w:val="24"/>
                <w:lang w:val="uk-UA" w:eastAsia="ru-RU"/>
              </w:rPr>
              <w:t>інформаційними ресурсами</w:t>
            </w:r>
          </w:p>
        </w:tc>
      </w:tr>
      <w:tr w:rsidR="00F93CF4" w:rsidRPr="00B648A1" w14:paraId="483B6118" w14:textId="77777777" w:rsidTr="00635562">
        <w:trPr>
          <w:trHeight w:val="186"/>
        </w:trPr>
        <w:tc>
          <w:tcPr>
            <w:tcW w:w="1628" w:type="pct"/>
          </w:tcPr>
          <w:p w14:paraId="6143684C"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Calibri" w:hAnsi="Times New Roman" w:cs="Times New Roman"/>
                <w:sz w:val="24"/>
                <w:szCs w:val="24"/>
                <w:lang w:val="uk-UA"/>
              </w:rPr>
              <w:lastRenderedPageBreak/>
              <w:t>ЕСКО</w:t>
            </w:r>
          </w:p>
        </w:tc>
        <w:tc>
          <w:tcPr>
            <w:tcW w:w="3372" w:type="pct"/>
          </w:tcPr>
          <w:p w14:paraId="72051674"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Енергосервісна компанія</w:t>
            </w:r>
          </w:p>
        </w:tc>
      </w:tr>
      <w:tr w:rsidR="00F93CF4" w:rsidRPr="00B648A1" w14:paraId="3A64693D" w14:textId="77777777" w:rsidTr="00635562">
        <w:trPr>
          <w:trHeight w:val="186"/>
        </w:trPr>
        <w:tc>
          <w:tcPr>
            <w:tcW w:w="1628" w:type="pct"/>
          </w:tcPr>
          <w:p w14:paraId="2908A06D"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ЄРК</w:t>
            </w:r>
          </w:p>
        </w:tc>
        <w:tc>
          <w:tcPr>
            <w:tcW w:w="3372" w:type="pct"/>
          </w:tcPr>
          <w:p w14:paraId="4AFF2CBF"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Єдина реєстраційна картотека</w:t>
            </w:r>
          </w:p>
        </w:tc>
      </w:tr>
      <w:tr w:rsidR="00F93CF4" w:rsidRPr="00B648A1" w14:paraId="3CD4B54A" w14:textId="77777777" w:rsidTr="00635562">
        <w:trPr>
          <w:trHeight w:val="186"/>
        </w:trPr>
        <w:tc>
          <w:tcPr>
            <w:tcW w:w="1628" w:type="pct"/>
          </w:tcPr>
          <w:p w14:paraId="3926186F"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ЄС</w:t>
            </w:r>
          </w:p>
        </w:tc>
        <w:tc>
          <w:tcPr>
            <w:tcW w:w="3372" w:type="pct"/>
          </w:tcPr>
          <w:p w14:paraId="05843AE9"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Європейський Союз</w:t>
            </w:r>
          </w:p>
        </w:tc>
      </w:tr>
      <w:tr w:rsidR="00F93CF4" w:rsidRPr="00B648A1" w14:paraId="310B8233" w14:textId="77777777" w:rsidTr="00635562">
        <w:tc>
          <w:tcPr>
            <w:tcW w:w="1628" w:type="pct"/>
            <w:hideMark/>
          </w:tcPr>
          <w:p w14:paraId="473BBE03"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ЖБК</w:t>
            </w:r>
          </w:p>
        </w:tc>
        <w:tc>
          <w:tcPr>
            <w:tcW w:w="3372" w:type="pct"/>
            <w:hideMark/>
          </w:tcPr>
          <w:p w14:paraId="59F542AB"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Житлово-будівельні кооперативи</w:t>
            </w:r>
          </w:p>
        </w:tc>
      </w:tr>
      <w:tr w:rsidR="00F93CF4" w:rsidRPr="00B648A1" w14:paraId="4C6435EE" w14:textId="77777777" w:rsidTr="00635562">
        <w:tc>
          <w:tcPr>
            <w:tcW w:w="1628" w:type="pct"/>
          </w:tcPr>
          <w:p w14:paraId="218E9D78"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eastAsia="uk-UA"/>
              </w:rPr>
            </w:pPr>
            <w:r w:rsidRPr="00731BCB">
              <w:rPr>
                <w:rFonts w:ascii="Times New Roman" w:hAnsi="Times New Roman" w:cs="Times New Roman"/>
                <w:sz w:val="24"/>
                <w:szCs w:val="24"/>
                <w:lang w:val="uk-UA"/>
              </w:rPr>
              <w:t>ЗВО</w:t>
            </w:r>
          </w:p>
        </w:tc>
        <w:tc>
          <w:tcPr>
            <w:tcW w:w="3372" w:type="pct"/>
          </w:tcPr>
          <w:p w14:paraId="773BCE3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sz w:val="24"/>
                <w:szCs w:val="24"/>
                <w:lang w:val="uk-UA"/>
              </w:rPr>
              <w:t>Заклад вищої освіти</w:t>
            </w:r>
          </w:p>
        </w:tc>
      </w:tr>
      <w:tr w:rsidR="00F93CF4" w:rsidRPr="00B648A1" w14:paraId="40EAAC66" w14:textId="77777777" w:rsidTr="00635562">
        <w:tc>
          <w:tcPr>
            <w:tcW w:w="1628" w:type="pct"/>
          </w:tcPr>
          <w:p w14:paraId="3B75CCC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ЗДО</w:t>
            </w:r>
          </w:p>
        </w:tc>
        <w:tc>
          <w:tcPr>
            <w:tcW w:w="3372" w:type="pct"/>
          </w:tcPr>
          <w:p w14:paraId="313E5FB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Заклад дошкільної освіти</w:t>
            </w:r>
          </w:p>
        </w:tc>
      </w:tr>
      <w:tr w:rsidR="00F93CF4" w:rsidRPr="00B648A1" w14:paraId="55904BEF" w14:textId="77777777" w:rsidTr="00635562">
        <w:tc>
          <w:tcPr>
            <w:tcW w:w="1628" w:type="pct"/>
          </w:tcPr>
          <w:p w14:paraId="05E4926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ЗЗСО</w:t>
            </w:r>
          </w:p>
        </w:tc>
        <w:tc>
          <w:tcPr>
            <w:tcW w:w="3372" w:type="pct"/>
          </w:tcPr>
          <w:p w14:paraId="2CD07E7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Заклад загальної середньої освіти</w:t>
            </w:r>
          </w:p>
        </w:tc>
      </w:tr>
      <w:tr w:rsidR="00F93CF4" w:rsidRPr="00B648A1" w14:paraId="20A395A3" w14:textId="77777777" w:rsidTr="00635562">
        <w:trPr>
          <w:trHeight w:val="126"/>
        </w:trPr>
        <w:tc>
          <w:tcPr>
            <w:tcW w:w="1628" w:type="pct"/>
            <w:hideMark/>
          </w:tcPr>
          <w:p w14:paraId="1BBDEC37"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ЗМІ</w:t>
            </w:r>
          </w:p>
        </w:tc>
        <w:tc>
          <w:tcPr>
            <w:tcW w:w="3372" w:type="pct"/>
            <w:hideMark/>
          </w:tcPr>
          <w:p w14:paraId="601BAC08"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Засоби масової інформації</w:t>
            </w:r>
          </w:p>
        </w:tc>
      </w:tr>
      <w:tr w:rsidR="00F93CF4" w:rsidRPr="00B648A1" w14:paraId="2C12AD77" w14:textId="77777777" w:rsidTr="00635562">
        <w:tc>
          <w:tcPr>
            <w:tcW w:w="1628" w:type="pct"/>
            <w:hideMark/>
          </w:tcPr>
          <w:p w14:paraId="654C7F19"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ЗНО</w:t>
            </w:r>
          </w:p>
        </w:tc>
        <w:tc>
          <w:tcPr>
            <w:tcW w:w="3372" w:type="pct"/>
            <w:hideMark/>
          </w:tcPr>
          <w:p w14:paraId="42B4C5BD"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Зовнішнє незалежне оцінювання</w:t>
            </w:r>
          </w:p>
        </w:tc>
      </w:tr>
      <w:tr w:rsidR="00F93CF4" w:rsidRPr="00B648A1" w14:paraId="454BE3B5" w14:textId="77777777" w:rsidTr="00635562">
        <w:tc>
          <w:tcPr>
            <w:tcW w:w="1628" w:type="pct"/>
          </w:tcPr>
          <w:p w14:paraId="639584D9"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ЗПО</w:t>
            </w:r>
          </w:p>
        </w:tc>
        <w:tc>
          <w:tcPr>
            <w:tcW w:w="3372" w:type="pct"/>
          </w:tcPr>
          <w:p w14:paraId="7A1651C5"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Заклад позашкільної освіти</w:t>
            </w:r>
          </w:p>
        </w:tc>
      </w:tr>
      <w:tr w:rsidR="00F93CF4" w:rsidRPr="00B648A1" w14:paraId="2053BC7A" w14:textId="77777777" w:rsidTr="00635562">
        <w:tc>
          <w:tcPr>
            <w:tcW w:w="1628" w:type="pct"/>
          </w:tcPr>
          <w:p w14:paraId="0B6B7B63"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ЗП(ПТ)О</w:t>
            </w:r>
          </w:p>
        </w:tc>
        <w:tc>
          <w:tcPr>
            <w:tcW w:w="3372" w:type="pct"/>
          </w:tcPr>
          <w:p w14:paraId="35693645"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Заклад професійної (професійно-технічної) освіти</w:t>
            </w:r>
          </w:p>
        </w:tc>
      </w:tr>
      <w:tr w:rsidR="00F93CF4" w:rsidRPr="00B648A1" w14:paraId="2F587441" w14:textId="77777777" w:rsidTr="00635562">
        <w:tc>
          <w:tcPr>
            <w:tcW w:w="1628" w:type="pct"/>
          </w:tcPr>
          <w:p w14:paraId="47724BC4"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hAnsi="Times New Roman" w:cs="Times New Roman"/>
                <w:bCs/>
                <w:sz w:val="24"/>
                <w:szCs w:val="24"/>
                <w:lang w:val="uk-UA"/>
              </w:rPr>
              <w:t>ЗФПО</w:t>
            </w:r>
          </w:p>
        </w:tc>
        <w:tc>
          <w:tcPr>
            <w:tcW w:w="3372" w:type="pct"/>
          </w:tcPr>
          <w:p w14:paraId="06D187EE"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hAnsi="Times New Roman" w:cs="Times New Roman"/>
                <w:sz w:val="24"/>
                <w:szCs w:val="24"/>
                <w:lang w:val="uk-UA"/>
              </w:rPr>
              <w:t>Заклад фахової передвищої освіти</w:t>
            </w:r>
          </w:p>
        </w:tc>
      </w:tr>
      <w:tr w:rsidR="00F93CF4" w:rsidRPr="00B648A1" w14:paraId="04B616E9" w14:textId="77777777" w:rsidTr="00635562">
        <w:tc>
          <w:tcPr>
            <w:tcW w:w="1628" w:type="pct"/>
          </w:tcPr>
          <w:p w14:paraId="6F709D54"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ІАС</w:t>
            </w:r>
            <w:r w:rsidRPr="00731BCB">
              <w:rPr>
                <w:rFonts w:ascii="Times New Roman" w:eastAsia="Times New Roman" w:hAnsi="Times New Roman" w:cs="Times New Roman"/>
                <w:sz w:val="24"/>
                <w:szCs w:val="24"/>
                <w:lang w:val="uk-UA" w:eastAsia="ru-RU"/>
              </w:rPr>
              <w:t> «Майно»</w:t>
            </w:r>
          </w:p>
        </w:tc>
        <w:tc>
          <w:tcPr>
            <w:tcW w:w="3372" w:type="pct"/>
          </w:tcPr>
          <w:p w14:paraId="4E5096C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Інформаційно-аналітична система </w:t>
            </w:r>
            <w:r w:rsidRPr="00731BCB">
              <w:rPr>
                <w:rFonts w:ascii="Times New Roman" w:eastAsia="Times New Roman" w:hAnsi="Times New Roman" w:cs="Times New Roman"/>
                <w:sz w:val="24"/>
                <w:szCs w:val="24"/>
                <w:lang w:val="uk-UA" w:eastAsia="ru-RU"/>
              </w:rPr>
              <w:t>«Майно»</w:t>
            </w:r>
          </w:p>
        </w:tc>
      </w:tr>
      <w:tr w:rsidR="00F93CF4" w:rsidRPr="00B648A1" w14:paraId="7EA59F01" w14:textId="77777777" w:rsidTr="00635562">
        <w:tc>
          <w:tcPr>
            <w:tcW w:w="1628" w:type="pct"/>
          </w:tcPr>
          <w:p w14:paraId="5899935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eastAsia="uk-UA"/>
              </w:rPr>
              <w:t>ІС «Промисловість і наука»</w:t>
            </w:r>
          </w:p>
        </w:tc>
        <w:tc>
          <w:tcPr>
            <w:tcW w:w="3372" w:type="pct"/>
          </w:tcPr>
          <w:p w14:paraId="16B6D21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eastAsia="uk-UA"/>
              </w:rPr>
            </w:pPr>
            <w:r w:rsidRPr="00731BCB">
              <w:rPr>
                <w:rFonts w:ascii="Times New Roman" w:eastAsia="Calibri" w:hAnsi="Times New Roman" w:cs="Times New Roman"/>
                <w:sz w:val="24"/>
                <w:szCs w:val="24"/>
                <w:lang w:eastAsia="uk-UA"/>
              </w:rPr>
              <w:t xml:space="preserve">Інформаційна система «Промисловість і наука </w:t>
            </w:r>
            <w:r w:rsidRPr="00731BCB">
              <w:rPr>
                <w:rFonts w:ascii="Times New Roman" w:eastAsia="Calibri" w:hAnsi="Times New Roman" w:cs="Times New Roman"/>
                <w:sz w:val="24"/>
                <w:szCs w:val="24"/>
                <w:lang w:val="uk-UA" w:eastAsia="uk-UA"/>
              </w:rPr>
              <w:t xml:space="preserve">міста </w:t>
            </w:r>
            <w:r w:rsidRPr="00731BCB">
              <w:rPr>
                <w:rFonts w:ascii="Times New Roman" w:eastAsia="Calibri" w:hAnsi="Times New Roman" w:cs="Times New Roman"/>
                <w:sz w:val="24"/>
                <w:szCs w:val="24"/>
                <w:lang w:eastAsia="uk-UA"/>
              </w:rPr>
              <w:t>Києва»</w:t>
            </w:r>
          </w:p>
        </w:tc>
      </w:tr>
      <w:tr w:rsidR="00F93CF4" w:rsidRPr="00B648A1" w14:paraId="17908D86" w14:textId="77777777" w:rsidTr="00635562">
        <w:tc>
          <w:tcPr>
            <w:tcW w:w="1628" w:type="pct"/>
            <w:hideMark/>
          </w:tcPr>
          <w:p w14:paraId="32D1D87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КАРС</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«Київська служба порятунку»</w:t>
            </w:r>
          </w:p>
        </w:tc>
        <w:tc>
          <w:tcPr>
            <w:tcW w:w="3372" w:type="pct"/>
            <w:hideMark/>
          </w:tcPr>
          <w:p w14:paraId="376ACEE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Комунальна аварійно-рятувальна служба «Київська служба порятунку»</w:t>
            </w:r>
          </w:p>
        </w:tc>
      </w:tr>
      <w:tr w:rsidR="00F93CF4" w:rsidRPr="00B648A1" w14:paraId="2E52ECF2" w14:textId="77777777" w:rsidTr="00635562">
        <w:tc>
          <w:tcPr>
            <w:tcW w:w="1628" w:type="pct"/>
          </w:tcPr>
          <w:p w14:paraId="1F920F1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КК «Центр комунального сервісу»</w:t>
            </w:r>
          </w:p>
        </w:tc>
        <w:tc>
          <w:tcPr>
            <w:tcW w:w="3372" w:type="pct"/>
          </w:tcPr>
          <w:p w14:paraId="4159D52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Комунальний концерн «Центр комунального сервісу»</w:t>
            </w:r>
          </w:p>
        </w:tc>
      </w:tr>
      <w:tr w:rsidR="00F93CF4" w:rsidRPr="00B648A1" w14:paraId="5BDD03A2" w14:textId="77777777" w:rsidTr="00635562">
        <w:tc>
          <w:tcPr>
            <w:tcW w:w="1628" w:type="pct"/>
          </w:tcPr>
          <w:p w14:paraId="3E58C71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КМДА</w:t>
            </w:r>
          </w:p>
        </w:tc>
        <w:tc>
          <w:tcPr>
            <w:tcW w:w="3372" w:type="pct"/>
          </w:tcPr>
          <w:p w14:paraId="6EDAD2F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Київська міська державна адміністрація</w:t>
            </w:r>
          </w:p>
        </w:tc>
      </w:tr>
      <w:tr w:rsidR="00F93CF4" w:rsidRPr="00B648A1" w14:paraId="6C3E34F9" w14:textId="77777777" w:rsidTr="00635562">
        <w:tc>
          <w:tcPr>
            <w:tcW w:w="1628" w:type="pct"/>
          </w:tcPr>
          <w:p w14:paraId="48E141E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КМР</w:t>
            </w:r>
          </w:p>
        </w:tc>
        <w:tc>
          <w:tcPr>
            <w:tcW w:w="3372" w:type="pct"/>
          </w:tcPr>
          <w:p w14:paraId="04A9416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Київська міська рада</w:t>
            </w:r>
          </w:p>
        </w:tc>
      </w:tr>
      <w:tr w:rsidR="00F93CF4" w:rsidRPr="00B648A1" w14:paraId="7C640B24" w14:textId="77777777" w:rsidTr="00635562">
        <w:tc>
          <w:tcPr>
            <w:tcW w:w="1628" w:type="pct"/>
          </w:tcPr>
          <w:p w14:paraId="298335A3" w14:textId="77777777" w:rsidR="00F93CF4" w:rsidRPr="00635562"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КМУ</w:t>
            </w:r>
          </w:p>
        </w:tc>
        <w:tc>
          <w:tcPr>
            <w:tcW w:w="3372" w:type="pct"/>
          </w:tcPr>
          <w:p w14:paraId="29AD6763" w14:textId="77777777" w:rsidR="00F93CF4" w:rsidRPr="00635562"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635562">
              <w:rPr>
                <w:rFonts w:ascii="Times New Roman" w:eastAsia="Calibri" w:hAnsi="Times New Roman" w:cs="Times New Roman"/>
                <w:sz w:val="24"/>
                <w:szCs w:val="24"/>
                <w:lang w:val="uk-UA" w:eastAsia="uk-UA"/>
              </w:rPr>
              <w:t>Кабінет Міністрів України</w:t>
            </w:r>
          </w:p>
        </w:tc>
      </w:tr>
      <w:tr w:rsidR="00F93CF4" w:rsidRPr="00B648A1" w14:paraId="0792171F" w14:textId="77777777" w:rsidTr="00635562">
        <w:tc>
          <w:tcPr>
            <w:tcW w:w="1628" w:type="pct"/>
            <w:hideMark/>
          </w:tcPr>
          <w:p w14:paraId="250C5D8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КМЦЗ </w:t>
            </w:r>
          </w:p>
        </w:tc>
        <w:tc>
          <w:tcPr>
            <w:tcW w:w="3372" w:type="pct"/>
            <w:hideMark/>
          </w:tcPr>
          <w:p w14:paraId="666D3B8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Київський міський центр зайнятості </w:t>
            </w:r>
          </w:p>
        </w:tc>
      </w:tr>
      <w:tr w:rsidR="00F93CF4" w:rsidRPr="00B648A1" w14:paraId="4716FD73" w14:textId="77777777" w:rsidTr="00635562">
        <w:tc>
          <w:tcPr>
            <w:tcW w:w="1628" w:type="pct"/>
            <w:hideMark/>
          </w:tcPr>
          <w:p w14:paraId="0A8DA8A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КМЦСС </w:t>
            </w:r>
          </w:p>
        </w:tc>
        <w:tc>
          <w:tcPr>
            <w:tcW w:w="3372" w:type="pct"/>
            <w:hideMark/>
          </w:tcPr>
          <w:p w14:paraId="778BBE7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Київський міський центр соціальних служб </w:t>
            </w:r>
          </w:p>
        </w:tc>
      </w:tr>
      <w:tr w:rsidR="00F93CF4" w:rsidRPr="00B648A1" w14:paraId="6D27E2B6" w14:textId="77777777" w:rsidTr="00635562">
        <w:tc>
          <w:tcPr>
            <w:tcW w:w="1628" w:type="pct"/>
          </w:tcPr>
          <w:p w14:paraId="5806085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КНДУ</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«НДІРоМ»</w:t>
            </w:r>
          </w:p>
        </w:tc>
        <w:tc>
          <w:tcPr>
            <w:tcW w:w="3372" w:type="pct"/>
          </w:tcPr>
          <w:p w14:paraId="7A7B744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Комунальна науково-дослідна установа «Науково-дослідний інститут соціально-економічного розвитку міста»</w:t>
            </w:r>
          </w:p>
        </w:tc>
      </w:tr>
      <w:tr w:rsidR="00F93CF4" w:rsidRPr="00B648A1" w14:paraId="217FF8E1" w14:textId="77777777" w:rsidTr="00635562">
        <w:tc>
          <w:tcPr>
            <w:tcW w:w="1628" w:type="pct"/>
          </w:tcPr>
          <w:p w14:paraId="2E315F1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КНП</w:t>
            </w:r>
          </w:p>
        </w:tc>
        <w:tc>
          <w:tcPr>
            <w:tcW w:w="3372" w:type="pct"/>
          </w:tcPr>
          <w:p w14:paraId="371AFD9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Комунальне некомерційне підприємство</w:t>
            </w:r>
          </w:p>
        </w:tc>
      </w:tr>
      <w:tr w:rsidR="00F93CF4" w:rsidRPr="00B648A1" w14:paraId="2DC701C9" w14:textId="77777777" w:rsidTr="00635562">
        <w:tc>
          <w:tcPr>
            <w:tcW w:w="1628" w:type="pct"/>
          </w:tcPr>
          <w:p w14:paraId="457B93D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КНП</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«Центр комунікації»</w:t>
            </w:r>
          </w:p>
        </w:tc>
        <w:tc>
          <w:tcPr>
            <w:tcW w:w="3372" w:type="pct"/>
          </w:tcPr>
          <w:p w14:paraId="30E3C9F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Комунальне некомерційне підприємство «Центр комунікації»</w:t>
            </w:r>
          </w:p>
        </w:tc>
      </w:tr>
      <w:tr w:rsidR="00F93CF4" w:rsidRPr="00B648A1" w14:paraId="5420D827" w14:textId="77777777" w:rsidTr="00635562">
        <w:tc>
          <w:tcPr>
            <w:tcW w:w="1628" w:type="pct"/>
          </w:tcPr>
          <w:p w14:paraId="469C50B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КНП «КЦРТ»</w:t>
            </w:r>
          </w:p>
        </w:tc>
        <w:tc>
          <w:tcPr>
            <w:tcW w:w="3372" w:type="pct"/>
          </w:tcPr>
          <w:p w14:paraId="75D05384"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Комунальне некомерційне підприємство «Київський центр розвитку туризму»</w:t>
            </w:r>
          </w:p>
        </w:tc>
      </w:tr>
      <w:tr w:rsidR="00F93CF4" w:rsidRPr="00B648A1" w14:paraId="3F1CF922" w14:textId="77777777" w:rsidTr="00635562">
        <w:tc>
          <w:tcPr>
            <w:tcW w:w="1628" w:type="pct"/>
          </w:tcPr>
          <w:p w14:paraId="0B112AE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iCs/>
                <w:sz w:val="24"/>
                <w:szCs w:val="24"/>
                <w:lang w:val="uk-UA" w:eastAsia="uk-UA"/>
              </w:rPr>
              <w:t xml:space="preserve">КО </w:t>
            </w:r>
          </w:p>
        </w:tc>
        <w:tc>
          <w:tcPr>
            <w:tcW w:w="3372" w:type="pct"/>
          </w:tcPr>
          <w:p w14:paraId="2CA7DED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Комунальне об’єднання</w:t>
            </w:r>
          </w:p>
        </w:tc>
      </w:tr>
      <w:tr w:rsidR="00F93CF4" w:rsidRPr="00B648A1" w14:paraId="2B4073BC" w14:textId="77777777" w:rsidTr="00635562">
        <w:tc>
          <w:tcPr>
            <w:tcW w:w="1628" w:type="pct"/>
          </w:tcPr>
          <w:p w14:paraId="558E6012"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КП</w:t>
            </w:r>
          </w:p>
        </w:tc>
        <w:tc>
          <w:tcPr>
            <w:tcW w:w="3372" w:type="pct"/>
          </w:tcPr>
          <w:p w14:paraId="520880C2"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Комунальне підприємство</w:t>
            </w:r>
          </w:p>
        </w:tc>
      </w:tr>
      <w:tr w:rsidR="00F93CF4" w:rsidRPr="00B648A1" w14:paraId="5C54A541" w14:textId="77777777" w:rsidTr="00635562">
        <w:trPr>
          <w:trHeight w:val="763"/>
        </w:trPr>
        <w:tc>
          <w:tcPr>
            <w:tcW w:w="1628" w:type="pct"/>
            <w:hideMark/>
          </w:tcPr>
          <w:p w14:paraId="62A4C44B" w14:textId="77777777" w:rsidR="00F93CF4" w:rsidRPr="00731BCB" w:rsidRDefault="00F93CF4" w:rsidP="00B3756B">
            <w:pPr>
              <w:widowControl w:val="0"/>
              <w:spacing w:after="0" w:line="216"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КП</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«ГВП»</w:t>
            </w:r>
          </w:p>
        </w:tc>
        <w:tc>
          <w:tcPr>
            <w:tcW w:w="3372" w:type="pct"/>
            <w:hideMark/>
          </w:tcPr>
          <w:p w14:paraId="660B58A5" w14:textId="77777777" w:rsidR="00F93CF4" w:rsidRPr="00731BCB" w:rsidRDefault="00F93CF4" w:rsidP="00B3756B">
            <w:pPr>
              <w:widowControl w:val="0"/>
              <w:spacing w:after="0" w:line="216" w:lineRule="auto"/>
              <w:outlineLvl w:val="0"/>
              <w:rPr>
                <w:rFonts w:ascii="Times New Roman" w:eastAsia="Calibri"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Комунальне підприємство</w:t>
            </w:r>
            <w:r w:rsidRPr="00731BCB">
              <w:rPr>
                <w:rFonts w:ascii="Times New Roman" w:eastAsia="Calibri" w:hAnsi="Times New Roman" w:cs="Times New Roman"/>
                <w:sz w:val="24"/>
                <w:szCs w:val="24"/>
                <w:lang w:val="uk-UA" w:eastAsia="uk-UA"/>
              </w:rPr>
              <w:t xml:space="preserve"> </w:t>
            </w:r>
            <w:r w:rsidRPr="00731BCB">
              <w:rPr>
                <w:rFonts w:ascii="Times New Roman" w:eastAsia="Calibri" w:hAnsi="Times New Roman" w:cs="Times New Roman"/>
                <w:bCs/>
                <w:sz w:val="24"/>
                <w:szCs w:val="24"/>
                <w:lang w:val="uk-UA"/>
              </w:rPr>
              <w:t xml:space="preserve">«Група впровадження проєкту з енергозбереження в адміністративних і громадських будівлях м. Києва» </w:t>
            </w:r>
          </w:p>
        </w:tc>
      </w:tr>
      <w:tr w:rsidR="00F93CF4" w:rsidRPr="00B648A1" w14:paraId="283ABB73" w14:textId="77777777" w:rsidTr="00635562">
        <w:tc>
          <w:tcPr>
            <w:tcW w:w="1628" w:type="pct"/>
            <w:hideMark/>
          </w:tcPr>
          <w:p w14:paraId="36549D5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КП</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«ГІОЦ»</w:t>
            </w:r>
          </w:p>
        </w:tc>
        <w:tc>
          <w:tcPr>
            <w:tcW w:w="3372" w:type="pct"/>
            <w:hideMark/>
          </w:tcPr>
          <w:p w14:paraId="672597B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Комунальне підприємство «Головний інформаційно-обчислювальний центр»</w:t>
            </w:r>
          </w:p>
        </w:tc>
      </w:tr>
      <w:tr w:rsidR="00F93CF4" w:rsidRPr="00B648A1" w14:paraId="581E6371" w14:textId="77777777" w:rsidTr="00635562">
        <w:tc>
          <w:tcPr>
            <w:tcW w:w="1628" w:type="pct"/>
          </w:tcPr>
          <w:p w14:paraId="7035EE6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КП «КЖСЕ»</w:t>
            </w:r>
          </w:p>
        </w:tc>
        <w:tc>
          <w:tcPr>
            <w:tcW w:w="3372" w:type="pct"/>
          </w:tcPr>
          <w:p w14:paraId="6009195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iCs/>
                <w:sz w:val="24"/>
                <w:szCs w:val="24"/>
                <w:lang w:val="uk-UA" w:eastAsia="uk-UA"/>
              </w:rPr>
              <w:t>Комунальне підприємство</w:t>
            </w:r>
            <w:r w:rsidRPr="00731BCB">
              <w:rPr>
                <w:rFonts w:ascii="Times New Roman" w:eastAsia="Calibri" w:hAnsi="Times New Roman" w:cs="Times New Roman"/>
                <w:sz w:val="24"/>
                <w:szCs w:val="24"/>
                <w:lang w:val="uk-UA" w:eastAsia="uk-UA"/>
              </w:rPr>
              <w:t xml:space="preserve"> «Київжитлоспецексплуатація»</w:t>
            </w:r>
          </w:p>
        </w:tc>
      </w:tr>
      <w:tr w:rsidR="00F93CF4" w:rsidRPr="00B648A1" w14:paraId="7C818760" w14:textId="77777777" w:rsidTr="00635562">
        <w:trPr>
          <w:trHeight w:val="402"/>
        </w:trPr>
        <w:tc>
          <w:tcPr>
            <w:tcW w:w="1628" w:type="pct"/>
            <w:hideMark/>
          </w:tcPr>
          <w:p w14:paraId="20D9C66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КП</w:t>
            </w:r>
            <w:r w:rsidRPr="00731BCB">
              <w:rPr>
                <w:rFonts w:ascii="Times New Roman" w:eastAsia="Calibri" w:hAnsi="Times New Roman" w:cs="Times New Roman"/>
                <w:sz w:val="24"/>
                <w:szCs w:val="24"/>
                <w:lang w:val="en-US" w:eastAsia="uk-UA"/>
              </w:rPr>
              <w:t> </w:t>
            </w:r>
            <w:r w:rsidRPr="00731BCB">
              <w:rPr>
                <w:rFonts w:ascii="Times New Roman" w:eastAsia="Calibri" w:hAnsi="Times New Roman" w:cs="Times New Roman"/>
                <w:sz w:val="24"/>
                <w:szCs w:val="24"/>
                <w:lang w:val="uk-UA" w:eastAsia="uk-UA"/>
              </w:rPr>
              <w:t xml:space="preserve">«КІА» </w:t>
            </w:r>
          </w:p>
        </w:tc>
        <w:tc>
          <w:tcPr>
            <w:tcW w:w="3372" w:type="pct"/>
            <w:hideMark/>
          </w:tcPr>
          <w:p w14:paraId="5D9D743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Комунальне підприємство «Київське інвестиційне агентство» </w:t>
            </w:r>
          </w:p>
        </w:tc>
      </w:tr>
      <w:tr w:rsidR="00F93CF4" w:rsidRPr="00B648A1" w14:paraId="1B99A7D1" w14:textId="77777777" w:rsidTr="00635562">
        <w:tc>
          <w:tcPr>
            <w:tcW w:w="1628" w:type="pct"/>
            <w:hideMark/>
          </w:tcPr>
          <w:p w14:paraId="10335CB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КП«СУППР» </w:t>
            </w:r>
          </w:p>
        </w:tc>
        <w:tc>
          <w:tcPr>
            <w:tcW w:w="3372" w:type="pct"/>
            <w:hideMark/>
          </w:tcPr>
          <w:p w14:paraId="1D77E50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Комунальне підприємство «Спеціалізоване управління протизсувних підземних робіт» </w:t>
            </w:r>
          </w:p>
        </w:tc>
      </w:tr>
      <w:tr w:rsidR="00F93CF4" w:rsidRPr="00B648A1" w14:paraId="715BC298" w14:textId="77777777" w:rsidTr="00635562">
        <w:tc>
          <w:tcPr>
            <w:tcW w:w="1628" w:type="pct"/>
          </w:tcPr>
          <w:p w14:paraId="70C7BCD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Лампа ДРЛ та ДНаТ</w:t>
            </w:r>
          </w:p>
        </w:tc>
        <w:tc>
          <w:tcPr>
            <w:tcW w:w="3372" w:type="pct"/>
          </w:tcPr>
          <w:p w14:paraId="39A45B9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Лампа дугова ртутна люмінофорна та дугова натрієва</w:t>
            </w:r>
          </w:p>
        </w:tc>
      </w:tr>
      <w:tr w:rsidR="00F93CF4" w:rsidRPr="00B648A1" w14:paraId="6B1D0A91" w14:textId="77777777" w:rsidTr="00635562">
        <w:tc>
          <w:tcPr>
            <w:tcW w:w="1628" w:type="pct"/>
          </w:tcPr>
          <w:p w14:paraId="68452745"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МАН</w:t>
            </w:r>
          </w:p>
        </w:tc>
        <w:tc>
          <w:tcPr>
            <w:tcW w:w="3372" w:type="pct"/>
          </w:tcPr>
          <w:p w14:paraId="40006B3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Мала академія наук України</w:t>
            </w:r>
          </w:p>
        </w:tc>
      </w:tr>
      <w:tr w:rsidR="00F93CF4" w:rsidRPr="00B648A1" w14:paraId="7EC82E3F" w14:textId="77777777" w:rsidTr="00635562">
        <w:trPr>
          <w:trHeight w:val="153"/>
        </w:trPr>
        <w:tc>
          <w:tcPr>
            <w:tcW w:w="1628" w:type="pct"/>
          </w:tcPr>
          <w:p w14:paraId="542B5FB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МОЗ</w:t>
            </w:r>
          </w:p>
        </w:tc>
        <w:tc>
          <w:tcPr>
            <w:tcW w:w="3372" w:type="pct"/>
          </w:tcPr>
          <w:p w14:paraId="1F04309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Міністерство охорони здоров'я України</w:t>
            </w:r>
          </w:p>
        </w:tc>
      </w:tr>
      <w:tr w:rsidR="00F93CF4" w:rsidRPr="00B648A1" w14:paraId="2975D2FE" w14:textId="77777777" w:rsidTr="00635562">
        <w:trPr>
          <w:trHeight w:val="153"/>
        </w:trPr>
        <w:tc>
          <w:tcPr>
            <w:tcW w:w="1628" w:type="pct"/>
          </w:tcPr>
          <w:p w14:paraId="60A3259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МОП</w:t>
            </w:r>
          </w:p>
        </w:tc>
        <w:tc>
          <w:tcPr>
            <w:tcW w:w="3372" w:type="pct"/>
          </w:tcPr>
          <w:p w14:paraId="6DE5F1B0"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Міжнародна організація праці</w:t>
            </w:r>
          </w:p>
        </w:tc>
      </w:tr>
      <w:tr w:rsidR="00F93CF4" w:rsidRPr="00B648A1" w14:paraId="48EE7A52" w14:textId="77777777" w:rsidTr="00635562">
        <w:trPr>
          <w:trHeight w:val="153"/>
        </w:trPr>
        <w:tc>
          <w:tcPr>
            <w:tcW w:w="1628" w:type="pct"/>
          </w:tcPr>
          <w:p w14:paraId="282C1D09"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НАНУ</w:t>
            </w:r>
          </w:p>
        </w:tc>
        <w:tc>
          <w:tcPr>
            <w:tcW w:w="3372" w:type="pct"/>
          </w:tcPr>
          <w:p w14:paraId="3F62B60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Національна академія наук України</w:t>
            </w:r>
          </w:p>
        </w:tc>
      </w:tr>
      <w:tr w:rsidR="00F93CF4" w:rsidRPr="00B648A1" w14:paraId="323B00BF" w14:textId="77777777" w:rsidTr="00635562">
        <w:trPr>
          <w:trHeight w:val="153"/>
        </w:trPr>
        <w:tc>
          <w:tcPr>
            <w:tcW w:w="1628" w:type="pct"/>
          </w:tcPr>
          <w:p w14:paraId="7FD769B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НБУ</w:t>
            </w:r>
          </w:p>
        </w:tc>
        <w:tc>
          <w:tcPr>
            <w:tcW w:w="3372" w:type="pct"/>
          </w:tcPr>
          <w:p w14:paraId="05FF67B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Національний банк України</w:t>
            </w:r>
          </w:p>
        </w:tc>
      </w:tr>
      <w:tr w:rsidR="00F93CF4" w:rsidRPr="00B648A1" w14:paraId="526CD922" w14:textId="77777777" w:rsidTr="00635562">
        <w:trPr>
          <w:trHeight w:val="153"/>
        </w:trPr>
        <w:tc>
          <w:tcPr>
            <w:tcW w:w="1628" w:type="pct"/>
          </w:tcPr>
          <w:p w14:paraId="1C985F6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НС</w:t>
            </w:r>
          </w:p>
        </w:tc>
        <w:tc>
          <w:tcPr>
            <w:tcW w:w="3372" w:type="pct"/>
          </w:tcPr>
          <w:p w14:paraId="1C8FC45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Надзвичайна ситуація</w:t>
            </w:r>
          </w:p>
        </w:tc>
      </w:tr>
      <w:tr w:rsidR="00F93CF4" w:rsidRPr="00B648A1" w14:paraId="5D269CFA" w14:textId="77777777" w:rsidTr="00635562">
        <w:trPr>
          <w:trHeight w:val="153"/>
        </w:trPr>
        <w:tc>
          <w:tcPr>
            <w:tcW w:w="1628" w:type="pct"/>
          </w:tcPr>
          <w:p w14:paraId="34D2D3C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ОП</w:t>
            </w:r>
          </w:p>
        </w:tc>
        <w:tc>
          <w:tcPr>
            <w:tcW w:w="3372" w:type="pct"/>
          </w:tcPr>
          <w:p w14:paraId="17135EC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Офіс Президента України</w:t>
            </w:r>
          </w:p>
        </w:tc>
      </w:tr>
      <w:tr w:rsidR="00F93CF4" w:rsidRPr="00B648A1" w14:paraId="663041A6" w14:textId="77777777" w:rsidTr="00635562">
        <w:tc>
          <w:tcPr>
            <w:tcW w:w="1628" w:type="pct"/>
            <w:hideMark/>
          </w:tcPr>
          <w:p w14:paraId="2D6109A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ОСББ </w:t>
            </w:r>
          </w:p>
        </w:tc>
        <w:tc>
          <w:tcPr>
            <w:tcW w:w="3372" w:type="pct"/>
            <w:hideMark/>
          </w:tcPr>
          <w:p w14:paraId="7EBAFAB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Об’єднання співвласників багатоквартирних будинків </w:t>
            </w:r>
          </w:p>
        </w:tc>
      </w:tr>
      <w:tr w:rsidR="00F93CF4" w:rsidRPr="00B648A1" w14:paraId="07380410" w14:textId="77777777" w:rsidTr="00635562">
        <w:tc>
          <w:tcPr>
            <w:tcW w:w="1628" w:type="pct"/>
          </w:tcPr>
          <w:p w14:paraId="6453662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ОСН</w:t>
            </w:r>
          </w:p>
        </w:tc>
        <w:tc>
          <w:tcPr>
            <w:tcW w:w="3372" w:type="pct"/>
          </w:tcPr>
          <w:p w14:paraId="6E81DE3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Органи самоорганізації населення</w:t>
            </w:r>
          </w:p>
        </w:tc>
      </w:tr>
      <w:tr w:rsidR="00F93CF4" w:rsidRPr="00B648A1" w14:paraId="10D37D71" w14:textId="77777777" w:rsidTr="00635562">
        <w:tc>
          <w:tcPr>
            <w:tcW w:w="1628" w:type="pct"/>
            <w:hideMark/>
          </w:tcPr>
          <w:p w14:paraId="0B007FF4"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ПДР</w:t>
            </w:r>
          </w:p>
        </w:tc>
        <w:tc>
          <w:tcPr>
            <w:tcW w:w="3372" w:type="pct"/>
            <w:hideMark/>
          </w:tcPr>
          <w:p w14:paraId="2D397893"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Правила дорожнього руху</w:t>
            </w:r>
          </w:p>
        </w:tc>
      </w:tr>
      <w:tr w:rsidR="00F93CF4" w:rsidRPr="00B648A1" w14:paraId="6FD2952A" w14:textId="77777777" w:rsidTr="00635562">
        <w:tc>
          <w:tcPr>
            <w:tcW w:w="1628" w:type="pct"/>
          </w:tcPr>
          <w:p w14:paraId="1C8009F5" w14:textId="77777777" w:rsidR="00F93CF4" w:rsidRPr="00635562" w:rsidRDefault="00F93CF4" w:rsidP="00B3756B">
            <w:pPr>
              <w:widowControl w:val="0"/>
              <w:spacing w:after="0" w:line="240" w:lineRule="auto"/>
              <w:rPr>
                <w:rFonts w:ascii="Times New Roman" w:eastAsia="Calibri" w:hAnsi="Times New Roman" w:cs="Times New Roman"/>
                <w:sz w:val="24"/>
                <w:szCs w:val="24"/>
                <w:lang w:val="uk-UA"/>
              </w:rPr>
            </w:pPr>
            <w:r w:rsidRPr="00635562">
              <w:rPr>
                <w:rFonts w:ascii="Times New Roman" w:eastAsia="Calibri" w:hAnsi="Times New Roman" w:cs="Times New Roman"/>
                <w:sz w:val="24"/>
                <w:szCs w:val="24"/>
                <w:lang w:val="uk-UA"/>
              </w:rPr>
              <w:lastRenderedPageBreak/>
              <w:t>ПДФО</w:t>
            </w:r>
          </w:p>
        </w:tc>
        <w:tc>
          <w:tcPr>
            <w:tcW w:w="3372" w:type="pct"/>
          </w:tcPr>
          <w:p w14:paraId="770AAE6D" w14:textId="77777777" w:rsidR="00F93CF4" w:rsidRPr="00635562" w:rsidRDefault="00F93CF4" w:rsidP="00B3756B">
            <w:pPr>
              <w:widowControl w:val="0"/>
              <w:spacing w:after="0" w:line="240" w:lineRule="auto"/>
              <w:rPr>
                <w:rFonts w:ascii="Times New Roman" w:eastAsia="Calibri" w:hAnsi="Times New Roman" w:cs="Times New Roman"/>
                <w:sz w:val="24"/>
                <w:szCs w:val="24"/>
                <w:lang w:val="uk-UA"/>
              </w:rPr>
            </w:pPr>
            <w:r w:rsidRPr="00635562">
              <w:rPr>
                <w:rFonts w:ascii="Times New Roman" w:eastAsia="Calibri" w:hAnsi="Times New Roman" w:cs="Times New Roman"/>
                <w:sz w:val="24"/>
                <w:szCs w:val="24"/>
                <w:lang w:val="uk-UA"/>
              </w:rPr>
              <w:t>Податок на доходи фізичних осіб</w:t>
            </w:r>
          </w:p>
        </w:tc>
      </w:tr>
      <w:tr w:rsidR="00F93CF4" w:rsidRPr="00B648A1" w14:paraId="74BF27E4" w14:textId="77777777" w:rsidTr="00635562">
        <w:tc>
          <w:tcPr>
            <w:tcW w:w="1628" w:type="pct"/>
          </w:tcPr>
          <w:p w14:paraId="7CB158FA"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Calibri" w:hAnsi="Times New Roman" w:cs="Times New Roman"/>
                <w:sz w:val="24"/>
                <w:szCs w:val="24"/>
                <w:lang w:val="uk-UA"/>
              </w:rPr>
              <w:t xml:space="preserve">ПрАТ </w:t>
            </w:r>
          </w:p>
        </w:tc>
        <w:tc>
          <w:tcPr>
            <w:tcW w:w="3372" w:type="pct"/>
          </w:tcPr>
          <w:p w14:paraId="3AAF5E3D"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 xml:space="preserve">Приватне акціонерне товариство </w:t>
            </w:r>
          </w:p>
        </w:tc>
      </w:tr>
      <w:tr w:rsidR="00F93CF4" w:rsidRPr="00B648A1" w14:paraId="498EF9E3" w14:textId="77777777" w:rsidTr="00635562">
        <w:tc>
          <w:tcPr>
            <w:tcW w:w="1628" w:type="pct"/>
            <w:hideMark/>
          </w:tcPr>
          <w:p w14:paraId="646A5EF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РДА </w:t>
            </w:r>
          </w:p>
        </w:tc>
        <w:tc>
          <w:tcPr>
            <w:tcW w:w="3372" w:type="pct"/>
            <w:hideMark/>
          </w:tcPr>
          <w:p w14:paraId="5FC9535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Районна в місті Києві державна адміністрація </w:t>
            </w:r>
          </w:p>
        </w:tc>
      </w:tr>
      <w:tr w:rsidR="00F93CF4" w:rsidRPr="00B648A1" w14:paraId="21364304" w14:textId="77777777" w:rsidTr="00635562">
        <w:tc>
          <w:tcPr>
            <w:tcW w:w="1628" w:type="pct"/>
          </w:tcPr>
          <w:p w14:paraId="0D1545AC"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СВКП «Київводфонд»</w:t>
            </w:r>
          </w:p>
        </w:tc>
        <w:tc>
          <w:tcPr>
            <w:tcW w:w="3372" w:type="pct"/>
          </w:tcPr>
          <w:p w14:paraId="041E808D"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Спеціалізоване водогосподарське комунальне підприємство «Київводфонд»</w:t>
            </w:r>
          </w:p>
        </w:tc>
      </w:tr>
      <w:tr w:rsidR="00F93CF4" w:rsidRPr="00B648A1" w14:paraId="1797CB3F" w14:textId="77777777" w:rsidTr="00635562">
        <w:tc>
          <w:tcPr>
            <w:tcW w:w="1628" w:type="pct"/>
          </w:tcPr>
          <w:p w14:paraId="39B5C739"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 xml:space="preserve">СКП </w:t>
            </w:r>
          </w:p>
        </w:tc>
        <w:tc>
          <w:tcPr>
            <w:tcW w:w="3372" w:type="pct"/>
          </w:tcPr>
          <w:p w14:paraId="0DA89639"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Спеціалізоване комунальне підприємство</w:t>
            </w:r>
          </w:p>
        </w:tc>
      </w:tr>
      <w:tr w:rsidR="00F93CF4" w:rsidRPr="00B648A1" w14:paraId="3CD09946" w14:textId="77777777" w:rsidTr="00635562">
        <w:tc>
          <w:tcPr>
            <w:tcW w:w="1628" w:type="pct"/>
          </w:tcPr>
          <w:p w14:paraId="355CEEC1"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hAnsi="Times New Roman" w:cs="Times New Roman"/>
                <w:sz w:val="24"/>
                <w:szCs w:val="24"/>
                <w:lang w:val="uk-UA"/>
              </w:rPr>
              <w:t>СКП «Спецкомбінат ПКПО»</w:t>
            </w:r>
          </w:p>
        </w:tc>
        <w:tc>
          <w:tcPr>
            <w:tcW w:w="3372" w:type="pct"/>
          </w:tcPr>
          <w:p w14:paraId="494024CD"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Спеціалізоване комунальне підприємство «Спеціалізований комбінат підприємств комунально-побутового обслуговування»</w:t>
            </w:r>
          </w:p>
        </w:tc>
      </w:tr>
      <w:tr w:rsidR="00F93CF4" w:rsidRPr="00B648A1" w14:paraId="1E4077E2" w14:textId="77777777" w:rsidTr="00635562">
        <w:tc>
          <w:tcPr>
            <w:tcW w:w="1628" w:type="pct"/>
          </w:tcPr>
          <w:p w14:paraId="2994F33D"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 xml:space="preserve">СП </w:t>
            </w:r>
            <w:r w:rsidRPr="00731BCB">
              <w:rPr>
                <w:rFonts w:ascii="Times New Roman" w:eastAsia="Calibri" w:hAnsi="Times New Roman" w:cs="Times New Roman"/>
                <w:sz w:val="24"/>
                <w:szCs w:val="24"/>
                <w:lang w:val="uk-UA"/>
              </w:rPr>
              <w:t>«ЗАВОД ЕНЕРГІЯ» КП «КИЇВТЕПЛОЕНЕРГО»</w:t>
            </w:r>
          </w:p>
        </w:tc>
        <w:tc>
          <w:tcPr>
            <w:tcW w:w="3372" w:type="pct"/>
          </w:tcPr>
          <w:p w14:paraId="524438B6"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Структурний підрозділ «ЗАВОД ЕНЕРГІЯ» КП «КИЇВТЕПЛОЕНЕРГО»</w:t>
            </w:r>
          </w:p>
        </w:tc>
      </w:tr>
      <w:tr w:rsidR="00F93CF4" w:rsidRPr="00821D7E" w14:paraId="22C9AB2F" w14:textId="77777777" w:rsidTr="00635562">
        <w:tc>
          <w:tcPr>
            <w:tcW w:w="1628" w:type="pct"/>
            <w:hideMark/>
          </w:tcPr>
          <w:p w14:paraId="2A43E3C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 xml:space="preserve">ССДС </w:t>
            </w:r>
          </w:p>
        </w:tc>
        <w:tc>
          <w:tcPr>
            <w:tcW w:w="3372" w:type="pct"/>
            <w:hideMark/>
          </w:tcPr>
          <w:p w14:paraId="0987335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Служба у справах дітей та сім’ї виконавчого органу Київської міської ради (Київської міської державної адміністрації)</w:t>
            </w:r>
          </w:p>
        </w:tc>
      </w:tr>
      <w:tr w:rsidR="00F93CF4" w:rsidRPr="00B648A1" w14:paraId="14CA0F05" w14:textId="77777777" w:rsidTr="00635562">
        <w:tc>
          <w:tcPr>
            <w:tcW w:w="1628" w:type="pct"/>
          </w:tcPr>
          <w:p w14:paraId="2DB8F95A"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ТЕЦ</w:t>
            </w:r>
          </w:p>
        </w:tc>
        <w:tc>
          <w:tcPr>
            <w:tcW w:w="3372" w:type="pct"/>
          </w:tcPr>
          <w:p w14:paraId="2C42ABEB"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Теплоелектроцентраль</w:t>
            </w:r>
          </w:p>
        </w:tc>
      </w:tr>
      <w:tr w:rsidR="00F93CF4" w:rsidRPr="00B648A1" w14:paraId="433D92D4" w14:textId="77777777" w:rsidTr="00635562">
        <w:tc>
          <w:tcPr>
            <w:tcW w:w="1628" w:type="pct"/>
          </w:tcPr>
          <w:p w14:paraId="26AEF295"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ТК «Київ»</w:t>
            </w:r>
          </w:p>
        </w:tc>
        <w:tc>
          <w:tcPr>
            <w:tcW w:w="3372" w:type="pct"/>
          </w:tcPr>
          <w:p w14:paraId="209D07B6"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Times New Roman" w:hAnsi="Times New Roman" w:cs="Times New Roman"/>
                <w:sz w:val="24"/>
                <w:szCs w:val="24"/>
                <w:lang w:val="uk-UA" w:eastAsia="uk-UA"/>
              </w:rPr>
              <w:t>Телекомпанія «Київ»</w:t>
            </w:r>
          </w:p>
        </w:tc>
      </w:tr>
      <w:tr w:rsidR="00F93CF4" w:rsidRPr="00B648A1" w14:paraId="11E31919" w14:textId="77777777" w:rsidTr="00635562">
        <w:tc>
          <w:tcPr>
            <w:tcW w:w="1628" w:type="pct"/>
          </w:tcPr>
          <w:p w14:paraId="2C36B452" w14:textId="77777777" w:rsidR="00F93CF4" w:rsidRPr="00731BCB" w:rsidRDefault="00F93CF4" w:rsidP="00B3756B">
            <w:pPr>
              <w:widowControl w:val="0"/>
              <w:spacing w:after="0" w:line="240" w:lineRule="auto"/>
              <w:rPr>
                <w:rFonts w:ascii="Times New Roman" w:eastAsia="Times New Roman" w:hAnsi="Times New Roman" w:cs="Times New Roman"/>
                <w:sz w:val="24"/>
                <w:szCs w:val="24"/>
                <w:lang w:val="uk-UA" w:eastAsia="uk-UA"/>
              </w:rPr>
            </w:pPr>
            <w:r w:rsidRPr="00731BCB">
              <w:rPr>
                <w:rFonts w:ascii="Times New Roman" w:eastAsia="Calibri" w:hAnsi="Times New Roman" w:cs="Times New Roman"/>
                <w:sz w:val="24"/>
                <w:szCs w:val="24"/>
                <w:lang w:val="uk-UA"/>
              </w:rPr>
              <w:t>ТОВ</w:t>
            </w:r>
          </w:p>
        </w:tc>
        <w:tc>
          <w:tcPr>
            <w:tcW w:w="3372" w:type="pct"/>
          </w:tcPr>
          <w:p w14:paraId="49B07771" w14:textId="77777777" w:rsidR="00F93CF4" w:rsidRPr="00731BCB" w:rsidRDefault="00F93CF4" w:rsidP="00B3756B">
            <w:pPr>
              <w:widowControl w:val="0"/>
              <w:spacing w:after="0" w:line="240" w:lineRule="auto"/>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 xml:space="preserve">Товариство з обмеженою відповідальністю </w:t>
            </w:r>
          </w:p>
        </w:tc>
      </w:tr>
      <w:tr w:rsidR="00F93CF4" w:rsidRPr="00B648A1" w14:paraId="14EF1870" w14:textId="77777777" w:rsidTr="00635562">
        <w:tc>
          <w:tcPr>
            <w:tcW w:w="1628" w:type="pct"/>
          </w:tcPr>
          <w:p w14:paraId="50468EE6"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ТПВ</w:t>
            </w:r>
          </w:p>
        </w:tc>
        <w:tc>
          <w:tcPr>
            <w:tcW w:w="3372" w:type="pct"/>
          </w:tcPr>
          <w:p w14:paraId="3DE4FDF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Тверді побутові відходи</w:t>
            </w:r>
          </w:p>
        </w:tc>
      </w:tr>
      <w:tr w:rsidR="00F93CF4" w:rsidRPr="00B648A1" w14:paraId="238C1539" w14:textId="77777777" w:rsidTr="00635562">
        <w:tc>
          <w:tcPr>
            <w:tcW w:w="1628" w:type="pct"/>
          </w:tcPr>
          <w:p w14:paraId="33894D44" w14:textId="77777777" w:rsidR="00F93CF4" w:rsidRPr="00731BCB" w:rsidRDefault="00F93CF4" w:rsidP="00B3756B">
            <w:pPr>
              <w:widowControl w:val="0"/>
              <w:spacing w:after="0" w:line="240" w:lineRule="auto"/>
              <w:rPr>
                <w:rFonts w:ascii="Times New Roman" w:hAnsi="Times New Roman" w:cs="Times New Roman"/>
                <w:sz w:val="24"/>
                <w:szCs w:val="24"/>
                <w:lang w:val="uk-UA"/>
              </w:rPr>
            </w:pPr>
            <w:r w:rsidRPr="00731BCB">
              <w:rPr>
                <w:rFonts w:ascii="Times New Roman" w:hAnsi="Times New Roman" w:cs="Times New Roman"/>
                <w:sz w:val="24"/>
                <w:szCs w:val="24"/>
                <w:lang w:val="uk-UA"/>
              </w:rPr>
              <w:t>УПП у м. Києві</w:t>
            </w:r>
          </w:p>
        </w:tc>
        <w:tc>
          <w:tcPr>
            <w:tcW w:w="3372" w:type="pct"/>
          </w:tcPr>
          <w:p w14:paraId="3565F59B" w14:textId="77777777" w:rsidR="00F93CF4" w:rsidRPr="00731BCB" w:rsidRDefault="00F93CF4" w:rsidP="00B3756B">
            <w:pPr>
              <w:widowControl w:val="0"/>
              <w:spacing w:after="0" w:line="240" w:lineRule="auto"/>
              <w:rPr>
                <w:rFonts w:ascii="Times New Roman" w:hAnsi="Times New Roman" w:cs="Times New Roman"/>
                <w:sz w:val="24"/>
                <w:szCs w:val="24"/>
                <w:lang w:val="uk-UA"/>
              </w:rPr>
            </w:pPr>
            <w:r w:rsidRPr="00731BCB">
              <w:rPr>
                <w:rFonts w:ascii="Times New Roman" w:hAnsi="Times New Roman" w:cs="Times New Roman"/>
                <w:sz w:val="24"/>
                <w:szCs w:val="24"/>
                <w:lang w:val="uk-UA"/>
              </w:rPr>
              <w:t>Управління патрульної поліції у м. Києві</w:t>
            </w:r>
          </w:p>
        </w:tc>
      </w:tr>
      <w:tr w:rsidR="00F93CF4" w:rsidRPr="00821D7E" w14:paraId="320DA58C" w14:textId="77777777" w:rsidTr="00635562">
        <w:tc>
          <w:tcPr>
            <w:tcW w:w="1628" w:type="pct"/>
            <w:hideMark/>
          </w:tcPr>
          <w:p w14:paraId="50170459" w14:textId="77777777" w:rsidR="00F93CF4" w:rsidRPr="00731BCB" w:rsidRDefault="00F93CF4" w:rsidP="00B3756B">
            <w:pPr>
              <w:widowControl w:val="0"/>
              <w:spacing w:after="0" w:line="240" w:lineRule="auto"/>
              <w:rPr>
                <w:rFonts w:ascii="Times New Roman" w:hAnsi="Times New Roman" w:cs="Times New Roman"/>
                <w:sz w:val="24"/>
                <w:szCs w:val="24"/>
                <w:lang w:val="uk-UA"/>
              </w:rPr>
            </w:pPr>
            <w:r w:rsidRPr="00731BCB">
              <w:rPr>
                <w:rFonts w:ascii="Times New Roman" w:hAnsi="Times New Roman" w:cs="Times New Roman"/>
                <w:sz w:val="24"/>
                <w:szCs w:val="24"/>
                <w:lang w:val="uk-UA"/>
              </w:rPr>
              <w:t>УМЗ</w:t>
            </w:r>
          </w:p>
        </w:tc>
        <w:tc>
          <w:tcPr>
            <w:tcW w:w="3372" w:type="pct"/>
            <w:hideMark/>
          </w:tcPr>
          <w:p w14:paraId="1E0E9F9A" w14:textId="77777777" w:rsidR="00F93CF4" w:rsidRPr="00731BCB" w:rsidRDefault="00F93CF4" w:rsidP="00B3756B">
            <w:pPr>
              <w:widowControl w:val="0"/>
              <w:spacing w:after="0" w:line="240" w:lineRule="auto"/>
              <w:rPr>
                <w:rFonts w:ascii="Times New Roman" w:hAnsi="Times New Roman" w:cs="Times New Roman"/>
                <w:sz w:val="24"/>
                <w:szCs w:val="24"/>
                <w:lang w:val="uk-UA"/>
              </w:rPr>
            </w:pPr>
            <w:r w:rsidRPr="00731BCB">
              <w:rPr>
                <w:rFonts w:ascii="Times New Roman" w:hAnsi="Times New Roman" w:cs="Times New Roman"/>
                <w:sz w:val="24"/>
                <w:szCs w:val="24"/>
                <w:lang w:val="uk-UA"/>
              </w:rPr>
              <w:t>Управління міжнародних зв’язків апарату виконавчого органу Київської міської ради (Київської міської державної адміністрації)</w:t>
            </w:r>
          </w:p>
        </w:tc>
      </w:tr>
      <w:tr w:rsidR="00F93CF4" w:rsidRPr="00821D7E" w14:paraId="3582B91D" w14:textId="77777777" w:rsidTr="00635562">
        <w:tc>
          <w:tcPr>
            <w:tcW w:w="1628" w:type="pct"/>
          </w:tcPr>
          <w:p w14:paraId="5094B41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hAnsi="Times New Roman" w:cs="Times New Roman"/>
                <w:sz w:val="24"/>
                <w:szCs w:val="24"/>
                <w:lang w:val="uk-UA"/>
              </w:rPr>
              <w:t>УПР</w:t>
            </w:r>
          </w:p>
        </w:tc>
        <w:tc>
          <w:tcPr>
            <w:tcW w:w="3372" w:type="pct"/>
          </w:tcPr>
          <w:p w14:paraId="73CDB417"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Управління з питань реклами виконавчого органу Київської міської ради (Київської міської державної адміністрації)</w:t>
            </w:r>
          </w:p>
        </w:tc>
      </w:tr>
      <w:tr w:rsidR="00F93CF4" w:rsidRPr="00821D7E" w14:paraId="719DD8A2" w14:textId="77777777" w:rsidTr="00635562">
        <w:tc>
          <w:tcPr>
            <w:tcW w:w="1628" w:type="pct"/>
          </w:tcPr>
          <w:p w14:paraId="73045098"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УТП</w:t>
            </w:r>
          </w:p>
        </w:tc>
        <w:tc>
          <w:tcPr>
            <w:tcW w:w="3372" w:type="pct"/>
          </w:tcPr>
          <w:p w14:paraId="0794C6DE" w14:textId="77777777" w:rsidR="00F93CF4" w:rsidRPr="00731BCB" w:rsidRDefault="00F93CF4" w:rsidP="00B3756B">
            <w:pPr>
              <w:widowControl w:val="0"/>
              <w:spacing w:after="0" w:line="240" w:lineRule="auto"/>
              <w:outlineLvl w:val="0"/>
              <w:rPr>
                <w:rFonts w:ascii="Times New Roman" w:eastAsia="Calibri" w:hAnsi="Times New Roman" w:cs="Times New Roman"/>
                <w:b/>
                <w:bCs/>
                <w:sz w:val="24"/>
                <w:szCs w:val="24"/>
                <w:lang w:val="uk-UA" w:eastAsia="uk-UA"/>
              </w:rPr>
            </w:pPr>
            <w:r w:rsidRPr="00731BCB">
              <w:rPr>
                <w:rFonts w:ascii="Times New Roman" w:eastAsia="Calibri" w:hAnsi="Times New Roman" w:cs="Times New Roman"/>
                <w:sz w:val="24"/>
                <w:szCs w:val="24"/>
                <w:lang w:val="uk-UA" w:eastAsia="uk-UA"/>
              </w:rPr>
              <w:t>Управління туризму та промоцій виконавчого органу Київської міської ради (Київської міської державної адміністрації)</w:t>
            </w:r>
          </w:p>
        </w:tc>
      </w:tr>
      <w:tr w:rsidR="00F93CF4" w:rsidRPr="00B648A1" w14:paraId="44C91578" w14:textId="77777777" w:rsidTr="00635562">
        <w:tc>
          <w:tcPr>
            <w:tcW w:w="1628" w:type="pct"/>
          </w:tcPr>
          <w:p w14:paraId="4F8CC29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ЦНАП</w:t>
            </w:r>
          </w:p>
        </w:tc>
        <w:tc>
          <w:tcPr>
            <w:tcW w:w="3372" w:type="pct"/>
          </w:tcPr>
          <w:p w14:paraId="661167D4" w14:textId="77777777" w:rsidR="00F93CF4" w:rsidRPr="00731BCB" w:rsidRDefault="00F93CF4" w:rsidP="00B3756B">
            <w:pPr>
              <w:widowControl w:val="0"/>
              <w:spacing w:after="0" w:line="240" w:lineRule="auto"/>
              <w:outlineLvl w:val="0"/>
              <w:rPr>
                <w:rFonts w:ascii="Times New Roman" w:eastAsia="Calibri" w:hAnsi="Times New Roman" w:cs="Times New Roman"/>
                <w:b/>
                <w:bCs/>
                <w:sz w:val="24"/>
                <w:szCs w:val="24"/>
                <w:lang w:val="uk-UA" w:eastAsia="uk-UA"/>
              </w:rPr>
            </w:pPr>
            <w:r w:rsidRPr="00731BCB">
              <w:rPr>
                <w:rFonts w:ascii="Times New Roman" w:eastAsia="Calibri" w:hAnsi="Times New Roman" w:cs="Times New Roman"/>
                <w:sz w:val="24"/>
                <w:szCs w:val="24"/>
                <w:lang w:val="uk-UA" w:eastAsia="uk-UA"/>
              </w:rPr>
              <w:t>Центр надання адміністративних послуг</w:t>
            </w:r>
            <w:r w:rsidRPr="00731BCB">
              <w:rPr>
                <w:rFonts w:ascii="Times New Roman" w:eastAsia="Calibri" w:hAnsi="Times New Roman" w:cs="Times New Roman"/>
                <w:b/>
                <w:bCs/>
                <w:sz w:val="24"/>
                <w:szCs w:val="24"/>
                <w:lang w:val="uk-UA" w:eastAsia="uk-UA"/>
              </w:rPr>
              <w:t xml:space="preserve"> </w:t>
            </w:r>
          </w:p>
        </w:tc>
      </w:tr>
      <w:tr w:rsidR="00F93CF4" w:rsidRPr="00B648A1" w14:paraId="2083144F" w14:textId="77777777" w:rsidTr="00635562">
        <w:tc>
          <w:tcPr>
            <w:tcW w:w="1628" w:type="pct"/>
          </w:tcPr>
          <w:p w14:paraId="7149742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ЦОВВ</w:t>
            </w:r>
          </w:p>
        </w:tc>
        <w:tc>
          <w:tcPr>
            <w:tcW w:w="3372" w:type="pct"/>
          </w:tcPr>
          <w:p w14:paraId="29FB15E1"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Центральні органи виконавчої влади</w:t>
            </w:r>
          </w:p>
        </w:tc>
      </w:tr>
      <w:tr w:rsidR="00F93CF4" w:rsidRPr="00B648A1" w14:paraId="63CE4692" w14:textId="77777777" w:rsidTr="00635562">
        <w:tc>
          <w:tcPr>
            <w:tcW w:w="1628" w:type="pct"/>
          </w:tcPr>
          <w:p w14:paraId="5FAEDDAF"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rPr>
            </w:pPr>
            <w:r w:rsidRPr="00731BCB">
              <w:rPr>
                <w:rFonts w:ascii="Times New Roman" w:eastAsia="Calibri" w:hAnsi="Times New Roman" w:cs="Times New Roman"/>
                <w:sz w:val="24"/>
                <w:szCs w:val="24"/>
                <w:lang w:val="uk-UA"/>
              </w:rPr>
              <w:t>ЮНЕСКО</w:t>
            </w:r>
          </w:p>
        </w:tc>
        <w:tc>
          <w:tcPr>
            <w:tcW w:w="3372" w:type="pct"/>
          </w:tcPr>
          <w:p w14:paraId="527B6B40"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Спеціалізована установа Організації Об’єднаних Націй з питань освіти, науки і культури</w:t>
            </w:r>
          </w:p>
        </w:tc>
      </w:tr>
      <w:tr w:rsidR="00F93CF4" w:rsidRPr="00B648A1" w14:paraId="6BDFFA72" w14:textId="77777777" w:rsidTr="00635562">
        <w:tc>
          <w:tcPr>
            <w:tcW w:w="1628" w:type="pct"/>
          </w:tcPr>
          <w:p w14:paraId="7B764473"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ISO</w:t>
            </w:r>
          </w:p>
        </w:tc>
        <w:tc>
          <w:tcPr>
            <w:tcW w:w="3372" w:type="pct"/>
          </w:tcPr>
          <w:p w14:paraId="032CE1D2" w14:textId="77777777" w:rsidR="00F93CF4" w:rsidRPr="00731BCB" w:rsidRDefault="00F93CF4" w:rsidP="00B3756B">
            <w:pPr>
              <w:widowControl w:val="0"/>
              <w:spacing w:after="0" w:line="240" w:lineRule="auto"/>
              <w:outlineLvl w:val="0"/>
              <w:rPr>
                <w:rFonts w:ascii="Times New Roman" w:eastAsia="Calibri" w:hAnsi="Times New Roman" w:cs="Times New Roman"/>
                <w:sz w:val="24"/>
                <w:szCs w:val="24"/>
                <w:lang w:val="uk-UA" w:eastAsia="uk-UA"/>
              </w:rPr>
            </w:pPr>
            <w:r w:rsidRPr="00731BCB">
              <w:rPr>
                <w:rFonts w:ascii="Times New Roman" w:eastAsia="Calibri" w:hAnsi="Times New Roman" w:cs="Times New Roman"/>
                <w:sz w:val="24"/>
                <w:szCs w:val="24"/>
                <w:lang w:val="uk-UA" w:eastAsia="uk-UA"/>
              </w:rPr>
              <w:t>Міжнародна організація зі стандартизації</w:t>
            </w:r>
          </w:p>
        </w:tc>
      </w:tr>
    </w:tbl>
    <w:p w14:paraId="0A97DA5C" w14:textId="77777777" w:rsidR="00F93CF4" w:rsidRPr="00B648A1" w:rsidRDefault="00F93CF4" w:rsidP="00F93CF4">
      <w:pPr>
        <w:rPr>
          <w:rFonts w:ascii="Times New Roman" w:hAnsi="Times New Roman" w:cs="Times New Roman"/>
          <w:sz w:val="24"/>
          <w:szCs w:val="24"/>
          <w:lang w:val="uk-UA"/>
        </w:rPr>
      </w:pPr>
    </w:p>
    <w:p w14:paraId="300D150B" w14:textId="77777777" w:rsidR="0074581D" w:rsidRPr="00FE352B" w:rsidRDefault="0074581D" w:rsidP="0074581D">
      <w:pPr>
        <w:widowControl w:val="0"/>
        <w:spacing w:after="0" w:line="240" w:lineRule="auto"/>
        <w:ind w:firstLine="142"/>
        <w:jc w:val="center"/>
        <w:rPr>
          <w:rFonts w:ascii="Times New Roman" w:eastAsia="Times New Roman" w:hAnsi="Times New Roman" w:cs="Times New Roman"/>
          <w:b/>
          <w:sz w:val="26"/>
          <w:szCs w:val="26"/>
          <w:lang w:val="uk-UA" w:eastAsia="ru-RU"/>
        </w:rPr>
      </w:pPr>
    </w:p>
    <w:p w14:paraId="00ED1C58" w14:textId="77777777" w:rsidR="0074581D" w:rsidRPr="00FE352B" w:rsidRDefault="0074581D" w:rsidP="0074581D">
      <w:pPr>
        <w:spacing w:after="0" w:line="216" w:lineRule="auto"/>
        <w:rPr>
          <w:rFonts w:ascii="Times New Roman" w:hAnsi="Times New Roman" w:cs="Times New Roman"/>
          <w:sz w:val="26"/>
          <w:szCs w:val="26"/>
          <w:lang w:val="uk-UA"/>
        </w:rPr>
      </w:pPr>
    </w:p>
    <w:p w14:paraId="766A8175" w14:textId="5F7572E7" w:rsidR="00E564EA" w:rsidRPr="001B47CB" w:rsidRDefault="0074581D" w:rsidP="00DD508E">
      <w:pPr>
        <w:widowControl w:val="0"/>
        <w:spacing w:after="0" w:line="240" w:lineRule="auto"/>
        <w:ind w:right="-5"/>
        <w:rPr>
          <w:rFonts w:ascii="Times New Roman" w:hAnsi="Times New Roman" w:cs="Times New Roman"/>
          <w:b/>
          <w:color w:val="000000" w:themeColor="text1"/>
          <w:sz w:val="26"/>
          <w:szCs w:val="26"/>
          <w:lang w:val="uk-UA"/>
        </w:rPr>
      </w:pPr>
      <w:r w:rsidRPr="000E0A87">
        <w:rPr>
          <w:rFonts w:ascii="Times New Roman" w:hAnsi="Times New Roman" w:cs="Times New Roman"/>
          <w:sz w:val="26"/>
          <w:szCs w:val="26"/>
          <w:lang w:val="uk-UA"/>
        </w:rPr>
        <w:t>Київський міський голова</w:t>
      </w:r>
      <w:r w:rsidRPr="000E0A87">
        <w:rPr>
          <w:rFonts w:ascii="Times New Roman" w:hAnsi="Times New Roman" w:cs="Times New Roman"/>
          <w:sz w:val="26"/>
          <w:szCs w:val="26"/>
          <w:lang w:val="uk-UA"/>
        </w:rPr>
        <w:tab/>
      </w:r>
      <w:r w:rsidRPr="000E0A87">
        <w:rPr>
          <w:rFonts w:ascii="Times New Roman" w:hAnsi="Times New Roman" w:cs="Times New Roman"/>
          <w:sz w:val="26"/>
          <w:szCs w:val="26"/>
          <w:lang w:val="uk-UA"/>
        </w:rPr>
        <w:tab/>
      </w:r>
      <w:r w:rsidRPr="000E0A87">
        <w:rPr>
          <w:rFonts w:ascii="Times New Roman" w:hAnsi="Times New Roman" w:cs="Times New Roman"/>
          <w:sz w:val="26"/>
          <w:szCs w:val="26"/>
          <w:lang w:val="uk-UA"/>
        </w:rPr>
        <w:tab/>
      </w:r>
      <w:r w:rsidR="00DD508E">
        <w:rPr>
          <w:rFonts w:ascii="Times New Roman" w:hAnsi="Times New Roman" w:cs="Times New Roman"/>
          <w:sz w:val="26"/>
          <w:szCs w:val="26"/>
          <w:lang w:val="uk-UA"/>
        </w:rPr>
        <w:tab/>
      </w:r>
      <w:r w:rsidRPr="000E0A87">
        <w:rPr>
          <w:rFonts w:ascii="Times New Roman" w:hAnsi="Times New Roman" w:cs="Times New Roman"/>
          <w:sz w:val="26"/>
          <w:szCs w:val="26"/>
          <w:lang w:val="uk-UA"/>
        </w:rPr>
        <w:tab/>
      </w:r>
      <w:r w:rsidRPr="000E0A87">
        <w:rPr>
          <w:rFonts w:ascii="Times New Roman" w:hAnsi="Times New Roman" w:cs="Times New Roman"/>
          <w:sz w:val="26"/>
          <w:szCs w:val="26"/>
          <w:lang w:val="uk-UA"/>
        </w:rPr>
        <w:tab/>
        <w:t>Віталій КЛИЧКО</w:t>
      </w:r>
    </w:p>
    <w:sectPr w:rsidR="00E564EA" w:rsidRPr="001B47CB" w:rsidSect="000F1AE4">
      <w:headerReference w:type="default" r:id="rId116"/>
      <w:footerReference w:type="first" r:id="rId1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40445" w14:textId="77777777" w:rsidR="00E85FED" w:rsidRDefault="00E85FED" w:rsidP="00E50E96">
      <w:pPr>
        <w:spacing w:after="0" w:line="240" w:lineRule="auto"/>
      </w:pPr>
      <w:r>
        <w:separator/>
      </w:r>
    </w:p>
  </w:endnote>
  <w:endnote w:type="continuationSeparator" w:id="0">
    <w:p w14:paraId="1FBD7AE1" w14:textId="77777777" w:rsidR="00E85FED" w:rsidRDefault="00E85FED" w:rsidP="00E5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
    <w:altName w:val="Yu Gothic UI"/>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ntiqua">
    <w:altName w:val="Microsoft YaHei"/>
    <w:charset w:val="00"/>
    <w:family w:val="auto"/>
    <w:pitch w:val="variable"/>
  </w:font>
  <w:font w:name="Sylfaen">
    <w:panose1 w:val="010A0502050306030303"/>
    <w:charset w:val="CC"/>
    <w:family w:val="roman"/>
    <w:pitch w:val="variable"/>
    <w:sig w:usb0="04000687" w:usb1="00000000" w:usb2="00000000" w:usb3="00000000" w:csb0="0000009F" w:csb1="00000000"/>
  </w:font>
  <w:font w:name="Proba Pro">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8C91D" w14:textId="77777777" w:rsidR="00E85FED" w:rsidRDefault="00E85FED">
    <w:pPr>
      <w:pStyle w:val="a8"/>
      <w:jc w:val="right"/>
    </w:pPr>
  </w:p>
  <w:p w14:paraId="7E983220" w14:textId="77777777" w:rsidR="00E85FED" w:rsidRDefault="00E85FE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10182" w14:textId="77777777" w:rsidR="00E85FED" w:rsidRDefault="00E85FED" w:rsidP="00E50E96">
      <w:pPr>
        <w:spacing w:after="0" w:line="240" w:lineRule="auto"/>
      </w:pPr>
      <w:r>
        <w:separator/>
      </w:r>
    </w:p>
  </w:footnote>
  <w:footnote w:type="continuationSeparator" w:id="0">
    <w:p w14:paraId="30665572" w14:textId="77777777" w:rsidR="00E85FED" w:rsidRDefault="00E85FED" w:rsidP="00E50E96">
      <w:pPr>
        <w:spacing w:after="0" w:line="240" w:lineRule="auto"/>
      </w:pPr>
      <w:r>
        <w:continuationSeparator/>
      </w:r>
    </w:p>
  </w:footnote>
  <w:footnote w:id="1">
    <w:p w14:paraId="0FF5197E" w14:textId="423B7B25" w:rsidR="00E85FED" w:rsidRPr="00C471D8" w:rsidRDefault="00E85FED" w:rsidP="006A2474">
      <w:pPr>
        <w:pStyle w:val="aa"/>
        <w:rPr>
          <w:lang w:val="uk-UA"/>
        </w:rPr>
      </w:pPr>
      <w:r>
        <w:rPr>
          <w:rStyle w:val="ac"/>
        </w:rPr>
        <w:footnoteRef/>
      </w:r>
      <w:r>
        <w:t xml:space="preserve"> </w:t>
      </w:r>
      <w:r>
        <w:rPr>
          <w:lang w:val="uk-UA"/>
        </w:rPr>
        <w:t>Дані Головного управління статистики у м. Києві за 2022 рік попередні.</w:t>
      </w:r>
    </w:p>
  </w:footnote>
  <w:footnote w:id="2">
    <w:p w14:paraId="48DFAF58" w14:textId="77777777" w:rsidR="00E85FED" w:rsidRPr="00380A87" w:rsidRDefault="00E85FED" w:rsidP="006A2474">
      <w:pPr>
        <w:pStyle w:val="aa"/>
        <w:rPr>
          <w:i/>
          <w:lang w:val="uk-UA"/>
        </w:rPr>
      </w:pPr>
      <w:r w:rsidRPr="00380A87">
        <w:rPr>
          <w:rStyle w:val="ac"/>
          <w:i/>
          <w:lang w:val="uk-UA"/>
        </w:rPr>
        <w:footnoteRef/>
      </w:r>
      <w:r w:rsidRPr="00380A87">
        <w:rPr>
          <w:i/>
          <w:lang w:val="uk-UA"/>
        </w:rPr>
        <w:t xml:space="preserve"> </w:t>
      </w:r>
      <w:r w:rsidRPr="0078178B">
        <w:rPr>
          <w:iCs/>
          <w:lang w:val="uk-UA"/>
        </w:rPr>
        <w:t>Дані попередні, інформація може бути уточнена з урахуванням надходження нових даних від респондентів.</w:t>
      </w:r>
      <w:r w:rsidRPr="000872AA">
        <w:rPr>
          <w:lang w:val="uk-UA"/>
        </w:rPr>
        <w:t xml:space="preserve"> </w:t>
      </w:r>
      <w:r w:rsidRPr="00142FA7">
        <w:rPr>
          <w:lang w:val="uk-UA"/>
        </w:rPr>
        <w:t>За наявними даними офіційної статистики</w:t>
      </w:r>
      <w:r>
        <w:rPr>
          <w:lang w:val="uk-UA"/>
        </w:rPr>
        <w:t>.</w:t>
      </w:r>
    </w:p>
  </w:footnote>
  <w:footnote w:id="3">
    <w:p w14:paraId="4856A221" w14:textId="77777777" w:rsidR="00E85FED" w:rsidRPr="000872AA" w:rsidRDefault="00E85FED" w:rsidP="006A2474">
      <w:pPr>
        <w:pStyle w:val="aa"/>
      </w:pPr>
      <w:r>
        <w:rPr>
          <w:rStyle w:val="ac"/>
        </w:rPr>
        <w:footnoteRef/>
      </w:r>
      <w:r>
        <w:t xml:space="preserve"> </w:t>
      </w:r>
      <w:r w:rsidRPr="00142FA7">
        <w:rPr>
          <w:lang w:val="uk-UA"/>
        </w:rPr>
        <w:t>За наявними даними офіційної статистики</w:t>
      </w:r>
      <w:r>
        <w:rPr>
          <w:lang w:val="uk-UA"/>
        </w:rPr>
        <w:t xml:space="preserve"> та податкових органів.</w:t>
      </w:r>
    </w:p>
  </w:footnote>
  <w:footnote w:id="4">
    <w:p w14:paraId="3E9699B0" w14:textId="77777777" w:rsidR="00E85FED" w:rsidRPr="00E91D21" w:rsidRDefault="00E85FED" w:rsidP="006A2474">
      <w:pPr>
        <w:pStyle w:val="aa"/>
        <w:rPr>
          <w:lang w:val="uk-UA"/>
        </w:rPr>
      </w:pPr>
      <w:r>
        <w:rPr>
          <w:rStyle w:val="ac"/>
        </w:rPr>
        <w:footnoteRef/>
      </w:r>
      <w:r>
        <w:t xml:space="preserve"> За наявними даними Нац</w:t>
      </w:r>
      <w:r>
        <w:rPr>
          <w:lang w:val="uk-UA"/>
        </w:rPr>
        <w:t>і</w:t>
      </w:r>
      <w:r>
        <w:t>онального банку Укра</w:t>
      </w:r>
      <w:r>
        <w:rPr>
          <w:lang w:val="uk-UA"/>
        </w:rPr>
        <w:t>ї</w:t>
      </w:r>
      <w:r>
        <w:t>ни</w:t>
      </w:r>
      <w:r>
        <w:rPr>
          <w:lang w:val="uk-UA"/>
        </w:rPr>
        <w:t xml:space="preserve"> та органів державної статистики.</w:t>
      </w:r>
    </w:p>
  </w:footnote>
  <w:footnote w:id="5">
    <w:p w14:paraId="3292DCA4" w14:textId="196188D0" w:rsidR="00E85FED" w:rsidRPr="00CF2BE9" w:rsidRDefault="00E85FED" w:rsidP="0058125B">
      <w:pPr>
        <w:pStyle w:val="aa"/>
        <w:jc w:val="both"/>
      </w:pPr>
      <w:r>
        <w:rPr>
          <w:rStyle w:val="ac"/>
        </w:rPr>
        <w:footnoteRef/>
      </w:r>
      <w:r>
        <w:t xml:space="preserve"> </w:t>
      </w:r>
      <w:r>
        <w:rPr>
          <w:lang w:val="uk-UA"/>
        </w:rPr>
        <w:t>Дані за 2022 рік попередні, інформація може бути уточнена з урахуванням надходження нових даних від респондентів.</w:t>
      </w:r>
    </w:p>
  </w:footnote>
  <w:footnote w:id="6">
    <w:p w14:paraId="4727420A" w14:textId="00486092" w:rsidR="00E85FED" w:rsidRPr="00AF1103" w:rsidRDefault="00E85FED" w:rsidP="006A2474">
      <w:pPr>
        <w:pStyle w:val="aa"/>
        <w:rPr>
          <w:lang w:val="uk-UA"/>
        </w:rPr>
      </w:pPr>
      <w:r w:rsidRPr="00DD35E8">
        <w:rPr>
          <w:rStyle w:val="ac"/>
          <w:lang w:val="uk-UA"/>
        </w:rPr>
        <w:footnoteRef/>
      </w:r>
      <w:r w:rsidRPr="00DD35E8">
        <w:rPr>
          <w:lang w:val="uk-UA"/>
        </w:rPr>
        <w:t xml:space="preserve"> </w:t>
      </w:r>
      <w:r w:rsidRPr="00E365A5">
        <w:rPr>
          <w:lang w:val="uk-UA"/>
        </w:rPr>
        <w:t>Схема теплопостачання м. Києва на період до 2030 року</w:t>
      </w:r>
      <w:r w:rsidRPr="00F26942">
        <w:t>, https://dzki.kyivcity.gov.ua/files/2022/5/24/1.pdf</w:t>
      </w:r>
    </w:p>
  </w:footnote>
  <w:footnote w:id="7">
    <w:p w14:paraId="481D57E4" w14:textId="77777777" w:rsidR="00E85FED" w:rsidRPr="00E11759" w:rsidRDefault="00E85FED" w:rsidP="006A2474">
      <w:pPr>
        <w:pStyle w:val="aa"/>
      </w:pPr>
      <w:r w:rsidRPr="005C16B0">
        <w:rPr>
          <w:rStyle w:val="ac"/>
        </w:rPr>
        <w:sym w:font="Symbol" w:char="F02A"/>
      </w:r>
      <w:r w:rsidRPr="005C16B0">
        <w:t xml:space="preserve"> </w:t>
      </w:r>
      <w:r>
        <w:rPr>
          <w:lang w:val="uk-UA"/>
        </w:rPr>
        <w:t>З</w:t>
      </w:r>
      <w:r w:rsidRPr="005C16B0">
        <w:rPr>
          <w:lang w:val="uk-UA"/>
        </w:rPr>
        <w:t>а наявними даними офіційної статистики.</w:t>
      </w:r>
    </w:p>
  </w:footnote>
  <w:footnote w:id="8">
    <w:p w14:paraId="28C1B300" w14:textId="37792817" w:rsidR="00E85FED" w:rsidRPr="003322D8" w:rsidRDefault="00E85FED" w:rsidP="006A2474">
      <w:pPr>
        <w:pStyle w:val="aa"/>
        <w:rPr>
          <w:lang w:val="uk-UA"/>
        </w:rPr>
      </w:pPr>
      <w:r>
        <w:rPr>
          <w:rStyle w:val="ac"/>
        </w:rPr>
        <w:footnoteRef/>
      </w:r>
      <w:r>
        <w:t xml:space="preserve"> </w:t>
      </w:r>
      <w:r>
        <w:rPr>
          <w:lang w:val="uk-UA"/>
        </w:rPr>
        <w:t xml:space="preserve">За даними Департаменту житлово-комунальної інфраструктури. </w:t>
      </w:r>
    </w:p>
  </w:footnote>
  <w:footnote w:id="9">
    <w:p w14:paraId="29FCD36E" w14:textId="77777777" w:rsidR="00E85FED" w:rsidRPr="00325DA2" w:rsidRDefault="00E85FED" w:rsidP="006A2474">
      <w:pPr>
        <w:pStyle w:val="aa"/>
        <w:jc w:val="both"/>
        <w:rPr>
          <w:lang w:val="uk-UA"/>
        </w:rPr>
      </w:pPr>
      <w:r>
        <w:rPr>
          <w:rStyle w:val="ac"/>
        </w:rPr>
        <w:footnoteRef/>
      </w:r>
      <w:r w:rsidRPr="00F70B84">
        <w:rPr>
          <w:lang w:val="uk-UA"/>
        </w:rPr>
        <w:t xml:space="preserve"> </w:t>
      </w:r>
      <w:r>
        <w:rPr>
          <w:lang w:val="uk-UA"/>
        </w:rPr>
        <w:t xml:space="preserve">Соціологічний моніторинг і оцінка якості життя киян в контексті реалізації Стратегії розвитку міста Києва до 2025 року, КНДУ «НДІРоМ».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417656"/>
      <w:docPartObj>
        <w:docPartGallery w:val="Page Numbers (Top of Page)"/>
        <w:docPartUnique/>
      </w:docPartObj>
    </w:sdtPr>
    <w:sdtEndPr>
      <w:rPr>
        <w:rFonts w:ascii="Times New Roman" w:hAnsi="Times New Roman" w:cs="Times New Roman"/>
      </w:rPr>
    </w:sdtEndPr>
    <w:sdtContent>
      <w:p w14:paraId="0CF8AD18" w14:textId="4AC2CCE3" w:rsidR="00E85FED" w:rsidRPr="006E6CCC" w:rsidRDefault="00E85FED">
        <w:pPr>
          <w:pStyle w:val="a6"/>
          <w:jc w:val="center"/>
          <w:rPr>
            <w:rFonts w:ascii="Times New Roman" w:hAnsi="Times New Roman" w:cs="Times New Roman"/>
          </w:rPr>
        </w:pPr>
        <w:r w:rsidRPr="006E6CCC">
          <w:rPr>
            <w:rFonts w:ascii="Times New Roman" w:hAnsi="Times New Roman" w:cs="Times New Roman"/>
          </w:rPr>
          <w:fldChar w:fldCharType="begin"/>
        </w:r>
        <w:r w:rsidRPr="006E6CCC">
          <w:rPr>
            <w:rFonts w:ascii="Times New Roman" w:hAnsi="Times New Roman" w:cs="Times New Roman"/>
          </w:rPr>
          <w:instrText>PAGE   \* MERGEFORMAT</w:instrText>
        </w:r>
        <w:r w:rsidRPr="006E6CCC">
          <w:rPr>
            <w:rFonts w:ascii="Times New Roman" w:hAnsi="Times New Roman" w:cs="Times New Roman"/>
          </w:rPr>
          <w:fldChar w:fldCharType="separate"/>
        </w:r>
        <w:r w:rsidR="00821D7E">
          <w:rPr>
            <w:rFonts w:ascii="Times New Roman" w:hAnsi="Times New Roman" w:cs="Times New Roman"/>
            <w:noProof/>
          </w:rPr>
          <w:t>22</w:t>
        </w:r>
        <w:r w:rsidRPr="006E6CCC">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58D7"/>
    <w:multiLevelType w:val="hybridMultilevel"/>
    <w:tmpl w:val="0944DB8A"/>
    <w:lvl w:ilvl="0" w:tplc="CC16167C">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6E94F06"/>
    <w:multiLevelType w:val="hybridMultilevel"/>
    <w:tmpl w:val="8B72334E"/>
    <w:lvl w:ilvl="0" w:tplc="CC16167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79F145F"/>
    <w:multiLevelType w:val="hybridMultilevel"/>
    <w:tmpl w:val="6F3CD818"/>
    <w:lvl w:ilvl="0" w:tplc="CBC282A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CF3EAD"/>
    <w:multiLevelType w:val="hybridMultilevel"/>
    <w:tmpl w:val="899A3D0A"/>
    <w:lvl w:ilvl="0" w:tplc="B9D22C0E">
      <w:numFmt w:val="bullet"/>
      <w:lvlText w:val="•"/>
      <w:lvlJc w:val="left"/>
      <w:pPr>
        <w:ind w:left="786" w:hanging="360"/>
      </w:pPr>
      <w:rPr>
        <w:rFonts w:hint="default"/>
        <w:lang w:val="uk-UA" w:eastAsia="en-US" w:bidi="ar-SA"/>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9220998"/>
    <w:multiLevelType w:val="hybridMultilevel"/>
    <w:tmpl w:val="7C7E8C0A"/>
    <w:lvl w:ilvl="0" w:tplc="CBC282A8">
      <w:start w:val="1"/>
      <w:numFmt w:val="bullet"/>
      <w:lvlText w:val=""/>
      <w:lvlJc w:val="left"/>
      <w:pPr>
        <w:ind w:left="1211" w:hanging="360"/>
      </w:pPr>
      <w:rPr>
        <w:rFonts w:ascii="Symbol" w:hAnsi="Symbol" w:hint="default"/>
      </w:rPr>
    </w:lvl>
    <w:lvl w:ilvl="1" w:tplc="DDA81280">
      <w:numFmt w:val="bullet"/>
      <w:lvlText w:val="-"/>
      <w:lvlJc w:val="left"/>
      <w:pPr>
        <w:ind w:left="2427" w:hanging="78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24273D"/>
    <w:multiLevelType w:val="hybridMultilevel"/>
    <w:tmpl w:val="1E4A4DC8"/>
    <w:lvl w:ilvl="0" w:tplc="CC16167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0AF877C9"/>
    <w:multiLevelType w:val="hybridMultilevel"/>
    <w:tmpl w:val="79D2CAF2"/>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C4E3017"/>
    <w:multiLevelType w:val="hybridMultilevel"/>
    <w:tmpl w:val="3B48B3EA"/>
    <w:lvl w:ilvl="0" w:tplc="CC16167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DD84879"/>
    <w:multiLevelType w:val="hybridMultilevel"/>
    <w:tmpl w:val="6E36990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41315"/>
    <w:multiLevelType w:val="hybridMultilevel"/>
    <w:tmpl w:val="7DEA02D8"/>
    <w:lvl w:ilvl="0" w:tplc="CC161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11622C6"/>
    <w:multiLevelType w:val="hybridMultilevel"/>
    <w:tmpl w:val="A2D414D2"/>
    <w:lvl w:ilvl="0" w:tplc="069255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11F096C"/>
    <w:multiLevelType w:val="hybridMultilevel"/>
    <w:tmpl w:val="54A22808"/>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1412A7A"/>
    <w:multiLevelType w:val="hybridMultilevel"/>
    <w:tmpl w:val="AF96A86C"/>
    <w:lvl w:ilvl="0" w:tplc="27AEA03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28643F9"/>
    <w:multiLevelType w:val="hybridMultilevel"/>
    <w:tmpl w:val="E10064EE"/>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3420E9A"/>
    <w:multiLevelType w:val="hybridMultilevel"/>
    <w:tmpl w:val="A3604CE6"/>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577390E"/>
    <w:multiLevelType w:val="hybridMultilevel"/>
    <w:tmpl w:val="3FA28B8E"/>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5853717"/>
    <w:multiLevelType w:val="hybridMultilevel"/>
    <w:tmpl w:val="76C83920"/>
    <w:lvl w:ilvl="0" w:tplc="DF08F6A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160A28EC"/>
    <w:multiLevelType w:val="hybridMultilevel"/>
    <w:tmpl w:val="2ADECDB8"/>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62841C2"/>
    <w:multiLevelType w:val="hybridMultilevel"/>
    <w:tmpl w:val="C30896DA"/>
    <w:lvl w:ilvl="0" w:tplc="CC16167C">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15:restartNumberingAfterBreak="0">
    <w:nsid w:val="167004AD"/>
    <w:multiLevelType w:val="hybridMultilevel"/>
    <w:tmpl w:val="36E0A9E2"/>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81178FB"/>
    <w:multiLevelType w:val="hybridMultilevel"/>
    <w:tmpl w:val="F52E7968"/>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8A53088"/>
    <w:multiLevelType w:val="hybridMultilevel"/>
    <w:tmpl w:val="34088CE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8D134E7"/>
    <w:multiLevelType w:val="hybridMultilevel"/>
    <w:tmpl w:val="7668FFC4"/>
    <w:lvl w:ilvl="0" w:tplc="CC16167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18FF25D4"/>
    <w:multiLevelType w:val="hybridMultilevel"/>
    <w:tmpl w:val="E98E7412"/>
    <w:lvl w:ilvl="0" w:tplc="CC16167C">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15:restartNumberingAfterBreak="0">
    <w:nsid w:val="195758F2"/>
    <w:multiLevelType w:val="hybridMultilevel"/>
    <w:tmpl w:val="80D4CEB8"/>
    <w:lvl w:ilvl="0" w:tplc="CC16167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AAB35D4"/>
    <w:multiLevelType w:val="hybridMultilevel"/>
    <w:tmpl w:val="62A602EE"/>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CF05398"/>
    <w:multiLevelType w:val="hybridMultilevel"/>
    <w:tmpl w:val="026EA94C"/>
    <w:lvl w:ilvl="0" w:tplc="3036F4C8">
      <w:start w:val="1"/>
      <w:numFmt w:val="bullet"/>
      <w:lvlText w:val=""/>
      <w:lvlJc w:val="left"/>
      <w:pPr>
        <w:ind w:left="1287" w:hanging="360"/>
      </w:pPr>
      <w:rPr>
        <w:rFonts w:ascii="Symbol" w:hAnsi="Symbol" w:hint="default"/>
        <w:color w:val="auto"/>
      </w:rPr>
    </w:lvl>
    <w:lvl w:ilvl="1" w:tplc="7BC0D6DC">
      <w:numFmt w:val="bullet"/>
      <w:lvlText w:val="-"/>
      <w:lvlJc w:val="left"/>
      <w:pPr>
        <w:ind w:left="2067" w:hanging="420"/>
      </w:pPr>
      <w:rPr>
        <w:rFonts w:ascii="Times New Roman" w:eastAsia="Arial,Bold"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E3F1AE7"/>
    <w:multiLevelType w:val="hybridMultilevel"/>
    <w:tmpl w:val="A5880024"/>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F2E566C"/>
    <w:multiLevelType w:val="hybridMultilevel"/>
    <w:tmpl w:val="4BA0CD30"/>
    <w:lvl w:ilvl="0" w:tplc="CC16167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1FCD28E0"/>
    <w:multiLevelType w:val="hybridMultilevel"/>
    <w:tmpl w:val="B8D699A0"/>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FE722AB"/>
    <w:multiLevelType w:val="hybridMultilevel"/>
    <w:tmpl w:val="5D4A7844"/>
    <w:lvl w:ilvl="0" w:tplc="3036F4C8">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15:restartNumberingAfterBreak="0">
    <w:nsid w:val="21B60B91"/>
    <w:multiLevelType w:val="hybridMultilevel"/>
    <w:tmpl w:val="FAFE8C4A"/>
    <w:lvl w:ilvl="0" w:tplc="CC16167C">
      <w:start w:val="1"/>
      <w:numFmt w:val="bullet"/>
      <w:lvlText w:val=""/>
      <w:lvlJc w:val="left"/>
      <w:pPr>
        <w:ind w:left="786"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223915A3"/>
    <w:multiLevelType w:val="hybridMultilevel"/>
    <w:tmpl w:val="807E0398"/>
    <w:lvl w:ilvl="0" w:tplc="CC1616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2525AD0"/>
    <w:multiLevelType w:val="hybridMultilevel"/>
    <w:tmpl w:val="45342E7A"/>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2A24E3A"/>
    <w:multiLevelType w:val="hybridMultilevel"/>
    <w:tmpl w:val="89C6D940"/>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53A4E84"/>
    <w:multiLevelType w:val="hybridMultilevel"/>
    <w:tmpl w:val="CAB058C2"/>
    <w:lvl w:ilvl="0" w:tplc="CC16167C">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6" w15:restartNumberingAfterBreak="0">
    <w:nsid w:val="283119A8"/>
    <w:multiLevelType w:val="hybridMultilevel"/>
    <w:tmpl w:val="DC9E5B98"/>
    <w:lvl w:ilvl="0" w:tplc="CC16167C">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7" w15:restartNumberingAfterBreak="0">
    <w:nsid w:val="285050A1"/>
    <w:multiLevelType w:val="hybridMultilevel"/>
    <w:tmpl w:val="CC6A7BA8"/>
    <w:lvl w:ilvl="0" w:tplc="069255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AA77553"/>
    <w:multiLevelType w:val="multilevel"/>
    <w:tmpl w:val="1A1A9D90"/>
    <w:lvl w:ilvl="0">
      <w:start w:val="1350"/>
      <w:numFmt w:val="bullet"/>
      <w:lvlText w:val="–"/>
      <w:lvlJc w:val="left"/>
      <w:pPr>
        <w:tabs>
          <w:tab w:val="num" w:pos="644"/>
        </w:tabs>
        <w:ind w:left="644" w:hanging="360"/>
      </w:pPr>
      <w:rPr>
        <w:rFonts w:ascii="Times New Roman" w:eastAsia="Arial,Bold" w:hAnsi="Times New Roman" w:cs="Times New Roman"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9" w15:restartNumberingAfterBreak="0">
    <w:nsid w:val="2F4A6BDF"/>
    <w:multiLevelType w:val="hybridMultilevel"/>
    <w:tmpl w:val="3AD2DBBA"/>
    <w:lvl w:ilvl="0" w:tplc="CC16167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302F2825"/>
    <w:multiLevelType w:val="hybridMultilevel"/>
    <w:tmpl w:val="B57027DC"/>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3041598B"/>
    <w:multiLevelType w:val="hybridMultilevel"/>
    <w:tmpl w:val="CB980670"/>
    <w:lvl w:ilvl="0" w:tplc="CC16167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15:restartNumberingAfterBreak="0">
    <w:nsid w:val="306966A8"/>
    <w:multiLevelType w:val="hybridMultilevel"/>
    <w:tmpl w:val="F5A44AB0"/>
    <w:lvl w:ilvl="0" w:tplc="CC16167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15:restartNumberingAfterBreak="0">
    <w:nsid w:val="317F0871"/>
    <w:multiLevelType w:val="hybridMultilevel"/>
    <w:tmpl w:val="06789A28"/>
    <w:lvl w:ilvl="0" w:tplc="B9D22C0E">
      <w:numFmt w:val="bullet"/>
      <w:lvlText w:val="•"/>
      <w:lvlJc w:val="left"/>
      <w:pPr>
        <w:ind w:left="720"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42C26EE"/>
    <w:multiLevelType w:val="hybridMultilevel"/>
    <w:tmpl w:val="8460B5C0"/>
    <w:lvl w:ilvl="0" w:tplc="069255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434655F"/>
    <w:multiLevelType w:val="hybridMultilevel"/>
    <w:tmpl w:val="4FD86EE8"/>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352B0161"/>
    <w:multiLevelType w:val="hybridMultilevel"/>
    <w:tmpl w:val="07049516"/>
    <w:lvl w:ilvl="0" w:tplc="CC16167C">
      <w:start w:val="1"/>
      <w:numFmt w:val="bullet"/>
      <w:lvlText w:val=""/>
      <w:lvlJc w:val="left"/>
      <w:pPr>
        <w:ind w:left="1429" w:hanging="360"/>
      </w:pPr>
      <w:rPr>
        <w:rFonts w:ascii="Symbol" w:hAnsi="Symbol" w:hint="default"/>
      </w:rPr>
    </w:lvl>
    <w:lvl w:ilvl="1" w:tplc="CC16167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360474"/>
    <w:multiLevelType w:val="hybridMultilevel"/>
    <w:tmpl w:val="F8FC84E8"/>
    <w:lvl w:ilvl="0" w:tplc="CC16167C">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8" w15:restartNumberingAfterBreak="0">
    <w:nsid w:val="36A9403C"/>
    <w:multiLevelType w:val="hybridMultilevel"/>
    <w:tmpl w:val="07D836E4"/>
    <w:lvl w:ilvl="0" w:tplc="B9D22C0E">
      <w:numFmt w:val="bullet"/>
      <w:lvlText w:val="•"/>
      <w:lvlJc w:val="left"/>
      <w:pPr>
        <w:ind w:left="1287" w:hanging="360"/>
      </w:pPr>
      <w:rPr>
        <w:rFonts w:hint="default"/>
        <w:lang w:val="uk-UA"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83A388E"/>
    <w:multiLevelType w:val="hybridMultilevel"/>
    <w:tmpl w:val="B23E7256"/>
    <w:lvl w:ilvl="0" w:tplc="CBC282A8">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92466E7"/>
    <w:multiLevelType w:val="hybridMultilevel"/>
    <w:tmpl w:val="F0D82DE8"/>
    <w:lvl w:ilvl="0" w:tplc="06925588">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51" w15:restartNumberingAfterBreak="0">
    <w:nsid w:val="39983F12"/>
    <w:multiLevelType w:val="hybridMultilevel"/>
    <w:tmpl w:val="EC4A7C02"/>
    <w:lvl w:ilvl="0" w:tplc="CC16167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2" w15:restartNumberingAfterBreak="0">
    <w:nsid w:val="3A906E40"/>
    <w:multiLevelType w:val="hybridMultilevel"/>
    <w:tmpl w:val="BBE4C5D8"/>
    <w:lvl w:ilvl="0" w:tplc="CC16167C">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3" w15:restartNumberingAfterBreak="0">
    <w:nsid w:val="3AC006FC"/>
    <w:multiLevelType w:val="hybridMultilevel"/>
    <w:tmpl w:val="49EAFFD0"/>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AC56A1E"/>
    <w:multiLevelType w:val="multilevel"/>
    <w:tmpl w:val="B1106168"/>
    <w:lvl w:ilvl="0">
      <w:start w:val="1"/>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5" w15:restartNumberingAfterBreak="0">
    <w:nsid w:val="3AF758A6"/>
    <w:multiLevelType w:val="hybridMultilevel"/>
    <w:tmpl w:val="E774E4A2"/>
    <w:lvl w:ilvl="0" w:tplc="B9D22C0E">
      <w:numFmt w:val="bullet"/>
      <w:lvlText w:val="•"/>
      <w:lvlJc w:val="left"/>
      <w:pPr>
        <w:ind w:left="360" w:hanging="360"/>
      </w:pPr>
      <w:rPr>
        <w:rFonts w:hint="default"/>
        <w:color w:val="auto"/>
        <w:lang w:val="uk-UA"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3B3A69A8"/>
    <w:multiLevelType w:val="hybridMultilevel"/>
    <w:tmpl w:val="49F8FD64"/>
    <w:lvl w:ilvl="0" w:tplc="B9D22C0E">
      <w:numFmt w:val="bullet"/>
      <w:lvlText w:val="•"/>
      <w:lvlJc w:val="left"/>
      <w:pPr>
        <w:ind w:left="720" w:hanging="360"/>
      </w:pPr>
      <w:rPr>
        <w:rFonts w:hint="default"/>
        <w:lang w:val="uk-UA"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5748F1"/>
    <w:multiLevelType w:val="hybridMultilevel"/>
    <w:tmpl w:val="2DCEBA16"/>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DC6247F"/>
    <w:multiLevelType w:val="hybridMultilevel"/>
    <w:tmpl w:val="24D21808"/>
    <w:lvl w:ilvl="0" w:tplc="04190001">
      <w:start w:val="1"/>
      <w:numFmt w:val="bullet"/>
      <w:lvlText w:val=""/>
      <w:lvlJc w:val="left"/>
      <w:pPr>
        <w:ind w:left="1287" w:hanging="360"/>
      </w:pPr>
      <w:rPr>
        <w:rFonts w:ascii="Symbol" w:hAnsi="Symbol" w:hint="default"/>
      </w:rPr>
    </w:lvl>
    <w:lvl w:ilvl="1" w:tplc="B9D22C0E">
      <w:numFmt w:val="bullet"/>
      <w:lvlText w:val="•"/>
      <w:lvlJc w:val="left"/>
      <w:pPr>
        <w:ind w:left="1070" w:hanging="360"/>
      </w:pPr>
      <w:rPr>
        <w:rFonts w:hint="default"/>
        <w:lang w:val="uk-UA" w:eastAsia="en-US" w:bidi="ar-SA"/>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ED064DD"/>
    <w:multiLevelType w:val="hybridMultilevel"/>
    <w:tmpl w:val="9E7A5144"/>
    <w:lvl w:ilvl="0" w:tplc="3036F4C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0" w15:restartNumberingAfterBreak="0">
    <w:nsid w:val="40275D8F"/>
    <w:multiLevelType w:val="hybridMultilevel"/>
    <w:tmpl w:val="0D3E5130"/>
    <w:lvl w:ilvl="0" w:tplc="3036F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0792BC8"/>
    <w:multiLevelType w:val="hybridMultilevel"/>
    <w:tmpl w:val="869458BE"/>
    <w:lvl w:ilvl="0" w:tplc="069255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2" w15:restartNumberingAfterBreak="0">
    <w:nsid w:val="40A41F44"/>
    <w:multiLevelType w:val="hybridMultilevel"/>
    <w:tmpl w:val="4732D9F6"/>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17E4B96"/>
    <w:multiLevelType w:val="hybridMultilevel"/>
    <w:tmpl w:val="0DA4AAAE"/>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2947132"/>
    <w:multiLevelType w:val="hybridMultilevel"/>
    <w:tmpl w:val="D64223A0"/>
    <w:lvl w:ilvl="0" w:tplc="CC161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2B14D78"/>
    <w:multiLevelType w:val="hybridMultilevel"/>
    <w:tmpl w:val="8442443C"/>
    <w:lvl w:ilvl="0" w:tplc="B9D22C0E">
      <w:numFmt w:val="bullet"/>
      <w:lvlText w:val="•"/>
      <w:lvlJc w:val="left"/>
      <w:pPr>
        <w:ind w:left="720"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2D2473F"/>
    <w:multiLevelType w:val="hybridMultilevel"/>
    <w:tmpl w:val="F1B0875C"/>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7A97493"/>
    <w:multiLevelType w:val="hybridMultilevel"/>
    <w:tmpl w:val="E8F46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8B63D31"/>
    <w:multiLevelType w:val="multilevel"/>
    <w:tmpl w:val="88523DB6"/>
    <w:lvl w:ilvl="0">
      <w:start w:val="1"/>
      <w:numFmt w:val="decimal"/>
      <w:lvlText w:val="%1."/>
      <w:lvlJc w:val="left"/>
      <w:pPr>
        <w:ind w:left="408" w:hanging="408"/>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4900385F"/>
    <w:multiLevelType w:val="hybridMultilevel"/>
    <w:tmpl w:val="B97A32A6"/>
    <w:lvl w:ilvl="0" w:tplc="CC16167C">
      <w:start w:val="1"/>
      <w:numFmt w:val="bullet"/>
      <w:lvlText w:val=""/>
      <w:lvlJc w:val="left"/>
      <w:pPr>
        <w:ind w:left="1240" w:hanging="360"/>
      </w:pPr>
      <w:rPr>
        <w:rFonts w:ascii="Symbol" w:hAnsi="Symbol" w:hint="default"/>
      </w:rPr>
    </w:lvl>
    <w:lvl w:ilvl="1" w:tplc="EDA42A44">
      <w:numFmt w:val="bullet"/>
      <w:lvlText w:val="–"/>
      <w:lvlJc w:val="left"/>
      <w:pPr>
        <w:ind w:left="1960" w:hanging="360"/>
      </w:pPr>
      <w:rPr>
        <w:rFonts w:ascii="Times New Roman" w:eastAsia="Times New Roman" w:hAnsi="Times New Roman" w:cs="Times New Roman"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70" w15:restartNumberingAfterBreak="0">
    <w:nsid w:val="492F5070"/>
    <w:multiLevelType w:val="hybridMultilevel"/>
    <w:tmpl w:val="4A8E939A"/>
    <w:lvl w:ilvl="0" w:tplc="3036F4C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499F1596"/>
    <w:multiLevelType w:val="hybridMultilevel"/>
    <w:tmpl w:val="BBB835A2"/>
    <w:lvl w:ilvl="0" w:tplc="CBC282A8">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2" w15:restartNumberingAfterBreak="0">
    <w:nsid w:val="4D981241"/>
    <w:multiLevelType w:val="hybridMultilevel"/>
    <w:tmpl w:val="F35CA3E6"/>
    <w:lvl w:ilvl="0" w:tplc="27AEA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01F6F78"/>
    <w:multiLevelType w:val="hybridMultilevel"/>
    <w:tmpl w:val="4ECE94CA"/>
    <w:lvl w:ilvl="0" w:tplc="CC16167C">
      <w:start w:val="1"/>
      <w:numFmt w:val="bullet"/>
      <w:lvlText w:val=""/>
      <w:lvlJc w:val="left"/>
      <w:pPr>
        <w:ind w:left="1920" w:hanging="360"/>
      </w:pPr>
      <w:rPr>
        <w:rFonts w:ascii="Symbol" w:hAnsi="Symbol"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74" w15:restartNumberingAfterBreak="0">
    <w:nsid w:val="50E1086C"/>
    <w:multiLevelType w:val="hybridMultilevel"/>
    <w:tmpl w:val="A4968C3C"/>
    <w:lvl w:ilvl="0" w:tplc="CC16167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5105761A"/>
    <w:multiLevelType w:val="hybridMultilevel"/>
    <w:tmpl w:val="0E54F7E8"/>
    <w:lvl w:ilvl="0" w:tplc="CC16167C">
      <w:start w:val="1"/>
      <w:numFmt w:val="bullet"/>
      <w:lvlText w:val=""/>
      <w:lvlJc w:val="left"/>
      <w:pPr>
        <w:ind w:left="64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565D7F8C"/>
    <w:multiLevelType w:val="hybridMultilevel"/>
    <w:tmpl w:val="0AE40CD4"/>
    <w:lvl w:ilvl="0" w:tplc="27AEA03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69C69CB"/>
    <w:multiLevelType w:val="hybridMultilevel"/>
    <w:tmpl w:val="AF4C8632"/>
    <w:lvl w:ilvl="0" w:tplc="CC16167C">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8" w15:restartNumberingAfterBreak="0">
    <w:nsid w:val="56D91B4B"/>
    <w:multiLevelType w:val="hybridMultilevel"/>
    <w:tmpl w:val="710C6CB2"/>
    <w:lvl w:ilvl="0" w:tplc="95CC412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70F2BC4"/>
    <w:multiLevelType w:val="hybridMultilevel"/>
    <w:tmpl w:val="BDFAC3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8237028"/>
    <w:multiLevelType w:val="hybridMultilevel"/>
    <w:tmpl w:val="72C2D7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EE66FE"/>
    <w:multiLevelType w:val="hybridMultilevel"/>
    <w:tmpl w:val="B2526A0A"/>
    <w:lvl w:ilvl="0" w:tplc="CBC282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BA76F3F"/>
    <w:multiLevelType w:val="hybridMultilevel"/>
    <w:tmpl w:val="52F26EB2"/>
    <w:lvl w:ilvl="0" w:tplc="CC16167C">
      <w:start w:val="1"/>
      <w:numFmt w:val="bullet"/>
      <w:lvlText w:val=""/>
      <w:lvlJc w:val="left"/>
      <w:pPr>
        <w:ind w:left="927"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83" w15:restartNumberingAfterBreak="0">
    <w:nsid w:val="5EC205DA"/>
    <w:multiLevelType w:val="hybridMultilevel"/>
    <w:tmpl w:val="37EEFA76"/>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5F935256"/>
    <w:multiLevelType w:val="hybridMultilevel"/>
    <w:tmpl w:val="0908EE9C"/>
    <w:lvl w:ilvl="0" w:tplc="B9D22C0E">
      <w:numFmt w:val="bullet"/>
      <w:lvlText w:val="•"/>
      <w:lvlJc w:val="left"/>
      <w:pPr>
        <w:ind w:left="1287" w:hanging="360"/>
      </w:pPr>
      <w:rPr>
        <w:rFonts w:hint="default"/>
        <w:lang w:val="uk-UA" w:eastAsia="en-US" w:bidi="ar-SA"/>
      </w:rPr>
    </w:lvl>
    <w:lvl w:ilvl="1" w:tplc="B9D22C0E">
      <w:numFmt w:val="bullet"/>
      <w:lvlText w:val="•"/>
      <w:lvlJc w:val="left"/>
      <w:pPr>
        <w:ind w:left="2007" w:hanging="360"/>
      </w:pPr>
      <w:rPr>
        <w:rFonts w:hint="default"/>
        <w:lang w:val="uk-UA" w:eastAsia="en-US" w:bidi="ar-SA"/>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0142743"/>
    <w:multiLevelType w:val="hybridMultilevel"/>
    <w:tmpl w:val="F494920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7337BF"/>
    <w:multiLevelType w:val="hybridMultilevel"/>
    <w:tmpl w:val="9E6405E8"/>
    <w:lvl w:ilvl="0" w:tplc="CC16167C">
      <w:start w:val="1"/>
      <w:numFmt w:val="bullet"/>
      <w:lvlText w:val=""/>
      <w:lvlJc w:val="left"/>
      <w:pPr>
        <w:ind w:left="1429" w:hanging="360"/>
      </w:pPr>
      <w:rPr>
        <w:rFonts w:ascii="Symbol" w:hAnsi="Symbol" w:hint="default"/>
      </w:rPr>
    </w:lvl>
    <w:lvl w:ilvl="1" w:tplc="CC16167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482171A"/>
    <w:multiLevelType w:val="hybridMultilevel"/>
    <w:tmpl w:val="E5B4F188"/>
    <w:lvl w:ilvl="0" w:tplc="B9D22C0E">
      <w:numFmt w:val="bullet"/>
      <w:lvlText w:val="•"/>
      <w:lvlJc w:val="left"/>
      <w:pPr>
        <w:ind w:left="786" w:hanging="360"/>
      </w:pPr>
      <w:rPr>
        <w:rFonts w:hint="default"/>
        <w:lang w:val="uk-UA" w:eastAsia="en-US" w:bidi="ar-SA"/>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8" w15:restartNumberingAfterBreak="0">
    <w:nsid w:val="64D76ABE"/>
    <w:multiLevelType w:val="hybridMultilevel"/>
    <w:tmpl w:val="A78E5BC2"/>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58913E2"/>
    <w:multiLevelType w:val="hybridMultilevel"/>
    <w:tmpl w:val="EF623D76"/>
    <w:lvl w:ilvl="0" w:tplc="CC16167C">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0" w15:restartNumberingAfterBreak="0">
    <w:nsid w:val="65E95E73"/>
    <w:multiLevelType w:val="hybridMultilevel"/>
    <w:tmpl w:val="3C643A70"/>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6B32143"/>
    <w:multiLevelType w:val="hybridMultilevel"/>
    <w:tmpl w:val="6BE49E90"/>
    <w:lvl w:ilvl="0" w:tplc="B9D22C0E">
      <w:numFmt w:val="bullet"/>
      <w:lvlText w:val="•"/>
      <w:lvlJc w:val="left"/>
      <w:pPr>
        <w:ind w:left="1429" w:hanging="360"/>
      </w:pPr>
      <w:rPr>
        <w:rFonts w:hint="default"/>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554399"/>
    <w:multiLevelType w:val="hybridMultilevel"/>
    <w:tmpl w:val="2B64ED9A"/>
    <w:lvl w:ilvl="0" w:tplc="069255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9720668"/>
    <w:multiLevelType w:val="hybridMultilevel"/>
    <w:tmpl w:val="EE745C7C"/>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9DE34F8"/>
    <w:multiLevelType w:val="hybridMultilevel"/>
    <w:tmpl w:val="CB7A9C10"/>
    <w:lvl w:ilvl="0" w:tplc="CC16167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6A226DA0"/>
    <w:multiLevelType w:val="hybridMultilevel"/>
    <w:tmpl w:val="C0844314"/>
    <w:lvl w:ilvl="0" w:tplc="CC16167C">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6" w15:restartNumberingAfterBreak="0">
    <w:nsid w:val="6DFC3CB6"/>
    <w:multiLevelType w:val="hybridMultilevel"/>
    <w:tmpl w:val="B60804DC"/>
    <w:lvl w:ilvl="0" w:tplc="CBC282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EA61BD"/>
    <w:multiLevelType w:val="hybridMultilevel"/>
    <w:tmpl w:val="647A0AB8"/>
    <w:lvl w:ilvl="0" w:tplc="7ECE0C54">
      <w:start w:val="1"/>
      <w:numFmt w:val="decimal"/>
      <w:lvlText w:val="%1."/>
      <w:lvlJc w:val="left"/>
      <w:pPr>
        <w:ind w:left="720" w:hanging="360"/>
      </w:pPr>
      <w:rPr>
        <w:rFonts w:ascii="Times New Roman" w:hAnsi="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F29385B"/>
    <w:multiLevelType w:val="hybridMultilevel"/>
    <w:tmpl w:val="645C82F6"/>
    <w:lvl w:ilvl="0" w:tplc="CC161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9" w15:restartNumberingAfterBreak="0">
    <w:nsid w:val="70A54A0B"/>
    <w:multiLevelType w:val="hybridMultilevel"/>
    <w:tmpl w:val="8C18E3EE"/>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0AB1C05"/>
    <w:multiLevelType w:val="hybridMultilevel"/>
    <w:tmpl w:val="521EB8CA"/>
    <w:lvl w:ilvl="0" w:tplc="27AEA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71076711"/>
    <w:multiLevelType w:val="multilevel"/>
    <w:tmpl w:val="9DC042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71F217F2"/>
    <w:multiLevelType w:val="multilevel"/>
    <w:tmpl w:val="8776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446E0B"/>
    <w:multiLevelType w:val="hybridMultilevel"/>
    <w:tmpl w:val="DEB20480"/>
    <w:lvl w:ilvl="0" w:tplc="CC16167C">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4" w15:restartNumberingAfterBreak="0">
    <w:nsid w:val="75661F2A"/>
    <w:multiLevelType w:val="hybridMultilevel"/>
    <w:tmpl w:val="757481A8"/>
    <w:lvl w:ilvl="0" w:tplc="CB040A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6BE357D"/>
    <w:multiLevelType w:val="hybridMultilevel"/>
    <w:tmpl w:val="83C00436"/>
    <w:lvl w:ilvl="0" w:tplc="CBC282A8">
      <w:start w:val="1"/>
      <w:numFmt w:val="bullet"/>
      <w:lvlText w:val=""/>
      <w:lvlJc w:val="left"/>
      <w:pPr>
        <w:ind w:left="1429" w:hanging="360"/>
      </w:pPr>
      <w:rPr>
        <w:rFonts w:ascii="Symbol" w:hAnsi="Symbol" w:hint="default"/>
      </w:rPr>
    </w:lvl>
    <w:lvl w:ilvl="1" w:tplc="CBC282A8">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75252C5"/>
    <w:multiLevelType w:val="hybridMultilevel"/>
    <w:tmpl w:val="EF1A65FA"/>
    <w:lvl w:ilvl="0" w:tplc="B9D22C0E">
      <w:numFmt w:val="bullet"/>
      <w:lvlText w:val="•"/>
      <w:lvlJc w:val="left"/>
      <w:pPr>
        <w:ind w:left="1789" w:hanging="360"/>
      </w:pPr>
      <w:rPr>
        <w:rFonts w:hint="default"/>
        <w:lang w:val="uk-UA" w:eastAsia="en-US" w:bidi="ar-SA"/>
      </w:rPr>
    </w:lvl>
    <w:lvl w:ilvl="1" w:tplc="20000003" w:tentative="1">
      <w:start w:val="1"/>
      <w:numFmt w:val="bullet"/>
      <w:lvlText w:val="o"/>
      <w:lvlJc w:val="left"/>
      <w:pPr>
        <w:ind w:left="2509" w:hanging="360"/>
      </w:pPr>
      <w:rPr>
        <w:rFonts w:ascii="Courier New" w:hAnsi="Courier New" w:cs="Courier New" w:hint="default"/>
      </w:rPr>
    </w:lvl>
    <w:lvl w:ilvl="2" w:tplc="20000005" w:tentative="1">
      <w:start w:val="1"/>
      <w:numFmt w:val="bullet"/>
      <w:lvlText w:val=""/>
      <w:lvlJc w:val="left"/>
      <w:pPr>
        <w:ind w:left="3229" w:hanging="360"/>
      </w:pPr>
      <w:rPr>
        <w:rFonts w:ascii="Wingdings" w:hAnsi="Wingdings" w:hint="default"/>
      </w:rPr>
    </w:lvl>
    <w:lvl w:ilvl="3" w:tplc="20000001" w:tentative="1">
      <w:start w:val="1"/>
      <w:numFmt w:val="bullet"/>
      <w:lvlText w:val=""/>
      <w:lvlJc w:val="left"/>
      <w:pPr>
        <w:ind w:left="3949" w:hanging="360"/>
      </w:pPr>
      <w:rPr>
        <w:rFonts w:ascii="Symbol" w:hAnsi="Symbol" w:hint="default"/>
      </w:rPr>
    </w:lvl>
    <w:lvl w:ilvl="4" w:tplc="20000003" w:tentative="1">
      <w:start w:val="1"/>
      <w:numFmt w:val="bullet"/>
      <w:lvlText w:val="o"/>
      <w:lvlJc w:val="left"/>
      <w:pPr>
        <w:ind w:left="4669" w:hanging="360"/>
      </w:pPr>
      <w:rPr>
        <w:rFonts w:ascii="Courier New" w:hAnsi="Courier New" w:cs="Courier New" w:hint="default"/>
      </w:rPr>
    </w:lvl>
    <w:lvl w:ilvl="5" w:tplc="20000005" w:tentative="1">
      <w:start w:val="1"/>
      <w:numFmt w:val="bullet"/>
      <w:lvlText w:val=""/>
      <w:lvlJc w:val="left"/>
      <w:pPr>
        <w:ind w:left="5389" w:hanging="360"/>
      </w:pPr>
      <w:rPr>
        <w:rFonts w:ascii="Wingdings" w:hAnsi="Wingdings" w:hint="default"/>
      </w:rPr>
    </w:lvl>
    <w:lvl w:ilvl="6" w:tplc="20000001" w:tentative="1">
      <w:start w:val="1"/>
      <w:numFmt w:val="bullet"/>
      <w:lvlText w:val=""/>
      <w:lvlJc w:val="left"/>
      <w:pPr>
        <w:ind w:left="6109" w:hanging="360"/>
      </w:pPr>
      <w:rPr>
        <w:rFonts w:ascii="Symbol" w:hAnsi="Symbol" w:hint="default"/>
      </w:rPr>
    </w:lvl>
    <w:lvl w:ilvl="7" w:tplc="20000003" w:tentative="1">
      <w:start w:val="1"/>
      <w:numFmt w:val="bullet"/>
      <w:lvlText w:val="o"/>
      <w:lvlJc w:val="left"/>
      <w:pPr>
        <w:ind w:left="6829" w:hanging="360"/>
      </w:pPr>
      <w:rPr>
        <w:rFonts w:ascii="Courier New" w:hAnsi="Courier New" w:cs="Courier New" w:hint="default"/>
      </w:rPr>
    </w:lvl>
    <w:lvl w:ilvl="8" w:tplc="20000005" w:tentative="1">
      <w:start w:val="1"/>
      <w:numFmt w:val="bullet"/>
      <w:lvlText w:val=""/>
      <w:lvlJc w:val="left"/>
      <w:pPr>
        <w:ind w:left="7549" w:hanging="360"/>
      </w:pPr>
      <w:rPr>
        <w:rFonts w:ascii="Wingdings" w:hAnsi="Wingdings" w:hint="default"/>
      </w:rPr>
    </w:lvl>
  </w:abstractNum>
  <w:abstractNum w:abstractNumId="107" w15:restartNumberingAfterBreak="0">
    <w:nsid w:val="795E5B1F"/>
    <w:multiLevelType w:val="hybridMultilevel"/>
    <w:tmpl w:val="FD9CF7F2"/>
    <w:lvl w:ilvl="0" w:tplc="CC16167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8" w15:restartNumberingAfterBreak="0">
    <w:nsid w:val="799D453B"/>
    <w:multiLevelType w:val="hybridMultilevel"/>
    <w:tmpl w:val="6CFA400C"/>
    <w:lvl w:ilvl="0" w:tplc="3036F4C8">
      <w:start w:val="1"/>
      <w:numFmt w:val="bullet"/>
      <w:lvlText w:val=""/>
      <w:lvlJc w:val="left"/>
      <w:pPr>
        <w:ind w:left="4613" w:hanging="360"/>
      </w:pPr>
      <w:rPr>
        <w:rFonts w:ascii="Symbol" w:hAnsi="Symbol" w:hint="default"/>
      </w:rPr>
    </w:lvl>
    <w:lvl w:ilvl="1" w:tplc="04190003" w:tentative="1">
      <w:start w:val="1"/>
      <w:numFmt w:val="bullet"/>
      <w:lvlText w:val="o"/>
      <w:lvlJc w:val="left"/>
      <w:pPr>
        <w:ind w:left="5550" w:hanging="360"/>
      </w:pPr>
      <w:rPr>
        <w:rFonts w:ascii="Courier New" w:hAnsi="Courier New" w:cs="Courier New" w:hint="default"/>
      </w:rPr>
    </w:lvl>
    <w:lvl w:ilvl="2" w:tplc="04190005" w:tentative="1">
      <w:start w:val="1"/>
      <w:numFmt w:val="bullet"/>
      <w:lvlText w:val=""/>
      <w:lvlJc w:val="left"/>
      <w:pPr>
        <w:ind w:left="6270" w:hanging="360"/>
      </w:pPr>
      <w:rPr>
        <w:rFonts w:ascii="Wingdings" w:hAnsi="Wingdings" w:hint="default"/>
      </w:rPr>
    </w:lvl>
    <w:lvl w:ilvl="3" w:tplc="04190001" w:tentative="1">
      <w:start w:val="1"/>
      <w:numFmt w:val="bullet"/>
      <w:lvlText w:val=""/>
      <w:lvlJc w:val="left"/>
      <w:pPr>
        <w:ind w:left="6990" w:hanging="360"/>
      </w:pPr>
      <w:rPr>
        <w:rFonts w:ascii="Symbol" w:hAnsi="Symbol" w:hint="default"/>
      </w:rPr>
    </w:lvl>
    <w:lvl w:ilvl="4" w:tplc="04190003" w:tentative="1">
      <w:start w:val="1"/>
      <w:numFmt w:val="bullet"/>
      <w:lvlText w:val="o"/>
      <w:lvlJc w:val="left"/>
      <w:pPr>
        <w:ind w:left="7710" w:hanging="360"/>
      </w:pPr>
      <w:rPr>
        <w:rFonts w:ascii="Courier New" w:hAnsi="Courier New" w:cs="Courier New" w:hint="default"/>
      </w:rPr>
    </w:lvl>
    <w:lvl w:ilvl="5" w:tplc="04190005" w:tentative="1">
      <w:start w:val="1"/>
      <w:numFmt w:val="bullet"/>
      <w:lvlText w:val=""/>
      <w:lvlJc w:val="left"/>
      <w:pPr>
        <w:ind w:left="8430" w:hanging="360"/>
      </w:pPr>
      <w:rPr>
        <w:rFonts w:ascii="Wingdings" w:hAnsi="Wingdings" w:hint="default"/>
      </w:rPr>
    </w:lvl>
    <w:lvl w:ilvl="6" w:tplc="04190001" w:tentative="1">
      <w:start w:val="1"/>
      <w:numFmt w:val="bullet"/>
      <w:lvlText w:val=""/>
      <w:lvlJc w:val="left"/>
      <w:pPr>
        <w:ind w:left="9150" w:hanging="360"/>
      </w:pPr>
      <w:rPr>
        <w:rFonts w:ascii="Symbol" w:hAnsi="Symbol" w:hint="default"/>
      </w:rPr>
    </w:lvl>
    <w:lvl w:ilvl="7" w:tplc="04190003" w:tentative="1">
      <w:start w:val="1"/>
      <w:numFmt w:val="bullet"/>
      <w:lvlText w:val="o"/>
      <w:lvlJc w:val="left"/>
      <w:pPr>
        <w:ind w:left="9870" w:hanging="360"/>
      </w:pPr>
      <w:rPr>
        <w:rFonts w:ascii="Courier New" w:hAnsi="Courier New" w:cs="Courier New" w:hint="default"/>
      </w:rPr>
    </w:lvl>
    <w:lvl w:ilvl="8" w:tplc="04190005" w:tentative="1">
      <w:start w:val="1"/>
      <w:numFmt w:val="bullet"/>
      <w:lvlText w:val=""/>
      <w:lvlJc w:val="left"/>
      <w:pPr>
        <w:ind w:left="10590" w:hanging="360"/>
      </w:pPr>
      <w:rPr>
        <w:rFonts w:ascii="Wingdings" w:hAnsi="Wingdings" w:hint="default"/>
      </w:rPr>
    </w:lvl>
  </w:abstractNum>
  <w:abstractNum w:abstractNumId="109" w15:restartNumberingAfterBreak="0">
    <w:nsid w:val="7AC4045F"/>
    <w:multiLevelType w:val="hybridMultilevel"/>
    <w:tmpl w:val="C242E9F2"/>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AE04336"/>
    <w:multiLevelType w:val="multilevel"/>
    <w:tmpl w:val="0A28F79E"/>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B0B229D"/>
    <w:multiLevelType w:val="hybridMultilevel"/>
    <w:tmpl w:val="AE4E60D6"/>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C2F715F"/>
    <w:multiLevelType w:val="hybridMultilevel"/>
    <w:tmpl w:val="523A02CE"/>
    <w:lvl w:ilvl="0" w:tplc="069255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CF35491"/>
    <w:multiLevelType w:val="hybridMultilevel"/>
    <w:tmpl w:val="E7F2C4E0"/>
    <w:lvl w:ilvl="0" w:tplc="CC161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7DCA0DEE"/>
    <w:multiLevelType w:val="multilevel"/>
    <w:tmpl w:val="BA36445A"/>
    <w:lvl w:ilvl="0">
      <w:start w:val="1"/>
      <w:numFmt w:val="bullet"/>
      <w:lvlText w:val=""/>
      <w:lvlJc w:val="left"/>
      <w:pPr>
        <w:tabs>
          <w:tab w:val="num" w:pos="1146"/>
        </w:tabs>
        <w:ind w:left="1146" w:hanging="720"/>
      </w:pPr>
      <w:rPr>
        <w:rFonts w:ascii="Symbol" w:hAnsi="Symbol" w:hint="default"/>
        <w:strike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0"/>
  </w:num>
  <w:num w:numId="2">
    <w:abstractNumId w:val="51"/>
  </w:num>
  <w:num w:numId="3">
    <w:abstractNumId w:val="61"/>
  </w:num>
  <w:num w:numId="4">
    <w:abstractNumId w:val="114"/>
  </w:num>
  <w:num w:numId="5">
    <w:abstractNumId w:val="60"/>
  </w:num>
  <w:num w:numId="6">
    <w:abstractNumId w:val="32"/>
  </w:num>
  <w:num w:numId="7">
    <w:abstractNumId w:val="105"/>
  </w:num>
  <w:num w:numId="8">
    <w:abstractNumId w:val="94"/>
  </w:num>
  <w:num w:numId="9">
    <w:abstractNumId w:val="108"/>
  </w:num>
  <w:num w:numId="10">
    <w:abstractNumId w:val="4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1"/>
  </w:num>
  <w:num w:numId="13">
    <w:abstractNumId w:val="104"/>
  </w:num>
  <w:num w:numId="14">
    <w:abstractNumId w:val="97"/>
  </w:num>
  <w:num w:numId="15">
    <w:abstractNumId w:val="80"/>
  </w:num>
  <w:num w:numId="16">
    <w:abstractNumId w:val="78"/>
  </w:num>
  <w:num w:numId="17">
    <w:abstractNumId w:val="106"/>
  </w:num>
  <w:num w:numId="18">
    <w:abstractNumId w:val="4"/>
  </w:num>
  <w:num w:numId="19">
    <w:abstractNumId w:val="96"/>
  </w:num>
  <w:num w:numId="20">
    <w:abstractNumId w:val="81"/>
  </w:num>
  <w:num w:numId="21">
    <w:abstractNumId w:val="54"/>
  </w:num>
  <w:num w:numId="22">
    <w:abstractNumId w:val="21"/>
  </w:num>
  <w:num w:numId="23">
    <w:abstractNumId w:val="102"/>
  </w:num>
  <w:num w:numId="24">
    <w:abstractNumId w:val="38"/>
  </w:num>
  <w:num w:numId="25">
    <w:abstractNumId w:val="79"/>
  </w:num>
  <w:num w:numId="26">
    <w:abstractNumId w:val="92"/>
  </w:num>
  <w:num w:numId="27">
    <w:abstractNumId w:val="112"/>
  </w:num>
  <w:num w:numId="28">
    <w:abstractNumId w:val="44"/>
  </w:num>
  <w:num w:numId="29">
    <w:abstractNumId w:val="59"/>
  </w:num>
  <w:num w:numId="30">
    <w:abstractNumId w:val="67"/>
  </w:num>
  <w:num w:numId="31">
    <w:abstractNumId w:val="65"/>
  </w:num>
  <w:num w:numId="32">
    <w:abstractNumId w:val="37"/>
  </w:num>
  <w:num w:numId="33">
    <w:abstractNumId w:val="58"/>
  </w:num>
  <w:num w:numId="34">
    <w:abstractNumId w:val="24"/>
  </w:num>
  <w:num w:numId="35">
    <w:abstractNumId w:val="7"/>
  </w:num>
  <w:num w:numId="36">
    <w:abstractNumId w:val="111"/>
  </w:num>
  <w:num w:numId="37">
    <w:abstractNumId w:val="113"/>
  </w:num>
  <w:num w:numId="38">
    <w:abstractNumId w:val="36"/>
  </w:num>
  <w:num w:numId="39">
    <w:abstractNumId w:val="75"/>
  </w:num>
  <w:num w:numId="40">
    <w:abstractNumId w:val="39"/>
  </w:num>
  <w:num w:numId="41">
    <w:abstractNumId w:val="35"/>
  </w:num>
  <w:num w:numId="42">
    <w:abstractNumId w:val="47"/>
  </w:num>
  <w:num w:numId="43">
    <w:abstractNumId w:val="95"/>
  </w:num>
  <w:num w:numId="44">
    <w:abstractNumId w:val="0"/>
  </w:num>
  <w:num w:numId="45">
    <w:abstractNumId w:val="73"/>
  </w:num>
  <w:num w:numId="46">
    <w:abstractNumId w:val="98"/>
  </w:num>
  <w:num w:numId="47">
    <w:abstractNumId w:val="9"/>
  </w:num>
  <w:num w:numId="48">
    <w:abstractNumId w:val="28"/>
  </w:num>
  <w:num w:numId="49">
    <w:abstractNumId w:val="41"/>
  </w:num>
  <w:num w:numId="50">
    <w:abstractNumId w:val="109"/>
  </w:num>
  <w:num w:numId="51">
    <w:abstractNumId w:val="42"/>
  </w:num>
  <w:num w:numId="52">
    <w:abstractNumId w:val="107"/>
  </w:num>
  <w:num w:numId="53">
    <w:abstractNumId w:val="15"/>
  </w:num>
  <w:num w:numId="54">
    <w:abstractNumId w:val="34"/>
  </w:num>
  <w:num w:numId="55">
    <w:abstractNumId w:val="84"/>
  </w:num>
  <w:num w:numId="56">
    <w:abstractNumId w:val="74"/>
  </w:num>
  <w:num w:numId="57">
    <w:abstractNumId w:val="33"/>
  </w:num>
  <w:num w:numId="58">
    <w:abstractNumId w:val="66"/>
  </w:num>
  <w:num w:numId="59">
    <w:abstractNumId w:val="29"/>
  </w:num>
  <w:num w:numId="60">
    <w:abstractNumId w:val="11"/>
  </w:num>
  <w:num w:numId="61">
    <w:abstractNumId w:val="49"/>
  </w:num>
  <w:num w:numId="62">
    <w:abstractNumId w:val="2"/>
  </w:num>
  <w:num w:numId="63">
    <w:abstractNumId w:val="90"/>
  </w:num>
  <w:num w:numId="64">
    <w:abstractNumId w:val="89"/>
  </w:num>
  <w:num w:numId="65">
    <w:abstractNumId w:val="103"/>
  </w:num>
  <w:num w:numId="66">
    <w:abstractNumId w:val="53"/>
  </w:num>
  <w:num w:numId="67">
    <w:abstractNumId w:val="27"/>
  </w:num>
  <w:num w:numId="68">
    <w:abstractNumId w:val="20"/>
  </w:num>
  <w:num w:numId="69">
    <w:abstractNumId w:val="57"/>
  </w:num>
  <w:num w:numId="70">
    <w:abstractNumId w:val="26"/>
  </w:num>
  <w:num w:numId="71">
    <w:abstractNumId w:val="70"/>
  </w:num>
  <w:num w:numId="72">
    <w:abstractNumId w:val="82"/>
  </w:num>
  <w:num w:numId="73">
    <w:abstractNumId w:val="77"/>
  </w:num>
  <w:num w:numId="74">
    <w:abstractNumId w:val="86"/>
  </w:num>
  <w:num w:numId="75">
    <w:abstractNumId w:val="46"/>
  </w:num>
  <w:num w:numId="76">
    <w:abstractNumId w:val="1"/>
  </w:num>
  <w:num w:numId="77">
    <w:abstractNumId w:val="18"/>
  </w:num>
  <w:num w:numId="78">
    <w:abstractNumId w:val="23"/>
  </w:num>
  <w:num w:numId="79">
    <w:abstractNumId w:val="3"/>
  </w:num>
  <w:num w:numId="80">
    <w:abstractNumId w:val="13"/>
  </w:num>
  <w:num w:numId="81">
    <w:abstractNumId w:val="5"/>
  </w:num>
  <w:num w:numId="82">
    <w:abstractNumId w:val="94"/>
  </w:num>
  <w:num w:numId="83">
    <w:abstractNumId w:val="76"/>
  </w:num>
  <w:num w:numId="84">
    <w:abstractNumId w:val="12"/>
  </w:num>
  <w:num w:numId="85">
    <w:abstractNumId w:val="62"/>
  </w:num>
  <w:num w:numId="86">
    <w:abstractNumId w:val="19"/>
  </w:num>
  <w:num w:numId="87">
    <w:abstractNumId w:val="72"/>
  </w:num>
  <w:num w:numId="88">
    <w:abstractNumId w:val="6"/>
  </w:num>
  <w:num w:numId="89">
    <w:abstractNumId w:val="14"/>
  </w:num>
  <w:num w:numId="90">
    <w:abstractNumId w:val="25"/>
  </w:num>
  <w:num w:numId="91">
    <w:abstractNumId w:val="88"/>
  </w:num>
  <w:num w:numId="92">
    <w:abstractNumId w:val="100"/>
  </w:num>
  <w:num w:numId="93">
    <w:abstractNumId w:val="63"/>
  </w:num>
  <w:num w:numId="94">
    <w:abstractNumId w:val="45"/>
  </w:num>
  <w:num w:numId="95">
    <w:abstractNumId w:val="83"/>
  </w:num>
  <w:num w:numId="96">
    <w:abstractNumId w:val="99"/>
  </w:num>
  <w:num w:numId="97">
    <w:abstractNumId w:val="93"/>
  </w:num>
  <w:num w:numId="98">
    <w:abstractNumId w:val="55"/>
  </w:num>
  <w:num w:numId="99">
    <w:abstractNumId w:val="71"/>
  </w:num>
  <w:num w:numId="100">
    <w:abstractNumId w:val="87"/>
  </w:num>
  <w:num w:numId="101">
    <w:abstractNumId w:val="16"/>
  </w:num>
  <w:num w:numId="10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8"/>
  </w:num>
  <w:num w:numId="104">
    <w:abstractNumId w:val="85"/>
  </w:num>
  <w:num w:numId="105">
    <w:abstractNumId w:val="50"/>
  </w:num>
  <w:num w:numId="106">
    <w:abstractNumId w:val="17"/>
  </w:num>
  <w:num w:numId="107">
    <w:abstractNumId w:val="52"/>
  </w:num>
  <w:num w:numId="108">
    <w:abstractNumId w:val="30"/>
  </w:num>
  <w:num w:numId="109">
    <w:abstractNumId w:val="69"/>
  </w:num>
  <w:num w:numId="110">
    <w:abstractNumId w:val="40"/>
  </w:num>
  <w:num w:numId="111">
    <w:abstractNumId w:val="10"/>
  </w:num>
  <w:num w:numId="112">
    <w:abstractNumId w:val="31"/>
  </w:num>
  <w:num w:numId="113">
    <w:abstractNumId w:val="64"/>
  </w:num>
  <w:num w:numId="114">
    <w:abstractNumId w:val="22"/>
  </w:num>
  <w:num w:numId="115">
    <w:abstractNumId w:val="48"/>
  </w:num>
  <w:num w:numId="116">
    <w:abstractNumId w:val="101"/>
  </w:num>
  <w:num w:numId="117">
    <w:abstractNumId w:val="56"/>
  </w:num>
  <w:num w:numId="118">
    <w:abstractNumId w:val="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14E"/>
    <w:rsid w:val="00000140"/>
    <w:rsid w:val="000007F5"/>
    <w:rsid w:val="0000092A"/>
    <w:rsid w:val="00000A6A"/>
    <w:rsid w:val="0000105B"/>
    <w:rsid w:val="000010F5"/>
    <w:rsid w:val="0000142E"/>
    <w:rsid w:val="000017D6"/>
    <w:rsid w:val="00001DAC"/>
    <w:rsid w:val="000033ED"/>
    <w:rsid w:val="00003BC3"/>
    <w:rsid w:val="00004258"/>
    <w:rsid w:val="00004387"/>
    <w:rsid w:val="0000497A"/>
    <w:rsid w:val="00004B5C"/>
    <w:rsid w:val="00005E3A"/>
    <w:rsid w:val="0000652B"/>
    <w:rsid w:val="000065AF"/>
    <w:rsid w:val="00006B91"/>
    <w:rsid w:val="00007273"/>
    <w:rsid w:val="00007372"/>
    <w:rsid w:val="00007A2E"/>
    <w:rsid w:val="00007D0F"/>
    <w:rsid w:val="000100C0"/>
    <w:rsid w:val="00010908"/>
    <w:rsid w:val="00010A34"/>
    <w:rsid w:val="00010EC6"/>
    <w:rsid w:val="00010F75"/>
    <w:rsid w:val="00011027"/>
    <w:rsid w:val="00011104"/>
    <w:rsid w:val="0001117D"/>
    <w:rsid w:val="00011562"/>
    <w:rsid w:val="00011F05"/>
    <w:rsid w:val="000136D6"/>
    <w:rsid w:val="00013E4F"/>
    <w:rsid w:val="00013FA7"/>
    <w:rsid w:val="00013FB2"/>
    <w:rsid w:val="000145FC"/>
    <w:rsid w:val="000146B3"/>
    <w:rsid w:val="0001511F"/>
    <w:rsid w:val="0001538A"/>
    <w:rsid w:val="00015D87"/>
    <w:rsid w:val="0001611C"/>
    <w:rsid w:val="00016737"/>
    <w:rsid w:val="00017AD2"/>
    <w:rsid w:val="00017C7D"/>
    <w:rsid w:val="00017DDF"/>
    <w:rsid w:val="000207E2"/>
    <w:rsid w:val="00020D2F"/>
    <w:rsid w:val="00021C98"/>
    <w:rsid w:val="00021FA6"/>
    <w:rsid w:val="00022E90"/>
    <w:rsid w:val="00022F15"/>
    <w:rsid w:val="00022FA1"/>
    <w:rsid w:val="000235C1"/>
    <w:rsid w:val="0002378D"/>
    <w:rsid w:val="00024552"/>
    <w:rsid w:val="000247E0"/>
    <w:rsid w:val="0002541A"/>
    <w:rsid w:val="00025638"/>
    <w:rsid w:val="00026056"/>
    <w:rsid w:val="00026464"/>
    <w:rsid w:val="0002656E"/>
    <w:rsid w:val="00026617"/>
    <w:rsid w:val="0002742A"/>
    <w:rsid w:val="00027C40"/>
    <w:rsid w:val="00030371"/>
    <w:rsid w:val="000325FD"/>
    <w:rsid w:val="0003295B"/>
    <w:rsid w:val="00033011"/>
    <w:rsid w:val="00033266"/>
    <w:rsid w:val="0003434E"/>
    <w:rsid w:val="00034897"/>
    <w:rsid w:val="00034975"/>
    <w:rsid w:val="00035401"/>
    <w:rsid w:val="00035A6B"/>
    <w:rsid w:val="00036329"/>
    <w:rsid w:val="00036A22"/>
    <w:rsid w:val="0004057D"/>
    <w:rsid w:val="00040A36"/>
    <w:rsid w:val="00040CBD"/>
    <w:rsid w:val="000412AE"/>
    <w:rsid w:val="0004211A"/>
    <w:rsid w:val="000425C8"/>
    <w:rsid w:val="00043DD9"/>
    <w:rsid w:val="00043E35"/>
    <w:rsid w:val="00043FC8"/>
    <w:rsid w:val="000440F1"/>
    <w:rsid w:val="000442DC"/>
    <w:rsid w:val="00044585"/>
    <w:rsid w:val="0004536B"/>
    <w:rsid w:val="00046134"/>
    <w:rsid w:val="00046963"/>
    <w:rsid w:val="000469B5"/>
    <w:rsid w:val="00046BA3"/>
    <w:rsid w:val="00046EFD"/>
    <w:rsid w:val="00047022"/>
    <w:rsid w:val="000471D6"/>
    <w:rsid w:val="0005101E"/>
    <w:rsid w:val="00051253"/>
    <w:rsid w:val="00051A13"/>
    <w:rsid w:val="000524B8"/>
    <w:rsid w:val="0005288F"/>
    <w:rsid w:val="000535C4"/>
    <w:rsid w:val="00053D17"/>
    <w:rsid w:val="00053F41"/>
    <w:rsid w:val="000547DB"/>
    <w:rsid w:val="000554CD"/>
    <w:rsid w:val="00055AEC"/>
    <w:rsid w:val="00055DC4"/>
    <w:rsid w:val="0005631F"/>
    <w:rsid w:val="0005633B"/>
    <w:rsid w:val="00056587"/>
    <w:rsid w:val="00056C57"/>
    <w:rsid w:val="000573C8"/>
    <w:rsid w:val="000574D6"/>
    <w:rsid w:val="000577EE"/>
    <w:rsid w:val="00057EE7"/>
    <w:rsid w:val="000604DB"/>
    <w:rsid w:val="000612E1"/>
    <w:rsid w:val="00061F94"/>
    <w:rsid w:val="00062801"/>
    <w:rsid w:val="00062900"/>
    <w:rsid w:val="00062C31"/>
    <w:rsid w:val="0006307C"/>
    <w:rsid w:val="00063B00"/>
    <w:rsid w:val="0006495B"/>
    <w:rsid w:val="00064966"/>
    <w:rsid w:val="00065485"/>
    <w:rsid w:val="00065827"/>
    <w:rsid w:val="000659E3"/>
    <w:rsid w:val="00065E8E"/>
    <w:rsid w:val="0006700A"/>
    <w:rsid w:val="00067518"/>
    <w:rsid w:val="000707A5"/>
    <w:rsid w:val="00070D80"/>
    <w:rsid w:val="000721DE"/>
    <w:rsid w:val="000722AF"/>
    <w:rsid w:val="00072CAB"/>
    <w:rsid w:val="00072DA8"/>
    <w:rsid w:val="00073811"/>
    <w:rsid w:val="00073DC3"/>
    <w:rsid w:val="000741FD"/>
    <w:rsid w:val="00074330"/>
    <w:rsid w:val="00074E41"/>
    <w:rsid w:val="00075F0A"/>
    <w:rsid w:val="00076301"/>
    <w:rsid w:val="00080492"/>
    <w:rsid w:val="000814DB"/>
    <w:rsid w:val="00082C68"/>
    <w:rsid w:val="00082D34"/>
    <w:rsid w:val="0008333D"/>
    <w:rsid w:val="00083A90"/>
    <w:rsid w:val="00083FC6"/>
    <w:rsid w:val="00084562"/>
    <w:rsid w:val="000850B1"/>
    <w:rsid w:val="000866CD"/>
    <w:rsid w:val="0008688B"/>
    <w:rsid w:val="00086ECD"/>
    <w:rsid w:val="00087009"/>
    <w:rsid w:val="000872D0"/>
    <w:rsid w:val="000873CF"/>
    <w:rsid w:val="00087C56"/>
    <w:rsid w:val="000907C1"/>
    <w:rsid w:val="0009083A"/>
    <w:rsid w:val="00090858"/>
    <w:rsid w:val="00090AB8"/>
    <w:rsid w:val="00091567"/>
    <w:rsid w:val="00091747"/>
    <w:rsid w:val="0009211F"/>
    <w:rsid w:val="00092C58"/>
    <w:rsid w:val="00092D0D"/>
    <w:rsid w:val="0009302A"/>
    <w:rsid w:val="000935ED"/>
    <w:rsid w:val="00093A26"/>
    <w:rsid w:val="00093D93"/>
    <w:rsid w:val="00094C57"/>
    <w:rsid w:val="00094E46"/>
    <w:rsid w:val="000962A8"/>
    <w:rsid w:val="00096FCD"/>
    <w:rsid w:val="00097319"/>
    <w:rsid w:val="000A00F3"/>
    <w:rsid w:val="000A01D7"/>
    <w:rsid w:val="000A050D"/>
    <w:rsid w:val="000A0771"/>
    <w:rsid w:val="000A09D7"/>
    <w:rsid w:val="000A0DBF"/>
    <w:rsid w:val="000A24DC"/>
    <w:rsid w:val="000A2863"/>
    <w:rsid w:val="000A2957"/>
    <w:rsid w:val="000A4684"/>
    <w:rsid w:val="000A4D22"/>
    <w:rsid w:val="000A55CF"/>
    <w:rsid w:val="000A5980"/>
    <w:rsid w:val="000A6605"/>
    <w:rsid w:val="000A78B0"/>
    <w:rsid w:val="000A7B46"/>
    <w:rsid w:val="000A7BED"/>
    <w:rsid w:val="000B1146"/>
    <w:rsid w:val="000B14B1"/>
    <w:rsid w:val="000B1DA1"/>
    <w:rsid w:val="000B2230"/>
    <w:rsid w:val="000B2682"/>
    <w:rsid w:val="000B316B"/>
    <w:rsid w:val="000B3989"/>
    <w:rsid w:val="000B3EB0"/>
    <w:rsid w:val="000B48A4"/>
    <w:rsid w:val="000B53F2"/>
    <w:rsid w:val="000B55BC"/>
    <w:rsid w:val="000B58EF"/>
    <w:rsid w:val="000B5B24"/>
    <w:rsid w:val="000B5FF5"/>
    <w:rsid w:val="000B612B"/>
    <w:rsid w:val="000B7550"/>
    <w:rsid w:val="000B7606"/>
    <w:rsid w:val="000B79F9"/>
    <w:rsid w:val="000B7B12"/>
    <w:rsid w:val="000B7C5A"/>
    <w:rsid w:val="000B7C5E"/>
    <w:rsid w:val="000C04AE"/>
    <w:rsid w:val="000C0632"/>
    <w:rsid w:val="000C09DD"/>
    <w:rsid w:val="000C0DA3"/>
    <w:rsid w:val="000C172D"/>
    <w:rsid w:val="000C19F5"/>
    <w:rsid w:val="000C1E32"/>
    <w:rsid w:val="000C2152"/>
    <w:rsid w:val="000C2379"/>
    <w:rsid w:val="000C237F"/>
    <w:rsid w:val="000C2DD4"/>
    <w:rsid w:val="000C3650"/>
    <w:rsid w:val="000C3740"/>
    <w:rsid w:val="000C3D0D"/>
    <w:rsid w:val="000C587C"/>
    <w:rsid w:val="000C58C6"/>
    <w:rsid w:val="000C5D58"/>
    <w:rsid w:val="000C6CFD"/>
    <w:rsid w:val="000C73C5"/>
    <w:rsid w:val="000C75B7"/>
    <w:rsid w:val="000C7A66"/>
    <w:rsid w:val="000C7B19"/>
    <w:rsid w:val="000C7E01"/>
    <w:rsid w:val="000D03B2"/>
    <w:rsid w:val="000D0908"/>
    <w:rsid w:val="000D2128"/>
    <w:rsid w:val="000D2232"/>
    <w:rsid w:val="000D253B"/>
    <w:rsid w:val="000D2D58"/>
    <w:rsid w:val="000D3047"/>
    <w:rsid w:val="000D35DD"/>
    <w:rsid w:val="000D367A"/>
    <w:rsid w:val="000D37E3"/>
    <w:rsid w:val="000D4214"/>
    <w:rsid w:val="000D4E22"/>
    <w:rsid w:val="000D513D"/>
    <w:rsid w:val="000D541A"/>
    <w:rsid w:val="000D5933"/>
    <w:rsid w:val="000D5FF8"/>
    <w:rsid w:val="000D62A9"/>
    <w:rsid w:val="000D68EC"/>
    <w:rsid w:val="000D699A"/>
    <w:rsid w:val="000D7050"/>
    <w:rsid w:val="000D7386"/>
    <w:rsid w:val="000D7411"/>
    <w:rsid w:val="000D7F61"/>
    <w:rsid w:val="000E0243"/>
    <w:rsid w:val="000E0891"/>
    <w:rsid w:val="000E0A87"/>
    <w:rsid w:val="000E14BB"/>
    <w:rsid w:val="000E1931"/>
    <w:rsid w:val="000E1A7C"/>
    <w:rsid w:val="000E24C8"/>
    <w:rsid w:val="000E26FC"/>
    <w:rsid w:val="000E2922"/>
    <w:rsid w:val="000E3170"/>
    <w:rsid w:val="000E3BA4"/>
    <w:rsid w:val="000E3E2F"/>
    <w:rsid w:val="000E40EC"/>
    <w:rsid w:val="000E447C"/>
    <w:rsid w:val="000E5D64"/>
    <w:rsid w:val="000E5E01"/>
    <w:rsid w:val="000E7843"/>
    <w:rsid w:val="000F0370"/>
    <w:rsid w:val="000F044B"/>
    <w:rsid w:val="000F0581"/>
    <w:rsid w:val="000F09C7"/>
    <w:rsid w:val="000F0CAC"/>
    <w:rsid w:val="000F0F95"/>
    <w:rsid w:val="000F1793"/>
    <w:rsid w:val="000F1AE4"/>
    <w:rsid w:val="000F1B5C"/>
    <w:rsid w:val="000F2C4D"/>
    <w:rsid w:val="000F2DEB"/>
    <w:rsid w:val="000F332C"/>
    <w:rsid w:val="000F46BF"/>
    <w:rsid w:val="000F5ADB"/>
    <w:rsid w:val="000F63FD"/>
    <w:rsid w:val="000F6E5D"/>
    <w:rsid w:val="000F705F"/>
    <w:rsid w:val="000F76D1"/>
    <w:rsid w:val="000F7C48"/>
    <w:rsid w:val="00100AC8"/>
    <w:rsid w:val="001017AE"/>
    <w:rsid w:val="00101A82"/>
    <w:rsid w:val="00102D54"/>
    <w:rsid w:val="00103285"/>
    <w:rsid w:val="00103787"/>
    <w:rsid w:val="00103878"/>
    <w:rsid w:val="00103888"/>
    <w:rsid w:val="001040AC"/>
    <w:rsid w:val="00104565"/>
    <w:rsid w:val="001058BA"/>
    <w:rsid w:val="00105FA5"/>
    <w:rsid w:val="001060FB"/>
    <w:rsid w:val="001067D5"/>
    <w:rsid w:val="00106901"/>
    <w:rsid w:val="001072BA"/>
    <w:rsid w:val="00107B1F"/>
    <w:rsid w:val="00107E4C"/>
    <w:rsid w:val="001101C3"/>
    <w:rsid w:val="001105C5"/>
    <w:rsid w:val="00110D5A"/>
    <w:rsid w:val="00111121"/>
    <w:rsid w:val="001111CE"/>
    <w:rsid w:val="001113A0"/>
    <w:rsid w:val="00112C35"/>
    <w:rsid w:val="0011360D"/>
    <w:rsid w:val="00113703"/>
    <w:rsid w:val="00114381"/>
    <w:rsid w:val="001147A2"/>
    <w:rsid w:val="00114B1E"/>
    <w:rsid w:val="00114D7F"/>
    <w:rsid w:val="00115691"/>
    <w:rsid w:val="00115E20"/>
    <w:rsid w:val="00115F2C"/>
    <w:rsid w:val="001164C1"/>
    <w:rsid w:val="00116D7B"/>
    <w:rsid w:val="00116E30"/>
    <w:rsid w:val="00116EDD"/>
    <w:rsid w:val="0011743B"/>
    <w:rsid w:val="001174CF"/>
    <w:rsid w:val="00117583"/>
    <w:rsid w:val="00120586"/>
    <w:rsid w:val="00120915"/>
    <w:rsid w:val="00121244"/>
    <w:rsid w:val="00121AE3"/>
    <w:rsid w:val="00121F07"/>
    <w:rsid w:val="00121FCF"/>
    <w:rsid w:val="001224A3"/>
    <w:rsid w:val="001229EB"/>
    <w:rsid w:val="00122AB3"/>
    <w:rsid w:val="00122B07"/>
    <w:rsid w:val="00122D45"/>
    <w:rsid w:val="00123541"/>
    <w:rsid w:val="0012370A"/>
    <w:rsid w:val="00123EA8"/>
    <w:rsid w:val="00124468"/>
    <w:rsid w:val="0012447D"/>
    <w:rsid w:val="00124ADB"/>
    <w:rsid w:val="00125E1C"/>
    <w:rsid w:val="0012669F"/>
    <w:rsid w:val="001279A2"/>
    <w:rsid w:val="00127C80"/>
    <w:rsid w:val="001308C7"/>
    <w:rsid w:val="00130A93"/>
    <w:rsid w:val="00130C57"/>
    <w:rsid w:val="00132337"/>
    <w:rsid w:val="00132FE8"/>
    <w:rsid w:val="0013348C"/>
    <w:rsid w:val="00133D41"/>
    <w:rsid w:val="00134445"/>
    <w:rsid w:val="00134D81"/>
    <w:rsid w:val="0013538E"/>
    <w:rsid w:val="001355C5"/>
    <w:rsid w:val="00136805"/>
    <w:rsid w:val="00136AD6"/>
    <w:rsid w:val="00136DAF"/>
    <w:rsid w:val="00136EDD"/>
    <w:rsid w:val="00136FDE"/>
    <w:rsid w:val="001370A5"/>
    <w:rsid w:val="0013741D"/>
    <w:rsid w:val="00137D54"/>
    <w:rsid w:val="001406AB"/>
    <w:rsid w:val="00140C79"/>
    <w:rsid w:val="00141197"/>
    <w:rsid w:val="001412E1"/>
    <w:rsid w:val="00142276"/>
    <w:rsid w:val="00142AA1"/>
    <w:rsid w:val="00142C9A"/>
    <w:rsid w:val="00142FA7"/>
    <w:rsid w:val="001434F1"/>
    <w:rsid w:val="001437F9"/>
    <w:rsid w:val="001450A1"/>
    <w:rsid w:val="0014525A"/>
    <w:rsid w:val="001453E5"/>
    <w:rsid w:val="00145416"/>
    <w:rsid w:val="001456C0"/>
    <w:rsid w:val="00145E66"/>
    <w:rsid w:val="0014650E"/>
    <w:rsid w:val="00146B36"/>
    <w:rsid w:val="00146D1B"/>
    <w:rsid w:val="00147441"/>
    <w:rsid w:val="001476E0"/>
    <w:rsid w:val="00147C45"/>
    <w:rsid w:val="00147CD1"/>
    <w:rsid w:val="00150648"/>
    <w:rsid w:val="00150949"/>
    <w:rsid w:val="00150E5D"/>
    <w:rsid w:val="001511B7"/>
    <w:rsid w:val="001516D7"/>
    <w:rsid w:val="001516ED"/>
    <w:rsid w:val="0015185E"/>
    <w:rsid w:val="001519A3"/>
    <w:rsid w:val="00151A42"/>
    <w:rsid w:val="00151E76"/>
    <w:rsid w:val="00152045"/>
    <w:rsid w:val="0015272A"/>
    <w:rsid w:val="001529E1"/>
    <w:rsid w:val="00152A58"/>
    <w:rsid w:val="00152C49"/>
    <w:rsid w:val="0015446D"/>
    <w:rsid w:val="00154F22"/>
    <w:rsid w:val="00155D4E"/>
    <w:rsid w:val="00155EA0"/>
    <w:rsid w:val="00156631"/>
    <w:rsid w:val="00156A4A"/>
    <w:rsid w:val="00156F4C"/>
    <w:rsid w:val="0015765A"/>
    <w:rsid w:val="00160164"/>
    <w:rsid w:val="001606C1"/>
    <w:rsid w:val="001609C8"/>
    <w:rsid w:val="001619E6"/>
    <w:rsid w:val="00161A8C"/>
    <w:rsid w:val="00161FA3"/>
    <w:rsid w:val="001625C6"/>
    <w:rsid w:val="001627D6"/>
    <w:rsid w:val="00162C90"/>
    <w:rsid w:val="00162FCE"/>
    <w:rsid w:val="001633BD"/>
    <w:rsid w:val="001634A7"/>
    <w:rsid w:val="001638F7"/>
    <w:rsid w:val="00163DD6"/>
    <w:rsid w:val="00164AD5"/>
    <w:rsid w:val="00164ED8"/>
    <w:rsid w:val="0016529C"/>
    <w:rsid w:val="0016587C"/>
    <w:rsid w:val="00165C6A"/>
    <w:rsid w:val="001665E5"/>
    <w:rsid w:val="001669BD"/>
    <w:rsid w:val="00167F18"/>
    <w:rsid w:val="001700B9"/>
    <w:rsid w:val="001704D0"/>
    <w:rsid w:val="00171194"/>
    <w:rsid w:val="001727B7"/>
    <w:rsid w:val="0017308F"/>
    <w:rsid w:val="001733D4"/>
    <w:rsid w:val="00173420"/>
    <w:rsid w:val="0017348B"/>
    <w:rsid w:val="0017370B"/>
    <w:rsid w:val="00173CEC"/>
    <w:rsid w:val="00174054"/>
    <w:rsid w:val="0017444C"/>
    <w:rsid w:val="001747E9"/>
    <w:rsid w:val="00174C51"/>
    <w:rsid w:val="0017522A"/>
    <w:rsid w:val="00175686"/>
    <w:rsid w:val="001765E5"/>
    <w:rsid w:val="001779C4"/>
    <w:rsid w:val="0018024B"/>
    <w:rsid w:val="0018031E"/>
    <w:rsid w:val="0018048D"/>
    <w:rsid w:val="00180627"/>
    <w:rsid w:val="00180962"/>
    <w:rsid w:val="00180B6B"/>
    <w:rsid w:val="00180C2D"/>
    <w:rsid w:val="001823B8"/>
    <w:rsid w:val="0018240B"/>
    <w:rsid w:val="001826B9"/>
    <w:rsid w:val="00182E18"/>
    <w:rsid w:val="00183628"/>
    <w:rsid w:val="00183895"/>
    <w:rsid w:val="001838EB"/>
    <w:rsid w:val="00183AA1"/>
    <w:rsid w:val="00184520"/>
    <w:rsid w:val="00184A81"/>
    <w:rsid w:val="0018530C"/>
    <w:rsid w:val="00185CB6"/>
    <w:rsid w:val="00186F5D"/>
    <w:rsid w:val="00186F79"/>
    <w:rsid w:val="00187026"/>
    <w:rsid w:val="00187649"/>
    <w:rsid w:val="00187884"/>
    <w:rsid w:val="00187B9E"/>
    <w:rsid w:val="00187CBC"/>
    <w:rsid w:val="00187DE0"/>
    <w:rsid w:val="00190063"/>
    <w:rsid w:val="0019114F"/>
    <w:rsid w:val="00191306"/>
    <w:rsid w:val="001913E2"/>
    <w:rsid w:val="001918E1"/>
    <w:rsid w:val="00191FED"/>
    <w:rsid w:val="00192AB3"/>
    <w:rsid w:val="001933CE"/>
    <w:rsid w:val="00193839"/>
    <w:rsid w:val="001940F4"/>
    <w:rsid w:val="001944BB"/>
    <w:rsid w:val="00194BB1"/>
    <w:rsid w:val="001954A0"/>
    <w:rsid w:val="0019554E"/>
    <w:rsid w:val="00195E58"/>
    <w:rsid w:val="00196378"/>
    <w:rsid w:val="001972E4"/>
    <w:rsid w:val="00197FD0"/>
    <w:rsid w:val="001A0220"/>
    <w:rsid w:val="001A0F1B"/>
    <w:rsid w:val="001A0FC4"/>
    <w:rsid w:val="001A17EF"/>
    <w:rsid w:val="001A1A4E"/>
    <w:rsid w:val="001A1A75"/>
    <w:rsid w:val="001A1ACE"/>
    <w:rsid w:val="001A284F"/>
    <w:rsid w:val="001A2C20"/>
    <w:rsid w:val="001A335B"/>
    <w:rsid w:val="001A33D3"/>
    <w:rsid w:val="001A343C"/>
    <w:rsid w:val="001A3600"/>
    <w:rsid w:val="001A3E8C"/>
    <w:rsid w:val="001A434B"/>
    <w:rsid w:val="001A4403"/>
    <w:rsid w:val="001A554B"/>
    <w:rsid w:val="001A5A29"/>
    <w:rsid w:val="001A7098"/>
    <w:rsid w:val="001A798A"/>
    <w:rsid w:val="001B0BF9"/>
    <w:rsid w:val="001B0D09"/>
    <w:rsid w:val="001B1A78"/>
    <w:rsid w:val="001B2153"/>
    <w:rsid w:val="001B31C5"/>
    <w:rsid w:val="001B3254"/>
    <w:rsid w:val="001B38F9"/>
    <w:rsid w:val="001B47CB"/>
    <w:rsid w:val="001B4A20"/>
    <w:rsid w:val="001B5133"/>
    <w:rsid w:val="001B57F0"/>
    <w:rsid w:val="001B5D73"/>
    <w:rsid w:val="001B61F1"/>
    <w:rsid w:val="001B66A2"/>
    <w:rsid w:val="001B6A3D"/>
    <w:rsid w:val="001B6F01"/>
    <w:rsid w:val="001B7217"/>
    <w:rsid w:val="001B767B"/>
    <w:rsid w:val="001B7B55"/>
    <w:rsid w:val="001C08C6"/>
    <w:rsid w:val="001C0BDC"/>
    <w:rsid w:val="001C106D"/>
    <w:rsid w:val="001C10B2"/>
    <w:rsid w:val="001C1F5C"/>
    <w:rsid w:val="001C3D93"/>
    <w:rsid w:val="001C41D2"/>
    <w:rsid w:val="001C49DD"/>
    <w:rsid w:val="001C4B81"/>
    <w:rsid w:val="001C538F"/>
    <w:rsid w:val="001C7AA3"/>
    <w:rsid w:val="001C7C68"/>
    <w:rsid w:val="001D00B4"/>
    <w:rsid w:val="001D0FAD"/>
    <w:rsid w:val="001D1550"/>
    <w:rsid w:val="001D1578"/>
    <w:rsid w:val="001D15D1"/>
    <w:rsid w:val="001D255C"/>
    <w:rsid w:val="001D2606"/>
    <w:rsid w:val="001D2D69"/>
    <w:rsid w:val="001D3318"/>
    <w:rsid w:val="001D3EE7"/>
    <w:rsid w:val="001D4074"/>
    <w:rsid w:val="001D44EC"/>
    <w:rsid w:val="001D540A"/>
    <w:rsid w:val="001D590F"/>
    <w:rsid w:val="001D5DAB"/>
    <w:rsid w:val="001D632D"/>
    <w:rsid w:val="001D673B"/>
    <w:rsid w:val="001D6C99"/>
    <w:rsid w:val="001D6E85"/>
    <w:rsid w:val="001D7BAF"/>
    <w:rsid w:val="001E01FC"/>
    <w:rsid w:val="001E05C3"/>
    <w:rsid w:val="001E07D5"/>
    <w:rsid w:val="001E089C"/>
    <w:rsid w:val="001E092C"/>
    <w:rsid w:val="001E1746"/>
    <w:rsid w:val="001E1A0B"/>
    <w:rsid w:val="001E1C6A"/>
    <w:rsid w:val="001E2E4E"/>
    <w:rsid w:val="001E2FB2"/>
    <w:rsid w:val="001E332B"/>
    <w:rsid w:val="001E359C"/>
    <w:rsid w:val="001E3802"/>
    <w:rsid w:val="001E3DFC"/>
    <w:rsid w:val="001E40E0"/>
    <w:rsid w:val="001E515F"/>
    <w:rsid w:val="001E51F8"/>
    <w:rsid w:val="001E63D4"/>
    <w:rsid w:val="001E658F"/>
    <w:rsid w:val="001E696F"/>
    <w:rsid w:val="001E7231"/>
    <w:rsid w:val="001E7D8C"/>
    <w:rsid w:val="001F05B5"/>
    <w:rsid w:val="001F0930"/>
    <w:rsid w:val="001F11D6"/>
    <w:rsid w:val="001F15B6"/>
    <w:rsid w:val="001F1623"/>
    <w:rsid w:val="001F1EB8"/>
    <w:rsid w:val="001F23C4"/>
    <w:rsid w:val="001F2675"/>
    <w:rsid w:val="001F34E2"/>
    <w:rsid w:val="001F3619"/>
    <w:rsid w:val="001F47FC"/>
    <w:rsid w:val="001F4A4B"/>
    <w:rsid w:val="001F525F"/>
    <w:rsid w:val="001F52D6"/>
    <w:rsid w:val="001F5484"/>
    <w:rsid w:val="001F567D"/>
    <w:rsid w:val="001F58D5"/>
    <w:rsid w:val="001F5BA7"/>
    <w:rsid w:val="001F6683"/>
    <w:rsid w:val="001F6C83"/>
    <w:rsid w:val="001F6D39"/>
    <w:rsid w:val="001F78F1"/>
    <w:rsid w:val="001F7FC0"/>
    <w:rsid w:val="0020021A"/>
    <w:rsid w:val="0020215F"/>
    <w:rsid w:val="002024EE"/>
    <w:rsid w:val="002025AD"/>
    <w:rsid w:val="0020331A"/>
    <w:rsid w:val="00203588"/>
    <w:rsid w:val="002037C9"/>
    <w:rsid w:val="00204A8A"/>
    <w:rsid w:val="00204ACB"/>
    <w:rsid w:val="00205422"/>
    <w:rsid w:val="00205FE6"/>
    <w:rsid w:val="00206CCB"/>
    <w:rsid w:val="00207773"/>
    <w:rsid w:val="00207AA6"/>
    <w:rsid w:val="002100B7"/>
    <w:rsid w:val="00210119"/>
    <w:rsid w:val="00210194"/>
    <w:rsid w:val="002106DB"/>
    <w:rsid w:val="0021081E"/>
    <w:rsid w:val="002110EB"/>
    <w:rsid w:val="00211108"/>
    <w:rsid w:val="00211694"/>
    <w:rsid w:val="00211DEA"/>
    <w:rsid w:val="00212021"/>
    <w:rsid w:val="002122CD"/>
    <w:rsid w:val="00212A3D"/>
    <w:rsid w:val="00213980"/>
    <w:rsid w:val="00214234"/>
    <w:rsid w:val="002147F7"/>
    <w:rsid w:val="00215473"/>
    <w:rsid w:val="002154B7"/>
    <w:rsid w:val="0021581E"/>
    <w:rsid w:val="00216275"/>
    <w:rsid w:val="0021674A"/>
    <w:rsid w:val="00216EC2"/>
    <w:rsid w:val="00220617"/>
    <w:rsid w:val="002220A6"/>
    <w:rsid w:val="00222E40"/>
    <w:rsid w:val="00223792"/>
    <w:rsid w:val="0022466B"/>
    <w:rsid w:val="00224802"/>
    <w:rsid w:val="0022570C"/>
    <w:rsid w:val="00226A35"/>
    <w:rsid w:val="00226E58"/>
    <w:rsid w:val="002279A0"/>
    <w:rsid w:val="0023071E"/>
    <w:rsid w:val="00230843"/>
    <w:rsid w:val="00230A81"/>
    <w:rsid w:val="00230B57"/>
    <w:rsid w:val="00231105"/>
    <w:rsid w:val="00231191"/>
    <w:rsid w:val="00231CCD"/>
    <w:rsid w:val="0023280A"/>
    <w:rsid w:val="00232D2F"/>
    <w:rsid w:val="0023505D"/>
    <w:rsid w:val="002354CA"/>
    <w:rsid w:val="002362EF"/>
    <w:rsid w:val="002378FA"/>
    <w:rsid w:val="00237B16"/>
    <w:rsid w:val="00240830"/>
    <w:rsid w:val="00240ED2"/>
    <w:rsid w:val="00241136"/>
    <w:rsid w:val="002412F6"/>
    <w:rsid w:val="0024152F"/>
    <w:rsid w:val="002416D8"/>
    <w:rsid w:val="0024182B"/>
    <w:rsid w:val="00241853"/>
    <w:rsid w:val="00242374"/>
    <w:rsid w:val="00242A21"/>
    <w:rsid w:val="00242DBB"/>
    <w:rsid w:val="002437C2"/>
    <w:rsid w:val="00243CCE"/>
    <w:rsid w:val="0024410D"/>
    <w:rsid w:val="00244784"/>
    <w:rsid w:val="002447EE"/>
    <w:rsid w:val="00244F5A"/>
    <w:rsid w:val="00245AED"/>
    <w:rsid w:val="00245E85"/>
    <w:rsid w:val="00245ECE"/>
    <w:rsid w:val="002465B1"/>
    <w:rsid w:val="002466B7"/>
    <w:rsid w:val="002468D1"/>
    <w:rsid w:val="00246AC4"/>
    <w:rsid w:val="00246D64"/>
    <w:rsid w:val="00246D90"/>
    <w:rsid w:val="00247CF6"/>
    <w:rsid w:val="00247E1E"/>
    <w:rsid w:val="00247E9F"/>
    <w:rsid w:val="0025006D"/>
    <w:rsid w:val="0025022E"/>
    <w:rsid w:val="002508D0"/>
    <w:rsid w:val="00250EC8"/>
    <w:rsid w:val="0025189B"/>
    <w:rsid w:val="00252ED0"/>
    <w:rsid w:val="002530C3"/>
    <w:rsid w:val="00253993"/>
    <w:rsid w:val="00253DB3"/>
    <w:rsid w:val="00254C4B"/>
    <w:rsid w:val="00255989"/>
    <w:rsid w:val="002569FA"/>
    <w:rsid w:val="00256C55"/>
    <w:rsid w:val="00256E83"/>
    <w:rsid w:val="002573C8"/>
    <w:rsid w:val="002577E5"/>
    <w:rsid w:val="00257A08"/>
    <w:rsid w:val="00257B42"/>
    <w:rsid w:val="00260155"/>
    <w:rsid w:val="0026080F"/>
    <w:rsid w:val="00260D86"/>
    <w:rsid w:val="0026140F"/>
    <w:rsid w:val="00261B58"/>
    <w:rsid w:val="00261BBB"/>
    <w:rsid w:val="00261C59"/>
    <w:rsid w:val="002621DC"/>
    <w:rsid w:val="00262828"/>
    <w:rsid w:val="00262B1B"/>
    <w:rsid w:val="00262E29"/>
    <w:rsid w:val="002632CD"/>
    <w:rsid w:val="002635A4"/>
    <w:rsid w:val="00263615"/>
    <w:rsid w:val="00264133"/>
    <w:rsid w:val="00264449"/>
    <w:rsid w:val="002646AF"/>
    <w:rsid w:val="00264BF7"/>
    <w:rsid w:val="002670AC"/>
    <w:rsid w:val="00267242"/>
    <w:rsid w:val="0026766C"/>
    <w:rsid w:val="0027010F"/>
    <w:rsid w:val="00270978"/>
    <w:rsid w:val="00270BE6"/>
    <w:rsid w:val="00270C6B"/>
    <w:rsid w:val="00271AEF"/>
    <w:rsid w:val="00271D48"/>
    <w:rsid w:val="00272351"/>
    <w:rsid w:val="00272591"/>
    <w:rsid w:val="002726B3"/>
    <w:rsid w:val="0027287D"/>
    <w:rsid w:val="00273588"/>
    <w:rsid w:val="00273C7F"/>
    <w:rsid w:val="00273D18"/>
    <w:rsid w:val="0027476A"/>
    <w:rsid w:val="002747E9"/>
    <w:rsid w:val="002748DC"/>
    <w:rsid w:val="00274B0F"/>
    <w:rsid w:val="00275252"/>
    <w:rsid w:val="00275445"/>
    <w:rsid w:val="002756ED"/>
    <w:rsid w:val="00276471"/>
    <w:rsid w:val="00276B56"/>
    <w:rsid w:val="00276D81"/>
    <w:rsid w:val="002779B8"/>
    <w:rsid w:val="00280454"/>
    <w:rsid w:val="00280BFC"/>
    <w:rsid w:val="00280E92"/>
    <w:rsid w:val="00282852"/>
    <w:rsid w:val="00282D35"/>
    <w:rsid w:val="002834AF"/>
    <w:rsid w:val="00283A3F"/>
    <w:rsid w:val="00283C39"/>
    <w:rsid w:val="00284336"/>
    <w:rsid w:val="00284B96"/>
    <w:rsid w:val="00284CCD"/>
    <w:rsid w:val="00284EDE"/>
    <w:rsid w:val="00285B8D"/>
    <w:rsid w:val="002862AE"/>
    <w:rsid w:val="002864B5"/>
    <w:rsid w:val="00287136"/>
    <w:rsid w:val="00287898"/>
    <w:rsid w:val="00287BDF"/>
    <w:rsid w:val="002903D6"/>
    <w:rsid w:val="002907CC"/>
    <w:rsid w:val="00291E41"/>
    <w:rsid w:val="00291FA0"/>
    <w:rsid w:val="00292572"/>
    <w:rsid w:val="00292F06"/>
    <w:rsid w:val="002931E4"/>
    <w:rsid w:val="00293833"/>
    <w:rsid w:val="00293F9D"/>
    <w:rsid w:val="00294736"/>
    <w:rsid w:val="002948EB"/>
    <w:rsid w:val="002950F3"/>
    <w:rsid w:val="00295974"/>
    <w:rsid w:val="002964B9"/>
    <w:rsid w:val="00296551"/>
    <w:rsid w:val="002968B5"/>
    <w:rsid w:val="002971BA"/>
    <w:rsid w:val="00297985"/>
    <w:rsid w:val="00297B25"/>
    <w:rsid w:val="002A0089"/>
    <w:rsid w:val="002A06D7"/>
    <w:rsid w:val="002A0987"/>
    <w:rsid w:val="002A1E26"/>
    <w:rsid w:val="002A2000"/>
    <w:rsid w:val="002A2108"/>
    <w:rsid w:val="002A23A2"/>
    <w:rsid w:val="002A29DC"/>
    <w:rsid w:val="002A31D6"/>
    <w:rsid w:val="002A37B3"/>
    <w:rsid w:val="002A385B"/>
    <w:rsid w:val="002A3B71"/>
    <w:rsid w:val="002A3ED4"/>
    <w:rsid w:val="002A44E1"/>
    <w:rsid w:val="002A4D88"/>
    <w:rsid w:val="002A55AD"/>
    <w:rsid w:val="002A58A4"/>
    <w:rsid w:val="002A5E64"/>
    <w:rsid w:val="002A6016"/>
    <w:rsid w:val="002A7353"/>
    <w:rsid w:val="002A76F0"/>
    <w:rsid w:val="002A7854"/>
    <w:rsid w:val="002A7BB2"/>
    <w:rsid w:val="002A7C84"/>
    <w:rsid w:val="002B0075"/>
    <w:rsid w:val="002B023E"/>
    <w:rsid w:val="002B1904"/>
    <w:rsid w:val="002B1C27"/>
    <w:rsid w:val="002B1C82"/>
    <w:rsid w:val="002B1E8E"/>
    <w:rsid w:val="002B2081"/>
    <w:rsid w:val="002B2747"/>
    <w:rsid w:val="002B2B8A"/>
    <w:rsid w:val="002B316C"/>
    <w:rsid w:val="002B3284"/>
    <w:rsid w:val="002B366A"/>
    <w:rsid w:val="002B3776"/>
    <w:rsid w:val="002B377A"/>
    <w:rsid w:val="002B3CD2"/>
    <w:rsid w:val="002B603D"/>
    <w:rsid w:val="002B6137"/>
    <w:rsid w:val="002B61EB"/>
    <w:rsid w:val="002B6A02"/>
    <w:rsid w:val="002B6A5E"/>
    <w:rsid w:val="002B781E"/>
    <w:rsid w:val="002C0389"/>
    <w:rsid w:val="002C15A7"/>
    <w:rsid w:val="002C2D98"/>
    <w:rsid w:val="002C4FE3"/>
    <w:rsid w:val="002C523E"/>
    <w:rsid w:val="002C527B"/>
    <w:rsid w:val="002C54E1"/>
    <w:rsid w:val="002C5534"/>
    <w:rsid w:val="002C59C0"/>
    <w:rsid w:val="002C5FCA"/>
    <w:rsid w:val="002C6056"/>
    <w:rsid w:val="002C6922"/>
    <w:rsid w:val="002C73E7"/>
    <w:rsid w:val="002C7881"/>
    <w:rsid w:val="002C7C5A"/>
    <w:rsid w:val="002D02BA"/>
    <w:rsid w:val="002D0F73"/>
    <w:rsid w:val="002D1BCC"/>
    <w:rsid w:val="002D222C"/>
    <w:rsid w:val="002D2805"/>
    <w:rsid w:val="002D292C"/>
    <w:rsid w:val="002D2BCD"/>
    <w:rsid w:val="002D3019"/>
    <w:rsid w:val="002D3447"/>
    <w:rsid w:val="002D360B"/>
    <w:rsid w:val="002D3C14"/>
    <w:rsid w:val="002D3DC9"/>
    <w:rsid w:val="002D4A38"/>
    <w:rsid w:val="002D4C6E"/>
    <w:rsid w:val="002D4EC0"/>
    <w:rsid w:val="002D58B1"/>
    <w:rsid w:val="002D6752"/>
    <w:rsid w:val="002D677A"/>
    <w:rsid w:val="002D6893"/>
    <w:rsid w:val="002D694D"/>
    <w:rsid w:val="002D77C4"/>
    <w:rsid w:val="002D789D"/>
    <w:rsid w:val="002D7F8F"/>
    <w:rsid w:val="002E0143"/>
    <w:rsid w:val="002E05A2"/>
    <w:rsid w:val="002E0991"/>
    <w:rsid w:val="002E1793"/>
    <w:rsid w:val="002E1B1F"/>
    <w:rsid w:val="002E20A6"/>
    <w:rsid w:val="002E3100"/>
    <w:rsid w:val="002E3750"/>
    <w:rsid w:val="002E560F"/>
    <w:rsid w:val="002E631D"/>
    <w:rsid w:val="002E6C2A"/>
    <w:rsid w:val="002E7FED"/>
    <w:rsid w:val="002F11C5"/>
    <w:rsid w:val="002F17C3"/>
    <w:rsid w:val="002F1B05"/>
    <w:rsid w:val="002F2725"/>
    <w:rsid w:val="002F3202"/>
    <w:rsid w:val="002F3415"/>
    <w:rsid w:val="002F3878"/>
    <w:rsid w:val="002F3C46"/>
    <w:rsid w:val="002F51A5"/>
    <w:rsid w:val="002F5738"/>
    <w:rsid w:val="002F5E07"/>
    <w:rsid w:val="002F5E46"/>
    <w:rsid w:val="002F5FC6"/>
    <w:rsid w:val="002F646E"/>
    <w:rsid w:val="002F648B"/>
    <w:rsid w:val="002F672A"/>
    <w:rsid w:val="002F79F4"/>
    <w:rsid w:val="003000AC"/>
    <w:rsid w:val="0030016D"/>
    <w:rsid w:val="003001F6"/>
    <w:rsid w:val="00300EC7"/>
    <w:rsid w:val="00300FC9"/>
    <w:rsid w:val="003019E0"/>
    <w:rsid w:val="00302626"/>
    <w:rsid w:val="00302900"/>
    <w:rsid w:val="00302C79"/>
    <w:rsid w:val="00302FBC"/>
    <w:rsid w:val="0030311F"/>
    <w:rsid w:val="00303212"/>
    <w:rsid w:val="003034D6"/>
    <w:rsid w:val="00303607"/>
    <w:rsid w:val="003040E9"/>
    <w:rsid w:val="0030475D"/>
    <w:rsid w:val="003059DC"/>
    <w:rsid w:val="00305DBC"/>
    <w:rsid w:val="00306BE3"/>
    <w:rsid w:val="00306CCD"/>
    <w:rsid w:val="00306D28"/>
    <w:rsid w:val="00307314"/>
    <w:rsid w:val="003079B5"/>
    <w:rsid w:val="00307D92"/>
    <w:rsid w:val="00307E11"/>
    <w:rsid w:val="00307E96"/>
    <w:rsid w:val="00310066"/>
    <w:rsid w:val="003109D7"/>
    <w:rsid w:val="00310BE8"/>
    <w:rsid w:val="00310C0E"/>
    <w:rsid w:val="003119EE"/>
    <w:rsid w:val="0031235D"/>
    <w:rsid w:val="0031306D"/>
    <w:rsid w:val="0031314C"/>
    <w:rsid w:val="0031326B"/>
    <w:rsid w:val="0031357E"/>
    <w:rsid w:val="00313D98"/>
    <w:rsid w:val="003140FB"/>
    <w:rsid w:val="0031411A"/>
    <w:rsid w:val="0031430A"/>
    <w:rsid w:val="00314895"/>
    <w:rsid w:val="003152B1"/>
    <w:rsid w:val="003154A4"/>
    <w:rsid w:val="00315B50"/>
    <w:rsid w:val="00315EE8"/>
    <w:rsid w:val="003168F0"/>
    <w:rsid w:val="00316FAF"/>
    <w:rsid w:val="00317C96"/>
    <w:rsid w:val="00317DD8"/>
    <w:rsid w:val="00320A8C"/>
    <w:rsid w:val="00320C73"/>
    <w:rsid w:val="003217DC"/>
    <w:rsid w:val="00321C61"/>
    <w:rsid w:val="00321E68"/>
    <w:rsid w:val="00322099"/>
    <w:rsid w:val="0032235C"/>
    <w:rsid w:val="00322644"/>
    <w:rsid w:val="0032267F"/>
    <w:rsid w:val="0032283F"/>
    <w:rsid w:val="00322956"/>
    <w:rsid w:val="00323039"/>
    <w:rsid w:val="00323173"/>
    <w:rsid w:val="003231B1"/>
    <w:rsid w:val="00323352"/>
    <w:rsid w:val="00323542"/>
    <w:rsid w:val="00323AF1"/>
    <w:rsid w:val="00324145"/>
    <w:rsid w:val="00324946"/>
    <w:rsid w:val="00324F97"/>
    <w:rsid w:val="00325203"/>
    <w:rsid w:val="0032618D"/>
    <w:rsid w:val="0032661E"/>
    <w:rsid w:val="00326841"/>
    <w:rsid w:val="00326CE3"/>
    <w:rsid w:val="00326F39"/>
    <w:rsid w:val="00327C07"/>
    <w:rsid w:val="00327C25"/>
    <w:rsid w:val="00330699"/>
    <w:rsid w:val="00330761"/>
    <w:rsid w:val="003309FB"/>
    <w:rsid w:val="003319AD"/>
    <w:rsid w:val="00331D8B"/>
    <w:rsid w:val="00333395"/>
    <w:rsid w:val="00333426"/>
    <w:rsid w:val="003335A6"/>
    <w:rsid w:val="003335EF"/>
    <w:rsid w:val="003342CD"/>
    <w:rsid w:val="00334447"/>
    <w:rsid w:val="003346B8"/>
    <w:rsid w:val="003353EA"/>
    <w:rsid w:val="00335543"/>
    <w:rsid w:val="00335F37"/>
    <w:rsid w:val="00335FBB"/>
    <w:rsid w:val="003366E5"/>
    <w:rsid w:val="00336EAE"/>
    <w:rsid w:val="0033743E"/>
    <w:rsid w:val="00340C1E"/>
    <w:rsid w:val="00340FB4"/>
    <w:rsid w:val="00341151"/>
    <w:rsid w:val="00341405"/>
    <w:rsid w:val="0034172B"/>
    <w:rsid w:val="003417B6"/>
    <w:rsid w:val="0034279F"/>
    <w:rsid w:val="00342A1F"/>
    <w:rsid w:val="0034364C"/>
    <w:rsid w:val="0034371A"/>
    <w:rsid w:val="00343AA8"/>
    <w:rsid w:val="00343ADA"/>
    <w:rsid w:val="00343BCF"/>
    <w:rsid w:val="00344096"/>
    <w:rsid w:val="0034418A"/>
    <w:rsid w:val="003441ED"/>
    <w:rsid w:val="003449FF"/>
    <w:rsid w:val="00344EC5"/>
    <w:rsid w:val="00345BCF"/>
    <w:rsid w:val="00345C7C"/>
    <w:rsid w:val="00346222"/>
    <w:rsid w:val="0034622C"/>
    <w:rsid w:val="003468CE"/>
    <w:rsid w:val="00346FE3"/>
    <w:rsid w:val="00347BCA"/>
    <w:rsid w:val="00347D2D"/>
    <w:rsid w:val="003501F9"/>
    <w:rsid w:val="003515AF"/>
    <w:rsid w:val="003516B2"/>
    <w:rsid w:val="00351E76"/>
    <w:rsid w:val="003522C7"/>
    <w:rsid w:val="00352526"/>
    <w:rsid w:val="0035288D"/>
    <w:rsid w:val="00352A89"/>
    <w:rsid w:val="00352D11"/>
    <w:rsid w:val="00353009"/>
    <w:rsid w:val="0035316F"/>
    <w:rsid w:val="003542DA"/>
    <w:rsid w:val="003547B2"/>
    <w:rsid w:val="00354EAA"/>
    <w:rsid w:val="003553E2"/>
    <w:rsid w:val="00355D29"/>
    <w:rsid w:val="00356071"/>
    <w:rsid w:val="00356186"/>
    <w:rsid w:val="003568E9"/>
    <w:rsid w:val="0035699E"/>
    <w:rsid w:val="003569A6"/>
    <w:rsid w:val="00356CBB"/>
    <w:rsid w:val="00357619"/>
    <w:rsid w:val="003610A5"/>
    <w:rsid w:val="003616FB"/>
    <w:rsid w:val="00361E12"/>
    <w:rsid w:val="003622A2"/>
    <w:rsid w:val="0036298E"/>
    <w:rsid w:val="003646A4"/>
    <w:rsid w:val="003658F0"/>
    <w:rsid w:val="00365E7D"/>
    <w:rsid w:val="0036678B"/>
    <w:rsid w:val="00366937"/>
    <w:rsid w:val="00366A1B"/>
    <w:rsid w:val="003676B9"/>
    <w:rsid w:val="00367DE3"/>
    <w:rsid w:val="00370283"/>
    <w:rsid w:val="00370489"/>
    <w:rsid w:val="00370603"/>
    <w:rsid w:val="0037175C"/>
    <w:rsid w:val="0037197A"/>
    <w:rsid w:val="00371DFD"/>
    <w:rsid w:val="0037209C"/>
    <w:rsid w:val="0037272F"/>
    <w:rsid w:val="00372770"/>
    <w:rsid w:val="00372ED1"/>
    <w:rsid w:val="0037316C"/>
    <w:rsid w:val="003731CD"/>
    <w:rsid w:val="00373802"/>
    <w:rsid w:val="00373A02"/>
    <w:rsid w:val="00373FF5"/>
    <w:rsid w:val="00374859"/>
    <w:rsid w:val="00374FDC"/>
    <w:rsid w:val="0037505A"/>
    <w:rsid w:val="003753C2"/>
    <w:rsid w:val="00375518"/>
    <w:rsid w:val="003764E7"/>
    <w:rsid w:val="00376520"/>
    <w:rsid w:val="003766EC"/>
    <w:rsid w:val="00376C8B"/>
    <w:rsid w:val="00376F12"/>
    <w:rsid w:val="00376FA1"/>
    <w:rsid w:val="003772D5"/>
    <w:rsid w:val="00380AA9"/>
    <w:rsid w:val="00380EFA"/>
    <w:rsid w:val="0038123C"/>
    <w:rsid w:val="00381E2A"/>
    <w:rsid w:val="00381E3C"/>
    <w:rsid w:val="00381FA8"/>
    <w:rsid w:val="00382608"/>
    <w:rsid w:val="0038346D"/>
    <w:rsid w:val="00383C4D"/>
    <w:rsid w:val="0038481D"/>
    <w:rsid w:val="00384CA9"/>
    <w:rsid w:val="003853FA"/>
    <w:rsid w:val="00385A4C"/>
    <w:rsid w:val="00385CE8"/>
    <w:rsid w:val="00386109"/>
    <w:rsid w:val="0038610D"/>
    <w:rsid w:val="003863C4"/>
    <w:rsid w:val="00387D90"/>
    <w:rsid w:val="00387E76"/>
    <w:rsid w:val="003908F2"/>
    <w:rsid w:val="00390D42"/>
    <w:rsid w:val="00390D82"/>
    <w:rsid w:val="0039207B"/>
    <w:rsid w:val="003922F4"/>
    <w:rsid w:val="003923BB"/>
    <w:rsid w:val="0039260A"/>
    <w:rsid w:val="00392F90"/>
    <w:rsid w:val="00393666"/>
    <w:rsid w:val="00393A97"/>
    <w:rsid w:val="0039407F"/>
    <w:rsid w:val="003948AA"/>
    <w:rsid w:val="00395045"/>
    <w:rsid w:val="003951DF"/>
    <w:rsid w:val="003952AD"/>
    <w:rsid w:val="003956D5"/>
    <w:rsid w:val="00395928"/>
    <w:rsid w:val="00395987"/>
    <w:rsid w:val="00395C21"/>
    <w:rsid w:val="00396AC8"/>
    <w:rsid w:val="00396E0D"/>
    <w:rsid w:val="00396F02"/>
    <w:rsid w:val="00397579"/>
    <w:rsid w:val="003978FB"/>
    <w:rsid w:val="00397970"/>
    <w:rsid w:val="00397C0D"/>
    <w:rsid w:val="003A0C40"/>
    <w:rsid w:val="003A1696"/>
    <w:rsid w:val="003A17E9"/>
    <w:rsid w:val="003A1A75"/>
    <w:rsid w:val="003A1F32"/>
    <w:rsid w:val="003A2148"/>
    <w:rsid w:val="003A273C"/>
    <w:rsid w:val="003A34B7"/>
    <w:rsid w:val="003A35DA"/>
    <w:rsid w:val="003A3729"/>
    <w:rsid w:val="003A3D53"/>
    <w:rsid w:val="003A417C"/>
    <w:rsid w:val="003A5C45"/>
    <w:rsid w:val="003A6C6A"/>
    <w:rsid w:val="003A7F1D"/>
    <w:rsid w:val="003B040C"/>
    <w:rsid w:val="003B075A"/>
    <w:rsid w:val="003B0EB5"/>
    <w:rsid w:val="003B10CA"/>
    <w:rsid w:val="003B1442"/>
    <w:rsid w:val="003B145F"/>
    <w:rsid w:val="003B176E"/>
    <w:rsid w:val="003B22B8"/>
    <w:rsid w:val="003B2E3C"/>
    <w:rsid w:val="003B34EC"/>
    <w:rsid w:val="003B4F0C"/>
    <w:rsid w:val="003B5551"/>
    <w:rsid w:val="003B5EA1"/>
    <w:rsid w:val="003B628E"/>
    <w:rsid w:val="003B7A05"/>
    <w:rsid w:val="003B7B2C"/>
    <w:rsid w:val="003C03D0"/>
    <w:rsid w:val="003C0EA7"/>
    <w:rsid w:val="003C1219"/>
    <w:rsid w:val="003C1727"/>
    <w:rsid w:val="003C1880"/>
    <w:rsid w:val="003C1E17"/>
    <w:rsid w:val="003C2599"/>
    <w:rsid w:val="003C2A3D"/>
    <w:rsid w:val="003C2BD5"/>
    <w:rsid w:val="003C3467"/>
    <w:rsid w:val="003C3698"/>
    <w:rsid w:val="003C395A"/>
    <w:rsid w:val="003C39AE"/>
    <w:rsid w:val="003C484A"/>
    <w:rsid w:val="003C5842"/>
    <w:rsid w:val="003C605B"/>
    <w:rsid w:val="003C6528"/>
    <w:rsid w:val="003C6D48"/>
    <w:rsid w:val="003C6FF7"/>
    <w:rsid w:val="003D0202"/>
    <w:rsid w:val="003D0661"/>
    <w:rsid w:val="003D09EB"/>
    <w:rsid w:val="003D0BFF"/>
    <w:rsid w:val="003D0E66"/>
    <w:rsid w:val="003D11A0"/>
    <w:rsid w:val="003D1345"/>
    <w:rsid w:val="003D21B4"/>
    <w:rsid w:val="003D27E7"/>
    <w:rsid w:val="003D2AD6"/>
    <w:rsid w:val="003D2CCA"/>
    <w:rsid w:val="003D354E"/>
    <w:rsid w:val="003D3BE8"/>
    <w:rsid w:val="003D3F39"/>
    <w:rsid w:val="003D4062"/>
    <w:rsid w:val="003D44D0"/>
    <w:rsid w:val="003D52AD"/>
    <w:rsid w:val="003D52BE"/>
    <w:rsid w:val="003D59B0"/>
    <w:rsid w:val="003D5D02"/>
    <w:rsid w:val="003D75B3"/>
    <w:rsid w:val="003D7EF8"/>
    <w:rsid w:val="003D7FB1"/>
    <w:rsid w:val="003E0336"/>
    <w:rsid w:val="003E07B0"/>
    <w:rsid w:val="003E12BF"/>
    <w:rsid w:val="003E2182"/>
    <w:rsid w:val="003E27A2"/>
    <w:rsid w:val="003E2BD8"/>
    <w:rsid w:val="003E2D99"/>
    <w:rsid w:val="003E3416"/>
    <w:rsid w:val="003E3423"/>
    <w:rsid w:val="003E3693"/>
    <w:rsid w:val="003E3B5D"/>
    <w:rsid w:val="003E3B7D"/>
    <w:rsid w:val="003E44B0"/>
    <w:rsid w:val="003E4534"/>
    <w:rsid w:val="003E4645"/>
    <w:rsid w:val="003E4D5D"/>
    <w:rsid w:val="003E593D"/>
    <w:rsid w:val="003E5AA4"/>
    <w:rsid w:val="003E66A4"/>
    <w:rsid w:val="003F00B2"/>
    <w:rsid w:val="003F0FAA"/>
    <w:rsid w:val="003F158B"/>
    <w:rsid w:val="003F1743"/>
    <w:rsid w:val="003F1A44"/>
    <w:rsid w:val="003F44E3"/>
    <w:rsid w:val="003F5673"/>
    <w:rsid w:val="003F58B4"/>
    <w:rsid w:val="003F6861"/>
    <w:rsid w:val="003F7389"/>
    <w:rsid w:val="00400202"/>
    <w:rsid w:val="00400327"/>
    <w:rsid w:val="00400775"/>
    <w:rsid w:val="004008A8"/>
    <w:rsid w:val="00401FE9"/>
    <w:rsid w:val="004024FD"/>
    <w:rsid w:val="00403187"/>
    <w:rsid w:val="00403A19"/>
    <w:rsid w:val="00403F79"/>
    <w:rsid w:val="004040AE"/>
    <w:rsid w:val="00404E15"/>
    <w:rsid w:val="0040527D"/>
    <w:rsid w:val="004058AB"/>
    <w:rsid w:val="00405BD4"/>
    <w:rsid w:val="00405D92"/>
    <w:rsid w:val="00405F87"/>
    <w:rsid w:val="0040647B"/>
    <w:rsid w:val="00406F68"/>
    <w:rsid w:val="00407E74"/>
    <w:rsid w:val="00411085"/>
    <w:rsid w:val="00411396"/>
    <w:rsid w:val="00411ACF"/>
    <w:rsid w:val="00411FDC"/>
    <w:rsid w:val="004121BA"/>
    <w:rsid w:val="004121C4"/>
    <w:rsid w:val="00412360"/>
    <w:rsid w:val="00412EB1"/>
    <w:rsid w:val="004137DE"/>
    <w:rsid w:val="00413A87"/>
    <w:rsid w:val="00414043"/>
    <w:rsid w:val="00414620"/>
    <w:rsid w:val="00414AE2"/>
    <w:rsid w:val="00414D82"/>
    <w:rsid w:val="0041564E"/>
    <w:rsid w:val="00415860"/>
    <w:rsid w:val="00415A58"/>
    <w:rsid w:val="0041799A"/>
    <w:rsid w:val="004201B6"/>
    <w:rsid w:val="004205A8"/>
    <w:rsid w:val="00420B12"/>
    <w:rsid w:val="00420BC7"/>
    <w:rsid w:val="00421501"/>
    <w:rsid w:val="004215BB"/>
    <w:rsid w:val="00422853"/>
    <w:rsid w:val="00422B16"/>
    <w:rsid w:val="0042497B"/>
    <w:rsid w:val="00425EDB"/>
    <w:rsid w:val="00426588"/>
    <w:rsid w:val="00426678"/>
    <w:rsid w:val="004267A3"/>
    <w:rsid w:val="00426818"/>
    <w:rsid w:val="00426A0A"/>
    <w:rsid w:val="00427A86"/>
    <w:rsid w:val="00427E8E"/>
    <w:rsid w:val="00427F5A"/>
    <w:rsid w:val="00430005"/>
    <w:rsid w:val="00430DA6"/>
    <w:rsid w:val="004315BF"/>
    <w:rsid w:val="004324BA"/>
    <w:rsid w:val="00432666"/>
    <w:rsid w:val="00432A18"/>
    <w:rsid w:val="00432E74"/>
    <w:rsid w:val="004335DF"/>
    <w:rsid w:val="004338A6"/>
    <w:rsid w:val="004349FA"/>
    <w:rsid w:val="0043613F"/>
    <w:rsid w:val="004367A6"/>
    <w:rsid w:val="00436A4F"/>
    <w:rsid w:val="0043767F"/>
    <w:rsid w:val="00437A8B"/>
    <w:rsid w:val="00440236"/>
    <w:rsid w:val="004402E8"/>
    <w:rsid w:val="0044032C"/>
    <w:rsid w:val="0044054D"/>
    <w:rsid w:val="00441034"/>
    <w:rsid w:val="0044196E"/>
    <w:rsid w:val="0044245D"/>
    <w:rsid w:val="00442A16"/>
    <w:rsid w:val="00442BA6"/>
    <w:rsid w:val="004431A7"/>
    <w:rsid w:val="004433F7"/>
    <w:rsid w:val="004447DD"/>
    <w:rsid w:val="00444883"/>
    <w:rsid w:val="004448AD"/>
    <w:rsid w:val="00444902"/>
    <w:rsid w:val="00444E51"/>
    <w:rsid w:val="00444F81"/>
    <w:rsid w:val="00444FEE"/>
    <w:rsid w:val="00445A85"/>
    <w:rsid w:val="00445BE5"/>
    <w:rsid w:val="00446CA9"/>
    <w:rsid w:val="0044791A"/>
    <w:rsid w:val="0045120E"/>
    <w:rsid w:val="0045123E"/>
    <w:rsid w:val="004524D4"/>
    <w:rsid w:val="004524F0"/>
    <w:rsid w:val="004530FD"/>
    <w:rsid w:val="0045316F"/>
    <w:rsid w:val="004531F2"/>
    <w:rsid w:val="0045326C"/>
    <w:rsid w:val="00453273"/>
    <w:rsid w:val="0045388D"/>
    <w:rsid w:val="00453DD4"/>
    <w:rsid w:val="00454EF0"/>
    <w:rsid w:val="0045653C"/>
    <w:rsid w:val="00456934"/>
    <w:rsid w:val="00457054"/>
    <w:rsid w:val="00457FF1"/>
    <w:rsid w:val="0046012B"/>
    <w:rsid w:val="004610DE"/>
    <w:rsid w:val="0046110F"/>
    <w:rsid w:val="00461EBE"/>
    <w:rsid w:val="004634EB"/>
    <w:rsid w:val="004635BF"/>
    <w:rsid w:val="00463ABB"/>
    <w:rsid w:val="00464EE5"/>
    <w:rsid w:val="004654D7"/>
    <w:rsid w:val="0046595C"/>
    <w:rsid w:val="004662D5"/>
    <w:rsid w:val="00466A9B"/>
    <w:rsid w:val="004671E0"/>
    <w:rsid w:val="0046751D"/>
    <w:rsid w:val="00467D5B"/>
    <w:rsid w:val="00470554"/>
    <w:rsid w:val="0047092D"/>
    <w:rsid w:val="00470BDF"/>
    <w:rsid w:val="00470DC8"/>
    <w:rsid w:val="00471082"/>
    <w:rsid w:val="0047140B"/>
    <w:rsid w:val="004728D9"/>
    <w:rsid w:val="00472BCD"/>
    <w:rsid w:val="00472EF3"/>
    <w:rsid w:val="00473158"/>
    <w:rsid w:val="004731FB"/>
    <w:rsid w:val="004733C3"/>
    <w:rsid w:val="004733C9"/>
    <w:rsid w:val="004733F1"/>
    <w:rsid w:val="00474071"/>
    <w:rsid w:val="004745E3"/>
    <w:rsid w:val="00474625"/>
    <w:rsid w:val="004748B6"/>
    <w:rsid w:val="00474BFD"/>
    <w:rsid w:val="004753A5"/>
    <w:rsid w:val="00476292"/>
    <w:rsid w:val="0047632B"/>
    <w:rsid w:val="00476469"/>
    <w:rsid w:val="00476721"/>
    <w:rsid w:val="00476C3F"/>
    <w:rsid w:val="00477473"/>
    <w:rsid w:val="00477E7E"/>
    <w:rsid w:val="00480193"/>
    <w:rsid w:val="004801BD"/>
    <w:rsid w:val="0048098C"/>
    <w:rsid w:val="004813D5"/>
    <w:rsid w:val="004816C9"/>
    <w:rsid w:val="0048198D"/>
    <w:rsid w:val="00481C1E"/>
    <w:rsid w:val="004824CB"/>
    <w:rsid w:val="00482AA6"/>
    <w:rsid w:val="0048412C"/>
    <w:rsid w:val="0048457D"/>
    <w:rsid w:val="004848ED"/>
    <w:rsid w:val="00484A7F"/>
    <w:rsid w:val="00484BB2"/>
    <w:rsid w:val="00485181"/>
    <w:rsid w:val="004857E6"/>
    <w:rsid w:val="00485ABC"/>
    <w:rsid w:val="00485B5D"/>
    <w:rsid w:val="0048633B"/>
    <w:rsid w:val="00486858"/>
    <w:rsid w:val="00486ADE"/>
    <w:rsid w:val="00487185"/>
    <w:rsid w:val="0048776D"/>
    <w:rsid w:val="00491390"/>
    <w:rsid w:val="00491D7F"/>
    <w:rsid w:val="00492088"/>
    <w:rsid w:val="004933D3"/>
    <w:rsid w:val="00493A29"/>
    <w:rsid w:val="00493B47"/>
    <w:rsid w:val="0049443C"/>
    <w:rsid w:val="004945D4"/>
    <w:rsid w:val="004952AC"/>
    <w:rsid w:val="004952CA"/>
    <w:rsid w:val="004958C8"/>
    <w:rsid w:val="00495B01"/>
    <w:rsid w:val="00495B30"/>
    <w:rsid w:val="00495BAA"/>
    <w:rsid w:val="004960A9"/>
    <w:rsid w:val="004963AC"/>
    <w:rsid w:val="004971BA"/>
    <w:rsid w:val="004974B9"/>
    <w:rsid w:val="0049761F"/>
    <w:rsid w:val="004A00A7"/>
    <w:rsid w:val="004A03A0"/>
    <w:rsid w:val="004A0F57"/>
    <w:rsid w:val="004A1537"/>
    <w:rsid w:val="004A15D4"/>
    <w:rsid w:val="004A15D5"/>
    <w:rsid w:val="004A1C6F"/>
    <w:rsid w:val="004A1CFE"/>
    <w:rsid w:val="004A281F"/>
    <w:rsid w:val="004A2D1F"/>
    <w:rsid w:val="004A3443"/>
    <w:rsid w:val="004A38F3"/>
    <w:rsid w:val="004A3B04"/>
    <w:rsid w:val="004A3E30"/>
    <w:rsid w:val="004A41EF"/>
    <w:rsid w:val="004A4C9D"/>
    <w:rsid w:val="004A58F7"/>
    <w:rsid w:val="004A5B20"/>
    <w:rsid w:val="004A66E2"/>
    <w:rsid w:val="004A6836"/>
    <w:rsid w:val="004A7362"/>
    <w:rsid w:val="004A748D"/>
    <w:rsid w:val="004A7B75"/>
    <w:rsid w:val="004B02A9"/>
    <w:rsid w:val="004B0A85"/>
    <w:rsid w:val="004B0E44"/>
    <w:rsid w:val="004B1437"/>
    <w:rsid w:val="004B15AC"/>
    <w:rsid w:val="004B1FE1"/>
    <w:rsid w:val="004B23E2"/>
    <w:rsid w:val="004B31AA"/>
    <w:rsid w:val="004B32E0"/>
    <w:rsid w:val="004B34D7"/>
    <w:rsid w:val="004B36BE"/>
    <w:rsid w:val="004B3A54"/>
    <w:rsid w:val="004B3BE2"/>
    <w:rsid w:val="004B42CE"/>
    <w:rsid w:val="004B52F6"/>
    <w:rsid w:val="004B589D"/>
    <w:rsid w:val="004B5A88"/>
    <w:rsid w:val="004B5AD4"/>
    <w:rsid w:val="004B678D"/>
    <w:rsid w:val="004B68F4"/>
    <w:rsid w:val="004B6AF0"/>
    <w:rsid w:val="004B709D"/>
    <w:rsid w:val="004B7878"/>
    <w:rsid w:val="004B78BF"/>
    <w:rsid w:val="004B7CC3"/>
    <w:rsid w:val="004B7DED"/>
    <w:rsid w:val="004C01E6"/>
    <w:rsid w:val="004C0C46"/>
    <w:rsid w:val="004C177C"/>
    <w:rsid w:val="004C1877"/>
    <w:rsid w:val="004C200E"/>
    <w:rsid w:val="004C24CF"/>
    <w:rsid w:val="004C2983"/>
    <w:rsid w:val="004C3728"/>
    <w:rsid w:val="004C39E0"/>
    <w:rsid w:val="004C3ACA"/>
    <w:rsid w:val="004C42EF"/>
    <w:rsid w:val="004C44BE"/>
    <w:rsid w:val="004C581C"/>
    <w:rsid w:val="004C624A"/>
    <w:rsid w:val="004C6EA2"/>
    <w:rsid w:val="004C70F5"/>
    <w:rsid w:val="004C787F"/>
    <w:rsid w:val="004C7C5E"/>
    <w:rsid w:val="004D0119"/>
    <w:rsid w:val="004D0B52"/>
    <w:rsid w:val="004D1233"/>
    <w:rsid w:val="004D14EB"/>
    <w:rsid w:val="004D1925"/>
    <w:rsid w:val="004D225F"/>
    <w:rsid w:val="004D274C"/>
    <w:rsid w:val="004D2DDC"/>
    <w:rsid w:val="004D3119"/>
    <w:rsid w:val="004D378C"/>
    <w:rsid w:val="004D496C"/>
    <w:rsid w:val="004D549B"/>
    <w:rsid w:val="004D5542"/>
    <w:rsid w:val="004D5CF1"/>
    <w:rsid w:val="004D641D"/>
    <w:rsid w:val="004D6946"/>
    <w:rsid w:val="004D6A88"/>
    <w:rsid w:val="004D73A2"/>
    <w:rsid w:val="004D787F"/>
    <w:rsid w:val="004D7942"/>
    <w:rsid w:val="004D7AF4"/>
    <w:rsid w:val="004D7E8C"/>
    <w:rsid w:val="004E0453"/>
    <w:rsid w:val="004E14DC"/>
    <w:rsid w:val="004E1584"/>
    <w:rsid w:val="004E1D2F"/>
    <w:rsid w:val="004E3304"/>
    <w:rsid w:val="004E3B20"/>
    <w:rsid w:val="004E479D"/>
    <w:rsid w:val="004E4AF1"/>
    <w:rsid w:val="004E52DA"/>
    <w:rsid w:val="004E5AE3"/>
    <w:rsid w:val="004E6941"/>
    <w:rsid w:val="004E69DA"/>
    <w:rsid w:val="004E6CB1"/>
    <w:rsid w:val="004E7047"/>
    <w:rsid w:val="004E7886"/>
    <w:rsid w:val="004E7BD8"/>
    <w:rsid w:val="004E7BE1"/>
    <w:rsid w:val="004E7D97"/>
    <w:rsid w:val="004F0334"/>
    <w:rsid w:val="004F0754"/>
    <w:rsid w:val="004F0A72"/>
    <w:rsid w:val="004F125F"/>
    <w:rsid w:val="004F1C75"/>
    <w:rsid w:val="004F26F7"/>
    <w:rsid w:val="004F2F02"/>
    <w:rsid w:val="004F30F3"/>
    <w:rsid w:val="004F33BF"/>
    <w:rsid w:val="004F3BFC"/>
    <w:rsid w:val="004F412F"/>
    <w:rsid w:val="004F5231"/>
    <w:rsid w:val="004F5326"/>
    <w:rsid w:val="004F591F"/>
    <w:rsid w:val="004F6777"/>
    <w:rsid w:val="004F77F3"/>
    <w:rsid w:val="00500772"/>
    <w:rsid w:val="005008BB"/>
    <w:rsid w:val="005008F3"/>
    <w:rsid w:val="00500977"/>
    <w:rsid w:val="00501BA1"/>
    <w:rsid w:val="00501DFA"/>
    <w:rsid w:val="00502189"/>
    <w:rsid w:val="0050238F"/>
    <w:rsid w:val="00503321"/>
    <w:rsid w:val="00503D18"/>
    <w:rsid w:val="00503F6B"/>
    <w:rsid w:val="005043F2"/>
    <w:rsid w:val="00504815"/>
    <w:rsid w:val="00504AF5"/>
    <w:rsid w:val="00504C8F"/>
    <w:rsid w:val="0050514E"/>
    <w:rsid w:val="005051C7"/>
    <w:rsid w:val="00505B6E"/>
    <w:rsid w:val="00505E73"/>
    <w:rsid w:val="00506BCD"/>
    <w:rsid w:val="00506D85"/>
    <w:rsid w:val="00506E2A"/>
    <w:rsid w:val="005074DC"/>
    <w:rsid w:val="0050762E"/>
    <w:rsid w:val="00507912"/>
    <w:rsid w:val="0051031A"/>
    <w:rsid w:val="005103E5"/>
    <w:rsid w:val="00511326"/>
    <w:rsid w:val="0051242A"/>
    <w:rsid w:val="005126C8"/>
    <w:rsid w:val="00512862"/>
    <w:rsid w:val="005129A7"/>
    <w:rsid w:val="00512EF2"/>
    <w:rsid w:val="005138A5"/>
    <w:rsid w:val="00513AE3"/>
    <w:rsid w:val="005148A8"/>
    <w:rsid w:val="005149CD"/>
    <w:rsid w:val="00514F71"/>
    <w:rsid w:val="00515684"/>
    <w:rsid w:val="005166B1"/>
    <w:rsid w:val="00516CC1"/>
    <w:rsid w:val="00517275"/>
    <w:rsid w:val="0051779A"/>
    <w:rsid w:val="00517C05"/>
    <w:rsid w:val="0052015A"/>
    <w:rsid w:val="00520214"/>
    <w:rsid w:val="0052078C"/>
    <w:rsid w:val="00520E5C"/>
    <w:rsid w:val="005217F1"/>
    <w:rsid w:val="0052237C"/>
    <w:rsid w:val="00522A9A"/>
    <w:rsid w:val="005232B6"/>
    <w:rsid w:val="005234BF"/>
    <w:rsid w:val="005255BD"/>
    <w:rsid w:val="00525E99"/>
    <w:rsid w:val="00526A97"/>
    <w:rsid w:val="005273D0"/>
    <w:rsid w:val="005275DF"/>
    <w:rsid w:val="00530036"/>
    <w:rsid w:val="00530B29"/>
    <w:rsid w:val="0053181C"/>
    <w:rsid w:val="00531837"/>
    <w:rsid w:val="00531C3A"/>
    <w:rsid w:val="00532386"/>
    <w:rsid w:val="005325A3"/>
    <w:rsid w:val="00533353"/>
    <w:rsid w:val="0053335B"/>
    <w:rsid w:val="00533C68"/>
    <w:rsid w:val="0053504C"/>
    <w:rsid w:val="00536062"/>
    <w:rsid w:val="005364CD"/>
    <w:rsid w:val="00536B05"/>
    <w:rsid w:val="00536CD1"/>
    <w:rsid w:val="00537206"/>
    <w:rsid w:val="00537D96"/>
    <w:rsid w:val="005402F0"/>
    <w:rsid w:val="00540334"/>
    <w:rsid w:val="005409BF"/>
    <w:rsid w:val="00541307"/>
    <w:rsid w:val="00541C48"/>
    <w:rsid w:val="0054258A"/>
    <w:rsid w:val="00542768"/>
    <w:rsid w:val="00542FAF"/>
    <w:rsid w:val="0054319D"/>
    <w:rsid w:val="00543B43"/>
    <w:rsid w:val="00543D15"/>
    <w:rsid w:val="00543F3B"/>
    <w:rsid w:val="00544104"/>
    <w:rsid w:val="0054446C"/>
    <w:rsid w:val="005446BF"/>
    <w:rsid w:val="005446E0"/>
    <w:rsid w:val="0054494D"/>
    <w:rsid w:val="005458F5"/>
    <w:rsid w:val="00545D45"/>
    <w:rsid w:val="00546C1A"/>
    <w:rsid w:val="00546E10"/>
    <w:rsid w:val="0054737B"/>
    <w:rsid w:val="005474B1"/>
    <w:rsid w:val="00547BD5"/>
    <w:rsid w:val="005501C5"/>
    <w:rsid w:val="00551C7A"/>
    <w:rsid w:val="00551DDA"/>
    <w:rsid w:val="00552852"/>
    <w:rsid w:val="005530A4"/>
    <w:rsid w:val="005533AC"/>
    <w:rsid w:val="005543B9"/>
    <w:rsid w:val="00554B34"/>
    <w:rsid w:val="005555D0"/>
    <w:rsid w:val="005561F3"/>
    <w:rsid w:val="0055672C"/>
    <w:rsid w:val="00557494"/>
    <w:rsid w:val="00560393"/>
    <w:rsid w:val="00560968"/>
    <w:rsid w:val="005609D1"/>
    <w:rsid w:val="005612AD"/>
    <w:rsid w:val="00561973"/>
    <w:rsid w:val="00561DB1"/>
    <w:rsid w:val="00561F81"/>
    <w:rsid w:val="00562992"/>
    <w:rsid w:val="00562F24"/>
    <w:rsid w:val="005633D3"/>
    <w:rsid w:val="0056342A"/>
    <w:rsid w:val="00564583"/>
    <w:rsid w:val="0056465B"/>
    <w:rsid w:val="0056567A"/>
    <w:rsid w:val="00565D57"/>
    <w:rsid w:val="0056624E"/>
    <w:rsid w:val="00566258"/>
    <w:rsid w:val="005703A4"/>
    <w:rsid w:val="00570BAC"/>
    <w:rsid w:val="005717B9"/>
    <w:rsid w:val="00571B6A"/>
    <w:rsid w:val="00572935"/>
    <w:rsid w:val="00573B74"/>
    <w:rsid w:val="00573F05"/>
    <w:rsid w:val="005744F0"/>
    <w:rsid w:val="00574886"/>
    <w:rsid w:val="00574DF1"/>
    <w:rsid w:val="00575039"/>
    <w:rsid w:val="00575051"/>
    <w:rsid w:val="00575E45"/>
    <w:rsid w:val="00575E65"/>
    <w:rsid w:val="005776D0"/>
    <w:rsid w:val="00577B9B"/>
    <w:rsid w:val="005802CD"/>
    <w:rsid w:val="005811F3"/>
    <w:rsid w:val="0058125B"/>
    <w:rsid w:val="00581413"/>
    <w:rsid w:val="005814BD"/>
    <w:rsid w:val="005816CC"/>
    <w:rsid w:val="0058269A"/>
    <w:rsid w:val="00582DA1"/>
    <w:rsid w:val="005832C9"/>
    <w:rsid w:val="0058369A"/>
    <w:rsid w:val="00583C1A"/>
    <w:rsid w:val="00583E6E"/>
    <w:rsid w:val="0058442E"/>
    <w:rsid w:val="00584F40"/>
    <w:rsid w:val="005851CE"/>
    <w:rsid w:val="0058556B"/>
    <w:rsid w:val="005856E0"/>
    <w:rsid w:val="0058589B"/>
    <w:rsid w:val="00585B4C"/>
    <w:rsid w:val="0058633F"/>
    <w:rsid w:val="005863A8"/>
    <w:rsid w:val="0058649C"/>
    <w:rsid w:val="005865DF"/>
    <w:rsid w:val="00586DFA"/>
    <w:rsid w:val="005900BB"/>
    <w:rsid w:val="005901FA"/>
    <w:rsid w:val="00590961"/>
    <w:rsid w:val="00590CA2"/>
    <w:rsid w:val="00591222"/>
    <w:rsid w:val="00591288"/>
    <w:rsid w:val="005913EA"/>
    <w:rsid w:val="005913F1"/>
    <w:rsid w:val="0059175F"/>
    <w:rsid w:val="005917BE"/>
    <w:rsid w:val="00592020"/>
    <w:rsid w:val="005920CF"/>
    <w:rsid w:val="005922C1"/>
    <w:rsid w:val="00592446"/>
    <w:rsid w:val="00592A17"/>
    <w:rsid w:val="00592A9B"/>
    <w:rsid w:val="00593091"/>
    <w:rsid w:val="005933A1"/>
    <w:rsid w:val="00593936"/>
    <w:rsid w:val="005945D3"/>
    <w:rsid w:val="00594A65"/>
    <w:rsid w:val="00594CC8"/>
    <w:rsid w:val="00595713"/>
    <w:rsid w:val="00595CA6"/>
    <w:rsid w:val="00595FF2"/>
    <w:rsid w:val="00596814"/>
    <w:rsid w:val="00596CB7"/>
    <w:rsid w:val="00597403"/>
    <w:rsid w:val="005974C7"/>
    <w:rsid w:val="00597537"/>
    <w:rsid w:val="00597C80"/>
    <w:rsid w:val="00597EE8"/>
    <w:rsid w:val="005A11C8"/>
    <w:rsid w:val="005A14E2"/>
    <w:rsid w:val="005A153C"/>
    <w:rsid w:val="005A197B"/>
    <w:rsid w:val="005A2118"/>
    <w:rsid w:val="005A22A8"/>
    <w:rsid w:val="005A2F22"/>
    <w:rsid w:val="005A3307"/>
    <w:rsid w:val="005A340E"/>
    <w:rsid w:val="005A40B2"/>
    <w:rsid w:val="005A535E"/>
    <w:rsid w:val="005A6209"/>
    <w:rsid w:val="005A62A9"/>
    <w:rsid w:val="005A686B"/>
    <w:rsid w:val="005A6C97"/>
    <w:rsid w:val="005A7D8C"/>
    <w:rsid w:val="005A7EF1"/>
    <w:rsid w:val="005B09FD"/>
    <w:rsid w:val="005B0CB0"/>
    <w:rsid w:val="005B2396"/>
    <w:rsid w:val="005B2406"/>
    <w:rsid w:val="005B2E49"/>
    <w:rsid w:val="005B34F3"/>
    <w:rsid w:val="005B3A6D"/>
    <w:rsid w:val="005B3DAF"/>
    <w:rsid w:val="005B45DC"/>
    <w:rsid w:val="005B4C11"/>
    <w:rsid w:val="005B4E92"/>
    <w:rsid w:val="005B4FBA"/>
    <w:rsid w:val="005B5105"/>
    <w:rsid w:val="005B5330"/>
    <w:rsid w:val="005B5FF3"/>
    <w:rsid w:val="005B607B"/>
    <w:rsid w:val="005B608A"/>
    <w:rsid w:val="005B60DD"/>
    <w:rsid w:val="005B6158"/>
    <w:rsid w:val="005B6C47"/>
    <w:rsid w:val="005B7DC5"/>
    <w:rsid w:val="005C042E"/>
    <w:rsid w:val="005C05E3"/>
    <w:rsid w:val="005C08CB"/>
    <w:rsid w:val="005C16B0"/>
    <w:rsid w:val="005C1D05"/>
    <w:rsid w:val="005C1D1C"/>
    <w:rsid w:val="005C2C99"/>
    <w:rsid w:val="005C348E"/>
    <w:rsid w:val="005C3A58"/>
    <w:rsid w:val="005C4212"/>
    <w:rsid w:val="005C436E"/>
    <w:rsid w:val="005C554F"/>
    <w:rsid w:val="005C59AD"/>
    <w:rsid w:val="005C6642"/>
    <w:rsid w:val="005C679E"/>
    <w:rsid w:val="005C6B3A"/>
    <w:rsid w:val="005C6CC6"/>
    <w:rsid w:val="005C7009"/>
    <w:rsid w:val="005C72D7"/>
    <w:rsid w:val="005C7AAB"/>
    <w:rsid w:val="005D071D"/>
    <w:rsid w:val="005D1A78"/>
    <w:rsid w:val="005D1B88"/>
    <w:rsid w:val="005D1DAA"/>
    <w:rsid w:val="005D2045"/>
    <w:rsid w:val="005D2C22"/>
    <w:rsid w:val="005D335D"/>
    <w:rsid w:val="005D378C"/>
    <w:rsid w:val="005D392A"/>
    <w:rsid w:val="005D3A2A"/>
    <w:rsid w:val="005D3AD6"/>
    <w:rsid w:val="005D3C5D"/>
    <w:rsid w:val="005D3D1A"/>
    <w:rsid w:val="005D414B"/>
    <w:rsid w:val="005D47A6"/>
    <w:rsid w:val="005D535B"/>
    <w:rsid w:val="005D58CC"/>
    <w:rsid w:val="005D5A97"/>
    <w:rsid w:val="005D5B8C"/>
    <w:rsid w:val="005D5D27"/>
    <w:rsid w:val="005D5D66"/>
    <w:rsid w:val="005D5FCC"/>
    <w:rsid w:val="005D5FDB"/>
    <w:rsid w:val="005D62F4"/>
    <w:rsid w:val="005D6523"/>
    <w:rsid w:val="005D70FB"/>
    <w:rsid w:val="005D7173"/>
    <w:rsid w:val="005D757D"/>
    <w:rsid w:val="005E0318"/>
    <w:rsid w:val="005E07E9"/>
    <w:rsid w:val="005E0EC6"/>
    <w:rsid w:val="005E12EF"/>
    <w:rsid w:val="005E16A8"/>
    <w:rsid w:val="005E16DC"/>
    <w:rsid w:val="005E1EB0"/>
    <w:rsid w:val="005E24C7"/>
    <w:rsid w:val="005E29E2"/>
    <w:rsid w:val="005E2C0D"/>
    <w:rsid w:val="005E2EDA"/>
    <w:rsid w:val="005E3382"/>
    <w:rsid w:val="005E4994"/>
    <w:rsid w:val="005E4C27"/>
    <w:rsid w:val="005E4E98"/>
    <w:rsid w:val="005E5617"/>
    <w:rsid w:val="005E5EAF"/>
    <w:rsid w:val="005E6669"/>
    <w:rsid w:val="005E6D0B"/>
    <w:rsid w:val="005E719B"/>
    <w:rsid w:val="005E76B3"/>
    <w:rsid w:val="005E78FB"/>
    <w:rsid w:val="005E7FE3"/>
    <w:rsid w:val="005E7FE9"/>
    <w:rsid w:val="005F01AD"/>
    <w:rsid w:val="005F0D6F"/>
    <w:rsid w:val="005F1CD3"/>
    <w:rsid w:val="005F2099"/>
    <w:rsid w:val="005F2653"/>
    <w:rsid w:val="005F3EE5"/>
    <w:rsid w:val="005F49C4"/>
    <w:rsid w:val="005F50B1"/>
    <w:rsid w:val="005F6492"/>
    <w:rsid w:val="005F6508"/>
    <w:rsid w:val="005F6C61"/>
    <w:rsid w:val="005F727A"/>
    <w:rsid w:val="005F7285"/>
    <w:rsid w:val="005F7475"/>
    <w:rsid w:val="005F758B"/>
    <w:rsid w:val="005F77F5"/>
    <w:rsid w:val="005F7CFA"/>
    <w:rsid w:val="00600141"/>
    <w:rsid w:val="00600A1F"/>
    <w:rsid w:val="006018CE"/>
    <w:rsid w:val="0060208D"/>
    <w:rsid w:val="00602477"/>
    <w:rsid w:val="006027A7"/>
    <w:rsid w:val="006028E9"/>
    <w:rsid w:val="00602B24"/>
    <w:rsid w:val="00602D65"/>
    <w:rsid w:val="00602ED4"/>
    <w:rsid w:val="006035A5"/>
    <w:rsid w:val="00603B14"/>
    <w:rsid w:val="0060415C"/>
    <w:rsid w:val="006046F9"/>
    <w:rsid w:val="0060514B"/>
    <w:rsid w:val="006055FE"/>
    <w:rsid w:val="0060592F"/>
    <w:rsid w:val="00605E89"/>
    <w:rsid w:val="00605FFB"/>
    <w:rsid w:val="00606317"/>
    <w:rsid w:val="006069CE"/>
    <w:rsid w:val="006079B3"/>
    <w:rsid w:val="00610249"/>
    <w:rsid w:val="006104B7"/>
    <w:rsid w:val="00610977"/>
    <w:rsid w:val="00610A18"/>
    <w:rsid w:val="00611C81"/>
    <w:rsid w:val="006122B0"/>
    <w:rsid w:val="00612F38"/>
    <w:rsid w:val="006131AB"/>
    <w:rsid w:val="00613EAB"/>
    <w:rsid w:val="0061440D"/>
    <w:rsid w:val="00614838"/>
    <w:rsid w:val="00614AE6"/>
    <w:rsid w:val="00614AF8"/>
    <w:rsid w:val="006165D1"/>
    <w:rsid w:val="00617254"/>
    <w:rsid w:val="00617719"/>
    <w:rsid w:val="006177D1"/>
    <w:rsid w:val="00617A86"/>
    <w:rsid w:val="006200F6"/>
    <w:rsid w:val="00620943"/>
    <w:rsid w:val="00620D95"/>
    <w:rsid w:val="00621959"/>
    <w:rsid w:val="00621A8F"/>
    <w:rsid w:val="0062259C"/>
    <w:rsid w:val="00622D79"/>
    <w:rsid w:val="006236B9"/>
    <w:rsid w:val="006238F0"/>
    <w:rsid w:val="00623933"/>
    <w:rsid w:val="00624A98"/>
    <w:rsid w:val="0062554D"/>
    <w:rsid w:val="00625597"/>
    <w:rsid w:val="00625CAF"/>
    <w:rsid w:val="00625D52"/>
    <w:rsid w:val="0062617E"/>
    <w:rsid w:val="006264D7"/>
    <w:rsid w:val="00626BBD"/>
    <w:rsid w:val="00626C62"/>
    <w:rsid w:val="0063034C"/>
    <w:rsid w:val="0063081C"/>
    <w:rsid w:val="0063166B"/>
    <w:rsid w:val="00631D29"/>
    <w:rsid w:val="006339A0"/>
    <w:rsid w:val="00633CD4"/>
    <w:rsid w:val="00633FB1"/>
    <w:rsid w:val="00634973"/>
    <w:rsid w:val="0063529E"/>
    <w:rsid w:val="00635562"/>
    <w:rsid w:val="006364FC"/>
    <w:rsid w:val="0063659D"/>
    <w:rsid w:val="00636D1A"/>
    <w:rsid w:val="00636E51"/>
    <w:rsid w:val="00636F60"/>
    <w:rsid w:val="00637182"/>
    <w:rsid w:val="00637463"/>
    <w:rsid w:val="00637F75"/>
    <w:rsid w:val="00640128"/>
    <w:rsid w:val="0064016C"/>
    <w:rsid w:val="006403C6"/>
    <w:rsid w:val="0064071D"/>
    <w:rsid w:val="00640733"/>
    <w:rsid w:val="00641DFB"/>
    <w:rsid w:val="00642065"/>
    <w:rsid w:val="006426FF"/>
    <w:rsid w:val="00642C25"/>
    <w:rsid w:val="00643403"/>
    <w:rsid w:val="006437EB"/>
    <w:rsid w:val="00644072"/>
    <w:rsid w:val="00644149"/>
    <w:rsid w:val="006462A3"/>
    <w:rsid w:val="006464EB"/>
    <w:rsid w:val="00646CBE"/>
    <w:rsid w:val="0064753B"/>
    <w:rsid w:val="006475F6"/>
    <w:rsid w:val="0065016A"/>
    <w:rsid w:val="00650EEE"/>
    <w:rsid w:val="006516FE"/>
    <w:rsid w:val="0065172B"/>
    <w:rsid w:val="00651C3C"/>
    <w:rsid w:val="00651D1D"/>
    <w:rsid w:val="0065244A"/>
    <w:rsid w:val="00652B10"/>
    <w:rsid w:val="00653F69"/>
    <w:rsid w:val="00654631"/>
    <w:rsid w:val="00654AD8"/>
    <w:rsid w:val="00655372"/>
    <w:rsid w:val="00655901"/>
    <w:rsid w:val="00657F30"/>
    <w:rsid w:val="006600AF"/>
    <w:rsid w:val="006604CC"/>
    <w:rsid w:val="00660701"/>
    <w:rsid w:val="00660D3F"/>
    <w:rsid w:val="00660DA2"/>
    <w:rsid w:val="006613B1"/>
    <w:rsid w:val="00661F0F"/>
    <w:rsid w:val="00662ADC"/>
    <w:rsid w:val="00662D07"/>
    <w:rsid w:val="006637EF"/>
    <w:rsid w:val="00663E19"/>
    <w:rsid w:val="00663F55"/>
    <w:rsid w:val="0066403B"/>
    <w:rsid w:val="006640E1"/>
    <w:rsid w:val="00664272"/>
    <w:rsid w:val="00664B80"/>
    <w:rsid w:val="00665036"/>
    <w:rsid w:val="00665219"/>
    <w:rsid w:val="006654A3"/>
    <w:rsid w:val="006666F1"/>
    <w:rsid w:val="0066716B"/>
    <w:rsid w:val="00667C2B"/>
    <w:rsid w:val="0067004B"/>
    <w:rsid w:val="00670558"/>
    <w:rsid w:val="006712AF"/>
    <w:rsid w:val="006717E9"/>
    <w:rsid w:val="00672598"/>
    <w:rsid w:val="00672C08"/>
    <w:rsid w:val="00673264"/>
    <w:rsid w:val="00673959"/>
    <w:rsid w:val="006743F8"/>
    <w:rsid w:val="006746F0"/>
    <w:rsid w:val="00674786"/>
    <w:rsid w:val="0067585C"/>
    <w:rsid w:val="00675A2C"/>
    <w:rsid w:val="006760B2"/>
    <w:rsid w:val="00676298"/>
    <w:rsid w:val="006762C3"/>
    <w:rsid w:val="006762D2"/>
    <w:rsid w:val="00676337"/>
    <w:rsid w:val="006765FA"/>
    <w:rsid w:val="00676671"/>
    <w:rsid w:val="00676710"/>
    <w:rsid w:val="0067758B"/>
    <w:rsid w:val="006776CB"/>
    <w:rsid w:val="00677C68"/>
    <w:rsid w:val="00677C81"/>
    <w:rsid w:val="0068112B"/>
    <w:rsid w:val="006812F1"/>
    <w:rsid w:val="0068221B"/>
    <w:rsid w:val="006822CC"/>
    <w:rsid w:val="006826B8"/>
    <w:rsid w:val="00682ECE"/>
    <w:rsid w:val="00683C1F"/>
    <w:rsid w:val="00684214"/>
    <w:rsid w:val="0068490D"/>
    <w:rsid w:val="0068525F"/>
    <w:rsid w:val="00685DB0"/>
    <w:rsid w:val="00686926"/>
    <w:rsid w:val="00687E4D"/>
    <w:rsid w:val="006901D2"/>
    <w:rsid w:val="00690317"/>
    <w:rsid w:val="0069108E"/>
    <w:rsid w:val="006915CB"/>
    <w:rsid w:val="006919C8"/>
    <w:rsid w:val="0069201F"/>
    <w:rsid w:val="0069252E"/>
    <w:rsid w:val="00692971"/>
    <w:rsid w:val="00692AF3"/>
    <w:rsid w:val="00692EA5"/>
    <w:rsid w:val="006936A8"/>
    <w:rsid w:val="006939F0"/>
    <w:rsid w:val="006940D2"/>
    <w:rsid w:val="006948B9"/>
    <w:rsid w:val="0069526B"/>
    <w:rsid w:val="0069579B"/>
    <w:rsid w:val="00695A32"/>
    <w:rsid w:val="00695CDE"/>
    <w:rsid w:val="00695D43"/>
    <w:rsid w:val="00695D89"/>
    <w:rsid w:val="00696244"/>
    <w:rsid w:val="00696381"/>
    <w:rsid w:val="00696487"/>
    <w:rsid w:val="00696FBF"/>
    <w:rsid w:val="00697A90"/>
    <w:rsid w:val="00697D4A"/>
    <w:rsid w:val="006A01C1"/>
    <w:rsid w:val="006A081B"/>
    <w:rsid w:val="006A143E"/>
    <w:rsid w:val="006A1CF8"/>
    <w:rsid w:val="006A2169"/>
    <w:rsid w:val="006A2474"/>
    <w:rsid w:val="006A27EB"/>
    <w:rsid w:val="006A2F87"/>
    <w:rsid w:val="006A34E4"/>
    <w:rsid w:val="006A44A1"/>
    <w:rsid w:val="006A4A2F"/>
    <w:rsid w:val="006A4B9E"/>
    <w:rsid w:val="006A5234"/>
    <w:rsid w:val="006A5C61"/>
    <w:rsid w:val="006A69A8"/>
    <w:rsid w:val="006A69BB"/>
    <w:rsid w:val="006A70C4"/>
    <w:rsid w:val="006A738B"/>
    <w:rsid w:val="006A7930"/>
    <w:rsid w:val="006A7B7E"/>
    <w:rsid w:val="006A7C8C"/>
    <w:rsid w:val="006A7E63"/>
    <w:rsid w:val="006A7F70"/>
    <w:rsid w:val="006B01CA"/>
    <w:rsid w:val="006B109A"/>
    <w:rsid w:val="006B1738"/>
    <w:rsid w:val="006B19F9"/>
    <w:rsid w:val="006B1A6F"/>
    <w:rsid w:val="006B1D78"/>
    <w:rsid w:val="006B2372"/>
    <w:rsid w:val="006B30FB"/>
    <w:rsid w:val="006B427C"/>
    <w:rsid w:val="006B4718"/>
    <w:rsid w:val="006B4A53"/>
    <w:rsid w:val="006B4C19"/>
    <w:rsid w:val="006B517A"/>
    <w:rsid w:val="006B51EA"/>
    <w:rsid w:val="006B525B"/>
    <w:rsid w:val="006B648B"/>
    <w:rsid w:val="006B65AD"/>
    <w:rsid w:val="006B6CCB"/>
    <w:rsid w:val="006B6F56"/>
    <w:rsid w:val="006B7435"/>
    <w:rsid w:val="006B75CE"/>
    <w:rsid w:val="006B78BB"/>
    <w:rsid w:val="006B7E28"/>
    <w:rsid w:val="006C0746"/>
    <w:rsid w:val="006C12E0"/>
    <w:rsid w:val="006C166F"/>
    <w:rsid w:val="006C175C"/>
    <w:rsid w:val="006C1917"/>
    <w:rsid w:val="006C1CE7"/>
    <w:rsid w:val="006C1DBD"/>
    <w:rsid w:val="006C23FE"/>
    <w:rsid w:val="006C28C2"/>
    <w:rsid w:val="006C29E0"/>
    <w:rsid w:val="006C2B08"/>
    <w:rsid w:val="006C2C05"/>
    <w:rsid w:val="006C332D"/>
    <w:rsid w:val="006C33E7"/>
    <w:rsid w:val="006C37D6"/>
    <w:rsid w:val="006C40A4"/>
    <w:rsid w:val="006C4417"/>
    <w:rsid w:val="006C4B60"/>
    <w:rsid w:val="006C512B"/>
    <w:rsid w:val="006C55B5"/>
    <w:rsid w:val="006C5A28"/>
    <w:rsid w:val="006C6500"/>
    <w:rsid w:val="006C69E6"/>
    <w:rsid w:val="006C6A51"/>
    <w:rsid w:val="006C6F7A"/>
    <w:rsid w:val="006C7443"/>
    <w:rsid w:val="006C7BC3"/>
    <w:rsid w:val="006D00D4"/>
    <w:rsid w:val="006D02B4"/>
    <w:rsid w:val="006D04B8"/>
    <w:rsid w:val="006D0E72"/>
    <w:rsid w:val="006D0E9B"/>
    <w:rsid w:val="006D10E3"/>
    <w:rsid w:val="006D1875"/>
    <w:rsid w:val="006D1A7B"/>
    <w:rsid w:val="006D1B32"/>
    <w:rsid w:val="006D2534"/>
    <w:rsid w:val="006D2553"/>
    <w:rsid w:val="006D2CAA"/>
    <w:rsid w:val="006D3413"/>
    <w:rsid w:val="006D3529"/>
    <w:rsid w:val="006D3789"/>
    <w:rsid w:val="006D44E2"/>
    <w:rsid w:val="006D4524"/>
    <w:rsid w:val="006D50D9"/>
    <w:rsid w:val="006D56D7"/>
    <w:rsid w:val="006D577F"/>
    <w:rsid w:val="006D6D9D"/>
    <w:rsid w:val="006D737C"/>
    <w:rsid w:val="006E02A0"/>
    <w:rsid w:val="006E0688"/>
    <w:rsid w:val="006E0A86"/>
    <w:rsid w:val="006E121D"/>
    <w:rsid w:val="006E14DC"/>
    <w:rsid w:val="006E1D38"/>
    <w:rsid w:val="006E2403"/>
    <w:rsid w:val="006E2AD3"/>
    <w:rsid w:val="006E2F59"/>
    <w:rsid w:val="006E31B3"/>
    <w:rsid w:val="006E375F"/>
    <w:rsid w:val="006E3AC1"/>
    <w:rsid w:val="006E44FF"/>
    <w:rsid w:val="006E6212"/>
    <w:rsid w:val="006E63E6"/>
    <w:rsid w:val="006E640E"/>
    <w:rsid w:val="006E64EB"/>
    <w:rsid w:val="006E6C06"/>
    <w:rsid w:val="006E6CCC"/>
    <w:rsid w:val="006F0316"/>
    <w:rsid w:val="006F1227"/>
    <w:rsid w:val="006F163F"/>
    <w:rsid w:val="006F186B"/>
    <w:rsid w:val="006F1D29"/>
    <w:rsid w:val="006F2039"/>
    <w:rsid w:val="006F247F"/>
    <w:rsid w:val="006F2CB1"/>
    <w:rsid w:val="006F490D"/>
    <w:rsid w:val="006F492F"/>
    <w:rsid w:val="006F4B33"/>
    <w:rsid w:val="006F4B64"/>
    <w:rsid w:val="006F51AD"/>
    <w:rsid w:val="006F5431"/>
    <w:rsid w:val="006F5D4A"/>
    <w:rsid w:val="006F5E19"/>
    <w:rsid w:val="006F6C7F"/>
    <w:rsid w:val="006F737B"/>
    <w:rsid w:val="007003F1"/>
    <w:rsid w:val="00700B40"/>
    <w:rsid w:val="00701A36"/>
    <w:rsid w:val="00701EFA"/>
    <w:rsid w:val="00702761"/>
    <w:rsid w:val="007029ED"/>
    <w:rsid w:val="00702E59"/>
    <w:rsid w:val="007031A9"/>
    <w:rsid w:val="007036C0"/>
    <w:rsid w:val="007037F8"/>
    <w:rsid w:val="00703D17"/>
    <w:rsid w:val="00705B53"/>
    <w:rsid w:val="00705FCB"/>
    <w:rsid w:val="007067F3"/>
    <w:rsid w:val="00707385"/>
    <w:rsid w:val="00707501"/>
    <w:rsid w:val="007076AD"/>
    <w:rsid w:val="00707D53"/>
    <w:rsid w:val="00707E25"/>
    <w:rsid w:val="00707E39"/>
    <w:rsid w:val="00710524"/>
    <w:rsid w:val="007108E0"/>
    <w:rsid w:val="00710A5F"/>
    <w:rsid w:val="00710BEB"/>
    <w:rsid w:val="00711348"/>
    <w:rsid w:val="0071148A"/>
    <w:rsid w:val="007115F3"/>
    <w:rsid w:val="00712371"/>
    <w:rsid w:val="007130AC"/>
    <w:rsid w:val="0071387C"/>
    <w:rsid w:val="00713ECC"/>
    <w:rsid w:val="0071436F"/>
    <w:rsid w:val="007145A7"/>
    <w:rsid w:val="007146E3"/>
    <w:rsid w:val="007147A6"/>
    <w:rsid w:val="007149CB"/>
    <w:rsid w:val="00714C36"/>
    <w:rsid w:val="00715C1A"/>
    <w:rsid w:val="00716B8B"/>
    <w:rsid w:val="007172A4"/>
    <w:rsid w:val="00717591"/>
    <w:rsid w:val="00717737"/>
    <w:rsid w:val="00717AC7"/>
    <w:rsid w:val="00717D48"/>
    <w:rsid w:val="00717F51"/>
    <w:rsid w:val="0072027F"/>
    <w:rsid w:val="00720355"/>
    <w:rsid w:val="0072095A"/>
    <w:rsid w:val="00720D5B"/>
    <w:rsid w:val="00721531"/>
    <w:rsid w:val="00721533"/>
    <w:rsid w:val="00721829"/>
    <w:rsid w:val="0072193D"/>
    <w:rsid w:val="00721BEF"/>
    <w:rsid w:val="0072289E"/>
    <w:rsid w:val="00722EBF"/>
    <w:rsid w:val="0072329A"/>
    <w:rsid w:val="00723F67"/>
    <w:rsid w:val="00724853"/>
    <w:rsid w:val="00724901"/>
    <w:rsid w:val="0072547E"/>
    <w:rsid w:val="00726DCA"/>
    <w:rsid w:val="00726E25"/>
    <w:rsid w:val="00727100"/>
    <w:rsid w:val="007275EA"/>
    <w:rsid w:val="00727E14"/>
    <w:rsid w:val="00727F29"/>
    <w:rsid w:val="007302F1"/>
    <w:rsid w:val="00730CD8"/>
    <w:rsid w:val="00731BCB"/>
    <w:rsid w:val="00731E59"/>
    <w:rsid w:val="00732A26"/>
    <w:rsid w:val="00733C5E"/>
    <w:rsid w:val="00733CCE"/>
    <w:rsid w:val="0073407B"/>
    <w:rsid w:val="007342D3"/>
    <w:rsid w:val="0073455B"/>
    <w:rsid w:val="00734992"/>
    <w:rsid w:val="007349D2"/>
    <w:rsid w:val="00734C0B"/>
    <w:rsid w:val="00736076"/>
    <w:rsid w:val="007369BB"/>
    <w:rsid w:val="00736C55"/>
    <w:rsid w:val="00736CBE"/>
    <w:rsid w:val="00736F19"/>
    <w:rsid w:val="0073700C"/>
    <w:rsid w:val="007415CC"/>
    <w:rsid w:val="0074182D"/>
    <w:rsid w:val="007426D8"/>
    <w:rsid w:val="00743067"/>
    <w:rsid w:val="00743790"/>
    <w:rsid w:val="007441D1"/>
    <w:rsid w:val="007448E9"/>
    <w:rsid w:val="0074515D"/>
    <w:rsid w:val="00745626"/>
    <w:rsid w:val="0074581D"/>
    <w:rsid w:val="00745C19"/>
    <w:rsid w:val="007472E4"/>
    <w:rsid w:val="00747B5C"/>
    <w:rsid w:val="00747CBD"/>
    <w:rsid w:val="0075021B"/>
    <w:rsid w:val="00750A2B"/>
    <w:rsid w:val="00750AEE"/>
    <w:rsid w:val="0075101E"/>
    <w:rsid w:val="007512EF"/>
    <w:rsid w:val="007512F9"/>
    <w:rsid w:val="00752883"/>
    <w:rsid w:val="0075294F"/>
    <w:rsid w:val="00752B29"/>
    <w:rsid w:val="00752FAF"/>
    <w:rsid w:val="0075357E"/>
    <w:rsid w:val="00753648"/>
    <w:rsid w:val="007536CB"/>
    <w:rsid w:val="00754FDE"/>
    <w:rsid w:val="00755E8F"/>
    <w:rsid w:val="007565FF"/>
    <w:rsid w:val="007569A7"/>
    <w:rsid w:val="007572BF"/>
    <w:rsid w:val="0075757C"/>
    <w:rsid w:val="00757E40"/>
    <w:rsid w:val="00760FF6"/>
    <w:rsid w:val="00761399"/>
    <w:rsid w:val="00762264"/>
    <w:rsid w:val="00762922"/>
    <w:rsid w:val="00764472"/>
    <w:rsid w:val="00764F78"/>
    <w:rsid w:val="00765D6E"/>
    <w:rsid w:val="0076616F"/>
    <w:rsid w:val="00766B90"/>
    <w:rsid w:val="00766CE4"/>
    <w:rsid w:val="00766CF1"/>
    <w:rsid w:val="007670CA"/>
    <w:rsid w:val="007675AF"/>
    <w:rsid w:val="00770097"/>
    <w:rsid w:val="00770248"/>
    <w:rsid w:val="00772053"/>
    <w:rsid w:val="007724E3"/>
    <w:rsid w:val="0077314F"/>
    <w:rsid w:val="00773484"/>
    <w:rsid w:val="00773697"/>
    <w:rsid w:val="0077388F"/>
    <w:rsid w:val="007739C7"/>
    <w:rsid w:val="007741E7"/>
    <w:rsid w:val="00774BB7"/>
    <w:rsid w:val="00774E86"/>
    <w:rsid w:val="0077624E"/>
    <w:rsid w:val="00776E25"/>
    <w:rsid w:val="00776EEF"/>
    <w:rsid w:val="007804F8"/>
    <w:rsid w:val="00780AB1"/>
    <w:rsid w:val="00781209"/>
    <w:rsid w:val="0078180C"/>
    <w:rsid w:val="00782055"/>
    <w:rsid w:val="00782606"/>
    <w:rsid w:val="00782D41"/>
    <w:rsid w:val="00782F42"/>
    <w:rsid w:val="007849C9"/>
    <w:rsid w:val="00784F46"/>
    <w:rsid w:val="00785EF3"/>
    <w:rsid w:val="0078616D"/>
    <w:rsid w:val="00786346"/>
    <w:rsid w:val="00787956"/>
    <w:rsid w:val="00790978"/>
    <w:rsid w:val="00790DAE"/>
    <w:rsid w:val="0079140A"/>
    <w:rsid w:val="0079200B"/>
    <w:rsid w:val="00792D8E"/>
    <w:rsid w:val="007932BD"/>
    <w:rsid w:val="00793D6F"/>
    <w:rsid w:val="00793F78"/>
    <w:rsid w:val="00793FBB"/>
    <w:rsid w:val="00794011"/>
    <w:rsid w:val="007942EC"/>
    <w:rsid w:val="00794769"/>
    <w:rsid w:val="007955CA"/>
    <w:rsid w:val="007958D4"/>
    <w:rsid w:val="00795FA0"/>
    <w:rsid w:val="0079643C"/>
    <w:rsid w:val="00796D99"/>
    <w:rsid w:val="007A02A0"/>
    <w:rsid w:val="007A056E"/>
    <w:rsid w:val="007A0C10"/>
    <w:rsid w:val="007A1014"/>
    <w:rsid w:val="007A1080"/>
    <w:rsid w:val="007A15E3"/>
    <w:rsid w:val="007A18FF"/>
    <w:rsid w:val="007A1A1F"/>
    <w:rsid w:val="007A1F2E"/>
    <w:rsid w:val="007A1FD8"/>
    <w:rsid w:val="007A24F9"/>
    <w:rsid w:val="007A32B8"/>
    <w:rsid w:val="007A3982"/>
    <w:rsid w:val="007A4403"/>
    <w:rsid w:val="007A4663"/>
    <w:rsid w:val="007A47FD"/>
    <w:rsid w:val="007A4D9C"/>
    <w:rsid w:val="007A4F11"/>
    <w:rsid w:val="007A51AC"/>
    <w:rsid w:val="007A53F3"/>
    <w:rsid w:val="007A581A"/>
    <w:rsid w:val="007A5CB1"/>
    <w:rsid w:val="007A67B9"/>
    <w:rsid w:val="007A6C75"/>
    <w:rsid w:val="007A77D3"/>
    <w:rsid w:val="007B000A"/>
    <w:rsid w:val="007B0888"/>
    <w:rsid w:val="007B0D25"/>
    <w:rsid w:val="007B1025"/>
    <w:rsid w:val="007B18A3"/>
    <w:rsid w:val="007B1CE2"/>
    <w:rsid w:val="007B218E"/>
    <w:rsid w:val="007B2EFD"/>
    <w:rsid w:val="007B496D"/>
    <w:rsid w:val="007B4A7B"/>
    <w:rsid w:val="007B4B59"/>
    <w:rsid w:val="007B5012"/>
    <w:rsid w:val="007B52E6"/>
    <w:rsid w:val="007B5A72"/>
    <w:rsid w:val="007B5E93"/>
    <w:rsid w:val="007B6AC5"/>
    <w:rsid w:val="007B7350"/>
    <w:rsid w:val="007B7582"/>
    <w:rsid w:val="007B76F1"/>
    <w:rsid w:val="007B7928"/>
    <w:rsid w:val="007C0174"/>
    <w:rsid w:val="007C017C"/>
    <w:rsid w:val="007C0B72"/>
    <w:rsid w:val="007C1239"/>
    <w:rsid w:val="007C1406"/>
    <w:rsid w:val="007C155A"/>
    <w:rsid w:val="007C2076"/>
    <w:rsid w:val="007C2275"/>
    <w:rsid w:val="007C239F"/>
    <w:rsid w:val="007C23B3"/>
    <w:rsid w:val="007C251A"/>
    <w:rsid w:val="007C2917"/>
    <w:rsid w:val="007C2EDC"/>
    <w:rsid w:val="007C381E"/>
    <w:rsid w:val="007C3CEF"/>
    <w:rsid w:val="007C42B8"/>
    <w:rsid w:val="007C4448"/>
    <w:rsid w:val="007C4479"/>
    <w:rsid w:val="007C47D7"/>
    <w:rsid w:val="007C4FC5"/>
    <w:rsid w:val="007C5E5C"/>
    <w:rsid w:val="007C6861"/>
    <w:rsid w:val="007C6F2A"/>
    <w:rsid w:val="007C70E8"/>
    <w:rsid w:val="007C7B1B"/>
    <w:rsid w:val="007C7F43"/>
    <w:rsid w:val="007D004A"/>
    <w:rsid w:val="007D087A"/>
    <w:rsid w:val="007D092E"/>
    <w:rsid w:val="007D25D1"/>
    <w:rsid w:val="007D308A"/>
    <w:rsid w:val="007D3123"/>
    <w:rsid w:val="007D3198"/>
    <w:rsid w:val="007D37CD"/>
    <w:rsid w:val="007D3A02"/>
    <w:rsid w:val="007D3ACD"/>
    <w:rsid w:val="007D3CA9"/>
    <w:rsid w:val="007D449B"/>
    <w:rsid w:val="007D4C4A"/>
    <w:rsid w:val="007D4E9E"/>
    <w:rsid w:val="007D539C"/>
    <w:rsid w:val="007D5F0A"/>
    <w:rsid w:val="007D745A"/>
    <w:rsid w:val="007D7958"/>
    <w:rsid w:val="007D7DD8"/>
    <w:rsid w:val="007E06A0"/>
    <w:rsid w:val="007E0A23"/>
    <w:rsid w:val="007E0ABA"/>
    <w:rsid w:val="007E0C5A"/>
    <w:rsid w:val="007E0CE1"/>
    <w:rsid w:val="007E0D13"/>
    <w:rsid w:val="007E117B"/>
    <w:rsid w:val="007E16E0"/>
    <w:rsid w:val="007E1813"/>
    <w:rsid w:val="007E1981"/>
    <w:rsid w:val="007E1D49"/>
    <w:rsid w:val="007E2316"/>
    <w:rsid w:val="007E2970"/>
    <w:rsid w:val="007E2E12"/>
    <w:rsid w:val="007E3022"/>
    <w:rsid w:val="007E3268"/>
    <w:rsid w:val="007E494B"/>
    <w:rsid w:val="007E5A66"/>
    <w:rsid w:val="007E6591"/>
    <w:rsid w:val="007E6EB2"/>
    <w:rsid w:val="007E6FE8"/>
    <w:rsid w:val="007E7572"/>
    <w:rsid w:val="007E75B3"/>
    <w:rsid w:val="007E76E4"/>
    <w:rsid w:val="007E7E56"/>
    <w:rsid w:val="007F0507"/>
    <w:rsid w:val="007F0F6B"/>
    <w:rsid w:val="007F17FD"/>
    <w:rsid w:val="007F1EEF"/>
    <w:rsid w:val="007F23F6"/>
    <w:rsid w:val="007F2BDB"/>
    <w:rsid w:val="007F2FF8"/>
    <w:rsid w:val="007F47E9"/>
    <w:rsid w:val="007F5F03"/>
    <w:rsid w:val="007F64EC"/>
    <w:rsid w:val="007F758C"/>
    <w:rsid w:val="0080088F"/>
    <w:rsid w:val="008019FD"/>
    <w:rsid w:val="00802326"/>
    <w:rsid w:val="00803035"/>
    <w:rsid w:val="00803809"/>
    <w:rsid w:val="008039A1"/>
    <w:rsid w:val="00803BFA"/>
    <w:rsid w:val="00803EF0"/>
    <w:rsid w:val="0080419B"/>
    <w:rsid w:val="0080424F"/>
    <w:rsid w:val="008049CE"/>
    <w:rsid w:val="0080547F"/>
    <w:rsid w:val="00805C64"/>
    <w:rsid w:val="00805F32"/>
    <w:rsid w:val="00805F87"/>
    <w:rsid w:val="0080607A"/>
    <w:rsid w:val="008072E5"/>
    <w:rsid w:val="0080797C"/>
    <w:rsid w:val="00810049"/>
    <w:rsid w:val="0081012C"/>
    <w:rsid w:val="008101B3"/>
    <w:rsid w:val="00810203"/>
    <w:rsid w:val="00810F52"/>
    <w:rsid w:val="00812A7D"/>
    <w:rsid w:val="00812D0F"/>
    <w:rsid w:val="008131BF"/>
    <w:rsid w:val="008133D4"/>
    <w:rsid w:val="00814879"/>
    <w:rsid w:val="00814B13"/>
    <w:rsid w:val="00814DEC"/>
    <w:rsid w:val="0081567C"/>
    <w:rsid w:val="0081599F"/>
    <w:rsid w:val="00815BAF"/>
    <w:rsid w:val="008162D8"/>
    <w:rsid w:val="0081663B"/>
    <w:rsid w:val="008168C9"/>
    <w:rsid w:val="00816FAF"/>
    <w:rsid w:val="00816FC0"/>
    <w:rsid w:val="008177A7"/>
    <w:rsid w:val="00817A3A"/>
    <w:rsid w:val="008204C4"/>
    <w:rsid w:val="00820B4D"/>
    <w:rsid w:val="00820ED8"/>
    <w:rsid w:val="0082164D"/>
    <w:rsid w:val="00821934"/>
    <w:rsid w:val="00821D73"/>
    <w:rsid w:val="00821D7E"/>
    <w:rsid w:val="0082217C"/>
    <w:rsid w:val="00822B4F"/>
    <w:rsid w:val="00822C63"/>
    <w:rsid w:val="00822DB6"/>
    <w:rsid w:val="00822F6B"/>
    <w:rsid w:val="0082318D"/>
    <w:rsid w:val="00823AB6"/>
    <w:rsid w:val="008240DA"/>
    <w:rsid w:val="00824972"/>
    <w:rsid w:val="0082684A"/>
    <w:rsid w:val="008279AC"/>
    <w:rsid w:val="00827D09"/>
    <w:rsid w:val="00827DB3"/>
    <w:rsid w:val="00827EBA"/>
    <w:rsid w:val="0083051C"/>
    <w:rsid w:val="00830689"/>
    <w:rsid w:val="00830EFC"/>
    <w:rsid w:val="00831038"/>
    <w:rsid w:val="00831495"/>
    <w:rsid w:val="008318F1"/>
    <w:rsid w:val="0083223D"/>
    <w:rsid w:val="00832CEA"/>
    <w:rsid w:val="00833AF6"/>
    <w:rsid w:val="00834535"/>
    <w:rsid w:val="0083471B"/>
    <w:rsid w:val="008352EB"/>
    <w:rsid w:val="00836299"/>
    <w:rsid w:val="00836B69"/>
    <w:rsid w:val="00836E03"/>
    <w:rsid w:val="00837415"/>
    <w:rsid w:val="00837603"/>
    <w:rsid w:val="008376BC"/>
    <w:rsid w:val="00837E36"/>
    <w:rsid w:val="00837E72"/>
    <w:rsid w:val="008416B0"/>
    <w:rsid w:val="00841847"/>
    <w:rsid w:val="00842327"/>
    <w:rsid w:val="008424CC"/>
    <w:rsid w:val="00842576"/>
    <w:rsid w:val="0084346E"/>
    <w:rsid w:val="00843DC4"/>
    <w:rsid w:val="00843FDA"/>
    <w:rsid w:val="008443AE"/>
    <w:rsid w:val="00844D1A"/>
    <w:rsid w:val="00844D5F"/>
    <w:rsid w:val="00844E4C"/>
    <w:rsid w:val="008460A4"/>
    <w:rsid w:val="00846153"/>
    <w:rsid w:val="008470B3"/>
    <w:rsid w:val="00847304"/>
    <w:rsid w:val="0084735D"/>
    <w:rsid w:val="008505CF"/>
    <w:rsid w:val="00850E41"/>
    <w:rsid w:val="00852B8D"/>
    <w:rsid w:val="00853D38"/>
    <w:rsid w:val="00854279"/>
    <w:rsid w:val="00854AC1"/>
    <w:rsid w:val="00856AE9"/>
    <w:rsid w:val="00856AF8"/>
    <w:rsid w:val="0085714F"/>
    <w:rsid w:val="00857168"/>
    <w:rsid w:val="00857899"/>
    <w:rsid w:val="00857DE3"/>
    <w:rsid w:val="00860399"/>
    <w:rsid w:val="00860921"/>
    <w:rsid w:val="00860BAF"/>
    <w:rsid w:val="0086153B"/>
    <w:rsid w:val="00861A9A"/>
    <w:rsid w:val="00861AAF"/>
    <w:rsid w:val="00861FFC"/>
    <w:rsid w:val="00862294"/>
    <w:rsid w:val="00862456"/>
    <w:rsid w:val="0086270A"/>
    <w:rsid w:val="00862886"/>
    <w:rsid w:val="00862B79"/>
    <w:rsid w:val="00862C43"/>
    <w:rsid w:val="00862D0B"/>
    <w:rsid w:val="00863D7D"/>
    <w:rsid w:val="0086400D"/>
    <w:rsid w:val="008640E5"/>
    <w:rsid w:val="00864267"/>
    <w:rsid w:val="008645BC"/>
    <w:rsid w:val="0086519D"/>
    <w:rsid w:val="00866067"/>
    <w:rsid w:val="00867017"/>
    <w:rsid w:val="00867B9A"/>
    <w:rsid w:val="00867E64"/>
    <w:rsid w:val="00867EA3"/>
    <w:rsid w:val="00870034"/>
    <w:rsid w:val="00870C4D"/>
    <w:rsid w:val="00870C86"/>
    <w:rsid w:val="00870D74"/>
    <w:rsid w:val="0087238F"/>
    <w:rsid w:val="00872A16"/>
    <w:rsid w:val="00872F48"/>
    <w:rsid w:val="00872FFF"/>
    <w:rsid w:val="00873138"/>
    <w:rsid w:val="00873451"/>
    <w:rsid w:val="00873A95"/>
    <w:rsid w:val="00873D62"/>
    <w:rsid w:val="008746FC"/>
    <w:rsid w:val="0087485D"/>
    <w:rsid w:val="00874BF8"/>
    <w:rsid w:val="00874FE1"/>
    <w:rsid w:val="00875122"/>
    <w:rsid w:val="008756E8"/>
    <w:rsid w:val="00875A2F"/>
    <w:rsid w:val="008762C7"/>
    <w:rsid w:val="0087634B"/>
    <w:rsid w:val="00876596"/>
    <w:rsid w:val="00876C93"/>
    <w:rsid w:val="008771FC"/>
    <w:rsid w:val="008775E7"/>
    <w:rsid w:val="008777E9"/>
    <w:rsid w:val="008804D5"/>
    <w:rsid w:val="00880CE8"/>
    <w:rsid w:val="00881146"/>
    <w:rsid w:val="008822B9"/>
    <w:rsid w:val="008827FE"/>
    <w:rsid w:val="00883155"/>
    <w:rsid w:val="008832B1"/>
    <w:rsid w:val="00883929"/>
    <w:rsid w:val="00883A74"/>
    <w:rsid w:val="00883B62"/>
    <w:rsid w:val="00883BEE"/>
    <w:rsid w:val="00883EA4"/>
    <w:rsid w:val="0088508B"/>
    <w:rsid w:val="0088656D"/>
    <w:rsid w:val="00886A36"/>
    <w:rsid w:val="00886BA0"/>
    <w:rsid w:val="00887334"/>
    <w:rsid w:val="008873F6"/>
    <w:rsid w:val="00890390"/>
    <w:rsid w:val="00890923"/>
    <w:rsid w:val="00892D41"/>
    <w:rsid w:val="00894A71"/>
    <w:rsid w:val="00894AC3"/>
    <w:rsid w:val="008952B0"/>
    <w:rsid w:val="00895667"/>
    <w:rsid w:val="0089579B"/>
    <w:rsid w:val="00895914"/>
    <w:rsid w:val="00895A8E"/>
    <w:rsid w:val="00895B6F"/>
    <w:rsid w:val="00895F02"/>
    <w:rsid w:val="00896E7C"/>
    <w:rsid w:val="00897847"/>
    <w:rsid w:val="008A0762"/>
    <w:rsid w:val="008A1AF8"/>
    <w:rsid w:val="008A2736"/>
    <w:rsid w:val="008A380D"/>
    <w:rsid w:val="008A3D30"/>
    <w:rsid w:val="008A435D"/>
    <w:rsid w:val="008A4CE2"/>
    <w:rsid w:val="008A4DAE"/>
    <w:rsid w:val="008A5340"/>
    <w:rsid w:val="008A5421"/>
    <w:rsid w:val="008A5588"/>
    <w:rsid w:val="008A5724"/>
    <w:rsid w:val="008A5987"/>
    <w:rsid w:val="008A5E48"/>
    <w:rsid w:val="008A66DB"/>
    <w:rsid w:val="008A67E0"/>
    <w:rsid w:val="008A6B77"/>
    <w:rsid w:val="008A71EA"/>
    <w:rsid w:val="008A72D1"/>
    <w:rsid w:val="008A74AD"/>
    <w:rsid w:val="008A7AD5"/>
    <w:rsid w:val="008A7B3C"/>
    <w:rsid w:val="008A7B77"/>
    <w:rsid w:val="008A7BA6"/>
    <w:rsid w:val="008A7DBF"/>
    <w:rsid w:val="008B04C2"/>
    <w:rsid w:val="008B0F92"/>
    <w:rsid w:val="008B2A15"/>
    <w:rsid w:val="008B2D34"/>
    <w:rsid w:val="008B379E"/>
    <w:rsid w:val="008B4220"/>
    <w:rsid w:val="008B4AE5"/>
    <w:rsid w:val="008B53CC"/>
    <w:rsid w:val="008B541A"/>
    <w:rsid w:val="008B686C"/>
    <w:rsid w:val="008B6988"/>
    <w:rsid w:val="008B6FF1"/>
    <w:rsid w:val="008B7058"/>
    <w:rsid w:val="008B70E0"/>
    <w:rsid w:val="008B70F5"/>
    <w:rsid w:val="008B7BB3"/>
    <w:rsid w:val="008B7EBE"/>
    <w:rsid w:val="008B7FA3"/>
    <w:rsid w:val="008C003B"/>
    <w:rsid w:val="008C0A6D"/>
    <w:rsid w:val="008C0E03"/>
    <w:rsid w:val="008C10CB"/>
    <w:rsid w:val="008C14DC"/>
    <w:rsid w:val="008C15E4"/>
    <w:rsid w:val="008C18AD"/>
    <w:rsid w:val="008C2018"/>
    <w:rsid w:val="008C28B5"/>
    <w:rsid w:val="008C292E"/>
    <w:rsid w:val="008C2CC5"/>
    <w:rsid w:val="008C2DEF"/>
    <w:rsid w:val="008C3294"/>
    <w:rsid w:val="008C3537"/>
    <w:rsid w:val="008C3C25"/>
    <w:rsid w:val="008C3DEF"/>
    <w:rsid w:val="008C3ECE"/>
    <w:rsid w:val="008C457F"/>
    <w:rsid w:val="008C4D20"/>
    <w:rsid w:val="008C4F8F"/>
    <w:rsid w:val="008C527F"/>
    <w:rsid w:val="008C531D"/>
    <w:rsid w:val="008C60B0"/>
    <w:rsid w:val="008C60F9"/>
    <w:rsid w:val="008C6772"/>
    <w:rsid w:val="008C6967"/>
    <w:rsid w:val="008C761A"/>
    <w:rsid w:val="008D0722"/>
    <w:rsid w:val="008D0B7E"/>
    <w:rsid w:val="008D10C4"/>
    <w:rsid w:val="008D1A61"/>
    <w:rsid w:val="008D1B6C"/>
    <w:rsid w:val="008D1BB9"/>
    <w:rsid w:val="008D1EC6"/>
    <w:rsid w:val="008D2893"/>
    <w:rsid w:val="008D2B0D"/>
    <w:rsid w:val="008D2E26"/>
    <w:rsid w:val="008D3BAF"/>
    <w:rsid w:val="008D42E5"/>
    <w:rsid w:val="008D42FB"/>
    <w:rsid w:val="008D4A1B"/>
    <w:rsid w:val="008D5A5F"/>
    <w:rsid w:val="008D6D08"/>
    <w:rsid w:val="008D6F52"/>
    <w:rsid w:val="008D6F72"/>
    <w:rsid w:val="008D716A"/>
    <w:rsid w:val="008D7338"/>
    <w:rsid w:val="008D7689"/>
    <w:rsid w:val="008D7773"/>
    <w:rsid w:val="008D7795"/>
    <w:rsid w:val="008E01D6"/>
    <w:rsid w:val="008E0FF8"/>
    <w:rsid w:val="008E150A"/>
    <w:rsid w:val="008E174B"/>
    <w:rsid w:val="008E1EBF"/>
    <w:rsid w:val="008E2E35"/>
    <w:rsid w:val="008E2E3B"/>
    <w:rsid w:val="008E3894"/>
    <w:rsid w:val="008E3AF3"/>
    <w:rsid w:val="008E3C13"/>
    <w:rsid w:val="008E424A"/>
    <w:rsid w:val="008E443C"/>
    <w:rsid w:val="008E4588"/>
    <w:rsid w:val="008E4ABF"/>
    <w:rsid w:val="008E5F31"/>
    <w:rsid w:val="008E6B00"/>
    <w:rsid w:val="008E7D89"/>
    <w:rsid w:val="008F0022"/>
    <w:rsid w:val="008F011A"/>
    <w:rsid w:val="008F0A7C"/>
    <w:rsid w:val="008F12F3"/>
    <w:rsid w:val="008F1440"/>
    <w:rsid w:val="008F1C82"/>
    <w:rsid w:val="008F1F44"/>
    <w:rsid w:val="008F22E0"/>
    <w:rsid w:val="008F22E7"/>
    <w:rsid w:val="008F23F7"/>
    <w:rsid w:val="008F263F"/>
    <w:rsid w:val="008F2826"/>
    <w:rsid w:val="008F2F92"/>
    <w:rsid w:val="008F353F"/>
    <w:rsid w:val="008F4698"/>
    <w:rsid w:val="008F46CA"/>
    <w:rsid w:val="008F476E"/>
    <w:rsid w:val="008F4771"/>
    <w:rsid w:val="008F47C5"/>
    <w:rsid w:val="008F4D46"/>
    <w:rsid w:val="008F694C"/>
    <w:rsid w:val="008F6B7B"/>
    <w:rsid w:val="008F77D3"/>
    <w:rsid w:val="008F7F59"/>
    <w:rsid w:val="0090008C"/>
    <w:rsid w:val="00900E47"/>
    <w:rsid w:val="00901AE2"/>
    <w:rsid w:val="009024EA"/>
    <w:rsid w:val="00902728"/>
    <w:rsid w:val="00902B52"/>
    <w:rsid w:val="009040E2"/>
    <w:rsid w:val="00904A52"/>
    <w:rsid w:val="0090535A"/>
    <w:rsid w:val="00905EE8"/>
    <w:rsid w:val="009062FB"/>
    <w:rsid w:val="009064FC"/>
    <w:rsid w:val="0090667B"/>
    <w:rsid w:val="00907413"/>
    <w:rsid w:val="009075B3"/>
    <w:rsid w:val="0091087D"/>
    <w:rsid w:val="0091117E"/>
    <w:rsid w:val="009115DF"/>
    <w:rsid w:val="00911C60"/>
    <w:rsid w:val="00911EC5"/>
    <w:rsid w:val="00912252"/>
    <w:rsid w:val="00912BBD"/>
    <w:rsid w:val="00912D36"/>
    <w:rsid w:val="0091311E"/>
    <w:rsid w:val="00913732"/>
    <w:rsid w:val="009137AF"/>
    <w:rsid w:val="00913946"/>
    <w:rsid w:val="00913EB1"/>
    <w:rsid w:val="00913F2E"/>
    <w:rsid w:val="009141B2"/>
    <w:rsid w:val="009148C6"/>
    <w:rsid w:val="0091529A"/>
    <w:rsid w:val="0091547E"/>
    <w:rsid w:val="00915D8F"/>
    <w:rsid w:val="00916283"/>
    <w:rsid w:val="00916B84"/>
    <w:rsid w:val="009208E3"/>
    <w:rsid w:val="00920CBB"/>
    <w:rsid w:val="00921169"/>
    <w:rsid w:val="0092138D"/>
    <w:rsid w:val="009214F7"/>
    <w:rsid w:val="00921B6A"/>
    <w:rsid w:val="00921B8E"/>
    <w:rsid w:val="009227D5"/>
    <w:rsid w:val="00922D63"/>
    <w:rsid w:val="00923134"/>
    <w:rsid w:val="009234D5"/>
    <w:rsid w:val="00923504"/>
    <w:rsid w:val="009239CC"/>
    <w:rsid w:val="009241B9"/>
    <w:rsid w:val="00924626"/>
    <w:rsid w:val="00924B98"/>
    <w:rsid w:val="00926170"/>
    <w:rsid w:val="009261B9"/>
    <w:rsid w:val="009268A2"/>
    <w:rsid w:val="00926AB0"/>
    <w:rsid w:val="009277E3"/>
    <w:rsid w:val="009278D6"/>
    <w:rsid w:val="00930175"/>
    <w:rsid w:val="009305F8"/>
    <w:rsid w:val="0093096D"/>
    <w:rsid w:val="0093104A"/>
    <w:rsid w:val="009315A2"/>
    <w:rsid w:val="009318C5"/>
    <w:rsid w:val="00931F5B"/>
    <w:rsid w:val="009329DC"/>
    <w:rsid w:val="00932CD9"/>
    <w:rsid w:val="00933279"/>
    <w:rsid w:val="0093339D"/>
    <w:rsid w:val="00933474"/>
    <w:rsid w:val="00933B0E"/>
    <w:rsid w:val="00933D5D"/>
    <w:rsid w:val="00934C0E"/>
    <w:rsid w:val="00935335"/>
    <w:rsid w:val="00935408"/>
    <w:rsid w:val="009356C5"/>
    <w:rsid w:val="00935EEC"/>
    <w:rsid w:val="00935F6D"/>
    <w:rsid w:val="009361E2"/>
    <w:rsid w:val="00936741"/>
    <w:rsid w:val="00936989"/>
    <w:rsid w:val="0093714E"/>
    <w:rsid w:val="009371E3"/>
    <w:rsid w:val="009372DA"/>
    <w:rsid w:val="00937494"/>
    <w:rsid w:val="00937523"/>
    <w:rsid w:val="00937675"/>
    <w:rsid w:val="00937AF7"/>
    <w:rsid w:val="0094006A"/>
    <w:rsid w:val="00940B13"/>
    <w:rsid w:val="00940CC1"/>
    <w:rsid w:val="00940D45"/>
    <w:rsid w:val="0094114F"/>
    <w:rsid w:val="00941662"/>
    <w:rsid w:val="00942274"/>
    <w:rsid w:val="009422EA"/>
    <w:rsid w:val="00942354"/>
    <w:rsid w:val="00942DED"/>
    <w:rsid w:val="00942FD7"/>
    <w:rsid w:val="00943786"/>
    <w:rsid w:val="00943E18"/>
    <w:rsid w:val="0094535B"/>
    <w:rsid w:val="0094535E"/>
    <w:rsid w:val="0094543B"/>
    <w:rsid w:val="00945656"/>
    <w:rsid w:val="0094593B"/>
    <w:rsid w:val="00945C96"/>
    <w:rsid w:val="00946105"/>
    <w:rsid w:val="00946558"/>
    <w:rsid w:val="00946E22"/>
    <w:rsid w:val="009473A9"/>
    <w:rsid w:val="009475DC"/>
    <w:rsid w:val="00947A07"/>
    <w:rsid w:val="00950153"/>
    <w:rsid w:val="00950692"/>
    <w:rsid w:val="0095074F"/>
    <w:rsid w:val="00950E5C"/>
    <w:rsid w:val="0095117B"/>
    <w:rsid w:val="009514D9"/>
    <w:rsid w:val="00951594"/>
    <w:rsid w:val="00951B80"/>
    <w:rsid w:val="00951C50"/>
    <w:rsid w:val="009530B5"/>
    <w:rsid w:val="00953505"/>
    <w:rsid w:val="009535CE"/>
    <w:rsid w:val="0095372A"/>
    <w:rsid w:val="0095397B"/>
    <w:rsid w:val="00953AAD"/>
    <w:rsid w:val="00953B77"/>
    <w:rsid w:val="00953D33"/>
    <w:rsid w:val="00954026"/>
    <w:rsid w:val="0095428E"/>
    <w:rsid w:val="0095472A"/>
    <w:rsid w:val="00954B04"/>
    <w:rsid w:val="00954E64"/>
    <w:rsid w:val="00954E77"/>
    <w:rsid w:val="00954EB6"/>
    <w:rsid w:val="00955657"/>
    <w:rsid w:val="00955710"/>
    <w:rsid w:val="00955C19"/>
    <w:rsid w:val="00955D24"/>
    <w:rsid w:val="009568F8"/>
    <w:rsid w:val="00957239"/>
    <w:rsid w:val="009574E6"/>
    <w:rsid w:val="009577E7"/>
    <w:rsid w:val="009578A7"/>
    <w:rsid w:val="00957AF8"/>
    <w:rsid w:val="00957F3F"/>
    <w:rsid w:val="009603CF"/>
    <w:rsid w:val="00960A1C"/>
    <w:rsid w:val="00960B2D"/>
    <w:rsid w:val="00961037"/>
    <w:rsid w:val="009610A3"/>
    <w:rsid w:val="00961372"/>
    <w:rsid w:val="00962088"/>
    <w:rsid w:val="009623D6"/>
    <w:rsid w:val="0096377E"/>
    <w:rsid w:val="00963A95"/>
    <w:rsid w:val="0096421C"/>
    <w:rsid w:val="0096454B"/>
    <w:rsid w:val="009646E3"/>
    <w:rsid w:val="0096573F"/>
    <w:rsid w:val="0096641E"/>
    <w:rsid w:val="00966DEF"/>
    <w:rsid w:val="00966F8B"/>
    <w:rsid w:val="00967495"/>
    <w:rsid w:val="0096788E"/>
    <w:rsid w:val="00967ED9"/>
    <w:rsid w:val="00967FF8"/>
    <w:rsid w:val="009703FC"/>
    <w:rsid w:val="0097057B"/>
    <w:rsid w:val="00970A58"/>
    <w:rsid w:val="00970E02"/>
    <w:rsid w:val="00971305"/>
    <w:rsid w:val="00971570"/>
    <w:rsid w:val="00971ECF"/>
    <w:rsid w:val="009723F9"/>
    <w:rsid w:val="009725F7"/>
    <w:rsid w:val="00972648"/>
    <w:rsid w:val="00972E6D"/>
    <w:rsid w:val="009732D2"/>
    <w:rsid w:val="00973AED"/>
    <w:rsid w:val="00973B36"/>
    <w:rsid w:val="009742A1"/>
    <w:rsid w:val="00974A5B"/>
    <w:rsid w:val="0097587C"/>
    <w:rsid w:val="0097626E"/>
    <w:rsid w:val="00976536"/>
    <w:rsid w:val="00976619"/>
    <w:rsid w:val="00976D68"/>
    <w:rsid w:val="00980016"/>
    <w:rsid w:val="0098001B"/>
    <w:rsid w:val="00980254"/>
    <w:rsid w:val="009813B7"/>
    <w:rsid w:val="0098149B"/>
    <w:rsid w:val="00981F0B"/>
    <w:rsid w:val="0098391A"/>
    <w:rsid w:val="00983A03"/>
    <w:rsid w:val="00983A6A"/>
    <w:rsid w:val="00983F71"/>
    <w:rsid w:val="00984110"/>
    <w:rsid w:val="0098465C"/>
    <w:rsid w:val="00984B36"/>
    <w:rsid w:val="00984D73"/>
    <w:rsid w:val="00985769"/>
    <w:rsid w:val="00985F0D"/>
    <w:rsid w:val="00986003"/>
    <w:rsid w:val="00986222"/>
    <w:rsid w:val="00986B45"/>
    <w:rsid w:val="00986F58"/>
    <w:rsid w:val="009879B6"/>
    <w:rsid w:val="00987A57"/>
    <w:rsid w:val="00990715"/>
    <w:rsid w:val="00990CB2"/>
    <w:rsid w:val="0099123A"/>
    <w:rsid w:val="009912C1"/>
    <w:rsid w:val="009914C0"/>
    <w:rsid w:val="00991BB3"/>
    <w:rsid w:val="009921BF"/>
    <w:rsid w:val="00992D3F"/>
    <w:rsid w:val="009941BA"/>
    <w:rsid w:val="00994576"/>
    <w:rsid w:val="009948AE"/>
    <w:rsid w:val="00994C61"/>
    <w:rsid w:val="0099513C"/>
    <w:rsid w:val="00995C5F"/>
    <w:rsid w:val="00996D55"/>
    <w:rsid w:val="009970A1"/>
    <w:rsid w:val="009A08D6"/>
    <w:rsid w:val="009A0CA1"/>
    <w:rsid w:val="009A0F92"/>
    <w:rsid w:val="009A1533"/>
    <w:rsid w:val="009A1734"/>
    <w:rsid w:val="009A19FA"/>
    <w:rsid w:val="009A1A95"/>
    <w:rsid w:val="009A20D8"/>
    <w:rsid w:val="009A210E"/>
    <w:rsid w:val="009A301D"/>
    <w:rsid w:val="009A322A"/>
    <w:rsid w:val="009A3B62"/>
    <w:rsid w:val="009A4083"/>
    <w:rsid w:val="009A4318"/>
    <w:rsid w:val="009A4795"/>
    <w:rsid w:val="009A5E9C"/>
    <w:rsid w:val="009A6342"/>
    <w:rsid w:val="009A65A8"/>
    <w:rsid w:val="009A6DDA"/>
    <w:rsid w:val="009A79AB"/>
    <w:rsid w:val="009B0289"/>
    <w:rsid w:val="009B14A0"/>
    <w:rsid w:val="009B15C0"/>
    <w:rsid w:val="009B1CAE"/>
    <w:rsid w:val="009B1FFB"/>
    <w:rsid w:val="009B26E9"/>
    <w:rsid w:val="009B2A39"/>
    <w:rsid w:val="009B3266"/>
    <w:rsid w:val="009B3E59"/>
    <w:rsid w:val="009B4886"/>
    <w:rsid w:val="009B48E7"/>
    <w:rsid w:val="009B4BE6"/>
    <w:rsid w:val="009B5680"/>
    <w:rsid w:val="009B5920"/>
    <w:rsid w:val="009B5A9D"/>
    <w:rsid w:val="009B6574"/>
    <w:rsid w:val="009B66A2"/>
    <w:rsid w:val="009B6F11"/>
    <w:rsid w:val="009C0582"/>
    <w:rsid w:val="009C0BE0"/>
    <w:rsid w:val="009C0C46"/>
    <w:rsid w:val="009C12C5"/>
    <w:rsid w:val="009C135D"/>
    <w:rsid w:val="009C183F"/>
    <w:rsid w:val="009C193D"/>
    <w:rsid w:val="009C1C2C"/>
    <w:rsid w:val="009C1DFA"/>
    <w:rsid w:val="009C224E"/>
    <w:rsid w:val="009C34E9"/>
    <w:rsid w:val="009C45B3"/>
    <w:rsid w:val="009C5418"/>
    <w:rsid w:val="009C6695"/>
    <w:rsid w:val="009C66DE"/>
    <w:rsid w:val="009C77EB"/>
    <w:rsid w:val="009C79EB"/>
    <w:rsid w:val="009D03D9"/>
    <w:rsid w:val="009D09FF"/>
    <w:rsid w:val="009D0ED4"/>
    <w:rsid w:val="009D174E"/>
    <w:rsid w:val="009D2CCD"/>
    <w:rsid w:val="009D2FE7"/>
    <w:rsid w:val="009D340B"/>
    <w:rsid w:val="009D3813"/>
    <w:rsid w:val="009D3F6B"/>
    <w:rsid w:val="009D407A"/>
    <w:rsid w:val="009D5FCF"/>
    <w:rsid w:val="009D62E6"/>
    <w:rsid w:val="009D6558"/>
    <w:rsid w:val="009D7570"/>
    <w:rsid w:val="009E0503"/>
    <w:rsid w:val="009E0604"/>
    <w:rsid w:val="009E08B1"/>
    <w:rsid w:val="009E14D4"/>
    <w:rsid w:val="009E1647"/>
    <w:rsid w:val="009E1649"/>
    <w:rsid w:val="009E1657"/>
    <w:rsid w:val="009E20D1"/>
    <w:rsid w:val="009E3277"/>
    <w:rsid w:val="009E35E5"/>
    <w:rsid w:val="009E4128"/>
    <w:rsid w:val="009E42D0"/>
    <w:rsid w:val="009E60A7"/>
    <w:rsid w:val="009E60E6"/>
    <w:rsid w:val="009E6301"/>
    <w:rsid w:val="009E6B8B"/>
    <w:rsid w:val="009E77DD"/>
    <w:rsid w:val="009E7B22"/>
    <w:rsid w:val="009E7EB3"/>
    <w:rsid w:val="009E7F98"/>
    <w:rsid w:val="009F090B"/>
    <w:rsid w:val="009F0AEB"/>
    <w:rsid w:val="009F0B76"/>
    <w:rsid w:val="009F1871"/>
    <w:rsid w:val="009F3D07"/>
    <w:rsid w:val="009F408E"/>
    <w:rsid w:val="009F4261"/>
    <w:rsid w:val="009F4989"/>
    <w:rsid w:val="009F4D3F"/>
    <w:rsid w:val="009F51A4"/>
    <w:rsid w:val="009F5585"/>
    <w:rsid w:val="009F5A54"/>
    <w:rsid w:val="009F5B1F"/>
    <w:rsid w:val="009F5DCE"/>
    <w:rsid w:val="009F5FC0"/>
    <w:rsid w:val="009F6585"/>
    <w:rsid w:val="009F65CF"/>
    <w:rsid w:val="009F6631"/>
    <w:rsid w:val="009F7364"/>
    <w:rsid w:val="009F74DF"/>
    <w:rsid w:val="009F79A0"/>
    <w:rsid w:val="009F7FFE"/>
    <w:rsid w:val="00A00657"/>
    <w:rsid w:val="00A006B7"/>
    <w:rsid w:val="00A00885"/>
    <w:rsid w:val="00A00A91"/>
    <w:rsid w:val="00A012F9"/>
    <w:rsid w:val="00A01A12"/>
    <w:rsid w:val="00A01A98"/>
    <w:rsid w:val="00A01FB3"/>
    <w:rsid w:val="00A02C42"/>
    <w:rsid w:val="00A03205"/>
    <w:rsid w:val="00A03CFD"/>
    <w:rsid w:val="00A03EA9"/>
    <w:rsid w:val="00A044D1"/>
    <w:rsid w:val="00A045CE"/>
    <w:rsid w:val="00A04998"/>
    <w:rsid w:val="00A04FC1"/>
    <w:rsid w:val="00A0528A"/>
    <w:rsid w:val="00A05655"/>
    <w:rsid w:val="00A063BF"/>
    <w:rsid w:val="00A06CD1"/>
    <w:rsid w:val="00A07467"/>
    <w:rsid w:val="00A07D8C"/>
    <w:rsid w:val="00A07FBC"/>
    <w:rsid w:val="00A104F1"/>
    <w:rsid w:val="00A10709"/>
    <w:rsid w:val="00A1071F"/>
    <w:rsid w:val="00A10A3C"/>
    <w:rsid w:val="00A10CBC"/>
    <w:rsid w:val="00A10F79"/>
    <w:rsid w:val="00A12075"/>
    <w:rsid w:val="00A12E24"/>
    <w:rsid w:val="00A1396C"/>
    <w:rsid w:val="00A13F98"/>
    <w:rsid w:val="00A14809"/>
    <w:rsid w:val="00A14ED8"/>
    <w:rsid w:val="00A14FB1"/>
    <w:rsid w:val="00A15A7F"/>
    <w:rsid w:val="00A160CB"/>
    <w:rsid w:val="00A16246"/>
    <w:rsid w:val="00A16F00"/>
    <w:rsid w:val="00A179BB"/>
    <w:rsid w:val="00A205AF"/>
    <w:rsid w:val="00A20B3A"/>
    <w:rsid w:val="00A20F67"/>
    <w:rsid w:val="00A21067"/>
    <w:rsid w:val="00A21206"/>
    <w:rsid w:val="00A21CDC"/>
    <w:rsid w:val="00A21E8C"/>
    <w:rsid w:val="00A2203E"/>
    <w:rsid w:val="00A223EC"/>
    <w:rsid w:val="00A234A2"/>
    <w:rsid w:val="00A23EC6"/>
    <w:rsid w:val="00A2401F"/>
    <w:rsid w:val="00A24597"/>
    <w:rsid w:val="00A247F2"/>
    <w:rsid w:val="00A2517F"/>
    <w:rsid w:val="00A25580"/>
    <w:rsid w:val="00A26192"/>
    <w:rsid w:val="00A2694D"/>
    <w:rsid w:val="00A269C9"/>
    <w:rsid w:val="00A26BFE"/>
    <w:rsid w:val="00A26ECC"/>
    <w:rsid w:val="00A26EDD"/>
    <w:rsid w:val="00A27046"/>
    <w:rsid w:val="00A27EE0"/>
    <w:rsid w:val="00A3000F"/>
    <w:rsid w:val="00A303FC"/>
    <w:rsid w:val="00A319D0"/>
    <w:rsid w:val="00A31AB5"/>
    <w:rsid w:val="00A31DC1"/>
    <w:rsid w:val="00A3245E"/>
    <w:rsid w:val="00A3256D"/>
    <w:rsid w:val="00A3257A"/>
    <w:rsid w:val="00A32B22"/>
    <w:rsid w:val="00A33705"/>
    <w:rsid w:val="00A337E1"/>
    <w:rsid w:val="00A339E7"/>
    <w:rsid w:val="00A33D03"/>
    <w:rsid w:val="00A33FD3"/>
    <w:rsid w:val="00A342DD"/>
    <w:rsid w:val="00A34BE1"/>
    <w:rsid w:val="00A34F6B"/>
    <w:rsid w:val="00A34FDB"/>
    <w:rsid w:val="00A360B1"/>
    <w:rsid w:val="00A36480"/>
    <w:rsid w:val="00A365A1"/>
    <w:rsid w:val="00A3735E"/>
    <w:rsid w:val="00A37775"/>
    <w:rsid w:val="00A37D02"/>
    <w:rsid w:val="00A4064B"/>
    <w:rsid w:val="00A406B1"/>
    <w:rsid w:val="00A40DE6"/>
    <w:rsid w:val="00A41E0A"/>
    <w:rsid w:val="00A422A1"/>
    <w:rsid w:val="00A42A20"/>
    <w:rsid w:val="00A430CD"/>
    <w:rsid w:val="00A433BD"/>
    <w:rsid w:val="00A433C5"/>
    <w:rsid w:val="00A434C4"/>
    <w:rsid w:val="00A440B4"/>
    <w:rsid w:val="00A453F5"/>
    <w:rsid w:val="00A454CF"/>
    <w:rsid w:val="00A45674"/>
    <w:rsid w:val="00A45CE4"/>
    <w:rsid w:val="00A46068"/>
    <w:rsid w:val="00A46214"/>
    <w:rsid w:val="00A4649E"/>
    <w:rsid w:val="00A468DE"/>
    <w:rsid w:val="00A468F3"/>
    <w:rsid w:val="00A4696B"/>
    <w:rsid w:val="00A46FCC"/>
    <w:rsid w:val="00A4709D"/>
    <w:rsid w:val="00A47142"/>
    <w:rsid w:val="00A4795F"/>
    <w:rsid w:val="00A501E8"/>
    <w:rsid w:val="00A52C23"/>
    <w:rsid w:val="00A53335"/>
    <w:rsid w:val="00A5447D"/>
    <w:rsid w:val="00A55935"/>
    <w:rsid w:val="00A55C1C"/>
    <w:rsid w:val="00A55EB9"/>
    <w:rsid w:val="00A562A0"/>
    <w:rsid w:val="00A56488"/>
    <w:rsid w:val="00A56AB5"/>
    <w:rsid w:val="00A56DA4"/>
    <w:rsid w:val="00A56E00"/>
    <w:rsid w:val="00A57755"/>
    <w:rsid w:val="00A578DB"/>
    <w:rsid w:val="00A57A81"/>
    <w:rsid w:val="00A57E8E"/>
    <w:rsid w:val="00A602EB"/>
    <w:rsid w:val="00A60719"/>
    <w:rsid w:val="00A6079F"/>
    <w:rsid w:val="00A60C5C"/>
    <w:rsid w:val="00A61750"/>
    <w:rsid w:val="00A61BFA"/>
    <w:rsid w:val="00A61F42"/>
    <w:rsid w:val="00A6202B"/>
    <w:rsid w:val="00A620C0"/>
    <w:rsid w:val="00A622C6"/>
    <w:rsid w:val="00A62327"/>
    <w:rsid w:val="00A632B8"/>
    <w:rsid w:val="00A63FA2"/>
    <w:rsid w:val="00A65B30"/>
    <w:rsid w:val="00A66ED8"/>
    <w:rsid w:val="00A67B6B"/>
    <w:rsid w:val="00A70A44"/>
    <w:rsid w:val="00A70EA8"/>
    <w:rsid w:val="00A70F83"/>
    <w:rsid w:val="00A71BB5"/>
    <w:rsid w:val="00A71DA6"/>
    <w:rsid w:val="00A72133"/>
    <w:rsid w:val="00A72164"/>
    <w:rsid w:val="00A7222C"/>
    <w:rsid w:val="00A73290"/>
    <w:rsid w:val="00A73383"/>
    <w:rsid w:val="00A73669"/>
    <w:rsid w:val="00A7412A"/>
    <w:rsid w:val="00A743B7"/>
    <w:rsid w:val="00A75249"/>
    <w:rsid w:val="00A754CE"/>
    <w:rsid w:val="00A758B5"/>
    <w:rsid w:val="00A7599F"/>
    <w:rsid w:val="00A76708"/>
    <w:rsid w:val="00A768F8"/>
    <w:rsid w:val="00A77252"/>
    <w:rsid w:val="00A7793D"/>
    <w:rsid w:val="00A77DF1"/>
    <w:rsid w:val="00A8028B"/>
    <w:rsid w:val="00A80C99"/>
    <w:rsid w:val="00A80F87"/>
    <w:rsid w:val="00A812BC"/>
    <w:rsid w:val="00A81A52"/>
    <w:rsid w:val="00A81D40"/>
    <w:rsid w:val="00A8318A"/>
    <w:rsid w:val="00A83409"/>
    <w:rsid w:val="00A83559"/>
    <w:rsid w:val="00A83737"/>
    <w:rsid w:val="00A84185"/>
    <w:rsid w:val="00A8451A"/>
    <w:rsid w:val="00A85C48"/>
    <w:rsid w:val="00A85E8D"/>
    <w:rsid w:val="00A86955"/>
    <w:rsid w:val="00A86BC7"/>
    <w:rsid w:val="00A87448"/>
    <w:rsid w:val="00A87DD7"/>
    <w:rsid w:val="00A87FE4"/>
    <w:rsid w:val="00A9003A"/>
    <w:rsid w:val="00A900AB"/>
    <w:rsid w:val="00A90138"/>
    <w:rsid w:val="00A9021F"/>
    <w:rsid w:val="00A90909"/>
    <w:rsid w:val="00A90956"/>
    <w:rsid w:val="00A91052"/>
    <w:rsid w:val="00A91675"/>
    <w:rsid w:val="00A919E4"/>
    <w:rsid w:val="00A92410"/>
    <w:rsid w:val="00A92831"/>
    <w:rsid w:val="00A92B0C"/>
    <w:rsid w:val="00A93437"/>
    <w:rsid w:val="00A9488D"/>
    <w:rsid w:val="00A94C99"/>
    <w:rsid w:val="00A95503"/>
    <w:rsid w:val="00A95520"/>
    <w:rsid w:val="00A959CF"/>
    <w:rsid w:val="00A968F9"/>
    <w:rsid w:val="00A96D01"/>
    <w:rsid w:val="00A96F81"/>
    <w:rsid w:val="00A96F96"/>
    <w:rsid w:val="00A971C1"/>
    <w:rsid w:val="00A97A32"/>
    <w:rsid w:val="00AA0CB3"/>
    <w:rsid w:val="00AA1085"/>
    <w:rsid w:val="00AA1636"/>
    <w:rsid w:val="00AA1994"/>
    <w:rsid w:val="00AA1DE6"/>
    <w:rsid w:val="00AA22D5"/>
    <w:rsid w:val="00AA2E3F"/>
    <w:rsid w:val="00AA34B3"/>
    <w:rsid w:val="00AA3B36"/>
    <w:rsid w:val="00AA438E"/>
    <w:rsid w:val="00AA4514"/>
    <w:rsid w:val="00AA47FD"/>
    <w:rsid w:val="00AA4C37"/>
    <w:rsid w:val="00AA4E99"/>
    <w:rsid w:val="00AA5413"/>
    <w:rsid w:val="00AA5D5C"/>
    <w:rsid w:val="00AA5E77"/>
    <w:rsid w:val="00AA5FDA"/>
    <w:rsid w:val="00AA62D7"/>
    <w:rsid w:val="00AA676E"/>
    <w:rsid w:val="00AA684B"/>
    <w:rsid w:val="00AA7A60"/>
    <w:rsid w:val="00AA7A65"/>
    <w:rsid w:val="00AB03DE"/>
    <w:rsid w:val="00AB0981"/>
    <w:rsid w:val="00AB0DFB"/>
    <w:rsid w:val="00AB15B4"/>
    <w:rsid w:val="00AB1702"/>
    <w:rsid w:val="00AB1DCE"/>
    <w:rsid w:val="00AB253F"/>
    <w:rsid w:val="00AB2D85"/>
    <w:rsid w:val="00AB300D"/>
    <w:rsid w:val="00AB39EC"/>
    <w:rsid w:val="00AB3B7E"/>
    <w:rsid w:val="00AB4381"/>
    <w:rsid w:val="00AB44B4"/>
    <w:rsid w:val="00AB4AD2"/>
    <w:rsid w:val="00AB4F3A"/>
    <w:rsid w:val="00AB5003"/>
    <w:rsid w:val="00AB5016"/>
    <w:rsid w:val="00AB54EA"/>
    <w:rsid w:val="00AB5CF2"/>
    <w:rsid w:val="00AB5D92"/>
    <w:rsid w:val="00AB5DFF"/>
    <w:rsid w:val="00AB64F8"/>
    <w:rsid w:val="00AB6AC3"/>
    <w:rsid w:val="00AB7D83"/>
    <w:rsid w:val="00AC0374"/>
    <w:rsid w:val="00AC0C77"/>
    <w:rsid w:val="00AC1022"/>
    <w:rsid w:val="00AC10A4"/>
    <w:rsid w:val="00AC18F7"/>
    <w:rsid w:val="00AC1AD7"/>
    <w:rsid w:val="00AC1BE7"/>
    <w:rsid w:val="00AC1FAA"/>
    <w:rsid w:val="00AC20DD"/>
    <w:rsid w:val="00AC3518"/>
    <w:rsid w:val="00AC39AA"/>
    <w:rsid w:val="00AC3ECC"/>
    <w:rsid w:val="00AC4083"/>
    <w:rsid w:val="00AC42AD"/>
    <w:rsid w:val="00AC463C"/>
    <w:rsid w:val="00AC481F"/>
    <w:rsid w:val="00AC48B9"/>
    <w:rsid w:val="00AC4F03"/>
    <w:rsid w:val="00AC4F59"/>
    <w:rsid w:val="00AC5230"/>
    <w:rsid w:val="00AC532E"/>
    <w:rsid w:val="00AC5761"/>
    <w:rsid w:val="00AC5E09"/>
    <w:rsid w:val="00AC5F13"/>
    <w:rsid w:val="00AC6028"/>
    <w:rsid w:val="00AC6170"/>
    <w:rsid w:val="00AC6667"/>
    <w:rsid w:val="00AC672F"/>
    <w:rsid w:val="00AC7053"/>
    <w:rsid w:val="00AC7355"/>
    <w:rsid w:val="00AC74E9"/>
    <w:rsid w:val="00AC787A"/>
    <w:rsid w:val="00AC7BDD"/>
    <w:rsid w:val="00AC7C5D"/>
    <w:rsid w:val="00AD019B"/>
    <w:rsid w:val="00AD078D"/>
    <w:rsid w:val="00AD0840"/>
    <w:rsid w:val="00AD0BA4"/>
    <w:rsid w:val="00AD13AB"/>
    <w:rsid w:val="00AD13D7"/>
    <w:rsid w:val="00AD16A3"/>
    <w:rsid w:val="00AD17D1"/>
    <w:rsid w:val="00AD290C"/>
    <w:rsid w:val="00AD3250"/>
    <w:rsid w:val="00AD3C25"/>
    <w:rsid w:val="00AD3CD7"/>
    <w:rsid w:val="00AD400C"/>
    <w:rsid w:val="00AD4793"/>
    <w:rsid w:val="00AD5004"/>
    <w:rsid w:val="00AD6E4E"/>
    <w:rsid w:val="00AD6EAF"/>
    <w:rsid w:val="00AD78A8"/>
    <w:rsid w:val="00AD7980"/>
    <w:rsid w:val="00AD79F3"/>
    <w:rsid w:val="00AE0118"/>
    <w:rsid w:val="00AE0171"/>
    <w:rsid w:val="00AE095F"/>
    <w:rsid w:val="00AE1106"/>
    <w:rsid w:val="00AE11C6"/>
    <w:rsid w:val="00AE3067"/>
    <w:rsid w:val="00AE3E92"/>
    <w:rsid w:val="00AE3F33"/>
    <w:rsid w:val="00AE4CC6"/>
    <w:rsid w:val="00AE4D21"/>
    <w:rsid w:val="00AE50C6"/>
    <w:rsid w:val="00AE56F9"/>
    <w:rsid w:val="00AE59B0"/>
    <w:rsid w:val="00AE5F8D"/>
    <w:rsid w:val="00AE6119"/>
    <w:rsid w:val="00AE6AA6"/>
    <w:rsid w:val="00AF035F"/>
    <w:rsid w:val="00AF03C4"/>
    <w:rsid w:val="00AF1103"/>
    <w:rsid w:val="00AF11C2"/>
    <w:rsid w:val="00AF1465"/>
    <w:rsid w:val="00AF244A"/>
    <w:rsid w:val="00AF2EF4"/>
    <w:rsid w:val="00AF4602"/>
    <w:rsid w:val="00AF4788"/>
    <w:rsid w:val="00AF4C07"/>
    <w:rsid w:val="00AF548D"/>
    <w:rsid w:val="00AF56B3"/>
    <w:rsid w:val="00AF5F3D"/>
    <w:rsid w:val="00AF6039"/>
    <w:rsid w:val="00AF63D5"/>
    <w:rsid w:val="00AF645C"/>
    <w:rsid w:val="00AF7B9A"/>
    <w:rsid w:val="00AF7FA7"/>
    <w:rsid w:val="00B0001C"/>
    <w:rsid w:val="00B004F4"/>
    <w:rsid w:val="00B00747"/>
    <w:rsid w:val="00B00CA1"/>
    <w:rsid w:val="00B0121C"/>
    <w:rsid w:val="00B01B6C"/>
    <w:rsid w:val="00B0239D"/>
    <w:rsid w:val="00B03AA0"/>
    <w:rsid w:val="00B041D4"/>
    <w:rsid w:val="00B046A6"/>
    <w:rsid w:val="00B059A3"/>
    <w:rsid w:val="00B070EA"/>
    <w:rsid w:val="00B0766E"/>
    <w:rsid w:val="00B07AC5"/>
    <w:rsid w:val="00B11045"/>
    <w:rsid w:val="00B110D3"/>
    <w:rsid w:val="00B11612"/>
    <w:rsid w:val="00B116C0"/>
    <w:rsid w:val="00B11B02"/>
    <w:rsid w:val="00B11F4A"/>
    <w:rsid w:val="00B123A5"/>
    <w:rsid w:val="00B12BBA"/>
    <w:rsid w:val="00B1315C"/>
    <w:rsid w:val="00B13161"/>
    <w:rsid w:val="00B14627"/>
    <w:rsid w:val="00B14AFB"/>
    <w:rsid w:val="00B14C74"/>
    <w:rsid w:val="00B15CC3"/>
    <w:rsid w:val="00B15F6E"/>
    <w:rsid w:val="00B1604F"/>
    <w:rsid w:val="00B16269"/>
    <w:rsid w:val="00B16292"/>
    <w:rsid w:val="00B16415"/>
    <w:rsid w:val="00B16A50"/>
    <w:rsid w:val="00B16E58"/>
    <w:rsid w:val="00B1767C"/>
    <w:rsid w:val="00B20967"/>
    <w:rsid w:val="00B20A18"/>
    <w:rsid w:val="00B21DEA"/>
    <w:rsid w:val="00B220BA"/>
    <w:rsid w:val="00B2275C"/>
    <w:rsid w:val="00B22E2D"/>
    <w:rsid w:val="00B23A65"/>
    <w:rsid w:val="00B23B3A"/>
    <w:rsid w:val="00B24CC6"/>
    <w:rsid w:val="00B2532D"/>
    <w:rsid w:val="00B25399"/>
    <w:rsid w:val="00B25670"/>
    <w:rsid w:val="00B25C2B"/>
    <w:rsid w:val="00B265E2"/>
    <w:rsid w:val="00B2661A"/>
    <w:rsid w:val="00B26801"/>
    <w:rsid w:val="00B26B63"/>
    <w:rsid w:val="00B2751A"/>
    <w:rsid w:val="00B27BE9"/>
    <w:rsid w:val="00B27D57"/>
    <w:rsid w:val="00B27E3D"/>
    <w:rsid w:val="00B3000F"/>
    <w:rsid w:val="00B300BB"/>
    <w:rsid w:val="00B30D48"/>
    <w:rsid w:val="00B319C0"/>
    <w:rsid w:val="00B33AC9"/>
    <w:rsid w:val="00B33B62"/>
    <w:rsid w:val="00B34779"/>
    <w:rsid w:val="00B348F1"/>
    <w:rsid w:val="00B34C49"/>
    <w:rsid w:val="00B34D89"/>
    <w:rsid w:val="00B357F4"/>
    <w:rsid w:val="00B364F4"/>
    <w:rsid w:val="00B36BC4"/>
    <w:rsid w:val="00B36BFD"/>
    <w:rsid w:val="00B36FE1"/>
    <w:rsid w:val="00B370B9"/>
    <w:rsid w:val="00B372DC"/>
    <w:rsid w:val="00B37437"/>
    <w:rsid w:val="00B3756B"/>
    <w:rsid w:val="00B37985"/>
    <w:rsid w:val="00B37A05"/>
    <w:rsid w:val="00B37D68"/>
    <w:rsid w:val="00B40BE0"/>
    <w:rsid w:val="00B40FD4"/>
    <w:rsid w:val="00B41BF6"/>
    <w:rsid w:val="00B4220F"/>
    <w:rsid w:val="00B4232F"/>
    <w:rsid w:val="00B42884"/>
    <w:rsid w:val="00B4347A"/>
    <w:rsid w:val="00B447DB"/>
    <w:rsid w:val="00B44A68"/>
    <w:rsid w:val="00B44DC7"/>
    <w:rsid w:val="00B44F15"/>
    <w:rsid w:val="00B4506E"/>
    <w:rsid w:val="00B452B4"/>
    <w:rsid w:val="00B45B13"/>
    <w:rsid w:val="00B46416"/>
    <w:rsid w:val="00B46438"/>
    <w:rsid w:val="00B464DA"/>
    <w:rsid w:val="00B46FAE"/>
    <w:rsid w:val="00B471DE"/>
    <w:rsid w:val="00B51351"/>
    <w:rsid w:val="00B530A3"/>
    <w:rsid w:val="00B53384"/>
    <w:rsid w:val="00B5360A"/>
    <w:rsid w:val="00B547DB"/>
    <w:rsid w:val="00B5495F"/>
    <w:rsid w:val="00B54BBC"/>
    <w:rsid w:val="00B556BB"/>
    <w:rsid w:val="00B55DC2"/>
    <w:rsid w:val="00B55E49"/>
    <w:rsid w:val="00B567B9"/>
    <w:rsid w:val="00B56899"/>
    <w:rsid w:val="00B56BB1"/>
    <w:rsid w:val="00B6014E"/>
    <w:rsid w:val="00B601B9"/>
    <w:rsid w:val="00B61A57"/>
    <w:rsid w:val="00B628B4"/>
    <w:rsid w:val="00B632E9"/>
    <w:rsid w:val="00B6348F"/>
    <w:rsid w:val="00B65FD6"/>
    <w:rsid w:val="00B66232"/>
    <w:rsid w:val="00B66358"/>
    <w:rsid w:val="00B66CD3"/>
    <w:rsid w:val="00B67A2A"/>
    <w:rsid w:val="00B67CFE"/>
    <w:rsid w:val="00B7089B"/>
    <w:rsid w:val="00B70936"/>
    <w:rsid w:val="00B709C4"/>
    <w:rsid w:val="00B70AD4"/>
    <w:rsid w:val="00B711EE"/>
    <w:rsid w:val="00B71978"/>
    <w:rsid w:val="00B71A64"/>
    <w:rsid w:val="00B7268E"/>
    <w:rsid w:val="00B7275B"/>
    <w:rsid w:val="00B72C54"/>
    <w:rsid w:val="00B72FF1"/>
    <w:rsid w:val="00B73D28"/>
    <w:rsid w:val="00B74228"/>
    <w:rsid w:val="00B74470"/>
    <w:rsid w:val="00B7547F"/>
    <w:rsid w:val="00B75849"/>
    <w:rsid w:val="00B7639C"/>
    <w:rsid w:val="00B76613"/>
    <w:rsid w:val="00B770CF"/>
    <w:rsid w:val="00B8029C"/>
    <w:rsid w:val="00B80424"/>
    <w:rsid w:val="00B805ED"/>
    <w:rsid w:val="00B80DDB"/>
    <w:rsid w:val="00B81624"/>
    <w:rsid w:val="00B82BED"/>
    <w:rsid w:val="00B830B6"/>
    <w:rsid w:val="00B831A0"/>
    <w:rsid w:val="00B8332B"/>
    <w:rsid w:val="00B83788"/>
    <w:rsid w:val="00B83AF7"/>
    <w:rsid w:val="00B83E0C"/>
    <w:rsid w:val="00B83ED1"/>
    <w:rsid w:val="00B84063"/>
    <w:rsid w:val="00B842ED"/>
    <w:rsid w:val="00B84985"/>
    <w:rsid w:val="00B84DF5"/>
    <w:rsid w:val="00B85109"/>
    <w:rsid w:val="00B85116"/>
    <w:rsid w:val="00B855C3"/>
    <w:rsid w:val="00B85712"/>
    <w:rsid w:val="00B87733"/>
    <w:rsid w:val="00B87DDC"/>
    <w:rsid w:val="00B87F7A"/>
    <w:rsid w:val="00B90264"/>
    <w:rsid w:val="00B90C9A"/>
    <w:rsid w:val="00B91A47"/>
    <w:rsid w:val="00B92C29"/>
    <w:rsid w:val="00B92D85"/>
    <w:rsid w:val="00B930A5"/>
    <w:rsid w:val="00B933D5"/>
    <w:rsid w:val="00B93B35"/>
    <w:rsid w:val="00B941D5"/>
    <w:rsid w:val="00B9455B"/>
    <w:rsid w:val="00B948B5"/>
    <w:rsid w:val="00B94A44"/>
    <w:rsid w:val="00B94AA8"/>
    <w:rsid w:val="00B96305"/>
    <w:rsid w:val="00B96ADA"/>
    <w:rsid w:val="00B9743E"/>
    <w:rsid w:val="00B976FC"/>
    <w:rsid w:val="00B97778"/>
    <w:rsid w:val="00B978E7"/>
    <w:rsid w:val="00BA012F"/>
    <w:rsid w:val="00BA0130"/>
    <w:rsid w:val="00BA0428"/>
    <w:rsid w:val="00BA05D2"/>
    <w:rsid w:val="00BA0C4D"/>
    <w:rsid w:val="00BA0FF2"/>
    <w:rsid w:val="00BA1940"/>
    <w:rsid w:val="00BA1EC5"/>
    <w:rsid w:val="00BA1EFA"/>
    <w:rsid w:val="00BA23E0"/>
    <w:rsid w:val="00BA2E59"/>
    <w:rsid w:val="00BA3D0B"/>
    <w:rsid w:val="00BA42D9"/>
    <w:rsid w:val="00BA4E2C"/>
    <w:rsid w:val="00BA5008"/>
    <w:rsid w:val="00BA5239"/>
    <w:rsid w:val="00BA5B2C"/>
    <w:rsid w:val="00BA5B43"/>
    <w:rsid w:val="00BA605A"/>
    <w:rsid w:val="00BA6592"/>
    <w:rsid w:val="00BA7366"/>
    <w:rsid w:val="00BA73FB"/>
    <w:rsid w:val="00BA7459"/>
    <w:rsid w:val="00BB03FA"/>
    <w:rsid w:val="00BB09F5"/>
    <w:rsid w:val="00BB0A73"/>
    <w:rsid w:val="00BB0E18"/>
    <w:rsid w:val="00BB18A7"/>
    <w:rsid w:val="00BB1E43"/>
    <w:rsid w:val="00BB1ED9"/>
    <w:rsid w:val="00BB1F77"/>
    <w:rsid w:val="00BB2960"/>
    <w:rsid w:val="00BB35ED"/>
    <w:rsid w:val="00BB3871"/>
    <w:rsid w:val="00BB3915"/>
    <w:rsid w:val="00BB4FF8"/>
    <w:rsid w:val="00BB5148"/>
    <w:rsid w:val="00BB561D"/>
    <w:rsid w:val="00BB5625"/>
    <w:rsid w:val="00BB5832"/>
    <w:rsid w:val="00BB60CC"/>
    <w:rsid w:val="00BB6582"/>
    <w:rsid w:val="00BB73EE"/>
    <w:rsid w:val="00BB7F15"/>
    <w:rsid w:val="00BC100F"/>
    <w:rsid w:val="00BC174A"/>
    <w:rsid w:val="00BC1949"/>
    <w:rsid w:val="00BC2374"/>
    <w:rsid w:val="00BC2482"/>
    <w:rsid w:val="00BC300F"/>
    <w:rsid w:val="00BC334E"/>
    <w:rsid w:val="00BC37EA"/>
    <w:rsid w:val="00BC3F9F"/>
    <w:rsid w:val="00BC43A2"/>
    <w:rsid w:val="00BC4563"/>
    <w:rsid w:val="00BC499B"/>
    <w:rsid w:val="00BC4CD5"/>
    <w:rsid w:val="00BC504B"/>
    <w:rsid w:val="00BC567D"/>
    <w:rsid w:val="00BC61EB"/>
    <w:rsid w:val="00BC6738"/>
    <w:rsid w:val="00BC70DA"/>
    <w:rsid w:val="00BC75E6"/>
    <w:rsid w:val="00BD0544"/>
    <w:rsid w:val="00BD097C"/>
    <w:rsid w:val="00BD0D62"/>
    <w:rsid w:val="00BD17AA"/>
    <w:rsid w:val="00BD20EE"/>
    <w:rsid w:val="00BD236C"/>
    <w:rsid w:val="00BD25E5"/>
    <w:rsid w:val="00BD2D14"/>
    <w:rsid w:val="00BD3AAB"/>
    <w:rsid w:val="00BD3CD7"/>
    <w:rsid w:val="00BD4A51"/>
    <w:rsid w:val="00BD502F"/>
    <w:rsid w:val="00BD5761"/>
    <w:rsid w:val="00BD5CDA"/>
    <w:rsid w:val="00BD6133"/>
    <w:rsid w:val="00BD6894"/>
    <w:rsid w:val="00BD6F1F"/>
    <w:rsid w:val="00BD70B0"/>
    <w:rsid w:val="00BD7152"/>
    <w:rsid w:val="00BD7C94"/>
    <w:rsid w:val="00BD7F66"/>
    <w:rsid w:val="00BE0C11"/>
    <w:rsid w:val="00BE12E8"/>
    <w:rsid w:val="00BE15B9"/>
    <w:rsid w:val="00BE1ACD"/>
    <w:rsid w:val="00BE21C6"/>
    <w:rsid w:val="00BE2A3E"/>
    <w:rsid w:val="00BE2B33"/>
    <w:rsid w:val="00BE2E73"/>
    <w:rsid w:val="00BE3153"/>
    <w:rsid w:val="00BE3DE1"/>
    <w:rsid w:val="00BE49E9"/>
    <w:rsid w:val="00BE4F1E"/>
    <w:rsid w:val="00BE54FF"/>
    <w:rsid w:val="00BE5B7F"/>
    <w:rsid w:val="00BE65DD"/>
    <w:rsid w:val="00BE6CE6"/>
    <w:rsid w:val="00BE6D54"/>
    <w:rsid w:val="00BE6EA5"/>
    <w:rsid w:val="00BF08CB"/>
    <w:rsid w:val="00BF0B7B"/>
    <w:rsid w:val="00BF0EFD"/>
    <w:rsid w:val="00BF1B67"/>
    <w:rsid w:val="00BF1F36"/>
    <w:rsid w:val="00BF237D"/>
    <w:rsid w:val="00BF3028"/>
    <w:rsid w:val="00BF3763"/>
    <w:rsid w:val="00BF3D2F"/>
    <w:rsid w:val="00BF42D1"/>
    <w:rsid w:val="00BF4375"/>
    <w:rsid w:val="00BF47AD"/>
    <w:rsid w:val="00BF48F6"/>
    <w:rsid w:val="00BF5A63"/>
    <w:rsid w:val="00BF5ABA"/>
    <w:rsid w:val="00BF5B88"/>
    <w:rsid w:val="00BF5BD4"/>
    <w:rsid w:val="00BF6A34"/>
    <w:rsid w:val="00BF6B74"/>
    <w:rsid w:val="00BF6E1C"/>
    <w:rsid w:val="00BF71B0"/>
    <w:rsid w:val="00BF7526"/>
    <w:rsid w:val="00BF7537"/>
    <w:rsid w:val="00BF7A6B"/>
    <w:rsid w:val="00C011EB"/>
    <w:rsid w:val="00C01242"/>
    <w:rsid w:val="00C0189C"/>
    <w:rsid w:val="00C0292F"/>
    <w:rsid w:val="00C02AF2"/>
    <w:rsid w:val="00C0305F"/>
    <w:rsid w:val="00C033BE"/>
    <w:rsid w:val="00C037EA"/>
    <w:rsid w:val="00C03980"/>
    <w:rsid w:val="00C049ED"/>
    <w:rsid w:val="00C04C9D"/>
    <w:rsid w:val="00C04CD7"/>
    <w:rsid w:val="00C04F68"/>
    <w:rsid w:val="00C0532D"/>
    <w:rsid w:val="00C05706"/>
    <w:rsid w:val="00C05D7A"/>
    <w:rsid w:val="00C06C74"/>
    <w:rsid w:val="00C0755E"/>
    <w:rsid w:val="00C0781D"/>
    <w:rsid w:val="00C1066E"/>
    <w:rsid w:val="00C11319"/>
    <w:rsid w:val="00C1203C"/>
    <w:rsid w:val="00C12476"/>
    <w:rsid w:val="00C1273D"/>
    <w:rsid w:val="00C12B05"/>
    <w:rsid w:val="00C13690"/>
    <w:rsid w:val="00C14606"/>
    <w:rsid w:val="00C1464A"/>
    <w:rsid w:val="00C14D60"/>
    <w:rsid w:val="00C15CE6"/>
    <w:rsid w:val="00C160B9"/>
    <w:rsid w:val="00C16779"/>
    <w:rsid w:val="00C17F9E"/>
    <w:rsid w:val="00C200FA"/>
    <w:rsid w:val="00C205B9"/>
    <w:rsid w:val="00C2061B"/>
    <w:rsid w:val="00C2061C"/>
    <w:rsid w:val="00C2066A"/>
    <w:rsid w:val="00C206F9"/>
    <w:rsid w:val="00C20790"/>
    <w:rsid w:val="00C207F0"/>
    <w:rsid w:val="00C20DA0"/>
    <w:rsid w:val="00C21102"/>
    <w:rsid w:val="00C2114E"/>
    <w:rsid w:val="00C22460"/>
    <w:rsid w:val="00C22607"/>
    <w:rsid w:val="00C22640"/>
    <w:rsid w:val="00C226A8"/>
    <w:rsid w:val="00C23811"/>
    <w:rsid w:val="00C23BBF"/>
    <w:rsid w:val="00C24BD6"/>
    <w:rsid w:val="00C25A8B"/>
    <w:rsid w:val="00C26232"/>
    <w:rsid w:val="00C26BCF"/>
    <w:rsid w:val="00C275C2"/>
    <w:rsid w:val="00C277E9"/>
    <w:rsid w:val="00C305CA"/>
    <w:rsid w:val="00C30729"/>
    <w:rsid w:val="00C30A88"/>
    <w:rsid w:val="00C30EBD"/>
    <w:rsid w:val="00C30EFE"/>
    <w:rsid w:val="00C32524"/>
    <w:rsid w:val="00C32BC0"/>
    <w:rsid w:val="00C33057"/>
    <w:rsid w:val="00C332A3"/>
    <w:rsid w:val="00C35BD4"/>
    <w:rsid w:val="00C376A5"/>
    <w:rsid w:val="00C37728"/>
    <w:rsid w:val="00C37B3C"/>
    <w:rsid w:val="00C37F3D"/>
    <w:rsid w:val="00C40899"/>
    <w:rsid w:val="00C40A8C"/>
    <w:rsid w:val="00C40CC0"/>
    <w:rsid w:val="00C40F56"/>
    <w:rsid w:val="00C410F0"/>
    <w:rsid w:val="00C41427"/>
    <w:rsid w:val="00C428F6"/>
    <w:rsid w:val="00C42CCC"/>
    <w:rsid w:val="00C43C12"/>
    <w:rsid w:val="00C43DFD"/>
    <w:rsid w:val="00C440CB"/>
    <w:rsid w:val="00C44B35"/>
    <w:rsid w:val="00C44CA0"/>
    <w:rsid w:val="00C44EAF"/>
    <w:rsid w:val="00C450E2"/>
    <w:rsid w:val="00C45358"/>
    <w:rsid w:val="00C453FF"/>
    <w:rsid w:val="00C45758"/>
    <w:rsid w:val="00C4587A"/>
    <w:rsid w:val="00C463E9"/>
    <w:rsid w:val="00C466AB"/>
    <w:rsid w:val="00C468E9"/>
    <w:rsid w:val="00C46C7A"/>
    <w:rsid w:val="00C46C96"/>
    <w:rsid w:val="00C470AC"/>
    <w:rsid w:val="00C4769E"/>
    <w:rsid w:val="00C47936"/>
    <w:rsid w:val="00C47A08"/>
    <w:rsid w:val="00C47A58"/>
    <w:rsid w:val="00C47F40"/>
    <w:rsid w:val="00C50330"/>
    <w:rsid w:val="00C5096A"/>
    <w:rsid w:val="00C50AA7"/>
    <w:rsid w:val="00C50B75"/>
    <w:rsid w:val="00C50D06"/>
    <w:rsid w:val="00C50D12"/>
    <w:rsid w:val="00C51975"/>
    <w:rsid w:val="00C51B8F"/>
    <w:rsid w:val="00C51F5F"/>
    <w:rsid w:val="00C525A5"/>
    <w:rsid w:val="00C52750"/>
    <w:rsid w:val="00C52A81"/>
    <w:rsid w:val="00C52D24"/>
    <w:rsid w:val="00C52F0F"/>
    <w:rsid w:val="00C5324A"/>
    <w:rsid w:val="00C535A5"/>
    <w:rsid w:val="00C53EC9"/>
    <w:rsid w:val="00C545F6"/>
    <w:rsid w:val="00C548AC"/>
    <w:rsid w:val="00C548F6"/>
    <w:rsid w:val="00C55520"/>
    <w:rsid w:val="00C56B0A"/>
    <w:rsid w:val="00C56E50"/>
    <w:rsid w:val="00C56E5C"/>
    <w:rsid w:val="00C61412"/>
    <w:rsid w:val="00C61481"/>
    <w:rsid w:val="00C621D2"/>
    <w:rsid w:val="00C624AE"/>
    <w:rsid w:val="00C62B73"/>
    <w:rsid w:val="00C63179"/>
    <w:rsid w:val="00C63444"/>
    <w:rsid w:val="00C64C50"/>
    <w:rsid w:val="00C64DAB"/>
    <w:rsid w:val="00C66577"/>
    <w:rsid w:val="00C66831"/>
    <w:rsid w:val="00C66AC3"/>
    <w:rsid w:val="00C66E62"/>
    <w:rsid w:val="00C67004"/>
    <w:rsid w:val="00C701F0"/>
    <w:rsid w:val="00C705D9"/>
    <w:rsid w:val="00C70D7C"/>
    <w:rsid w:val="00C71474"/>
    <w:rsid w:val="00C72160"/>
    <w:rsid w:val="00C7270D"/>
    <w:rsid w:val="00C72951"/>
    <w:rsid w:val="00C733B6"/>
    <w:rsid w:val="00C75ABA"/>
    <w:rsid w:val="00C76336"/>
    <w:rsid w:val="00C77337"/>
    <w:rsid w:val="00C77394"/>
    <w:rsid w:val="00C77A12"/>
    <w:rsid w:val="00C77E0C"/>
    <w:rsid w:val="00C81BA0"/>
    <w:rsid w:val="00C81BBD"/>
    <w:rsid w:val="00C82865"/>
    <w:rsid w:val="00C8287F"/>
    <w:rsid w:val="00C82A41"/>
    <w:rsid w:val="00C82B15"/>
    <w:rsid w:val="00C8376A"/>
    <w:rsid w:val="00C8382B"/>
    <w:rsid w:val="00C83AD1"/>
    <w:rsid w:val="00C83D09"/>
    <w:rsid w:val="00C83E97"/>
    <w:rsid w:val="00C840AE"/>
    <w:rsid w:val="00C84824"/>
    <w:rsid w:val="00C84A0B"/>
    <w:rsid w:val="00C84FDD"/>
    <w:rsid w:val="00C851D8"/>
    <w:rsid w:val="00C853CA"/>
    <w:rsid w:val="00C85C2B"/>
    <w:rsid w:val="00C85D5D"/>
    <w:rsid w:val="00C86331"/>
    <w:rsid w:val="00C8658B"/>
    <w:rsid w:val="00C86823"/>
    <w:rsid w:val="00C8692F"/>
    <w:rsid w:val="00C86ABA"/>
    <w:rsid w:val="00C86F91"/>
    <w:rsid w:val="00C87187"/>
    <w:rsid w:val="00C8738C"/>
    <w:rsid w:val="00C87488"/>
    <w:rsid w:val="00C8760C"/>
    <w:rsid w:val="00C87966"/>
    <w:rsid w:val="00C87C4C"/>
    <w:rsid w:val="00C9024C"/>
    <w:rsid w:val="00C9036A"/>
    <w:rsid w:val="00C90782"/>
    <w:rsid w:val="00C907EC"/>
    <w:rsid w:val="00C911F5"/>
    <w:rsid w:val="00C91B50"/>
    <w:rsid w:val="00C91E78"/>
    <w:rsid w:val="00C91FA6"/>
    <w:rsid w:val="00C924CF"/>
    <w:rsid w:val="00C931B8"/>
    <w:rsid w:val="00C93BE2"/>
    <w:rsid w:val="00C9475F"/>
    <w:rsid w:val="00C9548E"/>
    <w:rsid w:val="00C95565"/>
    <w:rsid w:val="00C95781"/>
    <w:rsid w:val="00C95E30"/>
    <w:rsid w:val="00C95E99"/>
    <w:rsid w:val="00C9686B"/>
    <w:rsid w:val="00C96D1D"/>
    <w:rsid w:val="00C97C59"/>
    <w:rsid w:val="00C97EFD"/>
    <w:rsid w:val="00CA03C9"/>
    <w:rsid w:val="00CA07F8"/>
    <w:rsid w:val="00CA0DE5"/>
    <w:rsid w:val="00CA0F3E"/>
    <w:rsid w:val="00CA0FFA"/>
    <w:rsid w:val="00CA13FE"/>
    <w:rsid w:val="00CA14D8"/>
    <w:rsid w:val="00CA2EF2"/>
    <w:rsid w:val="00CA359F"/>
    <w:rsid w:val="00CA3910"/>
    <w:rsid w:val="00CA3A4D"/>
    <w:rsid w:val="00CA3E8C"/>
    <w:rsid w:val="00CA42E4"/>
    <w:rsid w:val="00CA4A2E"/>
    <w:rsid w:val="00CA4DFB"/>
    <w:rsid w:val="00CA4EAB"/>
    <w:rsid w:val="00CA530A"/>
    <w:rsid w:val="00CA62A4"/>
    <w:rsid w:val="00CA6407"/>
    <w:rsid w:val="00CA79AD"/>
    <w:rsid w:val="00CB02CD"/>
    <w:rsid w:val="00CB0831"/>
    <w:rsid w:val="00CB08BD"/>
    <w:rsid w:val="00CB0DD3"/>
    <w:rsid w:val="00CB155B"/>
    <w:rsid w:val="00CB3535"/>
    <w:rsid w:val="00CB3558"/>
    <w:rsid w:val="00CB37A1"/>
    <w:rsid w:val="00CB3BA1"/>
    <w:rsid w:val="00CB5D22"/>
    <w:rsid w:val="00CB5E8A"/>
    <w:rsid w:val="00CB662F"/>
    <w:rsid w:val="00CB6642"/>
    <w:rsid w:val="00CB696F"/>
    <w:rsid w:val="00CB6BF5"/>
    <w:rsid w:val="00CB716B"/>
    <w:rsid w:val="00CC0289"/>
    <w:rsid w:val="00CC0929"/>
    <w:rsid w:val="00CC136B"/>
    <w:rsid w:val="00CC1846"/>
    <w:rsid w:val="00CC2693"/>
    <w:rsid w:val="00CC2746"/>
    <w:rsid w:val="00CC2A24"/>
    <w:rsid w:val="00CC3EDE"/>
    <w:rsid w:val="00CC51A8"/>
    <w:rsid w:val="00CC6237"/>
    <w:rsid w:val="00CC66AE"/>
    <w:rsid w:val="00CC74E2"/>
    <w:rsid w:val="00CC7C88"/>
    <w:rsid w:val="00CD097A"/>
    <w:rsid w:val="00CD125D"/>
    <w:rsid w:val="00CD1541"/>
    <w:rsid w:val="00CD246E"/>
    <w:rsid w:val="00CD2975"/>
    <w:rsid w:val="00CD2AE8"/>
    <w:rsid w:val="00CD33A7"/>
    <w:rsid w:val="00CD46C7"/>
    <w:rsid w:val="00CD4E75"/>
    <w:rsid w:val="00CD51E9"/>
    <w:rsid w:val="00CD627B"/>
    <w:rsid w:val="00CD73E3"/>
    <w:rsid w:val="00CD7E21"/>
    <w:rsid w:val="00CD7FF9"/>
    <w:rsid w:val="00CE00AA"/>
    <w:rsid w:val="00CE01DA"/>
    <w:rsid w:val="00CE01FB"/>
    <w:rsid w:val="00CE053E"/>
    <w:rsid w:val="00CE09C8"/>
    <w:rsid w:val="00CE0E8F"/>
    <w:rsid w:val="00CE1226"/>
    <w:rsid w:val="00CE22CC"/>
    <w:rsid w:val="00CE3842"/>
    <w:rsid w:val="00CE408B"/>
    <w:rsid w:val="00CE46C9"/>
    <w:rsid w:val="00CE4C05"/>
    <w:rsid w:val="00CE5070"/>
    <w:rsid w:val="00CE508B"/>
    <w:rsid w:val="00CE5475"/>
    <w:rsid w:val="00CE55CB"/>
    <w:rsid w:val="00CE5652"/>
    <w:rsid w:val="00CE56C6"/>
    <w:rsid w:val="00CE5B68"/>
    <w:rsid w:val="00CE6445"/>
    <w:rsid w:val="00CE685D"/>
    <w:rsid w:val="00CE685F"/>
    <w:rsid w:val="00CE6B28"/>
    <w:rsid w:val="00CE6DC3"/>
    <w:rsid w:val="00CE723F"/>
    <w:rsid w:val="00CE7774"/>
    <w:rsid w:val="00CF0054"/>
    <w:rsid w:val="00CF0C32"/>
    <w:rsid w:val="00CF147E"/>
    <w:rsid w:val="00CF24BE"/>
    <w:rsid w:val="00CF2570"/>
    <w:rsid w:val="00CF2743"/>
    <w:rsid w:val="00CF2AD8"/>
    <w:rsid w:val="00CF2BE9"/>
    <w:rsid w:val="00CF2CC5"/>
    <w:rsid w:val="00CF2F75"/>
    <w:rsid w:val="00CF3211"/>
    <w:rsid w:val="00CF38A6"/>
    <w:rsid w:val="00CF3D97"/>
    <w:rsid w:val="00CF4341"/>
    <w:rsid w:val="00CF4410"/>
    <w:rsid w:val="00CF48DD"/>
    <w:rsid w:val="00CF4DE4"/>
    <w:rsid w:val="00CF5014"/>
    <w:rsid w:val="00CF5038"/>
    <w:rsid w:val="00CF553B"/>
    <w:rsid w:val="00CF588E"/>
    <w:rsid w:val="00CF62AE"/>
    <w:rsid w:val="00CF6AE0"/>
    <w:rsid w:val="00CF727C"/>
    <w:rsid w:val="00CF73F7"/>
    <w:rsid w:val="00CF7A2B"/>
    <w:rsid w:val="00CF7E92"/>
    <w:rsid w:val="00D00629"/>
    <w:rsid w:val="00D00A8D"/>
    <w:rsid w:val="00D00D2D"/>
    <w:rsid w:val="00D00DDB"/>
    <w:rsid w:val="00D017F5"/>
    <w:rsid w:val="00D017F9"/>
    <w:rsid w:val="00D01C74"/>
    <w:rsid w:val="00D01CA4"/>
    <w:rsid w:val="00D027AF"/>
    <w:rsid w:val="00D030F0"/>
    <w:rsid w:val="00D03619"/>
    <w:rsid w:val="00D039E2"/>
    <w:rsid w:val="00D03B17"/>
    <w:rsid w:val="00D03B88"/>
    <w:rsid w:val="00D04232"/>
    <w:rsid w:val="00D04498"/>
    <w:rsid w:val="00D04521"/>
    <w:rsid w:val="00D0496A"/>
    <w:rsid w:val="00D05063"/>
    <w:rsid w:val="00D052DC"/>
    <w:rsid w:val="00D067B8"/>
    <w:rsid w:val="00D06A66"/>
    <w:rsid w:val="00D06D27"/>
    <w:rsid w:val="00D07444"/>
    <w:rsid w:val="00D07D98"/>
    <w:rsid w:val="00D103C4"/>
    <w:rsid w:val="00D104E8"/>
    <w:rsid w:val="00D10529"/>
    <w:rsid w:val="00D10686"/>
    <w:rsid w:val="00D11449"/>
    <w:rsid w:val="00D11D72"/>
    <w:rsid w:val="00D11D73"/>
    <w:rsid w:val="00D12774"/>
    <w:rsid w:val="00D1341F"/>
    <w:rsid w:val="00D13DAD"/>
    <w:rsid w:val="00D13E22"/>
    <w:rsid w:val="00D156BA"/>
    <w:rsid w:val="00D167EE"/>
    <w:rsid w:val="00D17859"/>
    <w:rsid w:val="00D2081E"/>
    <w:rsid w:val="00D20CCE"/>
    <w:rsid w:val="00D21164"/>
    <w:rsid w:val="00D215B6"/>
    <w:rsid w:val="00D217E9"/>
    <w:rsid w:val="00D21EB2"/>
    <w:rsid w:val="00D22016"/>
    <w:rsid w:val="00D22CBA"/>
    <w:rsid w:val="00D23446"/>
    <w:rsid w:val="00D23529"/>
    <w:rsid w:val="00D24B0B"/>
    <w:rsid w:val="00D24BCB"/>
    <w:rsid w:val="00D25A0F"/>
    <w:rsid w:val="00D25FAA"/>
    <w:rsid w:val="00D26A44"/>
    <w:rsid w:val="00D26C2A"/>
    <w:rsid w:val="00D27248"/>
    <w:rsid w:val="00D275D4"/>
    <w:rsid w:val="00D279D1"/>
    <w:rsid w:val="00D27A90"/>
    <w:rsid w:val="00D310C4"/>
    <w:rsid w:val="00D316CD"/>
    <w:rsid w:val="00D31C63"/>
    <w:rsid w:val="00D31F76"/>
    <w:rsid w:val="00D33139"/>
    <w:rsid w:val="00D331E5"/>
    <w:rsid w:val="00D33410"/>
    <w:rsid w:val="00D336AB"/>
    <w:rsid w:val="00D33E83"/>
    <w:rsid w:val="00D3466A"/>
    <w:rsid w:val="00D35826"/>
    <w:rsid w:val="00D36770"/>
    <w:rsid w:val="00D373D9"/>
    <w:rsid w:val="00D40444"/>
    <w:rsid w:val="00D409ED"/>
    <w:rsid w:val="00D4147E"/>
    <w:rsid w:val="00D42093"/>
    <w:rsid w:val="00D42592"/>
    <w:rsid w:val="00D43141"/>
    <w:rsid w:val="00D4345D"/>
    <w:rsid w:val="00D43F75"/>
    <w:rsid w:val="00D4460C"/>
    <w:rsid w:val="00D4564B"/>
    <w:rsid w:val="00D45C5F"/>
    <w:rsid w:val="00D45C64"/>
    <w:rsid w:val="00D45D86"/>
    <w:rsid w:val="00D45F5A"/>
    <w:rsid w:val="00D46273"/>
    <w:rsid w:val="00D46331"/>
    <w:rsid w:val="00D46417"/>
    <w:rsid w:val="00D4669C"/>
    <w:rsid w:val="00D4695A"/>
    <w:rsid w:val="00D46961"/>
    <w:rsid w:val="00D469AD"/>
    <w:rsid w:val="00D46F08"/>
    <w:rsid w:val="00D46F2F"/>
    <w:rsid w:val="00D47A08"/>
    <w:rsid w:val="00D47E10"/>
    <w:rsid w:val="00D5072A"/>
    <w:rsid w:val="00D50F76"/>
    <w:rsid w:val="00D51988"/>
    <w:rsid w:val="00D52392"/>
    <w:rsid w:val="00D526D1"/>
    <w:rsid w:val="00D5429B"/>
    <w:rsid w:val="00D545F1"/>
    <w:rsid w:val="00D54B33"/>
    <w:rsid w:val="00D54E9B"/>
    <w:rsid w:val="00D54EC0"/>
    <w:rsid w:val="00D552C4"/>
    <w:rsid w:val="00D55387"/>
    <w:rsid w:val="00D55C96"/>
    <w:rsid w:val="00D56361"/>
    <w:rsid w:val="00D5664F"/>
    <w:rsid w:val="00D56A0F"/>
    <w:rsid w:val="00D56A6D"/>
    <w:rsid w:val="00D56EFD"/>
    <w:rsid w:val="00D5712B"/>
    <w:rsid w:val="00D608E8"/>
    <w:rsid w:val="00D610BB"/>
    <w:rsid w:val="00D61761"/>
    <w:rsid w:val="00D61839"/>
    <w:rsid w:val="00D6198B"/>
    <w:rsid w:val="00D62B3C"/>
    <w:rsid w:val="00D63BD5"/>
    <w:rsid w:val="00D65A6D"/>
    <w:rsid w:val="00D65D4B"/>
    <w:rsid w:val="00D65F0B"/>
    <w:rsid w:val="00D6614D"/>
    <w:rsid w:val="00D661A3"/>
    <w:rsid w:val="00D66D05"/>
    <w:rsid w:val="00D67BB2"/>
    <w:rsid w:val="00D7007F"/>
    <w:rsid w:val="00D70CD9"/>
    <w:rsid w:val="00D71180"/>
    <w:rsid w:val="00D712D5"/>
    <w:rsid w:val="00D71B74"/>
    <w:rsid w:val="00D71E31"/>
    <w:rsid w:val="00D71F15"/>
    <w:rsid w:val="00D71FCD"/>
    <w:rsid w:val="00D72DA7"/>
    <w:rsid w:val="00D7311C"/>
    <w:rsid w:val="00D732AE"/>
    <w:rsid w:val="00D7364F"/>
    <w:rsid w:val="00D73836"/>
    <w:rsid w:val="00D73986"/>
    <w:rsid w:val="00D74004"/>
    <w:rsid w:val="00D751FE"/>
    <w:rsid w:val="00D75D4A"/>
    <w:rsid w:val="00D75F36"/>
    <w:rsid w:val="00D76365"/>
    <w:rsid w:val="00D76DD7"/>
    <w:rsid w:val="00D77630"/>
    <w:rsid w:val="00D77AEE"/>
    <w:rsid w:val="00D77BA4"/>
    <w:rsid w:val="00D77D32"/>
    <w:rsid w:val="00D77E2D"/>
    <w:rsid w:val="00D8028D"/>
    <w:rsid w:val="00D8038C"/>
    <w:rsid w:val="00D80B1D"/>
    <w:rsid w:val="00D810EB"/>
    <w:rsid w:val="00D811E8"/>
    <w:rsid w:val="00D819E0"/>
    <w:rsid w:val="00D81D79"/>
    <w:rsid w:val="00D81E08"/>
    <w:rsid w:val="00D823FB"/>
    <w:rsid w:val="00D82D0B"/>
    <w:rsid w:val="00D8339E"/>
    <w:rsid w:val="00D84041"/>
    <w:rsid w:val="00D85306"/>
    <w:rsid w:val="00D853C0"/>
    <w:rsid w:val="00D8557F"/>
    <w:rsid w:val="00D85B32"/>
    <w:rsid w:val="00D86215"/>
    <w:rsid w:val="00D86F29"/>
    <w:rsid w:val="00D86F34"/>
    <w:rsid w:val="00D87052"/>
    <w:rsid w:val="00D871D4"/>
    <w:rsid w:val="00D871EB"/>
    <w:rsid w:val="00D904AB"/>
    <w:rsid w:val="00D90B01"/>
    <w:rsid w:val="00D90F9A"/>
    <w:rsid w:val="00D90FD3"/>
    <w:rsid w:val="00D91368"/>
    <w:rsid w:val="00D91AA2"/>
    <w:rsid w:val="00D91E5E"/>
    <w:rsid w:val="00D91EC7"/>
    <w:rsid w:val="00D92556"/>
    <w:rsid w:val="00D927B3"/>
    <w:rsid w:val="00D92DE2"/>
    <w:rsid w:val="00D941E6"/>
    <w:rsid w:val="00D942F3"/>
    <w:rsid w:val="00D9464D"/>
    <w:rsid w:val="00D95207"/>
    <w:rsid w:val="00D954EF"/>
    <w:rsid w:val="00D957DF"/>
    <w:rsid w:val="00D962D7"/>
    <w:rsid w:val="00D96A2A"/>
    <w:rsid w:val="00D96FF2"/>
    <w:rsid w:val="00D9709F"/>
    <w:rsid w:val="00D97FFB"/>
    <w:rsid w:val="00DA031C"/>
    <w:rsid w:val="00DA0782"/>
    <w:rsid w:val="00DA13C7"/>
    <w:rsid w:val="00DA1B5D"/>
    <w:rsid w:val="00DA21DB"/>
    <w:rsid w:val="00DA26D2"/>
    <w:rsid w:val="00DA2730"/>
    <w:rsid w:val="00DA5751"/>
    <w:rsid w:val="00DA5BEC"/>
    <w:rsid w:val="00DA5D5D"/>
    <w:rsid w:val="00DA64F3"/>
    <w:rsid w:val="00DA6CD6"/>
    <w:rsid w:val="00DA6FFB"/>
    <w:rsid w:val="00DA76CF"/>
    <w:rsid w:val="00DB0FF7"/>
    <w:rsid w:val="00DB1495"/>
    <w:rsid w:val="00DB1EDD"/>
    <w:rsid w:val="00DB1FB1"/>
    <w:rsid w:val="00DB21A8"/>
    <w:rsid w:val="00DB23BA"/>
    <w:rsid w:val="00DB2A9C"/>
    <w:rsid w:val="00DB38FD"/>
    <w:rsid w:val="00DB483C"/>
    <w:rsid w:val="00DB4922"/>
    <w:rsid w:val="00DB4AF6"/>
    <w:rsid w:val="00DB596F"/>
    <w:rsid w:val="00DB64AB"/>
    <w:rsid w:val="00DB6C49"/>
    <w:rsid w:val="00DB6D80"/>
    <w:rsid w:val="00DB6E59"/>
    <w:rsid w:val="00DB70FE"/>
    <w:rsid w:val="00DB7A27"/>
    <w:rsid w:val="00DB7BC0"/>
    <w:rsid w:val="00DC0559"/>
    <w:rsid w:val="00DC0952"/>
    <w:rsid w:val="00DC0B90"/>
    <w:rsid w:val="00DC0DDD"/>
    <w:rsid w:val="00DC1A35"/>
    <w:rsid w:val="00DC2269"/>
    <w:rsid w:val="00DC22BE"/>
    <w:rsid w:val="00DC245D"/>
    <w:rsid w:val="00DC247F"/>
    <w:rsid w:val="00DC27CF"/>
    <w:rsid w:val="00DC2CC9"/>
    <w:rsid w:val="00DC30F7"/>
    <w:rsid w:val="00DC33AC"/>
    <w:rsid w:val="00DC36D6"/>
    <w:rsid w:val="00DC3D7D"/>
    <w:rsid w:val="00DC533C"/>
    <w:rsid w:val="00DC5396"/>
    <w:rsid w:val="00DC53AC"/>
    <w:rsid w:val="00DC5B51"/>
    <w:rsid w:val="00DC6194"/>
    <w:rsid w:val="00DC7018"/>
    <w:rsid w:val="00DC71D1"/>
    <w:rsid w:val="00DC798A"/>
    <w:rsid w:val="00DC7F13"/>
    <w:rsid w:val="00DD04CA"/>
    <w:rsid w:val="00DD054F"/>
    <w:rsid w:val="00DD0B7D"/>
    <w:rsid w:val="00DD0FEB"/>
    <w:rsid w:val="00DD105F"/>
    <w:rsid w:val="00DD1B76"/>
    <w:rsid w:val="00DD25C5"/>
    <w:rsid w:val="00DD2860"/>
    <w:rsid w:val="00DD30FC"/>
    <w:rsid w:val="00DD3509"/>
    <w:rsid w:val="00DD38A0"/>
    <w:rsid w:val="00DD508E"/>
    <w:rsid w:val="00DD5822"/>
    <w:rsid w:val="00DD5DAC"/>
    <w:rsid w:val="00DD612B"/>
    <w:rsid w:val="00DD7114"/>
    <w:rsid w:val="00DD71EA"/>
    <w:rsid w:val="00DD7888"/>
    <w:rsid w:val="00DD78B7"/>
    <w:rsid w:val="00DD7C36"/>
    <w:rsid w:val="00DE0B09"/>
    <w:rsid w:val="00DE15BC"/>
    <w:rsid w:val="00DE1AD5"/>
    <w:rsid w:val="00DE1D9A"/>
    <w:rsid w:val="00DE235C"/>
    <w:rsid w:val="00DE2383"/>
    <w:rsid w:val="00DE241A"/>
    <w:rsid w:val="00DE277D"/>
    <w:rsid w:val="00DE28BE"/>
    <w:rsid w:val="00DE3138"/>
    <w:rsid w:val="00DE3478"/>
    <w:rsid w:val="00DE37ED"/>
    <w:rsid w:val="00DE3E30"/>
    <w:rsid w:val="00DE3F82"/>
    <w:rsid w:val="00DE54E0"/>
    <w:rsid w:val="00DE58DB"/>
    <w:rsid w:val="00DE5C0F"/>
    <w:rsid w:val="00DE5E33"/>
    <w:rsid w:val="00DE6026"/>
    <w:rsid w:val="00DE6E0B"/>
    <w:rsid w:val="00DE71A8"/>
    <w:rsid w:val="00DE71CB"/>
    <w:rsid w:val="00DE741F"/>
    <w:rsid w:val="00DF0759"/>
    <w:rsid w:val="00DF1212"/>
    <w:rsid w:val="00DF1897"/>
    <w:rsid w:val="00DF1BDA"/>
    <w:rsid w:val="00DF2127"/>
    <w:rsid w:val="00DF2360"/>
    <w:rsid w:val="00DF254F"/>
    <w:rsid w:val="00DF2E83"/>
    <w:rsid w:val="00DF38D4"/>
    <w:rsid w:val="00DF39B1"/>
    <w:rsid w:val="00DF3EC9"/>
    <w:rsid w:val="00DF413A"/>
    <w:rsid w:val="00DF5411"/>
    <w:rsid w:val="00DF579B"/>
    <w:rsid w:val="00DF6050"/>
    <w:rsid w:val="00DF6767"/>
    <w:rsid w:val="00DF68B9"/>
    <w:rsid w:val="00E0052F"/>
    <w:rsid w:val="00E00E68"/>
    <w:rsid w:val="00E01878"/>
    <w:rsid w:val="00E02197"/>
    <w:rsid w:val="00E02781"/>
    <w:rsid w:val="00E02AAB"/>
    <w:rsid w:val="00E02EDC"/>
    <w:rsid w:val="00E03206"/>
    <w:rsid w:val="00E03849"/>
    <w:rsid w:val="00E0414D"/>
    <w:rsid w:val="00E043D6"/>
    <w:rsid w:val="00E044E9"/>
    <w:rsid w:val="00E04969"/>
    <w:rsid w:val="00E04F27"/>
    <w:rsid w:val="00E04FF8"/>
    <w:rsid w:val="00E0599B"/>
    <w:rsid w:val="00E05E8C"/>
    <w:rsid w:val="00E062B6"/>
    <w:rsid w:val="00E06E3B"/>
    <w:rsid w:val="00E06E47"/>
    <w:rsid w:val="00E07B44"/>
    <w:rsid w:val="00E12012"/>
    <w:rsid w:val="00E129D7"/>
    <w:rsid w:val="00E12A23"/>
    <w:rsid w:val="00E12F9A"/>
    <w:rsid w:val="00E14BC6"/>
    <w:rsid w:val="00E14D6B"/>
    <w:rsid w:val="00E1506B"/>
    <w:rsid w:val="00E151EA"/>
    <w:rsid w:val="00E15366"/>
    <w:rsid w:val="00E16059"/>
    <w:rsid w:val="00E17145"/>
    <w:rsid w:val="00E1739F"/>
    <w:rsid w:val="00E17509"/>
    <w:rsid w:val="00E178DC"/>
    <w:rsid w:val="00E17DC8"/>
    <w:rsid w:val="00E210C1"/>
    <w:rsid w:val="00E211BA"/>
    <w:rsid w:val="00E2197B"/>
    <w:rsid w:val="00E22BA3"/>
    <w:rsid w:val="00E238C3"/>
    <w:rsid w:val="00E24137"/>
    <w:rsid w:val="00E26C61"/>
    <w:rsid w:val="00E27004"/>
    <w:rsid w:val="00E270B1"/>
    <w:rsid w:val="00E27B46"/>
    <w:rsid w:val="00E308D8"/>
    <w:rsid w:val="00E30D88"/>
    <w:rsid w:val="00E31563"/>
    <w:rsid w:val="00E3188D"/>
    <w:rsid w:val="00E318DE"/>
    <w:rsid w:val="00E336D9"/>
    <w:rsid w:val="00E33A7F"/>
    <w:rsid w:val="00E33C08"/>
    <w:rsid w:val="00E33D55"/>
    <w:rsid w:val="00E3423A"/>
    <w:rsid w:val="00E34AC7"/>
    <w:rsid w:val="00E35853"/>
    <w:rsid w:val="00E35E0F"/>
    <w:rsid w:val="00E36EE7"/>
    <w:rsid w:val="00E36F94"/>
    <w:rsid w:val="00E408D9"/>
    <w:rsid w:val="00E40B0E"/>
    <w:rsid w:val="00E40CBF"/>
    <w:rsid w:val="00E414D0"/>
    <w:rsid w:val="00E41A69"/>
    <w:rsid w:val="00E42141"/>
    <w:rsid w:val="00E426E4"/>
    <w:rsid w:val="00E42757"/>
    <w:rsid w:val="00E42DB8"/>
    <w:rsid w:val="00E43929"/>
    <w:rsid w:val="00E43A0F"/>
    <w:rsid w:val="00E43AD9"/>
    <w:rsid w:val="00E43B2E"/>
    <w:rsid w:val="00E4452B"/>
    <w:rsid w:val="00E44600"/>
    <w:rsid w:val="00E4486D"/>
    <w:rsid w:val="00E44E9D"/>
    <w:rsid w:val="00E4532F"/>
    <w:rsid w:val="00E4551E"/>
    <w:rsid w:val="00E4577A"/>
    <w:rsid w:val="00E45A63"/>
    <w:rsid w:val="00E46A61"/>
    <w:rsid w:val="00E47532"/>
    <w:rsid w:val="00E47D1C"/>
    <w:rsid w:val="00E50461"/>
    <w:rsid w:val="00E5056F"/>
    <w:rsid w:val="00E50D53"/>
    <w:rsid w:val="00E50E96"/>
    <w:rsid w:val="00E513C0"/>
    <w:rsid w:val="00E51A0F"/>
    <w:rsid w:val="00E5210C"/>
    <w:rsid w:val="00E522DA"/>
    <w:rsid w:val="00E52996"/>
    <w:rsid w:val="00E52B53"/>
    <w:rsid w:val="00E52CDA"/>
    <w:rsid w:val="00E53D10"/>
    <w:rsid w:val="00E53D48"/>
    <w:rsid w:val="00E54451"/>
    <w:rsid w:val="00E54C59"/>
    <w:rsid w:val="00E550BE"/>
    <w:rsid w:val="00E552E2"/>
    <w:rsid w:val="00E5551E"/>
    <w:rsid w:val="00E55616"/>
    <w:rsid w:val="00E564EA"/>
    <w:rsid w:val="00E5677A"/>
    <w:rsid w:val="00E56DCC"/>
    <w:rsid w:val="00E56E25"/>
    <w:rsid w:val="00E5716C"/>
    <w:rsid w:val="00E57DA9"/>
    <w:rsid w:val="00E57DE3"/>
    <w:rsid w:val="00E60065"/>
    <w:rsid w:val="00E60807"/>
    <w:rsid w:val="00E609C1"/>
    <w:rsid w:val="00E615E2"/>
    <w:rsid w:val="00E62993"/>
    <w:rsid w:val="00E63398"/>
    <w:rsid w:val="00E63655"/>
    <w:rsid w:val="00E64844"/>
    <w:rsid w:val="00E64C6C"/>
    <w:rsid w:val="00E64CB5"/>
    <w:rsid w:val="00E665D7"/>
    <w:rsid w:val="00E66FFA"/>
    <w:rsid w:val="00E677DE"/>
    <w:rsid w:val="00E705D2"/>
    <w:rsid w:val="00E7066C"/>
    <w:rsid w:val="00E70D6D"/>
    <w:rsid w:val="00E70D96"/>
    <w:rsid w:val="00E71B5E"/>
    <w:rsid w:val="00E71BC6"/>
    <w:rsid w:val="00E71F32"/>
    <w:rsid w:val="00E72C7B"/>
    <w:rsid w:val="00E73263"/>
    <w:rsid w:val="00E73F1C"/>
    <w:rsid w:val="00E73F58"/>
    <w:rsid w:val="00E74A42"/>
    <w:rsid w:val="00E74A44"/>
    <w:rsid w:val="00E74FA3"/>
    <w:rsid w:val="00E74FDE"/>
    <w:rsid w:val="00E75351"/>
    <w:rsid w:val="00E75730"/>
    <w:rsid w:val="00E7664E"/>
    <w:rsid w:val="00E76CB1"/>
    <w:rsid w:val="00E76DC8"/>
    <w:rsid w:val="00E77096"/>
    <w:rsid w:val="00E77D51"/>
    <w:rsid w:val="00E77F7B"/>
    <w:rsid w:val="00E8008F"/>
    <w:rsid w:val="00E800E3"/>
    <w:rsid w:val="00E802A2"/>
    <w:rsid w:val="00E807F5"/>
    <w:rsid w:val="00E80B21"/>
    <w:rsid w:val="00E80E25"/>
    <w:rsid w:val="00E81024"/>
    <w:rsid w:val="00E811E4"/>
    <w:rsid w:val="00E81E74"/>
    <w:rsid w:val="00E81E89"/>
    <w:rsid w:val="00E82D14"/>
    <w:rsid w:val="00E842E1"/>
    <w:rsid w:val="00E84812"/>
    <w:rsid w:val="00E848CE"/>
    <w:rsid w:val="00E856CB"/>
    <w:rsid w:val="00E859F1"/>
    <w:rsid w:val="00E85A09"/>
    <w:rsid w:val="00E85FED"/>
    <w:rsid w:val="00E86D44"/>
    <w:rsid w:val="00E87A2E"/>
    <w:rsid w:val="00E9001B"/>
    <w:rsid w:val="00E90850"/>
    <w:rsid w:val="00E90916"/>
    <w:rsid w:val="00E90D7C"/>
    <w:rsid w:val="00E91153"/>
    <w:rsid w:val="00E918AC"/>
    <w:rsid w:val="00E91B40"/>
    <w:rsid w:val="00E92BE5"/>
    <w:rsid w:val="00E92E1F"/>
    <w:rsid w:val="00E932DA"/>
    <w:rsid w:val="00E955A1"/>
    <w:rsid w:val="00E956EF"/>
    <w:rsid w:val="00E959C6"/>
    <w:rsid w:val="00E96487"/>
    <w:rsid w:val="00E96528"/>
    <w:rsid w:val="00E96671"/>
    <w:rsid w:val="00E96AA9"/>
    <w:rsid w:val="00E96C95"/>
    <w:rsid w:val="00EA0C7F"/>
    <w:rsid w:val="00EA117F"/>
    <w:rsid w:val="00EA14B8"/>
    <w:rsid w:val="00EA156E"/>
    <w:rsid w:val="00EA1C13"/>
    <w:rsid w:val="00EA1CAA"/>
    <w:rsid w:val="00EA2A93"/>
    <w:rsid w:val="00EA2BA7"/>
    <w:rsid w:val="00EA3AE3"/>
    <w:rsid w:val="00EA45A3"/>
    <w:rsid w:val="00EA4688"/>
    <w:rsid w:val="00EA47F0"/>
    <w:rsid w:val="00EA505B"/>
    <w:rsid w:val="00EA5A08"/>
    <w:rsid w:val="00EA5B2F"/>
    <w:rsid w:val="00EA5D98"/>
    <w:rsid w:val="00EA6EA7"/>
    <w:rsid w:val="00EA6F27"/>
    <w:rsid w:val="00EA7B47"/>
    <w:rsid w:val="00EB0635"/>
    <w:rsid w:val="00EB0CA3"/>
    <w:rsid w:val="00EB11C9"/>
    <w:rsid w:val="00EB1552"/>
    <w:rsid w:val="00EB1AB6"/>
    <w:rsid w:val="00EB27FC"/>
    <w:rsid w:val="00EB2AC0"/>
    <w:rsid w:val="00EB32DE"/>
    <w:rsid w:val="00EB38E9"/>
    <w:rsid w:val="00EB3C62"/>
    <w:rsid w:val="00EB408D"/>
    <w:rsid w:val="00EB421D"/>
    <w:rsid w:val="00EB4AF5"/>
    <w:rsid w:val="00EB5655"/>
    <w:rsid w:val="00EB5902"/>
    <w:rsid w:val="00EB59D9"/>
    <w:rsid w:val="00EB5FEF"/>
    <w:rsid w:val="00EB6DD2"/>
    <w:rsid w:val="00EB796F"/>
    <w:rsid w:val="00EB7B02"/>
    <w:rsid w:val="00EC0AA3"/>
    <w:rsid w:val="00EC108A"/>
    <w:rsid w:val="00EC2B42"/>
    <w:rsid w:val="00EC3259"/>
    <w:rsid w:val="00EC361B"/>
    <w:rsid w:val="00EC3ECC"/>
    <w:rsid w:val="00EC42E7"/>
    <w:rsid w:val="00EC48A6"/>
    <w:rsid w:val="00EC5436"/>
    <w:rsid w:val="00EC5832"/>
    <w:rsid w:val="00EC5C19"/>
    <w:rsid w:val="00EC64B5"/>
    <w:rsid w:val="00EC6F49"/>
    <w:rsid w:val="00EC6FB4"/>
    <w:rsid w:val="00EC7175"/>
    <w:rsid w:val="00EC7478"/>
    <w:rsid w:val="00EC7B74"/>
    <w:rsid w:val="00EC7CD4"/>
    <w:rsid w:val="00ED0B2D"/>
    <w:rsid w:val="00ED124F"/>
    <w:rsid w:val="00ED18C8"/>
    <w:rsid w:val="00ED1B09"/>
    <w:rsid w:val="00ED1B4D"/>
    <w:rsid w:val="00ED1C09"/>
    <w:rsid w:val="00ED1E50"/>
    <w:rsid w:val="00ED26FB"/>
    <w:rsid w:val="00ED2B25"/>
    <w:rsid w:val="00ED3F95"/>
    <w:rsid w:val="00ED5764"/>
    <w:rsid w:val="00ED57C4"/>
    <w:rsid w:val="00ED6669"/>
    <w:rsid w:val="00ED6A12"/>
    <w:rsid w:val="00ED6F6B"/>
    <w:rsid w:val="00ED79BF"/>
    <w:rsid w:val="00ED7ADA"/>
    <w:rsid w:val="00ED7C3A"/>
    <w:rsid w:val="00ED7D93"/>
    <w:rsid w:val="00ED7F02"/>
    <w:rsid w:val="00EE0152"/>
    <w:rsid w:val="00EE0567"/>
    <w:rsid w:val="00EE14A2"/>
    <w:rsid w:val="00EE18EE"/>
    <w:rsid w:val="00EE1A3B"/>
    <w:rsid w:val="00EE1ACC"/>
    <w:rsid w:val="00EE1CFE"/>
    <w:rsid w:val="00EE1E03"/>
    <w:rsid w:val="00EE27B7"/>
    <w:rsid w:val="00EE2929"/>
    <w:rsid w:val="00EE2A27"/>
    <w:rsid w:val="00EE2F2F"/>
    <w:rsid w:val="00EE34C4"/>
    <w:rsid w:val="00EE3D05"/>
    <w:rsid w:val="00EE3DFB"/>
    <w:rsid w:val="00EE47CB"/>
    <w:rsid w:val="00EE481C"/>
    <w:rsid w:val="00EE651E"/>
    <w:rsid w:val="00EE6C5D"/>
    <w:rsid w:val="00EE6EBD"/>
    <w:rsid w:val="00EE7226"/>
    <w:rsid w:val="00EE7A19"/>
    <w:rsid w:val="00EF00DF"/>
    <w:rsid w:val="00EF1A9D"/>
    <w:rsid w:val="00EF1DB6"/>
    <w:rsid w:val="00EF1FE3"/>
    <w:rsid w:val="00EF3397"/>
    <w:rsid w:val="00EF3619"/>
    <w:rsid w:val="00EF3712"/>
    <w:rsid w:val="00EF3F29"/>
    <w:rsid w:val="00EF415F"/>
    <w:rsid w:val="00EF4654"/>
    <w:rsid w:val="00EF4DAD"/>
    <w:rsid w:val="00EF4FE9"/>
    <w:rsid w:val="00EF5227"/>
    <w:rsid w:val="00EF53DF"/>
    <w:rsid w:val="00EF687B"/>
    <w:rsid w:val="00EF6DF6"/>
    <w:rsid w:val="00EF702C"/>
    <w:rsid w:val="00EF73D7"/>
    <w:rsid w:val="00EF7767"/>
    <w:rsid w:val="00EF7EDD"/>
    <w:rsid w:val="00F00BB4"/>
    <w:rsid w:val="00F0118F"/>
    <w:rsid w:val="00F013E0"/>
    <w:rsid w:val="00F0142E"/>
    <w:rsid w:val="00F014B6"/>
    <w:rsid w:val="00F01971"/>
    <w:rsid w:val="00F01F55"/>
    <w:rsid w:val="00F0214E"/>
    <w:rsid w:val="00F026E2"/>
    <w:rsid w:val="00F02B01"/>
    <w:rsid w:val="00F02F11"/>
    <w:rsid w:val="00F0355D"/>
    <w:rsid w:val="00F04501"/>
    <w:rsid w:val="00F04F16"/>
    <w:rsid w:val="00F05863"/>
    <w:rsid w:val="00F05AC4"/>
    <w:rsid w:val="00F05D0C"/>
    <w:rsid w:val="00F0613D"/>
    <w:rsid w:val="00F063C3"/>
    <w:rsid w:val="00F064B9"/>
    <w:rsid w:val="00F070AF"/>
    <w:rsid w:val="00F07374"/>
    <w:rsid w:val="00F10183"/>
    <w:rsid w:val="00F10B08"/>
    <w:rsid w:val="00F1114A"/>
    <w:rsid w:val="00F117D7"/>
    <w:rsid w:val="00F119CC"/>
    <w:rsid w:val="00F1235F"/>
    <w:rsid w:val="00F12F6A"/>
    <w:rsid w:val="00F1315C"/>
    <w:rsid w:val="00F131F3"/>
    <w:rsid w:val="00F1419A"/>
    <w:rsid w:val="00F143CF"/>
    <w:rsid w:val="00F1452D"/>
    <w:rsid w:val="00F1488E"/>
    <w:rsid w:val="00F149FC"/>
    <w:rsid w:val="00F14B80"/>
    <w:rsid w:val="00F14D44"/>
    <w:rsid w:val="00F15102"/>
    <w:rsid w:val="00F15257"/>
    <w:rsid w:val="00F154A9"/>
    <w:rsid w:val="00F155FB"/>
    <w:rsid w:val="00F15912"/>
    <w:rsid w:val="00F15D53"/>
    <w:rsid w:val="00F1653E"/>
    <w:rsid w:val="00F167A4"/>
    <w:rsid w:val="00F16821"/>
    <w:rsid w:val="00F16A41"/>
    <w:rsid w:val="00F17983"/>
    <w:rsid w:val="00F20844"/>
    <w:rsid w:val="00F20C0E"/>
    <w:rsid w:val="00F20EB0"/>
    <w:rsid w:val="00F2124A"/>
    <w:rsid w:val="00F219FE"/>
    <w:rsid w:val="00F221A2"/>
    <w:rsid w:val="00F22789"/>
    <w:rsid w:val="00F2332B"/>
    <w:rsid w:val="00F23357"/>
    <w:rsid w:val="00F23394"/>
    <w:rsid w:val="00F262B7"/>
    <w:rsid w:val="00F262F8"/>
    <w:rsid w:val="00F26D25"/>
    <w:rsid w:val="00F27CD0"/>
    <w:rsid w:val="00F27CDD"/>
    <w:rsid w:val="00F319D8"/>
    <w:rsid w:val="00F31AF6"/>
    <w:rsid w:val="00F31D92"/>
    <w:rsid w:val="00F324E4"/>
    <w:rsid w:val="00F32CB9"/>
    <w:rsid w:val="00F32CBA"/>
    <w:rsid w:val="00F32F71"/>
    <w:rsid w:val="00F3366C"/>
    <w:rsid w:val="00F33F27"/>
    <w:rsid w:val="00F344A3"/>
    <w:rsid w:val="00F348E4"/>
    <w:rsid w:val="00F34B33"/>
    <w:rsid w:val="00F35BA4"/>
    <w:rsid w:val="00F36098"/>
    <w:rsid w:val="00F36844"/>
    <w:rsid w:val="00F36A6A"/>
    <w:rsid w:val="00F36CDC"/>
    <w:rsid w:val="00F37144"/>
    <w:rsid w:val="00F3743B"/>
    <w:rsid w:val="00F37D2A"/>
    <w:rsid w:val="00F40543"/>
    <w:rsid w:val="00F40BB7"/>
    <w:rsid w:val="00F4104F"/>
    <w:rsid w:val="00F41ADE"/>
    <w:rsid w:val="00F41B12"/>
    <w:rsid w:val="00F41E13"/>
    <w:rsid w:val="00F4249E"/>
    <w:rsid w:val="00F4255C"/>
    <w:rsid w:val="00F42B19"/>
    <w:rsid w:val="00F42F25"/>
    <w:rsid w:val="00F43A68"/>
    <w:rsid w:val="00F44491"/>
    <w:rsid w:val="00F44B0F"/>
    <w:rsid w:val="00F4560C"/>
    <w:rsid w:val="00F459DB"/>
    <w:rsid w:val="00F4678A"/>
    <w:rsid w:val="00F468F2"/>
    <w:rsid w:val="00F46DFB"/>
    <w:rsid w:val="00F477B0"/>
    <w:rsid w:val="00F50BEE"/>
    <w:rsid w:val="00F50C1B"/>
    <w:rsid w:val="00F50CEE"/>
    <w:rsid w:val="00F511B3"/>
    <w:rsid w:val="00F51EF2"/>
    <w:rsid w:val="00F5217B"/>
    <w:rsid w:val="00F521E5"/>
    <w:rsid w:val="00F52C89"/>
    <w:rsid w:val="00F5331D"/>
    <w:rsid w:val="00F53CFB"/>
    <w:rsid w:val="00F5423F"/>
    <w:rsid w:val="00F544A2"/>
    <w:rsid w:val="00F54943"/>
    <w:rsid w:val="00F550F7"/>
    <w:rsid w:val="00F556A6"/>
    <w:rsid w:val="00F557FF"/>
    <w:rsid w:val="00F55A88"/>
    <w:rsid w:val="00F55CAB"/>
    <w:rsid w:val="00F605F0"/>
    <w:rsid w:val="00F60EF2"/>
    <w:rsid w:val="00F60F2B"/>
    <w:rsid w:val="00F60FA5"/>
    <w:rsid w:val="00F6133C"/>
    <w:rsid w:val="00F61EDB"/>
    <w:rsid w:val="00F627D0"/>
    <w:rsid w:val="00F628D4"/>
    <w:rsid w:val="00F62BBA"/>
    <w:rsid w:val="00F62CB7"/>
    <w:rsid w:val="00F62E89"/>
    <w:rsid w:val="00F6363F"/>
    <w:rsid w:val="00F63665"/>
    <w:rsid w:val="00F636BE"/>
    <w:rsid w:val="00F63A1F"/>
    <w:rsid w:val="00F63DF0"/>
    <w:rsid w:val="00F647E8"/>
    <w:rsid w:val="00F64E53"/>
    <w:rsid w:val="00F65182"/>
    <w:rsid w:val="00F653BC"/>
    <w:rsid w:val="00F653C3"/>
    <w:rsid w:val="00F65FBB"/>
    <w:rsid w:val="00F66297"/>
    <w:rsid w:val="00F66406"/>
    <w:rsid w:val="00F66448"/>
    <w:rsid w:val="00F6687B"/>
    <w:rsid w:val="00F66D9B"/>
    <w:rsid w:val="00F66F00"/>
    <w:rsid w:val="00F7004D"/>
    <w:rsid w:val="00F7027C"/>
    <w:rsid w:val="00F70B84"/>
    <w:rsid w:val="00F7117D"/>
    <w:rsid w:val="00F7144C"/>
    <w:rsid w:val="00F719D2"/>
    <w:rsid w:val="00F71E36"/>
    <w:rsid w:val="00F72670"/>
    <w:rsid w:val="00F72D10"/>
    <w:rsid w:val="00F72FCF"/>
    <w:rsid w:val="00F73968"/>
    <w:rsid w:val="00F73E92"/>
    <w:rsid w:val="00F746E1"/>
    <w:rsid w:val="00F747E4"/>
    <w:rsid w:val="00F74EFD"/>
    <w:rsid w:val="00F7502C"/>
    <w:rsid w:val="00F7583E"/>
    <w:rsid w:val="00F762A4"/>
    <w:rsid w:val="00F7643B"/>
    <w:rsid w:val="00F771F2"/>
    <w:rsid w:val="00F77505"/>
    <w:rsid w:val="00F779FF"/>
    <w:rsid w:val="00F77AD3"/>
    <w:rsid w:val="00F80009"/>
    <w:rsid w:val="00F808D2"/>
    <w:rsid w:val="00F80D7E"/>
    <w:rsid w:val="00F81000"/>
    <w:rsid w:val="00F81073"/>
    <w:rsid w:val="00F8161F"/>
    <w:rsid w:val="00F819DD"/>
    <w:rsid w:val="00F81AFA"/>
    <w:rsid w:val="00F81EDF"/>
    <w:rsid w:val="00F81FD0"/>
    <w:rsid w:val="00F82488"/>
    <w:rsid w:val="00F83384"/>
    <w:rsid w:val="00F84908"/>
    <w:rsid w:val="00F84CD8"/>
    <w:rsid w:val="00F86FA1"/>
    <w:rsid w:val="00F87CB4"/>
    <w:rsid w:val="00F90B61"/>
    <w:rsid w:val="00F9112D"/>
    <w:rsid w:val="00F91357"/>
    <w:rsid w:val="00F91CC6"/>
    <w:rsid w:val="00F91E07"/>
    <w:rsid w:val="00F924FF"/>
    <w:rsid w:val="00F92B38"/>
    <w:rsid w:val="00F9350D"/>
    <w:rsid w:val="00F93AAF"/>
    <w:rsid w:val="00F93AB3"/>
    <w:rsid w:val="00F93CF4"/>
    <w:rsid w:val="00F93F4C"/>
    <w:rsid w:val="00F9484C"/>
    <w:rsid w:val="00F94C9A"/>
    <w:rsid w:val="00F95C95"/>
    <w:rsid w:val="00F9642A"/>
    <w:rsid w:val="00F97038"/>
    <w:rsid w:val="00F97442"/>
    <w:rsid w:val="00F97A5D"/>
    <w:rsid w:val="00FA05A3"/>
    <w:rsid w:val="00FA06F0"/>
    <w:rsid w:val="00FA0B1F"/>
    <w:rsid w:val="00FA0EAA"/>
    <w:rsid w:val="00FA0F06"/>
    <w:rsid w:val="00FA1370"/>
    <w:rsid w:val="00FA20F3"/>
    <w:rsid w:val="00FA29A9"/>
    <w:rsid w:val="00FA2D57"/>
    <w:rsid w:val="00FA347E"/>
    <w:rsid w:val="00FA473E"/>
    <w:rsid w:val="00FA490E"/>
    <w:rsid w:val="00FA4A6C"/>
    <w:rsid w:val="00FA4BB4"/>
    <w:rsid w:val="00FA4C2F"/>
    <w:rsid w:val="00FA5FF1"/>
    <w:rsid w:val="00FA658C"/>
    <w:rsid w:val="00FA6A02"/>
    <w:rsid w:val="00FA6BCF"/>
    <w:rsid w:val="00FA7FBE"/>
    <w:rsid w:val="00FB00D7"/>
    <w:rsid w:val="00FB00E9"/>
    <w:rsid w:val="00FB0364"/>
    <w:rsid w:val="00FB136B"/>
    <w:rsid w:val="00FB141A"/>
    <w:rsid w:val="00FB253E"/>
    <w:rsid w:val="00FB28D4"/>
    <w:rsid w:val="00FB2D4F"/>
    <w:rsid w:val="00FB42A4"/>
    <w:rsid w:val="00FB46F4"/>
    <w:rsid w:val="00FB47B0"/>
    <w:rsid w:val="00FB4B36"/>
    <w:rsid w:val="00FB53A2"/>
    <w:rsid w:val="00FB5737"/>
    <w:rsid w:val="00FB5A5D"/>
    <w:rsid w:val="00FB6D9D"/>
    <w:rsid w:val="00FB7078"/>
    <w:rsid w:val="00FB70BA"/>
    <w:rsid w:val="00FC06AE"/>
    <w:rsid w:val="00FC0B04"/>
    <w:rsid w:val="00FC0B99"/>
    <w:rsid w:val="00FC0E7F"/>
    <w:rsid w:val="00FC1155"/>
    <w:rsid w:val="00FC12DB"/>
    <w:rsid w:val="00FC2A15"/>
    <w:rsid w:val="00FC2C8C"/>
    <w:rsid w:val="00FC2ECB"/>
    <w:rsid w:val="00FC34BE"/>
    <w:rsid w:val="00FC3DB8"/>
    <w:rsid w:val="00FC4263"/>
    <w:rsid w:val="00FC4825"/>
    <w:rsid w:val="00FC4EBD"/>
    <w:rsid w:val="00FC5202"/>
    <w:rsid w:val="00FC5DE8"/>
    <w:rsid w:val="00FC619F"/>
    <w:rsid w:val="00FC6D5D"/>
    <w:rsid w:val="00FC78D6"/>
    <w:rsid w:val="00FD0037"/>
    <w:rsid w:val="00FD03D5"/>
    <w:rsid w:val="00FD1341"/>
    <w:rsid w:val="00FD1518"/>
    <w:rsid w:val="00FD1C30"/>
    <w:rsid w:val="00FD2107"/>
    <w:rsid w:val="00FD274B"/>
    <w:rsid w:val="00FD2E06"/>
    <w:rsid w:val="00FD3634"/>
    <w:rsid w:val="00FD4757"/>
    <w:rsid w:val="00FD57D6"/>
    <w:rsid w:val="00FD594B"/>
    <w:rsid w:val="00FD5E91"/>
    <w:rsid w:val="00FD5E9E"/>
    <w:rsid w:val="00FD69F9"/>
    <w:rsid w:val="00FD7005"/>
    <w:rsid w:val="00FD72D4"/>
    <w:rsid w:val="00FD7805"/>
    <w:rsid w:val="00FD7BD6"/>
    <w:rsid w:val="00FE07AF"/>
    <w:rsid w:val="00FE1523"/>
    <w:rsid w:val="00FE1FE9"/>
    <w:rsid w:val="00FE253A"/>
    <w:rsid w:val="00FE26E1"/>
    <w:rsid w:val="00FE27D7"/>
    <w:rsid w:val="00FE2DC1"/>
    <w:rsid w:val="00FE3207"/>
    <w:rsid w:val="00FE352B"/>
    <w:rsid w:val="00FE3B8C"/>
    <w:rsid w:val="00FE3D6B"/>
    <w:rsid w:val="00FE40B2"/>
    <w:rsid w:val="00FE4167"/>
    <w:rsid w:val="00FE49AA"/>
    <w:rsid w:val="00FE4AAD"/>
    <w:rsid w:val="00FE4EF1"/>
    <w:rsid w:val="00FE5540"/>
    <w:rsid w:val="00FE5B84"/>
    <w:rsid w:val="00FE5F4D"/>
    <w:rsid w:val="00FE7018"/>
    <w:rsid w:val="00FE7175"/>
    <w:rsid w:val="00FE725F"/>
    <w:rsid w:val="00FE7BD4"/>
    <w:rsid w:val="00FE7D2E"/>
    <w:rsid w:val="00FF0833"/>
    <w:rsid w:val="00FF0C47"/>
    <w:rsid w:val="00FF1D3B"/>
    <w:rsid w:val="00FF223D"/>
    <w:rsid w:val="00FF2431"/>
    <w:rsid w:val="00FF2796"/>
    <w:rsid w:val="00FF377F"/>
    <w:rsid w:val="00FF37A8"/>
    <w:rsid w:val="00FF43E4"/>
    <w:rsid w:val="00FF487E"/>
    <w:rsid w:val="00FF4892"/>
    <w:rsid w:val="00FF51B5"/>
    <w:rsid w:val="00FF5237"/>
    <w:rsid w:val="00FF5D77"/>
    <w:rsid w:val="00FF60DA"/>
    <w:rsid w:val="00FF6982"/>
    <w:rsid w:val="00FF74DE"/>
    <w:rsid w:val="00FF7944"/>
    <w:rsid w:val="00FF79B3"/>
    <w:rsid w:val="00FF7A4E"/>
    <w:rsid w:val="00FF7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6059783"/>
  <w15:docId w15:val="{1A9D8ECD-97DE-4CF5-99C6-5B64D418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11F"/>
  </w:style>
  <w:style w:type="paragraph" w:styleId="10">
    <w:name w:val="heading 1"/>
    <w:basedOn w:val="a"/>
    <w:next w:val="a"/>
    <w:link w:val="11"/>
    <w:uiPriority w:val="9"/>
    <w:qFormat/>
    <w:rsid w:val="00F50B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A21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50E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8340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E50E96"/>
    <w:pPr>
      <w:keepNext/>
      <w:keepLines/>
      <w:spacing w:before="40" w:after="0"/>
      <w:outlineLvl w:val="4"/>
    </w:pPr>
    <w:rPr>
      <w:rFonts w:ascii="Cambria" w:eastAsia="Times New Roman" w:hAnsi="Cambria" w:cs="Times New Roman"/>
      <w:color w:val="243F6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0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3"/>
    <w:basedOn w:val="a1"/>
    <w:uiPriority w:val="62"/>
    <w:unhideWhenUsed/>
    <w:rsid w:val="00B6014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1">
    <w:name w:val="Сетка таблицы3"/>
    <w:basedOn w:val="a1"/>
    <w:uiPriority w:val="59"/>
    <w:rsid w:val="00EC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E50E96"/>
    <w:rPr>
      <w:rFonts w:ascii="Times New Roman" w:eastAsia="Times New Roman" w:hAnsi="Times New Roman" w:cs="Times New Roman"/>
      <w:b/>
      <w:bCs/>
      <w:sz w:val="27"/>
      <w:szCs w:val="27"/>
      <w:lang w:eastAsia="ru-RU"/>
    </w:rPr>
  </w:style>
  <w:style w:type="paragraph" w:customStyle="1" w:styleId="51">
    <w:name w:val="Заголовок 51"/>
    <w:basedOn w:val="a"/>
    <w:next w:val="a"/>
    <w:uiPriority w:val="9"/>
    <w:semiHidden/>
    <w:unhideWhenUsed/>
    <w:qFormat/>
    <w:rsid w:val="00E50E96"/>
    <w:pPr>
      <w:keepNext/>
      <w:keepLines/>
      <w:spacing w:before="200" w:after="0" w:line="240" w:lineRule="auto"/>
      <w:outlineLvl w:val="4"/>
    </w:pPr>
    <w:rPr>
      <w:rFonts w:ascii="Cambria" w:eastAsia="Times New Roman" w:hAnsi="Cambria" w:cs="Times New Roman"/>
      <w:color w:val="243F60"/>
      <w:lang w:val="uk-UA"/>
    </w:rPr>
  </w:style>
  <w:style w:type="numbering" w:customStyle="1" w:styleId="12">
    <w:name w:val="Нет списка1"/>
    <w:next w:val="a2"/>
    <w:uiPriority w:val="99"/>
    <w:semiHidden/>
    <w:unhideWhenUsed/>
    <w:rsid w:val="00E50E96"/>
  </w:style>
  <w:style w:type="paragraph" w:styleId="a4">
    <w:name w:val="Balloon Text"/>
    <w:basedOn w:val="a"/>
    <w:link w:val="a5"/>
    <w:uiPriority w:val="99"/>
    <w:semiHidden/>
    <w:unhideWhenUsed/>
    <w:rsid w:val="00E50E96"/>
    <w:pPr>
      <w:spacing w:after="0" w:line="240" w:lineRule="auto"/>
    </w:pPr>
    <w:rPr>
      <w:rFonts w:ascii="Tahoma" w:hAnsi="Tahoma" w:cs="Tahoma"/>
      <w:sz w:val="16"/>
      <w:szCs w:val="16"/>
      <w:lang w:val="uk-UA"/>
    </w:rPr>
  </w:style>
  <w:style w:type="character" w:customStyle="1" w:styleId="a5">
    <w:name w:val="Текст выноски Знак"/>
    <w:basedOn w:val="a0"/>
    <w:link w:val="a4"/>
    <w:uiPriority w:val="99"/>
    <w:semiHidden/>
    <w:rsid w:val="00E50E96"/>
    <w:rPr>
      <w:rFonts w:ascii="Tahoma" w:hAnsi="Tahoma" w:cs="Tahoma"/>
      <w:sz w:val="16"/>
      <w:szCs w:val="16"/>
      <w:lang w:val="uk-UA"/>
    </w:rPr>
  </w:style>
  <w:style w:type="paragraph" w:styleId="a6">
    <w:name w:val="header"/>
    <w:basedOn w:val="a"/>
    <w:link w:val="a7"/>
    <w:uiPriority w:val="99"/>
    <w:unhideWhenUsed/>
    <w:rsid w:val="00E50E96"/>
    <w:pPr>
      <w:tabs>
        <w:tab w:val="center" w:pos="4677"/>
        <w:tab w:val="right" w:pos="9355"/>
      </w:tabs>
      <w:spacing w:after="0" w:line="240" w:lineRule="auto"/>
    </w:pPr>
    <w:rPr>
      <w:lang w:val="uk-UA"/>
    </w:rPr>
  </w:style>
  <w:style w:type="character" w:customStyle="1" w:styleId="a7">
    <w:name w:val="Верхний колонтитул Знак"/>
    <w:basedOn w:val="a0"/>
    <w:link w:val="a6"/>
    <w:uiPriority w:val="99"/>
    <w:rsid w:val="00E50E96"/>
    <w:rPr>
      <w:lang w:val="uk-UA"/>
    </w:rPr>
  </w:style>
  <w:style w:type="paragraph" w:styleId="a8">
    <w:name w:val="footer"/>
    <w:basedOn w:val="a"/>
    <w:link w:val="a9"/>
    <w:uiPriority w:val="99"/>
    <w:unhideWhenUsed/>
    <w:rsid w:val="00E50E96"/>
    <w:pPr>
      <w:tabs>
        <w:tab w:val="center" w:pos="4677"/>
        <w:tab w:val="right" w:pos="9355"/>
      </w:tabs>
      <w:spacing w:after="0" w:line="240" w:lineRule="auto"/>
    </w:pPr>
    <w:rPr>
      <w:lang w:val="uk-UA"/>
    </w:rPr>
  </w:style>
  <w:style w:type="character" w:customStyle="1" w:styleId="a9">
    <w:name w:val="Нижний колонтитул Знак"/>
    <w:basedOn w:val="a0"/>
    <w:link w:val="a8"/>
    <w:uiPriority w:val="99"/>
    <w:rsid w:val="00E50E96"/>
    <w:rPr>
      <w:lang w:val="uk-UA"/>
    </w:rPr>
  </w:style>
  <w:style w:type="table" w:customStyle="1" w:styleId="13">
    <w:name w:val="Сетка таблицы1"/>
    <w:basedOn w:val="a1"/>
    <w:next w:val="a3"/>
    <w:uiPriority w:val="59"/>
    <w:rsid w:val="00E50E9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редняя заливка 1 - Акцент 31"/>
    <w:basedOn w:val="a1"/>
    <w:next w:val="1-3"/>
    <w:uiPriority w:val="63"/>
    <w:rsid w:val="00E50E96"/>
    <w:pPr>
      <w:spacing w:after="0" w:line="240" w:lineRule="auto"/>
    </w:pPr>
    <w:rPr>
      <w:lang w:val="uk-U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
    <w:name w:val="Сітка таблиці1"/>
    <w:basedOn w:val="a1"/>
    <w:next w:val="a3"/>
    <w:uiPriority w:val="59"/>
    <w:rsid w:val="00E50E9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ітка таблиці2"/>
    <w:basedOn w:val="a1"/>
    <w:next w:val="a3"/>
    <w:uiPriority w:val="59"/>
    <w:rsid w:val="00E50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50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E50E9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ітка таблиці3"/>
    <w:basedOn w:val="a1"/>
    <w:next w:val="a3"/>
    <w:uiPriority w:val="59"/>
    <w:rsid w:val="00E50E96"/>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footnote text"/>
    <w:aliases w:val="Fu?note,Fu?note1,fn,ft,Footnotes,Footnote ak,fn cafc,fn Char,footnote text Char,Footnotes Char,Footnote ak Char,Footnotes Char Char,Footnote Text Char Char,fn Char Char,footnote text Char Char Char Ch,Footnote Text Char1,Footnote Text Cha"/>
    <w:basedOn w:val="a"/>
    <w:link w:val="ab"/>
    <w:uiPriority w:val="99"/>
    <w:qFormat/>
    <w:rsid w:val="00E50E96"/>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aliases w:val="Fu?note Знак,Fu?note1 Знак,fn Знак,ft Знак,Footnotes Знак,Footnote ak Знак,fn cafc Знак,fn Char Знак,footnote text Char Знак,Footnotes Char Знак,Footnote ak Char Знак,Footnotes Char Char Знак,Footnote Text Char Char Знак"/>
    <w:basedOn w:val="a0"/>
    <w:link w:val="aa"/>
    <w:uiPriority w:val="99"/>
    <w:rsid w:val="00E50E96"/>
    <w:rPr>
      <w:rFonts w:ascii="Times New Roman" w:eastAsia="Calibri" w:hAnsi="Times New Roman" w:cs="Times New Roman"/>
      <w:sz w:val="20"/>
      <w:szCs w:val="20"/>
      <w:lang w:eastAsia="ru-RU"/>
    </w:rPr>
  </w:style>
  <w:style w:type="character" w:styleId="ac">
    <w:name w:val="footnote reference"/>
    <w:aliases w:val="Знак сноски-FN,сноска,Footnote Reference Number,fr,Used by Word for Help footnote symbols,ftref,Знак сноски-FN Знак1 Знак,сноска Знак1 Знак,Footnote Reference Number Знак Знак,fr Знак Знак,R,Ciae niinee-FN,Знак сноски 1,Ciae niinee 1"/>
    <w:link w:val="-FN1"/>
    <w:uiPriority w:val="99"/>
    <w:qFormat/>
    <w:rsid w:val="00E50E96"/>
    <w:rPr>
      <w:rFonts w:cs="Times New Roman"/>
      <w:vertAlign w:val="superscript"/>
    </w:rPr>
  </w:style>
  <w:style w:type="table" w:customStyle="1" w:styleId="41">
    <w:name w:val="Сітка таблиці4"/>
    <w:basedOn w:val="a1"/>
    <w:next w:val="a3"/>
    <w:uiPriority w:val="59"/>
    <w:rsid w:val="00E50E96"/>
    <w:pPr>
      <w:spacing w:after="0" w:line="240" w:lineRule="auto"/>
    </w:pPr>
    <w:rPr>
      <w:rFonts w:eastAsia="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
    <w:next w:val="a"/>
    <w:uiPriority w:val="35"/>
    <w:unhideWhenUsed/>
    <w:qFormat/>
    <w:rsid w:val="00E50E96"/>
    <w:pPr>
      <w:spacing w:line="240" w:lineRule="auto"/>
    </w:pPr>
    <w:rPr>
      <w:rFonts w:eastAsia="Times New Roman"/>
      <w:b/>
      <w:bCs/>
      <w:color w:val="4F81BD"/>
      <w:sz w:val="18"/>
      <w:szCs w:val="18"/>
      <w:lang w:val="uk-UA" w:eastAsia="uk-UA"/>
    </w:rPr>
  </w:style>
  <w:style w:type="table" w:customStyle="1" w:styleId="52">
    <w:name w:val="Сетка таблицы5"/>
    <w:basedOn w:val="a1"/>
    <w:next w:val="a3"/>
    <w:uiPriority w:val="59"/>
    <w:rsid w:val="00E50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вітлий список – акцент 31"/>
    <w:basedOn w:val="a1"/>
    <w:next w:val="-30"/>
    <w:uiPriority w:val="61"/>
    <w:rsid w:val="00E50E96"/>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
    <w:name w:val="Светлый список - Акцент 31"/>
    <w:basedOn w:val="a1"/>
    <w:next w:val="-30"/>
    <w:uiPriority w:val="61"/>
    <w:rsid w:val="00E50E96"/>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3">
    <w:name w:val="Сітка таблиці5"/>
    <w:basedOn w:val="a1"/>
    <w:next w:val="a3"/>
    <w:uiPriority w:val="59"/>
    <w:rsid w:val="00E50E96"/>
    <w:pPr>
      <w:spacing w:after="0" w:line="240" w:lineRule="auto"/>
    </w:pPr>
    <w:rPr>
      <w:rFonts w:eastAsia="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3"/>
    <w:uiPriority w:val="59"/>
    <w:rsid w:val="00E50E9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ітка таблиці7"/>
    <w:basedOn w:val="a1"/>
    <w:next w:val="a3"/>
    <w:uiPriority w:val="59"/>
    <w:rsid w:val="00E50E96"/>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ітка таблиці8"/>
    <w:basedOn w:val="a1"/>
    <w:next w:val="a3"/>
    <w:uiPriority w:val="59"/>
    <w:rsid w:val="00E50E96"/>
    <w:pPr>
      <w:spacing w:after="0" w:line="240" w:lineRule="auto"/>
    </w:pPr>
    <w:rPr>
      <w:rFonts w:eastAsia="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List Paragraph,body 2,List Paragraph11,Mummuga loetelu,Loendi lõik,2,List Paragraph à moi,Dot pt,No Spacing1,List Paragraph Char Char Char,Indicator Text,Numbered Para 1,Welt L Char,Welt L,Bullet List,FooterText,numbered,列出段落,列出段落1,Bullet 1"/>
    <w:basedOn w:val="a"/>
    <w:link w:val="ae"/>
    <w:uiPriority w:val="34"/>
    <w:qFormat/>
    <w:rsid w:val="00E50E96"/>
    <w:pPr>
      <w:ind w:left="720"/>
      <w:contextualSpacing/>
    </w:pPr>
  </w:style>
  <w:style w:type="paragraph" w:styleId="af">
    <w:name w:val="Normal (Web)"/>
    <w:aliases w:val="Обычный (веб)1,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Web)"/>
    <w:basedOn w:val="a"/>
    <w:link w:val="af0"/>
    <w:uiPriority w:val="99"/>
    <w:unhideWhenUsed/>
    <w:qFormat/>
    <w:rsid w:val="00E50E9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1">
    <w:name w:val="Strong"/>
    <w:basedOn w:val="a0"/>
    <w:uiPriority w:val="22"/>
    <w:qFormat/>
    <w:rsid w:val="00E50E96"/>
    <w:rPr>
      <w:b/>
      <w:bCs/>
    </w:rPr>
  </w:style>
  <w:style w:type="paragraph" w:styleId="af2">
    <w:name w:val="No Spacing"/>
    <w:link w:val="af3"/>
    <w:uiPriority w:val="1"/>
    <w:qFormat/>
    <w:rsid w:val="00E50E96"/>
    <w:pPr>
      <w:spacing w:after="0" w:line="240" w:lineRule="auto"/>
    </w:pPr>
    <w:rPr>
      <w:rFonts w:ascii="Times New Roman" w:eastAsia="Times New Roman" w:hAnsi="Times New Roman" w:cs="Times New Roman"/>
      <w:sz w:val="24"/>
      <w:szCs w:val="24"/>
      <w:lang w:eastAsia="ru-RU"/>
    </w:rPr>
  </w:style>
  <w:style w:type="character" w:customStyle="1" w:styleId="af4">
    <w:name w:val="Подпись к картинке_"/>
    <w:basedOn w:val="a0"/>
    <w:link w:val="16"/>
    <w:uiPriority w:val="99"/>
    <w:rsid w:val="00E50E96"/>
    <w:rPr>
      <w:rFonts w:ascii="Arial Unicode MS" w:eastAsia="Arial Unicode MS" w:cs="Arial Unicode MS"/>
      <w:sz w:val="19"/>
      <w:szCs w:val="19"/>
      <w:shd w:val="clear" w:color="auto" w:fill="FFFFFF"/>
    </w:rPr>
  </w:style>
  <w:style w:type="paragraph" w:customStyle="1" w:styleId="16">
    <w:name w:val="Подпись к картинке1"/>
    <w:basedOn w:val="a"/>
    <w:link w:val="af4"/>
    <w:uiPriority w:val="99"/>
    <w:rsid w:val="00E50E96"/>
    <w:pPr>
      <w:widowControl w:val="0"/>
      <w:shd w:val="clear" w:color="auto" w:fill="FFFFFF"/>
      <w:spacing w:after="0" w:line="240" w:lineRule="exact"/>
      <w:jc w:val="both"/>
    </w:pPr>
    <w:rPr>
      <w:rFonts w:ascii="Arial Unicode MS" w:eastAsia="Arial Unicode MS" w:cs="Arial Unicode MS"/>
      <w:sz w:val="19"/>
      <w:szCs w:val="19"/>
    </w:rPr>
  </w:style>
  <w:style w:type="paragraph" w:customStyle="1" w:styleId="70">
    <w:name w:val="Стиль7"/>
    <w:basedOn w:val="a"/>
    <w:rsid w:val="00E50E96"/>
    <w:pPr>
      <w:keepNext/>
      <w:widowControl w:val="0"/>
      <w:shd w:val="clear" w:color="auto" w:fill="FFFFFF"/>
      <w:spacing w:before="60" w:after="60" w:line="240" w:lineRule="auto"/>
      <w:ind w:firstLine="720"/>
      <w:jc w:val="both"/>
    </w:pPr>
    <w:rPr>
      <w:rFonts w:ascii="Times New Roman" w:eastAsia="Calibri" w:hAnsi="Times New Roman" w:cs="Times New Roman"/>
      <w:sz w:val="26"/>
      <w:szCs w:val="24"/>
      <w:lang w:val="uk-UA" w:eastAsia="ru-RU"/>
    </w:rPr>
  </w:style>
  <w:style w:type="paragraph" w:customStyle="1" w:styleId="17">
    <w:name w:val="Абзац списка1"/>
    <w:aliases w:val="1. Абзац списка,List Paragraph1"/>
    <w:basedOn w:val="a"/>
    <w:rsid w:val="00E50E96"/>
    <w:pPr>
      <w:spacing w:after="160" w:line="259" w:lineRule="auto"/>
      <w:ind w:left="720"/>
    </w:pPr>
    <w:rPr>
      <w:rFonts w:ascii="Calibri" w:eastAsia="Times New Roman" w:hAnsi="Calibri" w:cs="Calibri"/>
      <w:color w:val="000000"/>
      <w:lang w:val="uk-UA" w:eastAsia="uk-UA"/>
    </w:rPr>
  </w:style>
  <w:style w:type="character" w:customStyle="1" w:styleId="apple-converted-space">
    <w:name w:val="apple-converted-space"/>
    <w:rsid w:val="00E50E96"/>
    <w:rPr>
      <w:rFonts w:cs="Times New Roman"/>
    </w:rPr>
  </w:style>
  <w:style w:type="paragraph" w:styleId="af5">
    <w:name w:val="Body Text Indent"/>
    <w:basedOn w:val="a"/>
    <w:link w:val="af6"/>
    <w:semiHidden/>
    <w:rsid w:val="00E50E96"/>
    <w:pPr>
      <w:spacing w:after="120" w:line="240" w:lineRule="auto"/>
      <w:ind w:left="283"/>
    </w:pPr>
    <w:rPr>
      <w:rFonts w:ascii="Times New Roman" w:eastAsia="Calibri" w:hAnsi="Times New Roman" w:cs="Times New Roman"/>
      <w:sz w:val="24"/>
      <w:szCs w:val="24"/>
      <w:lang w:eastAsia="ru-RU"/>
    </w:rPr>
  </w:style>
  <w:style w:type="character" w:customStyle="1" w:styleId="af6">
    <w:name w:val="Основной текст с отступом Знак"/>
    <w:basedOn w:val="a0"/>
    <w:link w:val="af5"/>
    <w:semiHidden/>
    <w:rsid w:val="00E50E96"/>
    <w:rPr>
      <w:rFonts w:ascii="Times New Roman" w:eastAsia="Calibri" w:hAnsi="Times New Roman" w:cs="Times New Roman"/>
      <w:sz w:val="24"/>
      <w:szCs w:val="24"/>
      <w:lang w:eastAsia="ru-RU"/>
    </w:rPr>
  </w:style>
  <w:style w:type="character" w:customStyle="1" w:styleId="FontStyle11">
    <w:name w:val="Font Style11"/>
    <w:basedOn w:val="a0"/>
    <w:uiPriority w:val="99"/>
    <w:rsid w:val="00E50E96"/>
    <w:rPr>
      <w:rFonts w:ascii="Times New Roman" w:hAnsi="Times New Roman" w:cs="Times New Roman"/>
      <w:sz w:val="24"/>
      <w:szCs w:val="24"/>
    </w:rPr>
  </w:style>
  <w:style w:type="paragraph" w:customStyle="1" w:styleId="14pt">
    <w:name w:val="Обычный + 14 pt"/>
    <w:aliases w:val="по ширине,Первая строка:  1,25 см,Справа:  0,11 см,Обычный + 13 pt,36 см,Слева:  0,Черный,Справа:  -0,14 см,Основной текст + по ширине,Справа:  0 см,Первая строка:  1 см,Справа:  0...,Справа:  0... ...,5 см,Обычный + 13,5 pt,по центру,3."/>
    <w:basedOn w:val="a"/>
    <w:rsid w:val="00E50E96"/>
    <w:pPr>
      <w:spacing w:after="0" w:line="240" w:lineRule="auto"/>
      <w:ind w:right="65" w:firstLine="709"/>
      <w:jc w:val="both"/>
    </w:pPr>
    <w:rPr>
      <w:rFonts w:ascii="Times New Roman" w:eastAsia="Times New Roman" w:hAnsi="Times New Roman" w:cs="Times New Roman"/>
      <w:sz w:val="28"/>
      <w:szCs w:val="28"/>
      <w:lang w:val="uk-UA" w:eastAsia="uk-UA"/>
    </w:rPr>
  </w:style>
  <w:style w:type="character" w:customStyle="1" w:styleId="af7">
    <w:name w:val="Основной текст_"/>
    <w:link w:val="23"/>
    <w:locked/>
    <w:rsid w:val="00E50E96"/>
    <w:rPr>
      <w:rFonts w:ascii="Times New Roman" w:hAnsi="Times New Roman" w:cs="Times New Roman"/>
      <w:sz w:val="28"/>
      <w:szCs w:val="28"/>
      <w:shd w:val="clear" w:color="auto" w:fill="FFFFFF"/>
    </w:rPr>
  </w:style>
  <w:style w:type="paragraph" w:customStyle="1" w:styleId="23">
    <w:name w:val="Основной текст2"/>
    <w:basedOn w:val="a"/>
    <w:link w:val="af7"/>
    <w:rsid w:val="00E50E96"/>
    <w:pPr>
      <w:widowControl w:val="0"/>
      <w:shd w:val="clear" w:color="auto" w:fill="FFFFFF"/>
      <w:spacing w:after="0" w:line="324" w:lineRule="exact"/>
      <w:ind w:hanging="320"/>
      <w:jc w:val="center"/>
    </w:pPr>
    <w:rPr>
      <w:rFonts w:ascii="Times New Roman" w:hAnsi="Times New Roman" w:cs="Times New Roman"/>
      <w:sz w:val="28"/>
      <w:szCs w:val="28"/>
    </w:rPr>
  </w:style>
  <w:style w:type="character" w:customStyle="1" w:styleId="rvts0">
    <w:name w:val="rvts0"/>
    <w:rsid w:val="00E50E96"/>
  </w:style>
  <w:style w:type="character" w:customStyle="1" w:styleId="af3">
    <w:name w:val="Без интервала Знак"/>
    <w:link w:val="af2"/>
    <w:uiPriority w:val="1"/>
    <w:locked/>
    <w:rsid w:val="00E50E96"/>
    <w:rPr>
      <w:rFonts w:ascii="Times New Roman" w:eastAsia="Times New Roman" w:hAnsi="Times New Roman" w:cs="Times New Roman"/>
      <w:sz w:val="24"/>
      <w:szCs w:val="24"/>
      <w:lang w:eastAsia="ru-RU"/>
    </w:rPr>
  </w:style>
  <w:style w:type="paragraph" w:customStyle="1" w:styleId="24">
    <w:name w:val="Абзац списка2"/>
    <w:basedOn w:val="a"/>
    <w:rsid w:val="00E50E96"/>
    <w:pPr>
      <w:ind w:left="720"/>
      <w:contextualSpacing/>
    </w:pPr>
    <w:rPr>
      <w:rFonts w:ascii="Calibri" w:eastAsia="Times New Roman" w:hAnsi="Calibri" w:cs="Times New Roman"/>
      <w:lang w:val="uk-UA"/>
    </w:rPr>
  </w:style>
  <w:style w:type="table" w:customStyle="1" w:styleId="42">
    <w:name w:val="Сетка таблицы4"/>
    <w:basedOn w:val="a1"/>
    <w:next w:val="a3"/>
    <w:uiPriority w:val="59"/>
    <w:rsid w:val="00E50E9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59"/>
    <w:rsid w:val="00E50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E50E9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Гиперссылка1"/>
    <w:basedOn w:val="a0"/>
    <w:uiPriority w:val="99"/>
    <w:unhideWhenUsed/>
    <w:rsid w:val="00E50E96"/>
    <w:rPr>
      <w:color w:val="0000FF"/>
      <w:u w:val="single"/>
    </w:rPr>
  </w:style>
  <w:style w:type="table" w:customStyle="1" w:styleId="80">
    <w:name w:val="Сетка таблицы8"/>
    <w:basedOn w:val="a1"/>
    <w:next w:val="a3"/>
    <w:uiPriority w:val="59"/>
    <w:rsid w:val="00E50E9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редняя сетка 1 - Акцент 31"/>
    <w:basedOn w:val="a1"/>
    <w:next w:val="1-30"/>
    <w:uiPriority w:val="67"/>
    <w:rsid w:val="00E50E96"/>
    <w:pPr>
      <w:spacing w:after="0" w:line="240" w:lineRule="auto"/>
    </w:pPr>
    <w:rPr>
      <w:rFonts w:eastAsia="Times New Roman"/>
      <w:lang w:val="uk-UA" w:eastAsia="uk-U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af8">
    <w:name w:val="Emphasis"/>
    <w:basedOn w:val="a0"/>
    <w:uiPriority w:val="20"/>
    <w:qFormat/>
    <w:rsid w:val="00E50E96"/>
    <w:rPr>
      <w:i/>
      <w:iCs/>
    </w:rPr>
  </w:style>
  <w:style w:type="character" w:customStyle="1" w:styleId="dxebasemetropolisblue">
    <w:name w:val="dxebase_metropolisblue"/>
    <w:basedOn w:val="a0"/>
    <w:rsid w:val="00E50E96"/>
  </w:style>
  <w:style w:type="paragraph" w:styleId="af9">
    <w:name w:val="Body Text"/>
    <w:basedOn w:val="a"/>
    <w:link w:val="afa"/>
    <w:uiPriority w:val="99"/>
    <w:unhideWhenUsed/>
    <w:rsid w:val="00E50E96"/>
    <w:pPr>
      <w:spacing w:after="120" w:line="240" w:lineRule="auto"/>
    </w:pPr>
    <w:rPr>
      <w:lang w:val="uk-UA"/>
    </w:rPr>
  </w:style>
  <w:style w:type="character" w:customStyle="1" w:styleId="afa">
    <w:name w:val="Основной текст Знак"/>
    <w:basedOn w:val="a0"/>
    <w:link w:val="af9"/>
    <w:uiPriority w:val="99"/>
    <w:rsid w:val="00E50E96"/>
    <w:rPr>
      <w:lang w:val="uk-UA"/>
    </w:rPr>
  </w:style>
  <w:style w:type="character" w:customStyle="1" w:styleId="19">
    <w:name w:val="Основной текст Знак1"/>
    <w:basedOn w:val="a0"/>
    <w:uiPriority w:val="99"/>
    <w:rsid w:val="00E50E96"/>
    <w:rPr>
      <w:rFonts w:ascii="Arial" w:hAnsi="Arial" w:cs="Arial"/>
      <w:sz w:val="18"/>
      <w:szCs w:val="18"/>
      <w:shd w:val="clear" w:color="auto" w:fill="FFFFFF"/>
    </w:rPr>
  </w:style>
  <w:style w:type="character" w:customStyle="1" w:styleId="50">
    <w:name w:val="Заголовок 5 Знак"/>
    <w:basedOn w:val="a0"/>
    <w:link w:val="5"/>
    <w:uiPriority w:val="9"/>
    <w:semiHidden/>
    <w:rsid w:val="00E50E96"/>
    <w:rPr>
      <w:rFonts w:ascii="Cambria" w:eastAsia="Times New Roman" w:hAnsi="Cambria" w:cs="Times New Roman"/>
      <w:color w:val="243F60"/>
      <w:lang w:val="uk-UA"/>
    </w:rPr>
  </w:style>
  <w:style w:type="paragraph" w:customStyle="1" w:styleId="afb">
    <w:name w:val="Нормальний текст"/>
    <w:basedOn w:val="a"/>
    <w:uiPriority w:val="99"/>
    <w:rsid w:val="00E50E96"/>
    <w:pPr>
      <w:spacing w:before="120" w:after="0" w:line="240" w:lineRule="auto"/>
      <w:ind w:firstLine="567"/>
      <w:jc w:val="both"/>
    </w:pPr>
    <w:rPr>
      <w:rFonts w:ascii="Antiqua" w:eastAsia="Times New Roman" w:hAnsi="Antiqua" w:cs="Times New Roman"/>
      <w:sz w:val="26"/>
      <w:szCs w:val="20"/>
      <w:lang w:val="uk-UA" w:eastAsia="ru-RU"/>
    </w:rPr>
  </w:style>
  <w:style w:type="character" w:styleId="afc">
    <w:name w:val="annotation reference"/>
    <w:basedOn w:val="a0"/>
    <w:uiPriority w:val="99"/>
    <w:semiHidden/>
    <w:unhideWhenUsed/>
    <w:rsid w:val="00E50E96"/>
    <w:rPr>
      <w:sz w:val="16"/>
      <w:szCs w:val="16"/>
    </w:rPr>
  </w:style>
  <w:style w:type="paragraph" w:styleId="afd">
    <w:name w:val="annotation text"/>
    <w:basedOn w:val="a"/>
    <w:link w:val="afe"/>
    <w:uiPriority w:val="99"/>
    <w:semiHidden/>
    <w:unhideWhenUsed/>
    <w:rsid w:val="00E50E96"/>
    <w:pPr>
      <w:spacing w:line="240" w:lineRule="auto"/>
    </w:pPr>
    <w:rPr>
      <w:sz w:val="20"/>
      <w:szCs w:val="20"/>
      <w:lang w:val="uk-UA"/>
    </w:rPr>
  </w:style>
  <w:style w:type="character" w:customStyle="1" w:styleId="afe">
    <w:name w:val="Текст примечания Знак"/>
    <w:basedOn w:val="a0"/>
    <w:link w:val="afd"/>
    <w:uiPriority w:val="99"/>
    <w:semiHidden/>
    <w:rsid w:val="00E50E96"/>
    <w:rPr>
      <w:sz w:val="20"/>
      <w:szCs w:val="20"/>
      <w:lang w:val="uk-UA"/>
    </w:rPr>
  </w:style>
  <w:style w:type="paragraph" w:styleId="aff">
    <w:name w:val="annotation subject"/>
    <w:basedOn w:val="afd"/>
    <w:next w:val="afd"/>
    <w:link w:val="aff0"/>
    <w:uiPriority w:val="99"/>
    <w:semiHidden/>
    <w:unhideWhenUsed/>
    <w:rsid w:val="00E50E96"/>
    <w:rPr>
      <w:b/>
      <w:bCs/>
    </w:rPr>
  </w:style>
  <w:style w:type="character" w:customStyle="1" w:styleId="aff0">
    <w:name w:val="Тема примечания Знак"/>
    <w:basedOn w:val="afe"/>
    <w:link w:val="aff"/>
    <w:uiPriority w:val="99"/>
    <w:semiHidden/>
    <w:rsid w:val="00E50E96"/>
    <w:rPr>
      <w:b/>
      <w:bCs/>
      <w:sz w:val="20"/>
      <w:szCs w:val="20"/>
      <w:lang w:val="uk-UA"/>
    </w:rPr>
  </w:style>
  <w:style w:type="table" w:styleId="1-3">
    <w:name w:val="Medium Shading 1 Accent 3"/>
    <w:basedOn w:val="a1"/>
    <w:uiPriority w:val="63"/>
    <w:semiHidden/>
    <w:unhideWhenUsed/>
    <w:rsid w:val="00E50E9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semiHidden/>
    <w:unhideWhenUsed/>
    <w:rsid w:val="00E50E9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ff1">
    <w:name w:val="Hyperlink"/>
    <w:basedOn w:val="a0"/>
    <w:uiPriority w:val="99"/>
    <w:unhideWhenUsed/>
    <w:rsid w:val="00E50E96"/>
    <w:rPr>
      <w:color w:val="0000FF" w:themeColor="hyperlink"/>
      <w:u w:val="single"/>
    </w:rPr>
  </w:style>
  <w:style w:type="table" w:styleId="1-30">
    <w:name w:val="Medium Grid 1 Accent 3"/>
    <w:basedOn w:val="a1"/>
    <w:uiPriority w:val="67"/>
    <w:semiHidden/>
    <w:unhideWhenUsed/>
    <w:rsid w:val="00E50E9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510">
    <w:name w:val="Заголовок 5 Знак1"/>
    <w:basedOn w:val="a0"/>
    <w:uiPriority w:val="9"/>
    <w:semiHidden/>
    <w:rsid w:val="00E50E96"/>
    <w:rPr>
      <w:rFonts w:asciiTheme="majorHAnsi" w:eastAsiaTheme="majorEastAsia" w:hAnsiTheme="majorHAnsi" w:cstheme="majorBidi"/>
      <w:color w:val="365F91" w:themeColor="accent1" w:themeShade="BF"/>
    </w:rPr>
  </w:style>
  <w:style w:type="table" w:customStyle="1" w:styleId="-310">
    <w:name w:val="Светлая сетка - Акцент 31"/>
    <w:basedOn w:val="a1"/>
    <w:next w:val="-3"/>
    <w:uiPriority w:val="62"/>
    <w:rsid w:val="00843DC4"/>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a">
    <w:name w:val="Основной текст1"/>
    <w:basedOn w:val="a"/>
    <w:rsid w:val="0045316F"/>
    <w:pPr>
      <w:widowControl w:val="0"/>
      <w:shd w:val="clear" w:color="auto" w:fill="FFFFFF"/>
      <w:spacing w:before="1140" w:after="0" w:line="322" w:lineRule="exact"/>
      <w:jc w:val="both"/>
    </w:pPr>
    <w:rPr>
      <w:rFonts w:ascii="Times New Roman" w:eastAsia="Times New Roman" w:hAnsi="Times New Roman" w:cs="Times New Roman"/>
      <w:color w:val="000000"/>
      <w:spacing w:val="4"/>
      <w:sz w:val="25"/>
      <w:szCs w:val="25"/>
      <w:lang w:val="uk-UA" w:eastAsia="ru-RU"/>
    </w:rPr>
  </w:style>
  <w:style w:type="table" w:customStyle="1" w:styleId="120">
    <w:name w:val="Сетка таблицы12"/>
    <w:basedOn w:val="a1"/>
    <w:next w:val="a3"/>
    <w:uiPriority w:val="59"/>
    <w:rsid w:val="009E165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59"/>
    <w:rsid w:val="008C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67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A87448"/>
    <w:pPr>
      <w:numPr>
        <w:numId w:val="1"/>
      </w:numPr>
    </w:pPr>
  </w:style>
  <w:style w:type="table" w:customStyle="1" w:styleId="130">
    <w:name w:val="Сетка таблицы13"/>
    <w:basedOn w:val="a1"/>
    <w:next w:val="a3"/>
    <w:uiPriority w:val="59"/>
    <w:rsid w:val="00246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59"/>
    <w:rsid w:val="00F9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8A7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59"/>
    <w:rsid w:val="00957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59"/>
    <w:rsid w:val="0042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uiPriority w:val="59"/>
    <w:rsid w:val="000D5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uiPriority w:val="59"/>
    <w:rsid w:val="006E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uiPriority w:val="59"/>
    <w:rsid w:val="006E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59"/>
    <w:rsid w:val="006E2F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BD0D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ветлая сетка - Акцент 32"/>
    <w:basedOn w:val="a1"/>
    <w:next w:val="-3"/>
    <w:uiPriority w:val="62"/>
    <w:rsid w:val="00ED666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11">
    <w:name w:val="Светлая сетка - Акцент 311"/>
    <w:basedOn w:val="a1"/>
    <w:next w:val="-3"/>
    <w:uiPriority w:val="62"/>
    <w:rsid w:val="0040077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00">
    <w:name w:val="Сетка таблицы20"/>
    <w:basedOn w:val="a1"/>
    <w:next w:val="a3"/>
    <w:uiPriority w:val="59"/>
    <w:rsid w:val="00874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uiPriority w:val="99"/>
    <w:semiHidden/>
    <w:unhideWhenUsed/>
    <w:rsid w:val="009B6574"/>
    <w:pPr>
      <w:spacing w:after="0" w:line="240" w:lineRule="auto"/>
    </w:pPr>
    <w:rPr>
      <w:sz w:val="20"/>
      <w:szCs w:val="20"/>
    </w:rPr>
  </w:style>
  <w:style w:type="character" w:customStyle="1" w:styleId="aff3">
    <w:name w:val="Текст концевой сноски Знак"/>
    <w:basedOn w:val="a0"/>
    <w:link w:val="aff2"/>
    <w:uiPriority w:val="99"/>
    <w:semiHidden/>
    <w:rsid w:val="009B6574"/>
    <w:rPr>
      <w:sz w:val="20"/>
      <w:szCs w:val="20"/>
    </w:rPr>
  </w:style>
  <w:style w:type="character" w:styleId="aff4">
    <w:name w:val="endnote reference"/>
    <w:basedOn w:val="a0"/>
    <w:uiPriority w:val="99"/>
    <w:semiHidden/>
    <w:unhideWhenUsed/>
    <w:rsid w:val="009B6574"/>
    <w:rPr>
      <w:vertAlign w:val="superscript"/>
    </w:rPr>
  </w:style>
  <w:style w:type="character" w:customStyle="1" w:styleId="ae">
    <w:name w:val="Абзац списка Знак"/>
    <w:aliases w:val="List Paragraph Знак,body 2 Знак,List Paragraph11 Знак,Mummuga loetelu Знак,Loendi lõik Знак,2 Знак,List Paragraph à moi Знак,Dot pt Знак,No Spacing1 Знак,List Paragraph Char Char Char Знак,Indicator Text Знак,Numbered Para 1 Знак"/>
    <w:link w:val="ad"/>
    <w:uiPriority w:val="34"/>
    <w:qFormat/>
    <w:locked/>
    <w:rsid w:val="0047092D"/>
  </w:style>
  <w:style w:type="table" w:customStyle="1" w:styleId="210">
    <w:name w:val="Сетка таблицы21"/>
    <w:basedOn w:val="a1"/>
    <w:next w:val="a3"/>
    <w:rsid w:val="004952CA"/>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rsid w:val="004952CA"/>
    <w:pPr>
      <w:spacing w:after="0" w:line="240" w:lineRule="auto"/>
    </w:pPr>
    <w:rPr>
      <w:rFonts w:ascii="Calibri" w:eastAsia="Times New Roman" w:hAnsi="Calibri" w:cs="Times New Roman"/>
      <w:sz w:val="20"/>
      <w:szCs w:val="20"/>
      <w:lang w:val="uk-UA" w:eastAsia="uk-U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3A2148"/>
    <w:rPr>
      <w:rFonts w:asciiTheme="majorHAnsi" w:eastAsiaTheme="majorEastAsia" w:hAnsiTheme="majorHAnsi" w:cstheme="majorBidi"/>
      <w:color w:val="365F91" w:themeColor="accent1" w:themeShade="BF"/>
      <w:sz w:val="26"/>
      <w:szCs w:val="26"/>
    </w:rPr>
  </w:style>
  <w:style w:type="paragraph" w:customStyle="1" w:styleId="Default">
    <w:name w:val="Default"/>
    <w:rsid w:val="003A214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3">
    <w:name w:val="Medium Grid 2 Accent 3"/>
    <w:basedOn w:val="a1"/>
    <w:uiPriority w:val="68"/>
    <w:rsid w:val="003A2148"/>
    <w:pPr>
      <w:spacing w:after="0" w:line="240" w:lineRule="auto"/>
    </w:pPr>
    <w:rPr>
      <w:rFonts w:asciiTheme="majorHAnsi" w:eastAsiaTheme="majorEastAsia" w:hAnsiTheme="majorHAnsi" w:cstheme="majorBidi"/>
      <w:color w:val="000000" w:themeColor="text1"/>
      <w:lang w:val="uk-U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20">
    <w:name w:val="Сетка таблицы22"/>
    <w:basedOn w:val="a1"/>
    <w:next w:val="a3"/>
    <w:uiPriority w:val="39"/>
    <w:rsid w:val="00AA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AA676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110">
    <w:name w:val="Сетка таблицы311"/>
    <w:basedOn w:val="a1"/>
    <w:uiPriority w:val="59"/>
    <w:rsid w:val="00F5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3"/>
    <w:uiPriority w:val="59"/>
    <w:rsid w:val="00F50C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59"/>
    <w:rsid w:val="00F50C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3"/>
    <w:uiPriority w:val="59"/>
    <w:rsid w:val="00E43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unhideWhenUsed/>
    <w:rsid w:val="00E43B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b">
    <w:name w:val="Незакрита згадка1"/>
    <w:basedOn w:val="a0"/>
    <w:uiPriority w:val="99"/>
    <w:semiHidden/>
    <w:unhideWhenUsed/>
    <w:rsid w:val="006403C6"/>
    <w:rPr>
      <w:color w:val="605E5C"/>
      <w:shd w:val="clear" w:color="auto" w:fill="E1DFDD"/>
    </w:rPr>
  </w:style>
  <w:style w:type="table" w:customStyle="1" w:styleId="25">
    <w:name w:val="Сетка таблицы25"/>
    <w:basedOn w:val="a1"/>
    <w:next w:val="a3"/>
    <w:uiPriority w:val="59"/>
    <w:rsid w:val="00D36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D36770"/>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2">
    <w:name w:val="Сетка таблицы312"/>
    <w:basedOn w:val="a1"/>
    <w:uiPriority w:val="59"/>
    <w:rsid w:val="00A342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A342D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3">
    <w:name w:val="Основной текст (3)_"/>
    <w:link w:val="34"/>
    <w:rsid w:val="001634A7"/>
    <w:rPr>
      <w:spacing w:val="7"/>
      <w:sz w:val="19"/>
      <w:szCs w:val="19"/>
      <w:shd w:val="clear" w:color="auto" w:fill="FFFFFF"/>
    </w:rPr>
  </w:style>
  <w:style w:type="paragraph" w:customStyle="1" w:styleId="34">
    <w:name w:val="Основной текст (3)"/>
    <w:basedOn w:val="a"/>
    <w:link w:val="33"/>
    <w:rsid w:val="001634A7"/>
    <w:pPr>
      <w:widowControl w:val="0"/>
      <w:shd w:val="clear" w:color="auto" w:fill="FFFFFF"/>
      <w:spacing w:before="600" w:after="600" w:line="0" w:lineRule="atLeast"/>
      <w:jc w:val="both"/>
    </w:pPr>
    <w:rPr>
      <w:spacing w:val="7"/>
      <w:sz w:val="19"/>
      <w:szCs w:val="19"/>
    </w:rPr>
  </w:style>
  <w:style w:type="character" w:customStyle="1" w:styleId="rvts23">
    <w:name w:val="rvts23"/>
    <w:basedOn w:val="a0"/>
    <w:rsid w:val="001634A7"/>
  </w:style>
  <w:style w:type="character" w:customStyle="1" w:styleId="11">
    <w:name w:val="Заголовок 1 Знак"/>
    <w:basedOn w:val="a0"/>
    <w:link w:val="10"/>
    <w:uiPriority w:val="9"/>
    <w:rsid w:val="00F50BEE"/>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a"/>
    <w:uiPriority w:val="99"/>
    <w:qFormat/>
    <w:rsid w:val="00F50BEE"/>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xfmc1">
    <w:name w:val="xfmc1"/>
    <w:basedOn w:val="a"/>
    <w:rsid w:val="00F50BE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7">
    <w:name w:val="Основной текст (2)_"/>
    <w:basedOn w:val="a0"/>
    <w:link w:val="28"/>
    <w:rsid w:val="00F50BEE"/>
    <w:rPr>
      <w:rFonts w:ascii="Sylfaen" w:eastAsia="Sylfaen" w:hAnsi="Sylfaen" w:cs="Sylfaen"/>
      <w:sz w:val="26"/>
      <w:szCs w:val="26"/>
      <w:shd w:val="clear" w:color="auto" w:fill="FFFFFF"/>
    </w:rPr>
  </w:style>
  <w:style w:type="character" w:customStyle="1" w:styleId="35">
    <w:name w:val="Заголовок №3_"/>
    <w:basedOn w:val="a0"/>
    <w:link w:val="36"/>
    <w:rsid w:val="00F50BEE"/>
    <w:rPr>
      <w:rFonts w:ascii="Sylfaen" w:eastAsia="Sylfaen" w:hAnsi="Sylfaen" w:cs="Sylfaen"/>
      <w:b/>
      <w:bCs/>
      <w:sz w:val="26"/>
      <w:szCs w:val="26"/>
      <w:shd w:val="clear" w:color="auto" w:fill="FFFFFF"/>
    </w:rPr>
  </w:style>
  <w:style w:type="paragraph" w:customStyle="1" w:styleId="28">
    <w:name w:val="Основной текст (2)"/>
    <w:basedOn w:val="a"/>
    <w:link w:val="27"/>
    <w:rsid w:val="00F50BEE"/>
    <w:pPr>
      <w:widowControl w:val="0"/>
      <w:shd w:val="clear" w:color="auto" w:fill="FFFFFF"/>
      <w:spacing w:before="1440" w:after="0" w:line="320" w:lineRule="exact"/>
    </w:pPr>
    <w:rPr>
      <w:rFonts w:ascii="Sylfaen" w:eastAsia="Sylfaen" w:hAnsi="Sylfaen" w:cs="Sylfaen"/>
      <w:sz w:val="26"/>
      <w:szCs w:val="26"/>
    </w:rPr>
  </w:style>
  <w:style w:type="paragraph" w:customStyle="1" w:styleId="36">
    <w:name w:val="Заголовок №3"/>
    <w:basedOn w:val="a"/>
    <w:link w:val="35"/>
    <w:rsid w:val="00F50BEE"/>
    <w:pPr>
      <w:widowControl w:val="0"/>
      <w:shd w:val="clear" w:color="auto" w:fill="FFFFFF"/>
      <w:spacing w:before="540" w:after="300" w:line="324" w:lineRule="exact"/>
      <w:jc w:val="both"/>
      <w:outlineLvl w:val="2"/>
    </w:pPr>
    <w:rPr>
      <w:rFonts w:ascii="Sylfaen" w:eastAsia="Sylfaen" w:hAnsi="Sylfaen" w:cs="Sylfaen"/>
      <w:b/>
      <w:bCs/>
      <w:sz w:val="26"/>
      <w:szCs w:val="26"/>
    </w:rPr>
  </w:style>
  <w:style w:type="table" w:customStyle="1" w:styleId="151">
    <w:name w:val="Сетка таблицы151"/>
    <w:basedOn w:val="a1"/>
    <w:uiPriority w:val="59"/>
    <w:rsid w:val="00F5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a0"/>
    <w:rsid w:val="00F50BEE"/>
  </w:style>
  <w:style w:type="character" w:customStyle="1" w:styleId="mw-editsection-bracket">
    <w:name w:val="mw-editsection-bracket"/>
    <w:basedOn w:val="a0"/>
    <w:rsid w:val="00F50BEE"/>
  </w:style>
  <w:style w:type="character" w:customStyle="1" w:styleId="mw-editsection-divider">
    <w:name w:val="mw-editsection-divider"/>
    <w:basedOn w:val="a0"/>
    <w:rsid w:val="00F50BEE"/>
  </w:style>
  <w:style w:type="table" w:customStyle="1" w:styleId="-221">
    <w:name w:val="Таблиця-сітка 2 – акцент 21"/>
    <w:basedOn w:val="a1"/>
    <w:uiPriority w:val="47"/>
    <w:rsid w:val="00A87FE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21">
    <w:name w:val="Таблиця-список 4 – акцент 21"/>
    <w:basedOn w:val="a1"/>
    <w:uiPriority w:val="49"/>
    <w:rsid w:val="00A87FE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210">
    <w:name w:val="Таблиця-сітка 4 – акцент 21"/>
    <w:basedOn w:val="a1"/>
    <w:uiPriority w:val="49"/>
    <w:rsid w:val="00A87FE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Таблиця-сітка 5 (темна) – акцент 21"/>
    <w:basedOn w:val="a1"/>
    <w:uiPriority w:val="50"/>
    <w:rsid w:val="00D840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721">
    <w:name w:val="Таблиця-сітка 7 (кольорова) – акцент 21"/>
    <w:basedOn w:val="a1"/>
    <w:uiPriority w:val="52"/>
    <w:rsid w:val="007C47D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37">
    <w:name w:val="Основний текст (3)_"/>
    <w:link w:val="38"/>
    <w:rsid w:val="00E92E1F"/>
    <w:rPr>
      <w:rFonts w:ascii="Times New Roman" w:eastAsia="Times New Roman" w:hAnsi="Times New Roman" w:cs="Times New Roman"/>
      <w:spacing w:val="-4"/>
      <w:sz w:val="25"/>
      <w:szCs w:val="25"/>
      <w:shd w:val="clear" w:color="auto" w:fill="FFFFFF"/>
    </w:rPr>
  </w:style>
  <w:style w:type="paragraph" w:customStyle="1" w:styleId="38">
    <w:name w:val="Основний текст (3)"/>
    <w:basedOn w:val="a"/>
    <w:link w:val="37"/>
    <w:rsid w:val="00E92E1F"/>
    <w:pPr>
      <w:shd w:val="clear" w:color="auto" w:fill="FFFFFF"/>
      <w:spacing w:after="0" w:line="374" w:lineRule="exact"/>
      <w:jc w:val="both"/>
    </w:pPr>
    <w:rPr>
      <w:rFonts w:ascii="Times New Roman" w:eastAsia="Times New Roman" w:hAnsi="Times New Roman" w:cs="Times New Roman"/>
      <w:spacing w:val="-4"/>
      <w:sz w:val="25"/>
      <w:szCs w:val="25"/>
    </w:rPr>
  </w:style>
  <w:style w:type="character" w:customStyle="1" w:styleId="Other">
    <w:name w:val="Other_"/>
    <w:basedOn w:val="a0"/>
    <w:link w:val="Other0"/>
    <w:rsid w:val="00C91E78"/>
    <w:rPr>
      <w:rFonts w:ascii="Times New Roman" w:eastAsia="Times New Roman" w:hAnsi="Times New Roman" w:cs="Times New Roman"/>
      <w:shd w:val="clear" w:color="auto" w:fill="FFFFFF"/>
    </w:rPr>
  </w:style>
  <w:style w:type="paragraph" w:customStyle="1" w:styleId="Other0">
    <w:name w:val="Other"/>
    <w:basedOn w:val="a"/>
    <w:link w:val="Other"/>
    <w:rsid w:val="00C91E78"/>
    <w:pPr>
      <w:widowControl w:val="0"/>
      <w:shd w:val="clear" w:color="auto" w:fill="FFFFFF"/>
      <w:spacing w:after="0" w:line="259" w:lineRule="auto"/>
      <w:ind w:firstLine="400"/>
    </w:pPr>
    <w:rPr>
      <w:rFonts w:ascii="Times New Roman" w:eastAsia="Times New Roman" w:hAnsi="Times New Roman" w:cs="Times New Roman"/>
    </w:rPr>
  </w:style>
  <w:style w:type="character" w:customStyle="1" w:styleId="40">
    <w:name w:val="Заголовок 4 Знак"/>
    <w:basedOn w:val="a0"/>
    <w:link w:val="4"/>
    <w:uiPriority w:val="9"/>
    <w:semiHidden/>
    <w:rsid w:val="00A83409"/>
    <w:rPr>
      <w:rFonts w:asciiTheme="majorHAnsi" w:eastAsiaTheme="majorEastAsia" w:hAnsiTheme="majorHAnsi" w:cstheme="majorBidi"/>
      <w:i/>
      <w:iCs/>
      <w:color w:val="365F91" w:themeColor="accent1" w:themeShade="BF"/>
    </w:rPr>
  </w:style>
  <w:style w:type="table" w:styleId="3-1">
    <w:name w:val="Medium Grid 3 Accent 1"/>
    <w:basedOn w:val="a1"/>
    <w:uiPriority w:val="69"/>
    <w:rsid w:val="00113703"/>
    <w:pPr>
      <w:spacing w:after="0" w:line="240" w:lineRule="auto"/>
    </w:pPr>
    <w:rPr>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451">
    <w:name w:val="Таблица-сетка 4 — акцент 51"/>
    <w:basedOn w:val="a1"/>
    <w:uiPriority w:val="49"/>
    <w:rsid w:val="00D610B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11">
    <w:name w:val="Таблица-сетка 4 — акцент 11"/>
    <w:basedOn w:val="a1"/>
    <w:uiPriority w:val="49"/>
    <w:rsid w:val="00C705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5">
    <w:name w:val="рис"/>
    <w:basedOn w:val="aff6"/>
    <w:link w:val="aff7"/>
    <w:qFormat/>
    <w:rsid w:val="00C67004"/>
    <w:pPr>
      <w:spacing w:before="240" w:after="240"/>
      <w:jc w:val="center"/>
    </w:pPr>
    <w:rPr>
      <w:rFonts w:ascii="Times New Roman" w:eastAsiaTheme="minorEastAsia" w:hAnsi="Times New Roman" w:cs="Times New Roman"/>
      <w:b w:val="0"/>
      <w:bCs w:val="0"/>
      <w:iCs/>
      <w:color w:val="000000" w:themeColor="text1"/>
      <w:sz w:val="22"/>
      <w:szCs w:val="22"/>
      <w:lang w:val="uk-UA"/>
    </w:rPr>
  </w:style>
  <w:style w:type="character" w:customStyle="1" w:styleId="aff7">
    <w:name w:val="рис Знак"/>
    <w:basedOn w:val="a0"/>
    <w:link w:val="aff5"/>
    <w:rsid w:val="00C67004"/>
    <w:rPr>
      <w:rFonts w:ascii="Times New Roman" w:eastAsiaTheme="minorEastAsia" w:hAnsi="Times New Roman" w:cs="Times New Roman"/>
      <w:iCs/>
      <w:color w:val="000000" w:themeColor="text1"/>
      <w:lang w:val="uk-UA"/>
    </w:rPr>
  </w:style>
  <w:style w:type="paragraph" w:customStyle="1" w:styleId="-FN1">
    <w:name w:val="Знак сноски-FN Знак1"/>
    <w:aliases w:val="сноска Знак1,Footnote Reference Number Знак,fr Знак,Used by Word for Help footnote symbols Знак,ftref Знак,Ciae niinee-FN Знак,Знак сноски 1 Знак,Footnote reference number Знак,Footnote symbol Знак,Footnote anchor Знак"/>
    <w:basedOn w:val="a"/>
    <w:link w:val="ac"/>
    <w:uiPriority w:val="99"/>
    <w:rsid w:val="00C67004"/>
    <w:pPr>
      <w:spacing w:after="160" w:line="240" w:lineRule="exact"/>
    </w:pPr>
    <w:rPr>
      <w:rFonts w:cs="Times New Roman"/>
      <w:vertAlign w:val="superscript"/>
    </w:rPr>
  </w:style>
  <w:style w:type="paragraph" w:styleId="aff6">
    <w:name w:val="caption"/>
    <w:basedOn w:val="a"/>
    <w:next w:val="a"/>
    <w:uiPriority w:val="35"/>
    <w:unhideWhenUsed/>
    <w:qFormat/>
    <w:rsid w:val="00C67004"/>
    <w:pPr>
      <w:spacing w:line="240" w:lineRule="auto"/>
    </w:pPr>
    <w:rPr>
      <w:b/>
      <w:bCs/>
      <w:color w:val="4F81BD" w:themeColor="accent1"/>
      <w:sz w:val="18"/>
      <w:szCs w:val="18"/>
    </w:rPr>
  </w:style>
  <w:style w:type="table" w:styleId="1-1">
    <w:name w:val="Medium Shading 1 Accent 1"/>
    <w:basedOn w:val="a1"/>
    <w:uiPriority w:val="63"/>
    <w:rsid w:val="00602E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f0">
    <w:name w:val="Обычный (веб) Знак"/>
    <w:aliases w:val="Обычный (веб)1 Знак,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basedOn w:val="a0"/>
    <w:link w:val="af"/>
    <w:uiPriority w:val="99"/>
    <w:rsid w:val="00245ECE"/>
    <w:rPr>
      <w:rFonts w:ascii="Times New Roman" w:eastAsia="Times New Roman" w:hAnsi="Times New Roman" w:cs="Times New Roman"/>
      <w:sz w:val="24"/>
      <w:szCs w:val="24"/>
      <w:lang w:val="uk-UA" w:eastAsia="uk-UA"/>
    </w:rPr>
  </w:style>
  <w:style w:type="table" w:customStyle="1" w:styleId="521">
    <w:name w:val="Сітка таблиці 5 (темна) – акцент 21"/>
    <w:basedOn w:val="a1"/>
    <w:uiPriority w:val="50"/>
    <w:rsid w:val="00E81E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4110">
    <w:name w:val="Список-таблица 4 — акцент 11"/>
    <w:basedOn w:val="a1"/>
    <w:uiPriority w:val="49"/>
    <w:rsid w:val="003646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Medium Shading 2 Accent 1"/>
    <w:basedOn w:val="a1"/>
    <w:uiPriority w:val="64"/>
    <w:rsid w:val="001836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Grid 1 Accent 1"/>
    <w:basedOn w:val="a1"/>
    <w:uiPriority w:val="67"/>
    <w:rsid w:val="00707D5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c">
    <w:name w:val="Без интервала1"/>
    <w:uiPriority w:val="99"/>
    <w:qFormat/>
    <w:rsid w:val="00590961"/>
    <w:pPr>
      <w:spacing w:after="0" w:line="240" w:lineRule="auto"/>
    </w:pPr>
    <w:rPr>
      <w:rFonts w:ascii="Times New Roman" w:eastAsia="Times New Roman" w:hAnsi="Times New Roman" w:cs="Times New Roman"/>
      <w:sz w:val="24"/>
      <w:szCs w:val="24"/>
      <w:lang w:eastAsia="ru-RU"/>
    </w:rPr>
  </w:style>
  <w:style w:type="paragraph" w:customStyle="1" w:styleId="1d">
    <w:name w:val="Без інтервалів1"/>
    <w:rsid w:val="00590961"/>
    <w:pPr>
      <w:spacing w:after="0" w:line="240" w:lineRule="auto"/>
    </w:pPr>
    <w:rPr>
      <w:rFonts w:ascii="Calibri" w:eastAsia="Times New Roman" w:hAnsi="Calibri" w:cs="Times New Roman"/>
      <w:lang w:val="uk-UA"/>
    </w:rPr>
  </w:style>
  <w:style w:type="paragraph" w:styleId="aff8">
    <w:name w:val="Title"/>
    <w:aliases w:val="Номер таблиці"/>
    <w:basedOn w:val="a"/>
    <w:link w:val="aff9"/>
    <w:uiPriority w:val="99"/>
    <w:qFormat/>
    <w:rsid w:val="00590961"/>
    <w:pPr>
      <w:spacing w:after="0" w:line="240" w:lineRule="auto"/>
      <w:ind w:firstLine="567"/>
      <w:jc w:val="center"/>
    </w:pPr>
    <w:rPr>
      <w:rFonts w:ascii="Times New Roman" w:eastAsia="Times New Roman" w:hAnsi="Times New Roman" w:cs="Times New Roman"/>
      <w:sz w:val="32"/>
      <w:szCs w:val="20"/>
      <w:lang w:val="en-GB" w:eastAsia="ru-RU"/>
    </w:rPr>
  </w:style>
  <w:style w:type="character" w:customStyle="1" w:styleId="aff9">
    <w:name w:val="Заголовок Знак"/>
    <w:aliases w:val="Номер таблиці Знак"/>
    <w:basedOn w:val="a0"/>
    <w:link w:val="aff8"/>
    <w:uiPriority w:val="99"/>
    <w:rsid w:val="00590961"/>
    <w:rPr>
      <w:rFonts w:ascii="Times New Roman" w:eastAsia="Times New Roman" w:hAnsi="Times New Roman" w:cs="Times New Roman"/>
      <w:sz w:val="32"/>
      <w:szCs w:val="20"/>
      <w:lang w:val="en-GB" w:eastAsia="ru-RU"/>
    </w:rPr>
  </w:style>
  <w:style w:type="table" w:styleId="-1">
    <w:name w:val="Colorful Grid Accent 1"/>
    <w:basedOn w:val="a1"/>
    <w:uiPriority w:val="73"/>
    <w:rsid w:val="005909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5">
    <w:name w:val="Medium Grid 3 Accent 5"/>
    <w:basedOn w:val="a1"/>
    <w:uiPriority w:val="69"/>
    <w:rsid w:val="005909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411">
    <w:name w:val="Сітка таблиці 4 – акцент 11"/>
    <w:basedOn w:val="a1"/>
    <w:uiPriority w:val="49"/>
    <w:rsid w:val="0009731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2">
    <w:name w:val="Таблица-сетка 4 — акцент 12"/>
    <w:basedOn w:val="a1"/>
    <w:uiPriority w:val="49"/>
    <w:rsid w:val="00ED2B2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Таблица-сетка 5 темная — акцент 11"/>
    <w:basedOn w:val="a1"/>
    <w:uiPriority w:val="50"/>
    <w:rsid w:val="00AE56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eop">
    <w:name w:val="eop"/>
    <w:basedOn w:val="a0"/>
    <w:rsid w:val="0074581D"/>
  </w:style>
  <w:style w:type="table" w:customStyle="1" w:styleId="270">
    <w:name w:val="Сетка таблицы27"/>
    <w:basedOn w:val="a1"/>
    <w:next w:val="a3"/>
    <w:uiPriority w:val="59"/>
    <w:rsid w:val="0074581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0pt">
    <w:name w:val="Основной текст + 7;5 pt;Полужирный;Интервал 0 pt"/>
    <w:basedOn w:val="a0"/>
    <w:rsid w:val="0074581D"/>
    <w:rPr>
      <w:rFonts w:ascii="Arial" w:eastAsia="Arial" w:hAnsi="Arial" w:cs="Arial"/>
      <w:b/>
      <w:bCs/>
      <w:i w:val="0"/>
      <w:iCs w:val="0"/>
      <w:smallCaps w:val="0"/>
      <w:strike w:val="0"/>
      <w:color w:val="000000"/>
      <w:spacing w:val="1"/>
      <w:w w:val="100"/>
      <w:position w:val="0"/>
      <w:sz w:val="15"/>
      <w:szCs w:val="15"/>
      <w:u w:val="none"/>
      <w:shd w:val="clear" w:color="auto" w:fill="FFFFFF"/>
      <w:lang w:val="uk-UA"/>
    </w:rPr>
  </w:style>
  <w:style w:type="character" w:customStyle="1" w:styleId="54">
    <w:name w:val="Основной текст (5)"/>
    <w:rsid w:val="0074581D"/>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300pt">
    <w:name w:val="Основной текст (30) + Интервал 0 pt"/>
    <w:basedOn w:val="a0"/>
    <w:rsid w:val="0074581D"/>
    <w:rPr>
      <w:rFonts w:ascii="Arial" w:eastAsia="Arial" w:hAnsi="Arial" w:cs="Arial"/>
      <w:b/>
      <w:bCs/>
      <w:color w:val="000000"/>
      <w:spacing w:val="4"/>
      <w:w w:val="100"/>
      <w:position w:val="0"/>
      <w:sz w:val="15"/>
      <w:szCs w:val="15"/>
      <w:shd w:val="clear" w:color="auto" w:fill="FFFFFF"/>
      <w:lang w:val="uk-UA"/>
    </w:rPr>
  </w:style>
  <w:style w:type="character" w:customStyle="1" w:styleId="affa">
    <w:name w:val="Основной текст + Полужирный"/>
    <w:rsid w:val="0074581D"/>
    <w:rPr>
      <w:rFonts w:ascii="Times New Roman" w:hAnsi="Times New Roman" w:cs="Times New Roman" w:hint="default"/>
      <w:b/>
      <w:bCs w:val="0"/>
      <w:strike w:val="0"/>
      <w:dstrike w:val="0"/>
      <w:sz w:val="27"/>
      <w:u w:val="none"/>
      <w:effect w:val="none"/>
      <w:shd w:val="clear" w:color="auto" w:fill="FFFFFF"/>
      <w:lang w:val="ru-RU" w:eastAsia="ru-RU"/>
    </w:rPr>
  </w:style>
  <w:style w:type="table" w:customStyle="1" w:styleId="280">
    <w:name w:val="Сетка таблицы28"/>
    <w:basedOn w:val="a1"/>
    <w:next w:val="a3"/>
    <w:rsid w:val="007458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Другое_"/>
    <w:basedOn w:val="a0"/>
    <w:link w:val="affc"/>
    <w:locked/>
    <w:rsid w:val="0074581D"/>
  </w:style>
  <w:style w:type="paragraph" w:customStyle="1" w:styleId="affc">
    <w:name w:val="Другое"/>
    <w:basedOn w:val="a"/>
    <w:link w:val="affb"/>
    <w:rsid w:val="0074581D"/>
    <w:pPr>
      <w:widowControl w:val="0"/>
      <w:spacing w:after="0" w:line="240" w:lineRule="auto"/>
    </w:pPr>
  </w:style>
  <w:style w:type="character" w:customStyle="1" w:styleId="80pt">
    <w:name w:val="Основной текст (8) + Интервал 0 pt"/>
    <w:rsid w:val="0074581D"/>
    <w:rPr>
      <w:rFonts w:ascii="Arial" w:eastAsia="Arial" w:hAnsi="Arial" w:cs="Arial"/>
      <w:b/>
      <w:bCs/>
      <w:i w:val="0"/>
      <w:iCs w:val="0"/>
      <w:smallCaps w:val="0"/>
      <w:strike w:val="0"/>
      <w:color w:val="000000"/>
      <w:spacing w:val="0"/>
      <w:w w:val="100"/>
      <w:position w:val="0"/>
      <w:sz w:val="17"/>
      <w:szCs w:val="17"/>
      <w:u w:val="none"/>
      <w:lang w:val="uk-UA"/>
    </w:rPr>
  </w:style>
  <w:style w:type="character" w:customStyle="1" w:styleId="affd">
    <w:name w:val="???????? ????? ??????"/>
    <w:rsid w:val="0074581D"/>
  </w:style>
  <w:style w:type="paragraph" w:customStyle="1" w:styleId="affe">
    <w:name w:val="????? ??????"/>
    <w:basedOn w:val="a"/>
    <w:rsid w:val="0074581D"/>
    <w:pPr>
      <w:overflowPunct w:val="0"/>
      <w:autoSpaceDE w:val="0"/>
      <w:autoSpaceDN w:val="0"/>
      <w:adjustRightInd w:val="0"/>
      <w:spacing w:after="0" w:line="100" w:lineRule="atLeast"/>
      <w:ind w:left="720"/>
      <w:textAlignment w:val="baseline"/>
    </w:pPr>
    <w:rPr>
      <w:rFonts w:ascii="Times New Roman" w:eastAsia="Times New Roman" w:hAnsi="Times New Roman" w:cs="Times New Roman"/>
      <w:sz w:val="24"/>
      <w:szCs w:val="20"/>
    </w:rPr>
  </w:style>
  <w:style w:type="table" w:styleId="-41">
    <w:name w:val="Grid Table 4 Accent 1"/>
    <w:basedOn w:val="a1"/>
    <w:uiPriority w:val="49"/>
    <w:rsid w:val="001A3600"/>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1">
    <w:name w:val="Grid Table 5 Dark Accent 1"/>
    <w:basedOn w:val="a1"/>
    <w:uiPriority w:val="50"/>
    <w:rsid w:val="001A36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111">
    <w:name w:val="Таблица-сетка 5 темная — акцент 111"/>
    <w:basedOn w:val="a1"/>
    <w:uiPriority w:val="50"/>
    <w:rsid w:val="00D71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112">
    <w:name w:val="Таблица-сетка 5 темная — акцент 112"/>
    <w:basedOn w:val="a1"/>
    <w:uiPriority w:val="50"/>
    <w:rsid w:val="00D71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29">
    <w:name w:val="Сетка таблицы29"/>
    <w:basedOn w:val="a1"/>
    <w:next w:val="a3"/>
    <w:uiPriority w:val="39"/>
    <w:rsid w:val="00486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39"/>
    <w:rsid w:val="00D37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F5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ветлая сетка - Акцент 3211"/>
    <w:rsid w:val="00F511B3"/>
    <w:pPr>
      <w:spacing w:after="0" w:line="240" w:lineRule="auto"/>
    </w:pPr>
    <w:rPr>
      <w:rFonts w:ascii="Calibri" w:eastAsia="Times New Roman" w:hAnsi="Calibri" w:cs="Times New Roman"/>
      <w:sz w:val="20"/>
      <w:szCs w:val="20"/>
      <w:lang w:val="uk-UA" w:eastAsia="uk-U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2a">
    <w:name w:val="Plain Table 2"/>
    <w:basedOn w:val="a1"/>
    <w:uiPriority w:val="42"/>
    <w:rsid w:val="00F511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61">
    <w:name w:val="List Table 6 Colorful Accent 1"/>
    <w:basedOn w:val="a1"/>
    <w:uiPriority w:val="51"/>
    <w:rsid w:val="006D3413"/>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13">
    <w:name w:val="List Table 3 Accent 1"/>
    <w:basedOn w:val="a1"/>
    <w:uiPriority w:val="48"/>
    <w:rsid w:val="006D341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11">
    <w:name w:val="Grid Table 1 Light Accent 1"/>
    <w:basedOn w:val="a1"/>
    <w:uiPriority w:val="46"/>
    <w:rsid w:val="007456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10">
    <w:name w:val="Grid Table 6 Colorful Accent 1"/>
    <w:basedOn w:val="a1"/>
    <w:uiPriority w:val="51"/>
    <w:rsid w:val="0074562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List Table 2 Accent 1"/>
    <w:basedOn w:val="a1"/>
    <w:uiPriority w:val="47"/>
    <w:rsid w:val="0000014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0">
    <w:name w:val="List Table 1 Light Accent 1"/>
    <w:basedOn w:val="a1"/>
    <w:uiPriority w:val="46"/>
    <w:rsid w:val="0000014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30">
    <w:name w:val="Сетка таблицы33"/>
    <w:basedOn w:val="a1"/>
    <w:next w:val="a3"/>
    <w:uiPriority w:val="39"/>
    <w:rsid w:val="0095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3"/>
    <w:uiPriority w:val="39"/>
    <w:rsid w:val="0095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0">
    <w:name w:val="Grid Table 2 Accent 1"/>
    <w:basedOn w:val="a1"/>
    <w:uiPriority w:val="47"/>
    <w:rsid w:val="00921B6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40">
    <w:name w:val="Сетка таблицы34"/>
    <w:basedOn w:val="a1"/>
    <w:next w:val="a3"/>
    <w:uiPriority w:val="39"/>
    <w:rsid w:val="00026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3"/>
    <w:uiPriority w:val="59"/>
    <w:rsid w:val="0002646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59"/>
    <w:rsid w:val="00026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редняя сетка 3 - Акцент 11"/>
    <w:basedOn w:val="a1"/>
    <w:next w:val="3-1"/>
    <w:uiPriority w:val="69"/>
    <w:rsid w:val="00026464"/>
    <w:pPr>
      <w:spacing w:after="0" w:line="240" w:lineRule="auto"/>
    </w:pPr>
    <w:rPr>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50">
    <w:name w:val="Сетка таблицы35"/>
    <w:basedOn w:val="a1"/>
    <w:next w:val="a3"/>
    <w:uiPriority w:val="59"/>
    <w:rsid w:val="00BF4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semiHidden/>
    <w:rsid w:val="00932CD9"/>
    <w:pPr>
      <w:spacing w:after="0" w:line="240" w:lineRule="auto"/>
    </w:pPr>
  </w:style>
  <w:style w:type="table" w:customStyle="1" w:styleId="360">
    <w:name w:val="Сетка таблицы36"/>
    <w:basedOn w:val="a1"/>
    <w:next w:val="a3"/>
    <w:uiPriority w:val="39"/>
    <w:rsid w:val="0093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писок-таблица 2 — акцент 11"/>
    <w:basedOn w:val="a1"/>
    <w:next w:val="-21"/>
    <w:uiPriority w:val="47"/>
    <w:rsid w:val="00932CD9"/>
    <w:pPr>
      <w:spacing w:after="0" w:line="240" w:lineRule="auto"/>
    </w:p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ntstyle01">
    <w:name w:val="fontstyle01"/>
    <w:basedOn w:val="a0"/>
    <w:rsid w:val="00504815"/>
    <w:rPr>
      <w:rFonts w:ascii="Arial" w:hAnsi="Arial" w:cs="Arial" w:hint="default"/>
      <w:b w:val="0"/>
      <w:bCs w:val="0"/>
      <w:i w:val="0"/>
      <w:iCs w:val="0"/>
      <w:color w:val="000000"/>
      <w:sz w:val="14"/>
      <w:szCs w:val="14"/>
    </w:rPr>
  </w:style>
  <w:style w:type="table" w:customStyle="1" w:styleId="-212">
    <w:name w:val="Список-таблица 2 — акцент 12"/>
    <w:basedOn w:val="a1"/>
    <w:next w:val="-21"/>
    <w:uiPriority w:val="47"/>
    <w:rsid w:val="006A2474"/>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
    <w:name w:val="Список таблиці 2 – акцент 11"/>
    <w:basedOn w:val="a1"/>
    <w:next w:val="a1"/>
    <w:uiPriority w:val="47"/>
    <w:rsid w:val="00AF11C2"/>
    <w:pPr>
      <w:spacing w:after="0" w:line="240" w:lineRule="auto"/>
    </w:pPr>
    <w:rPr>
      <w:rFonts w:ascii="Calibri" w:eastAsia="Calibri" w:hAnsi="Calibri" w:cs="Times New Roman"/>
    </w:rPr>
    <w:tblPr>
      <w:tblStyleRowBandSize w:val="1"/>
      <w:tblStyleColBandSize w:val="1"/>
      <w:tblInd w:w="0" w:type="nil"/>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vps6">
    <w:name w:val="rvps6"/>
    <w:basedOn w:val="a"/>
    <w:rsid w:val="00DE28BE"/>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037">
      <w:bodyDiv w:val="1"/>
      <w:marLeft w:val="0"/>
      <w:marRight w:val="0"/>
      <w:marTop w:val="0"/>
      <w:marBottom w:val="0"/>
      <w:divBdr>
        <w:top w:val="none" w:sz="0" w:space="0" w:color="auto"/>
        <w:left w:val="none" w:sz="0" w:space="0" w:color="auto"/>
        <w:bottom w:val="none" w:sz="0" w:space="0" w:color="auto"/>
        <w:right w:val="none" w:sz="0" w:space="0" w:color="auto"/>
      </w:divBdr>
    </w:div>
    <w:div w:id="82922897">
      <w:bodyDiv w:val="1"/>
      <w:marLeft w:val="0"/>
      <w:marRight w:val="0"/>
      <w:marTop w:val="0"/>
      <w:marBottom w:val="0"/>
      <w:divBdr>
        <w:top w:val="none" w:sz="0" w:space="0" w:color="auto"/>
        <w:left w:val="none" w:sz="0" w:space="0" w:color="auto"/>
        <w:bottom w:val="none" w:sz="0" w:space="0" w:color="auto"/>
        <w:right w:val="none" w:sz="0" w:space="0" w:color="auto"/>
      </w:divBdr>
    </w:div>
    <w:div w:id="169410713">
      <w:bodyDiv w:val="1"/>
      <w:marLeft w:val="0"/>
      <w:marRight w:val="0"/>
      <w:marTop w:val="0"/>
      <w:marBottom w:val="0"/>
      <w:divBdr>
        <w:top w:val="none" w:sz="0" w:space="0" w:color="auto"/>
        <w:left w:val="none" w:sz="0" w:space="0" w:color="auto"/>
        <w:bottom w:val="none" w:sz="0" w:space="0" w:color="auto"/>
        <w:right w:val="none" w:sz="0" w:space="0" w:color="auto"/>
      </w:divBdr>
    </w:div>
    <w:div w:id="174923691">
      <w:bodyDiv w:val="1"/>
      <w:marLeft w:val="0"/>
      <w:marRight w:val="0"/>
      <w:marTop w:val="0"/>
      <w:marBottom w:val="0"/>
      <w:divBdr>
        <w:top w:val="none" w:sz="0" w:space="0" w:color="auto"/>
        <w:left w:val="none" w:sz="0" w:space="0" w:color="auto"/>
        <w:bottom w:val="none" w:sz="0" w:space="0" w:color="auto"/>
        <w:right w:val="none" w:sz="0" w:space="0" w:color="auto"/>
      </w:divBdr>
    </w:div>
    <w:div w:id="225531024">
      <w:bodyDiv w:val="1"/>
      <w:marLeft w:val="0"/>
      <w:marRight w:val="0"/>
      <w:marTop w:val="0"/>
      <w:marBottom w:val="0"/>
      <w:divBdr>
        <w:top w:val="none" w:sz="0" w:space="0" w:color="auto"/>
        <w:left w:val="none" w:sz="0" w:space="0" w:color="auto"/>
        <w:bottom w:val="none" w:sz="0" w:space="0" w:color="auto"/>
        <w:right w:val="none" w:sz="0" w:space="0" w:color="auto"/>
      </w:divBdr>
    </w:div>
    <w:div w:id="266545660">
      <w:bodyDiv w:val="1"/>
      <w:marLeft w:val="0"/>
      <w:marRight w:val="0"/>
      <w:marTop w:val="0"/>
      <w:marBottom w:val="0"/>
      <w:divBdr>
        <w:top w:val="none" w:sz="0" w:space="0" w:color="auto"/>
        <w:left w:val="none" w:sz="0" w:space="0" w:color="auto"/>
        <w:bottom w:val="none" w:sz="0" w:space="0" w:color="auto"/>
        <w:right w:val="none" w:sz="0" w:space="0" w:color="auto"/>
      </w:divBdr>
    </w:div>
    <w:div w:id="307904618">
      <w:bodyDiv w:val="1"/>
      <w:marLeft w:val="0"/>
      <w:marRight w:val="0"/>
      <w:marTop w:val="0"/>
      <w:marBottom w:val="0"/>
      <w:divBdr>
        <w:top w:val="none" w:sz="0" w:space="0" w:color="auto"/>
        <w:left w:val="none" w:sz="0" w:space="0" w:color="auto"/>
        <w:bottom w:val="none" w:sz="0" w:space="0" w:color="auto"/>
        <w:right w:val="none" w:sz="0" w:space="0" w:color="auto"/>
      </w:divBdr>
    </w:div>
    <w:div w:id="362755894">
      <w:bodyDiv w:val="1"/>
      <w:marLeft w:val="0"/>
      <w:marRight w:val="0"/>
      <w:marTop w:val="0"/>
      <w:marBottom w:val="0"/>
      <w:divBdr>
        <w:top w:val="none" w:sz="0" w:space="0" w:color="auto"/>
        <w:left w:val="none" w:sz="0" w:space="0" w:color="auto"/>
        <w:bottom w:val="none" w:sz="0" w:space="0" w:color="auto"/>
        <w:right w:val="none" w:sz="0" w:space="0" w:color="auto"/>
      </w:divBdr>
    </w:div>
    <w:div w:id="374159672">
      <w:bodyDiv w:val="1"/>
      <w:marLeft w:val="0"/>
      <w:marRight w:val="0"/>
      <w:marTop w:val="0"/>
      <w:marBottom w:val="0"/>
      <w:divBdr>
        <w:top w:val="none" w:sz="0" w:space="0" w:color="auto"/>
        <w:left w:val="none" w:sz="0" w:space="0" w:color="auto"/>
        <w:bottom w:val="none" w:sz="0" w:space="0" w:color="auto"/>
        <w:right w:val="none" w:sz="0" w:space="0" w:color="auto"/>
      </w:divBdr>
    </w:div>
    <w:div w:id="395133321">
      <w:bodyDiv w:val="1"/>
      <w:marLeft w:val="0"/>
      <w:marRight w:val="0"/>
      <w:marTop w:val="0"/>
      <w:marBottom w:val="0"/>
      <w:divBdr>
        <w:top w:val="none" w:sz="0" w:space="0" w:color="auto"/>
        <w:left w:val="none" w:sz="0" w:space="0" w:color="auto"/>
        <w:bottom w:val="none" w:sz="0" w:space="0" w:color="auto"/>
        <w:right w:val="none" w:sz="0" w:space="0" w:color="auto"/>
      </w:divBdr>
    </w:div>
    <w:div w:id="553276538">
      <w:bodyDiv w:val="1"/>
      <w:marLeft w:val="0"/>
      <w:marRight w:val="0"/>
      <w:marTop w:val="0"/>
      <w:marBottom w:val="0"/>
      <w:divBdr>
        <w:top w:val="none" w:sz="0" w:space="0" w:color="auto"/>
        <w:left w:val="none" w:sz="0" w:space="0" w:color="auto"/>
        <w:bottom w:val="none" w:sz="0" w:space="0" w:color="auto"/>
        <w:right w:val="none" w:sz="0" w:space="0" w:color="auto"/>
      </w:divBdr>
    </w:div>
    <w:div w:id="601767116">
      <w:bodyDiv w:val="1"/>
      <w:marLeft w:val="0"/>
      <w:marRight w:val="0"/>
      <w:marTop w:val="0"/>
      <w:marBottom w:val="0"/>
      <w:divBdr>
        <w:top w:val="none" w:sz="0" w:space="0" w:color="auto"/>
        <w:left w:val="none" w:sz="0" w:space="0" w:color="auto"/>
        <w:bottom w:val="none" w:sz="0" w:space="0" w:color="auto"/>
        <w:right w:val="none" w:sz="0" w:space="0" w:color="auto"/>
      </w:divBdr>
    </w:div>
    <w:div w:id="661741935">
      <w:bodyDiv w:val="1"/>
      <w:marLeft w:val="0"/>
      <w:marRight w:val="0"/>
      <w:marTop w:val="0"/>
      <w:marBottom w:val="0"/>
      <w:divBdr>
        <w:top w:val="none" w:sz="0" w:space="0" w:color="auto"/>
        <w:left w:val="none" w:sz="0" w:space="0" w:color="auto"/>
        <w:bottom w:val="none" w:sz="0" w:space="0" w:color="auto"/>
        <w:right w:val="none" w:sz="0" w:space="0" w:color="auto"/>
      </w:divBdr>
    </w:div>
    <w:div w:id="675158572">
      <w:bodyDiv w:val="1"/>
      <w:marLeft w:val="0"/>
      <w:marRight w:val="0"/>
      <w:marTop w:val="0"/>
      <w:marBottom w:val="0"/>
      <w:divBdr>
        <w:top w:val="none" w:sz="0" w:space="0" w:color="auto"/>
        <w:left w:val="none" w:sz="0" w:space="0" w:color="auto"/>
        <w:bottom w:val="none" w:sz="0" w:space="0" w:color="auto"/>
        <w:right w:val="none" w:sz="0" w:space="0" w:color="auto"/>
      </w:divBdr>
    </w:div>
    <w:div w:id="727343826">
      <w:bodyDiv w:val="1"/>
      <w:marLeft w:val="0"/>
      <w:marRight w:val="0"/>
      <w:marTop w:val="0"/>
      <w:marBottom w:val="0"/>
      <w:divBdr>
        <w:top w:val="none" w:sz="0" w:space="0" w:color="auto"/>
        <w:left w:val="none" w:sz="0" w:space="0" w:color="auto"/>
        <w:bottom w:val="none" w:sz="0" w:space="0" w:color="auto"/>
        <w:right w:val="none" w:sz="0" w:space="0" w:color="auto"/>
      </w:divBdr>
    </w:div>
    <w:div w:id="732311469">
      <w:bodyDiv w:val="1"/>
      <w:marLeft w:val="0"/>
      <w:marRight w:val="0"/>
      <w:marTop w:val="0"/>
      <w:marBottom w:val="0"/>
      <w:divBdr>
        <w:top w:val="none" w:sz="0" w:space="0" w:color="auto"/>
        <w:left w:val="none" w:sz="0" w:space="0" w:color="auto"/>
        <w:bottom w:val="none" w:sz="0" w:space="0" w:color="auto"/>
        <w:right w:val="none" w:sz="0" w:space="0" w:color="auto"/>
      </w:divBdr>
    </w:div>
    <w:div w:id="834537605">
      <w:bodyDiv w:val="1"/>
      <w:marLeft w:val="0"/>
      <w:marRight w:val="0"/>
      <w:marTop w:val="0"/>
      <w:marBottom w:val="0"/>
      <w:divBdr>
        <w:top w:val="none" w:sz="0" w:space="0" w:color="auto"/>
        <w:left w:val="none" w:sz="0" w:space="0" w:color="auto"/>
        <w:bottom w:val="none" w:sz="0" w:space="0" w:color="auto"/>
        <w:right w:val="none" w:sz="0" w:space="0" w:color="auto"/>
      </w:divBdr>
    </w:div>
    <w:div w:id="925070961">
      <w:bodyDiv w:val="1"/>
      <w:marLeft w:val="0"/>
      <w:marRight w:val="0"/>
      <w:marTop w:val="0"/>
      <w:marBottom w:val="0"/>
      <w:divBdr>
        <w:top w:val="none" w:sz="0" w:space="0" w:color="auto"/>
        <w:left w:val="none" w:sz="0" w:space="0" w:color="auto"/>
        <w:bottom w:val="none" w:sz="0" w:space="0" w:color="auto"/>
        <w:right w:val="none" w:sz="0" w:space="0" w:color="auto"/>
      </w:divBdr>
    </w:div>
    <w:div w:id="1023481386">
      <w:bodyDiv w:val="1"/>
      <w:marLeft w:val="0"/>
      <w:marRight w:val="0"/>
      <w:marTop w:val="0"/>
      <w:marBottom w:val="0"/>
      <w:divBdr>
        <w:top w:val="none" w:sz="0" w:space="0" w:color="auto"/>
        <w:left w:val="none" w:sz="0" w:space="0" w:color="auto"/>
        <w:bottom w:val="none" w:sz="0" w:space="0" w:color="auto"/>
        <w:right w:val="none" w:sz="0" w:space="0" w:color="auto"/>
      </w:divBdr>
    </w:div>
    <w:div w:id="1037005801">
      <w:bodyDiv w:val="1"/>
      <w:marLeft w:val="0"/>
      <w:marRight w:val="0"/>
      <w:marTop w:val="0"/>
      <w:marBottom w:val="0"/>
      <w:divBdr>
        <w:top w:val="none" w:sz="0" w:space="0" w:color="auto"/>
        <w:left w:val="none" w:sz="0" w:space="0" w:color="auto"/>
        <w:bottom w:val="none" w:sz="0" w:space="0" w:color="auto"/>
        <w:right w:val="none" w:sz="0" w:space="0" w:color="auto"/>
      </w:divBdr>
    </w:div>
    <w:div w:id="1063064027">
      <w:bodyDiv w:val="1"/>
      <w:marLeft w:val="0"/>
      <w:marRight w:val="0"/>
      <w:marTop w:val="0"/>
      <w:marBottom w:val="0"/>
      <w:divBdr>
        <w:top w:val="none" w:sz="0" w:space="0" w:color="auto"/>
        <w:left w:val="none" w:sz="0" w:space="0" w:color="auto"/>
        <w:bottom w:val="none" w:sz="0" w:space="0" w:color="auto"/>
        <w:right w:val="none" w:sz="0" w:space="0" w:color="auto"/>
      </w:divBdr>
    </w:div>
    <w:div w:id="1124664596">
      <w:bodyDiv w:val="1"/>
      <w:marLeft w:val="0"/>
      <w:marRight w:val="0"/>
      <w:marTop w:val="0"/>
      <w:marBottom w:val="0"/>
      <w:divBdr>
        <w:top w:val="none" w:sz="0" w:space="0" w:color="auto"/>
        <w:left w:val="none" w:sz="0" w:space="0" w:color="auto"/>
        <w:bottom w:val="none" w:sz="0" w:space="0" w:color="auto"/>
        <w:right w:val="none" w:sz="0" w:space="0" w:color="auto"/>
      </w:divBdr>
    </w:div>
    <w:div w:id="1234001244">
      <w:bodyDiv w:val="1"/>
      <w:marLeft w:val="0"/>
      <w:marRight w:val="0"/>
      <w:marTop w:val="0"/>
      <w:marBottom w:val="0"/>
      <w:divBdr>
        <w:top w:val="none" w:sz="0" w:space="0" w:color="auto"/>
        <w:left w:val="none" w:sz="0" w:space="0" w:color="auto"/>
        <w:bottom w:val="none" w:sz="0" w:space="0" w:color="auto"/>
        <w:right w:val="none" w:sz="0" w:space="0" w:color="auto"/>
      </w:divBdr>
    </w:div>
    <w:div w:id="1296791420">
      <w:bodyDiv w:val="1"/>
      <w:marLeft w:val="0"/>
      <w:marRight w:val="0"/>
      <w:marTop w:val="0"/>
      <w:marBottom w:val="0"/>
      <w:divBdr>
        <w:top w:val="none" w:sz="0" w:space="0" w:color="auto"/>
        <w:left w:val="none" w:sz="0" w:space="0" w:color="auto"/>
        <w:bottom w:val="none" w:sz="0" w:space="0" w:color="auto"/>
        <w:right w:val="none" w:sz="0" w:space="0" w:color="auto"/>
      </w:divBdr>
    </w:div>
    <w:div w:id="1353992539">
      <w:bodyDiv w:val="1"/>
      <w:marLeft w:val="0"/>
      <w:marRight w:val="0"/>
      <w:marTop w:val="0"/>
      <w:marBottom w:val="0"/>
      <w:divBdr>
        <w:top w:val="none" w:sz="0" w:space="0" w:color="auto"/>
        <w:left w:val="none" w:sz="0" w:space="0" w:color="auto"/>
        <w:bottom w:val="none" w:sz="0" w:space="0" w:color="auto"/>
        <w:right w:val="none" w:sz="0" w:space="0" w:color="auto"/>
      </w:divBdr>
    </w:div>
    <w:div w:id="1630549882">
      <w:bodyDiv w:val="1"/>
      <w:marLeft w:val="0"/>
      <w:marRight w:val="0"/>
      <w:marTop w:val="0"/>
      <w:marBottom w:val="0"/>
      <w:divBdr>
        <w:top w:val="none" w:sz="0" w:space="0" w:color="auto"/>
        <w:left w:val="none" w:sz="0" w:space="0" w:color="auto"/>
        <w:bottom w:val="none" w:sz="0" w:space="0" w:color="auto"/>
        <w:right w:val="none" w:sz="0" w:space="0" w:color="auto"/>
      </w:divBdr>
    </w:div>
    <w:div w:id="1649434863">
      <w:bodyDiv w:val="1"/>
      <w:marLeft w:val="0"/>
      <w:marRight w:val="0"/>
      <w:marTop w:val="0"/>
      <w:marBottom w:val="0"/>
      <w:divBdr>
        <w:top w:val="none" w:sz="0" w:space="0" w:color="auto"/>
        <w:left w:val="none" w:sz="0" w:space="0" w:color="auto"/>
        <w:bottom w:val="none" w:sz="0" w:space="0" w:color="auto"/>
        <w:right w:val="none" w:sz="0" w:space="0" w:color="auto"/>
      </w:divBdr>
    </w:div>
    <w:div w:id="1692105394">
      <w:bodyDiv w:val="1"/>
      <w:marLeft w:val="0"/>
      <w:marRight w:val="0"/>
      <w:marTop w:val="0"/>
      <w:marBottom w:val="0"/>
      <w:divBdr>
        <w:top w:val="none" w:sz="0" w:space="0" w:color="auto"/>
        <w:left w:val="none" w:sz="0" w:space="0" w:color="auto"/>
        <w:bottom w:val="none" w:sz="0" w:space="0" w:color="auto"/>
        <w:right w:val="none" w:sz="0" w:space="0" w:color="auto"/>
      </w:divBdr>
    </w:div>
    <w:div w:id="1712419444">
      <w:bodyDiv w:val="1"/>
      <w:marLeft w:val="0"/>
      <w:marRight w:val="0"/>
      <w:marTop w:val="0"/>
      <w:marBottom w:val="0"/>
      <w:divBdr>
        <w:top w:val="none" w:sz="0" w:space="0" w:color="auto"/>
        <w:left w:val="none" w:sz="0" w:space="0" w:color="auto"/>
        <w:bottom w:val="none" w:sz="0" w:space="0" w:color="auto"/>
        <w:right w:val="none" w:sz="0" w:space="0" w:color="auto"/>
      </w:divBdr>
    </w:div>
    <w:div w:id="1738284667">
      <w:bodyDiv w:val="1"/>
      <w:marLeft w:val="0"/>
      <w:marRight w:val="0"/>
      <w:marTop w:val="0"/>
      <w:marBottom w:val="0"/>
      <w:divBdr>
        <w:top w:val="none" w:sz="0" w:space="0" w:color="auto"/>
        <w:left w:val="none" w:sz="0" w:space="0" w:color="auto"/>
        <w:bottom w:val="none" w:sz="0" w:space="0" w:color="auto"/>
        <w:right w:val="none" w:sz="0" w:space="0" w:color="auto"/>
      </w:divBdr>
    </w:div>
    <w:div w:id="1759255080">
      <w:bodyDiv w:val="1"/>
      <w:marLeft w:val="0"/>
      <w:marRight w:val="0"/>
      <w:marTop w:val="0"/>
      <w:marBottom w:val="0"/>
      <w:divBdr>
        <w:top w:val="none" w:sz="0" w:space="0" w:color="auto"/>
        <w:left w:val="none" w:sz="0" w:space="0" w:color="auto"/>
        <w:bottom w:val="none" w:sz="0" w:space="0" w:color="auto"/>
        <w:right w:val="none" w:sz="0" w:space="0" w:color="auto"/>
      </w:divBdr>
    </w:div>
    <w:div w:id="1909463494">
      <w:bodyDiv w:val="1"/>
      <w:marLeft w:val="0"/>
      <w:marRight w:val="0"/>
      <w:marTop w:val="0"/>
      <w:marBottom w:val="0"/>
      <w:divBdr>
        <w:top w:val="none" w:sz="0" w:space="0" w:color="auto"/>
        <w:left w:val="none" w:sz="0" w:space="0" w:color="auto"/>
        <w:bottom w:val="none" w:sz="0" w:space="0" w:color="auto"/>
        <w:right w:val="none" w:sz="0" w:space="0" w:color="auto"/>
      </w:divBdr>
    </w:div>
    <w:div w:id="1981878484">
      <w:bodyDiv w:val="1"/>
      <w:marLeft w:val="0"/>
      <w:marRight w:val="0"/>
      <w:marTop w:val="0"/>
      <w:marBottom w:val="0"/>
      <w:divBdr>
        <w:top w:val="none" w:sz="0" w:space="0" w:color="auto"/>
        <w:left w:val="none" w:sz="0" w:space="0" w:color="auto"/>
        <w:bottom w:val="none" w:sz="0" w:space="0" w:color="auto"/>
        <w:right w:val="none" w:sz="0" w:space="0" w:color="auto"/>
      </w:divBdr>
    </w:div>
    <w:div w:id="2030254375">
      <w:bodyDiv w:val="1"/>
      <w:marLeft w:val="0"/>
      <w:marRight w:val="0"/>
      <w:marTop w:val="0"/>
      <w:marBottom w:val="0"/>
      <w:divBdr>
        <w:top w:val="none" w:sz="0" w:space="0" w:color="auto"/>
        <w:left w:val="none" w:sz="0" w:space="0" w:color="auto"/>
        <w:bottom w:val="none" w:sz="0" w:space="0" w:color="auto"/>
        <w:right w:val="none" w:sz="0" w:space="0" w:color="auto"/>
      </w:divBdr>
    </w:div>
    <w:div w:id="2072804849">
      <w:bodyDiv w:val="1"/>
      <w:marLeft w:val="0"/>
      <w:marRight w:val="0"/>
      <w:marTop w:val="0"/>
      <w:marBottom w:val="0"/>
      <w:divBdr>
        <w:top w:val="none" w:sz="0" w:space="0" w:color="auto"/>
        <w:left w:val="none" w:sz="0" w:space="0" w:color="auto"/>
        <w:bottom w:val="none" w:sz="0" w:space="0" w:color="auto"/>
        <w:right w:val="none" w:sz="0" w:space="0" w:color="auto"/>
      </w:divBdr>
    </w:div>
    <w:div w:id="21032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footer" Target="footer1.xml"/><Relationship Id="rId21" Type="http://schemas.openxmlformats.org/officeDocument/2006/relationships/chart" Target="charts/chart14.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image" Target="media/image3.jpeg"/><Relationship Id="rId89" Type="http://schemas.openxmlformats.org/officeDocument/2006/relationships/chart" Target="charts/chart73.xml"/><Relationship Id="rId112" Type="http://schemas.openxmlformats.org/officeDocument/2006/relationships/diagramColors" Target="diagrams/colors1.xml"/><Relationship Id="rId16" Type="http://schemas.openxmlformats.org/officeDocument/2006/relationships/chart" Target="charts/chart9.xml"/><Relationship Id="rId107" Type="http://schemas.openxmlformats.org/officeDocument/2006/relationships/chart" Target="charts/chart91.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gis.kyivcity.gov.ua/" TargetMode="Externa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chart" Target="charts/chart71.xml"/><Relationship Id="rId102" Type="http://schemas.openxmlformats.org/officeDocument/2006/relationships/chart" Target="charts/chart86.xml"/><Relationship Id="rId110" Type="http://schemas.openxmlformats.org/officeDocument/2006/relationships/diagramLayout" Target="diagrams/layout1.xml"/><Relationship Id="rId115" Type="http://schemas.openxmlformats.org/officeDocument/2006/relationships/chart" Target="charts/chart94.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7.xml"/><Relationship Id="rId90" Type="http://schemas.openxmlformats.org/officeDocument/2006/relationships/chart" Target="charts/chart74.xml"/><Relationship Id="rId95" Type="http://schemas.openxmlformats.org/officeDocument/2006/relationships/chart" Target="charts/chart79.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2.png"/><Relationship Id="rId35" Type="http://schemas.openxmlformats.org/officeDocument/2006/relationships/hyperlink" Target="https://e-construction.gov.ua/" TargetMode="Externa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100" Type="http://schemas.openxmlformats.org/officeDocument/2006/relationships/chart" Target="charts/chart84.xml"/><Relationship Id="rId105" Type="http://schemas.openxmlformats.org/officeDocument/2006/relationships/chart" Target="charts/chart89.xml"/><Relationship Id="rId113" Type="http://schemas.microsoft.com/office/2007/relationships/diagramDrawing" Target="diagrams/drawing1.xml"/><Relationship Id="rId118"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69.xml"/><Relationship Id="rId93" Type="http://schemas.openxmlformats.org/officeDocument/2006/relationships/chart" Target="charts/chart77.xml"/><Relationship Id="rId98" Type="http://schemas.openxmlformats.org/officeDocument/2006/relationships/chart" Target="charts/chart8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kap.minjust.gov.ua/" TargetMode="Externa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103" Type="http://schemas.openxmlformats.org/officeDocument/2006/relationships/chart" Target="charts/chart87.xml"/><Relationship Id="rId108" Type="http://schemas.openxmlformats.org/officeDocument/2006/relationships/chart" Target="charts/chart92.xml"/><Relationship Id="rId116" Type="http://schemas.openxmlformats.org/officeDocument/2006/relationships/header" Target="header1.xml"/><Relationship Id="rId20" Type="http://schemas.openxmlformats.org/officeDocument/2006/relationships/chart" Target="charts/chart13.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2.xml"/><Relationship Id="rId91" Type="http://schemas.openxmlformats.org/officeDocument/2006/relationships/chart" Target="charts/chart75.xml"/><Relationship Id="rId96" Type="http://schemas.openxmlformats.org/officeDocument/2006/relationships/chart" Target="charts/chart80.xml"/><Relationship Id="rId11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s://bild.ua/uk/novobudovi-kiyeva" TargetMode="External"/><Relationship Id="rId49" Type="http://schemas.openxmlformats.org/officeDocument/2006/relationships/chart" Target="charts/chart34.xml"/><Relationship Id="rId57" Type="http://schemas.openxmlformats.org/officeDocument/2006/relationships/chart" Target="charts/chart42.xml"/><Relationship Id="rId106" Type="http://schemas.openxmlformats.org/officeDocument/2006/relationships/chart" Target="charts/chart90.xml"/><Relationship Id="rId114" Type="http://schemas.openxmlformats.org/officeDocument/2006/relationships/chart" Target="charts/chart93.xml"/><Relationship Id="rId119"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hyperlink" Target="https://land.gov.ua/" TargetMode="Externa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0.xml"/><Relationship Id="rId94" Type="http://schemas.openxmlformats.org/officeDocument/2006/relationships/chart" Target="charts/chart78.xml"/><Relationship Id="rId99" Type="http://schemas.openxmlformats.org/officeDocument/2006/relationships/chart" Target="charts/chart83.xml"/><Relationship Id="rId101" Type="http://schemas.openxmlformats.org/officeDocument/2006/relationships/chart" Target="charts/chart85.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24.xml"/><Relationship Id="rId109" Type="http://schemas.openxmlformats.org/officeDocument/2006/relationships/diagramData" Target="diagrams/data1.xml"/><Relationship Id="rId34" Type="http://schemas.openxmlformats.org/officeDocument/2006/relationships/hyperlink" Target="http://www.reyestr.court.gov.ua/" TargetMode="Externa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chart" Target="charts/chart81.xml"/><Relationship Id="rId104" Type="http://schemas.openxmlformats.org/officeDocument/2006/relationships/chart" Target="charts/chart88.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chart" Target="charts/chart76.xml"/><Relationship Id="rId2" Type="http://schemas.openxmlformats.org/officeDocument/2006/relationships/numbering" Target="numbering.xml"/><Relationship Id="rId2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oleObject" Target="file:///D:\&#1058;&#1072;&#1085;&#1103;\&#1055;&#1045;&#1057;&#1056;%202023\&#1044;&#1110;&#1072;&#1075;&#1088;&#1072;&#1084;&#1080;%20&#1055;&#1045;&#1057;&#1056;%202023.xlsx" TargetMode="External"/><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2" Type="http://schemas.openxmlformats.org/officeDocument/2006/relationships/oleObject" Target="file:///D:\&#1058;&#1072;&#1085;&#1103;\&#1055;&#1045;&#1057;&#1056;%202023\&#1044;&#1110;&#1072;&#1075;&#1088;&#1072;&#1084;&#1080;%20&#1055;&#1045;&#1057;&#1056;%202023.xlsx" TargetMode="External"/><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oleObject" Target="file:///D:\&#1058;&#1072;&#1085;&#1103;\&#1055;&#1045;&#1057;&#1056;%202023\&#1044;&#1110;&#1072;&#1075;&#1088;&#1072;&#1084;&#1080;%20&#1055;&#1045;&#1057;&#1056;%202023.xlsx" TargetMode="External"/><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49.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14.xml"/><Relationship Id="rId1" Type="http://schemas.microsoft.com/office/2011/relationships/chartStyle" Target="style1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2.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6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66.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67.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68.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7.xml"/></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68.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69.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0.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1.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76.xlsx"/></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4.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75.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76.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77.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78.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79.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80.xm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84.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8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86.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87.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88.xlsx"/></Relationships>
</file>

<file path=word/charts/_rels/chart93.xml.rels><?xml version="1.0" encoding="UTF-8" standalone="yes"?>
<Relationships xmlns="http://schemas.openxmlformats.org/package/2006/relationships"><Relationship Id="rId3" Type="http://schemas.openxmlformats.org/officeDocument/2006/relationships/package" Target="../embeddings/_____Microsoft_Excel89.xlsx"/><Relationship Id="rId2" Type="http://schemas.microsoft.com/office/2011/relationships/chartColorStyle" Target="colors25.xml"/><Relationship Id="rId1" Type="http://schemas.microsoft.com/office/2011/relationships/chartStyle" Target="style25.xml"/></Relationships>
</file>

<file path=word/charts/_rels/chart94.xml.rels><?xml version="1.0" encoding="UTF-8" standalone="yes"?>
<Relationships xmlns="http://schemas.openxmlformats.org/package/2006/relationships"><Relationship Id="rId3" Type="http://schemas.openxmlformats.org/officeDocument/2006/relationships/package" Target="../embeddings/_____Microsoft_Excel90.xlsx"/><Relationship Id="rId2" Type="http://schemas.microsoft.com/office/2011/relationships/chartColorStyle" Target="colors26.xml"/><Relationship Id="rId1" Type="http://schemas.microsoft.com/office/2011/relationships/chartStyle" Target="style2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Тис. грн</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320.89999999999998</c:v>
                </c:pt>
                <c:pt idx="1">
                  <c:v>342.2</c:v>
                </c:pt>
                <c:pt idx="2">
                  <c:v>431.6</c:v>
                </c:pt>
              </c:numCache>
            </c:numRef>
          </c:val>
          <c:extLst>
            <c:ext xmlns:c16="http://schemas.microsoft.com/office/drawing/2014/chart" uri="{C3380CC4-5D6E-409C-BE32-E72D297353CC}">
              <c16:uniqueId val="{00000000-508B-41A0-8F51-D17CB2DA1248}"/>
            </c:ext>
          </c:extLst>
        </c:ser>
        <c:ser>
          <c:idx val="1"/>
          <c:order val="1"/>
          <c:tx>
            <c:strRef>
              <c:f>Лист1!$C$1</c:f>
              <c:strCache>
                <c:ptCount val="1"/>
                <c:pt idx="0">
                  <c:v>Тис. дол. США</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12.4</c:v>
                </c:pt>
                <c:pt idx="1">
                  <c:v>12.7</c:v>
                </c:pt>
                <c:pt idx="2">
                  <c:v>15.8</c:v>
                </c:pt>
              </c:numCache>
            </c:numRef>
          </c:val>
          <c:extLst>
            <c:ext xmlns:c16="http://schemas.microsoft.com/office/drawing/2014/chart" uri="{C3380CC4-5D6E-409C-BE32-E72D297353CC}">
              <c16:uniqueId val="{00000001-508B-41A0-8F51-D17CB2DA1248}"/>
            </c:ext>
          </c:extLst>
        </c:ser>
        <c:dLbls>
          <c:showLegendKey val="0"/>
          <c:showVal val="0"/>
          <c:showCatName val="0"/>
          <c:showSerName val="0"/>
          <c:showPercent val="0"/>
          <c:showBubbleSize val="0"/>
        </c:dLbls>
        <c:gapWidth val="150"/>
        <c:axId val="86129664"/>
        <c:axId val="86139648"/>
      </c:barChart>
      <c:catAx>
        <c:axId val="8612966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crossAx val="86139648"/>
        <c:crosses val="autoZero"/>
        <c:auto val="1"/>
        <c:lblAlgn val="ctr"/>
        <c:lblOffset val="100"/>
        <c:noMultiLvlLbl val="0"/>
      </c:catAx>
      <c:valAx>
        <c:axId val="86139648"/>
        <c:scaling>
          <c:orientation val="minMax"/>
        </c:scaling>
        <c:delete val="1"/>
        <c:axPos val="l"/>
        <c:numFmt formatCode="General" sourceLinked="1"/>
        <c:majorTickMark val="out"/>
        <c:minorTickMark val="none"/>
        <c:tickLblPos val="none"/>
        <c:crossAx val="86129664"/>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282051282051294E-2"/>
          <c:y val="9.2827004219409467E-2"/>
          <c:w val="0.87435001323076378"/>
          <c:h val="0.49313015729148962"/>
        </c:manualLayout>
      </c:layout>
      <c:barChart>
        <c:barDir val="col"/>
        <c:grouping val="clustered"/>
        <c:varyColors val="0"/>
        <c:ser>
          <c:idx val="0"/>
          <c:order val="0"/>
          <c:tx>
            <c:strRef>
              <c:f>Лист1!$B$1</c:f>
              <c:strCache>
                <c:ptCount val="1"/>
                <c:pt idx="0">
                  <c:v>Експорт</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4.3</c:v>
                </c:pt>
                <c:pt idx="1">
                  <c:v>5.2</c:v>
                </c:pt>
                <c:pt idx="2" formatCode="0.0">
                  <c:v>4</c:v>
                </c:pt>
              </c:numCache>
            </c:numRef>
          </c:val>
          <c:extLst>
            <c:ext xmlns:c16="http://schemas.microsoft.com/office/drawing/2014/chart" uri="{C3380CC4-5D6E-409C-BE32-E72D297353CC}">
              <c16:uniqueId val="{00000000-2307-4FB1-8E6A-81171308712A}"/>
            </c:ext>
          </c:extLst>
        </c:ser>
        <c:ser>
          <c:idx val="1"/>
          <c:order val="1"/>
          <c:tx>
            <c:strRef>
              <c:f>Лист1!$C$1</c:f>
              <c:strCache>
                <c:ptCount val="1"/>
                <c:pt idx="0">
                  <c:v>Імпорт</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formatCode="General">
                  <c:v>2.6</c:v>
                </c:pt>
                <c:pt idx="1">
                  <c:v>4.0999999999999996</c:v>
                </c:pt>
                <c:pt idx="2">
                  <c:v>1.5</c:v>
                </c:pt>
              </c:numCache>
            </c:numRef>
          </c:val>
          <c:extLst>
            <c:ext xmlns:c16="http://schemas.microsoft.com/office/drawing/2014/chart" uri="{C3380CC4-5D6E-409C-BE32-E72D297353CC}">
              <c16:uniqueId val="{00000001-2307-4FB1-8E6A-81171308712A}"/>
            </c:ext>
          </c:extLst>
        </c:ser>
        <c:ser>
          <c:idx val="2"/>
          <c:order val="2"/>
          <c:tx>
            <c:strRef>
              <c:f>Лист1!$D$1</c:f>
              <c:strCache>
                <c:ptCount val="1"/>
                <c:pt idx="0">
                  <c:v>Сальдо</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1.7</c:v>
                </c:pt>
                <c:pt idx="1">
                  <c:v>1.1000000000000001</c:v>
                </c:pt>
                <c:pt idx="2">
                  <c:v>2.5</c:v>
                </c:pt>
              </c:numCache>
            </c:numRef>
          </c:val>
          <c:extLst>
            <c:ext xmlns:c16="http://schemas.microsoft.com/office/drawing/2014/chart" uri="{C3380CC4-5D6E-409C-BE32-E72D297353CC}">
              <c16:uniqueId val="{00000002-2307-4FB1-8E6A-81171308712A}"/>
            </c:ext>
          </c:extLst>
        </c:ser>
        <c:dLbls>
          <c:showLegendKey val="0"/>
          <c:showVal val="0"/>
          <c:showCatName val="0"/>
          <c:showSerName val="0"/>
          <c:showPercent val="0"/>
          <c:showBubbleSize val="0"/>
        </c:dLbls>
        <c:gapWidth val="150"/>
        <c:axId val="133083904"/>
        <c:axId val="133085440"/>
      </c:barChart>
      <c:catAx>
        <c:axId val="133083904"/>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33085440"/>
        <c:crosses val="autoZero"/>
        <c:auto val="1"/>
        <c:lblAlgn val="ctr"/>
        <c:lblOffset val="100"/>
        <c:noMultiLvlLbl val="0"/>
      </c:catAx>
      <c:valAx>
        <c:axId val="133085440"/>
        <c:scaling>
          <c:orientation val="minMax"/>
        </c:scaling>
        <c:delete val="1"/>
        <c:axPos val="l"/>
        <c:numFmt formatCode="General" sourceLinked="1"/>
        <c:majorTickMark val="out"/>
        <c:minorTickMark val="none"/>
        <c:tickLblPos val="none"/>
        <c:crossAx val="133083904"/>
        <c:crosses val="autoZero"/>
        <c:crossBetween val="between"/>
      </c:valAx>
    </c:plotArea>
    <c:legend>
      <c:legendPos val="b"/>
      <c:layout>
        <c:manualLayout>
          <c:xMode val="edge"/>
          <c:yMode val="edge"/>
          <c:x val="0.17226860224223794"/>
          <c:y val="0.77449121018146116"/>
          <c:w val="0.61807203266259536"/>
          <c:h val="0.19196553261031049"/>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538615649281924E-2"/>
          <c:y val="9.5209341283574597E-2"/>
          <c:w val="0.69227865551405365"/>
          <c:h val="0.67355395275517804"/>
        </c:manualLayout>
      </c:layout>
      <c:barChart>
        <c:barDir val="col"/>
        <c:grouping val="clustered"/>
        <c:varyColors val="0"/>
        <c:ser>
          <c:idx val="0"/>
          <c:order val="0"/>
          <c:tx>
            <c:strRef>
              <c:f>Лист1!$B$1</c:f>
              <c:strCache>
                <c:ptCount val="1"/>
                <c:pt idx="0">
                  <c:v>Україна</c:v>
                </c:pt>
              </c:strCache>
            </c:strRef>
          </c:tx>
          <c:invertIfNegative val="0"/>
          <c:dLbls>
            <c:dLbl>
              <c:idx val="0"/>
              <c:layout>
                <c:manualLayout>
                  <c:x val="-1.0018099206310814E-17"/>
                  <c:y val="3.2000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20-4A22-A52E-18805F6A7F6F}"/>
                </c:ext>
              </c:extLst>
            </c:dLbl>
            <c:dLbl>
              <c:idx val="1"/>
              <c:layout>
                <c:manualLayout>
                  <c:x val="0"/>
                  <c:y val="2.13333333333333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F20-4A22-A52E-18805F6A7F6F}"/>
                </c:ext>
              </c:extLst>
            </c:dLbl>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31.12.2020</c:v>
                </c:pt>
                <c:pt idx="1">
                  <c:v>на 31.12.2021</c:v>
                </c:pt>
              </c:strCache>
            </c:strRef>
          </c:cat>
          <c:val>
            <c:numRef>
              <c:f>Лист1!$B$2:$B$3</c:f>
              <c:numCache>
                <c:formatCode>#\ ##0.0</c:formatCode>
                <c:ptCount val="2"/>
                <c:pt idx="0">
                  <c:v>52091.4</c:v>
                </c:pt>
                <c:pt idx="1">
                  <c:v>65746.8</c:v>
                </c:pt>
              </c:numCache>
            </c:numRef>
          </c:val>
          <c:extLst>
            <c:ext xmlns:c16="http://schemas.microsoft.com/office/drawing/2014/chart" uri="{C3380CC4-5D6E-409C-BE32-E72D297353CC}">
              <c16:uniqueId val="{00000002-EF20-4A22-A52E-18805F6A7F6F}"/>
            </c:ext>
          </c:extLst>
        </c:ser>
        <c:ser>
          <c:idx val="1"/>
          <c:order val="1"/>
          <c:tx>
            <c:strRef>
              <c:f>Лист1!$C$1</c:f>
              <c:strCache>
                <c:ptCount val="1"/>
                <c:pt idx="0">
                  <c:v>Київ</c:v>
                </c:pt>
              </c:strCache>
            </c:strRef>
          </c:tx>
          <c:invertIfNegative val="0"/>
          <c:dLbls>
            <c:dLbl>
              <c:idx val="0"/>
              <c:layout>
                <c:manualLayout>
                  <c:x val="3.9303988640764169E-2"/>
                  <c:y val="2.5316955380577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20-4A22-A52E-18805F6A7F6F}"/>
                </c:ext>
              </c:extLst>
            </c:dLbl>
            <c:dLbl>
              <c:idx val="1"/>
              <c:layout>
                <c:manualLayout>
                  <c:x val="4.2239490555483761E-2"/>
                  <c:y val="3.32825196850393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F20-4A22-A52E-18805F6A7F6F}"/>
                </c:ext>
              </c:extLst>
            </c:dLbl>
            <c:dLbl>
              <c:idx val="2"/>
              <c:layout>
                <c:manualLayout>
                  <c:x val="3.0498807796017092E-2"/>
                  <c:y val="7.94637510769844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20-4A22-A52E-18805F6A7F6F}"/>
                </c:ext>
              </c:extLst>
            </c:dLbl>
            <c:dLbl>
              <c:idx val="3"/>
              <c:layout>
                <c:manualLayout>
                  <c:x val="3.472213237459796E-2"/>
                  <c:y val="1.5912146879045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20-4A22-A52E-18805F6A7F6F}"/>
                </c:ext>
              </c:extLst>
            </c:dLbl>
            <c:numFmt formatCode="#,##0.0"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31.12.2020</c:v>
                </c:pt>
                <c:pt idx="1">
                  <c:v>на 31.12.2021</c:v>
                </c:pt>
              </c:strCache>
            </c:strRef>
          </c:cat>
          <c:val>
            <c:numRef>
              <c:f>Лист1!$C$2:$C$3</c:f>
              <c:numCache>
                <c:formatCode>#\ ##0.0</c:formatCode>
                <c:ptCount val="2"/>
                <c:pt idx="0">
                  <c:v>22823</c:v>
                </c:pt>
                <c:pt idx="1">
                  <c:v>25664.2</c:v>
                </c:pt>
              </c:numCache>
            </c:numRef>
          </c:val>
          <c:extLst>
            <c:ext xmlns:c16="http://schemas.microsoft.com/office/drawing/2014/chart" uri="{C3380CC4-5D6E-409C-BE32-E72D297353CC}">
              <c16:uniqueId val="{00000007-EF20-4A22-A52E-18805F6A7F6F}"/>
            </c:ext>
          </c:extLst>
        </c:ser>
        <c:dLbls>
          <c:showLegendKey val="0"/>
          <c:showVal val="0"/>
          <c:showCatName val="0"/>
          <c:showSerName val="0"/>
          <c:showPercent val="0"/>
          <c:showBubbleSize val="0"/>
        </c:dLbls>
        <c:gapWidth val="150"/>
        <c:axId val="133551616"/>
        <c:axId val="133553152"/>
      </c:barChart>
      <c:catAx>
        <c:axId val="133551616"/>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3553152"/>
        <c:crosses val="autoZero"/>
        <c:auto val="1"/>
        <c:lblAlgn val="ctr"/>
        <c:lblOffset val="100"/>
        <c:noMultiLvlLbl val="0"/>
      </c:catAx>
      <c:valAx>
        <c:axId val="133553152"/>
        <c:scaling>
          <c:orientation val="minMax"/>
          <c:max val="80000"/>
          <c:min val="0"/>
        </c:scaling>
        <c:delete val="1"/>
        <c:axPos val="l"/>
        <c:numFmt formatCode="#\ ##0.0" sourceLinked="1"/>
        <c:majorTickMark val="out"/>
        <c:minorTickMark val="none"/>
        <c:tickLblPos val="none"/>
        <c:crossAx val="133551616"/>
        <c:crosses val="autoZero"/>
        <c:crossBetween val="between"/>
      </c:valAx>
    </c:plotArea>
    <c:legend>
      <c:legendPos val="r"/>
      <c:layout>
        <c:manualLayout>
          <c:xMode val="edge"/>
          <c:yMode val="edge"/>
          <c:x val="0.7558595219543176"/>
          <c:y val="0.11000393241159059"/>
          <c:w val="0.21984668769152949"/>
          <c:h val="0.46219758530183724"/>
        </c:manualLayout>
      </c:layout>
      <c:overlay val="0"/>
      <c:txPr>
        <a:bodyPr rot="0" vert="horz"/>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11461279204533E-2"/>
          <c:y val="2.608537292546283E-2"/>
          <c:w val="0.82722116497516551"/>
          <c:h val="0.71227301699886414"/>
        </c:manualLayout>
      </c:layout>
      <c:barChart>
        <c:barDir val="col"/>
        <c:grouping val="clustered"/>
        <c:varyColors val="0"/>
        <c:ser>
          <c:idx val="0"/>
          <c:order val="0"/>
          <c:tx>
            <c:strRef>
              <c:f>Лист1!$B$1</c:f>
              <c:strCache>
                <c:ptCount val="1"/>
                <c:pt idx="0">
                  <c:v>Київ</c:v>
                </c:pt>
              </c:strCache>
            </c:strRef>
          </c:tx>
          <c:invertIfNegative val="0"/>
          <c:dLbls>
            <c:dLbl>
              <c:idx val="0"/>
              <c:layout>
                <c:manualLayout>
                  <c:x val="-1.3655534437505656E-3"/>
                  <c:y val="1.68684257979202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B68-4A29-982B-7F7B18149198}"/>
                </c:ext>
              </c:extLst>
            </c:dLbl>
            <c:dLbl>
              <c:idx val="1"/>
              <c:layout>
                <c:manualLayout>
                  <c:x val="-6.8766827875329506E-3"/>
                  <c:y val="2.37663964387656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B68-4A29-982B-7F7B18149198}"/>
                </c:ext>
              </c:extLst>
            </c:dLbl>
            <c:dLbl>
              <c:idx val="2"/>
              <c:layout>
                <c:manualLayout>
                  <c:x val="-5.2053662278298732E-2"/>
                  <c:y val="-0.11025434770294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68-4A29-982B-7F7B18149198}"/>
                </c:ext>
              </c:extLst>
            </c:dLbl>
            <c:dLbl>
              <c:idx val="3"/>
              <c:layout>
                <c:manualLayout>
                  <c:x val="-5.4793130977912385E-2"/>
                  <c:y val="-0.11725976698955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68-4A29-982B-7F7B18149198}"/>
                </c:ext>
              </c:extLst>
            </c:dLbl>
            <c:numFmt formatCode="#,##0.0"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31.12.2020</c:v>
                </c:pt>
                <c:pt idx="1">
                  <c:v>на 31.12.2021</c:v>
                </c:pt>
              </c:strCache>
            </c:strRef>
          </c:cat>
          <c:val>
            <c:numRef>
              <c:f>Лист1!$B$2:$B$3</c:f>
              <c:numCache>
                <c:formatCode>0.0</c:formatCode>
                <c:ptCount val="2"/>
                <c:pt idx="0">
                  <c:v>5446.7253390927144</c:v>
                </c:pt>
                <c:pt idx="1">
                  <c:v>6295.1</c:v>
                </c:pt>
              </c:numCache>
            </c:numRef>
          </c:val>
          <c:extLst>
            <c:ext xmlns:c16="http://schemas.microsoft.com/office/drawing/2014/chart" uri="{C3380CC4-5D6E-409C-BE32-E72D297353CC}">
              <c16:uniqueId val="{00000004-9B68-4A29-982B-7F7B18149198}"/>
            </c:ext>
          </c:extLst>
        </c:ser>
        <c:dLbls>
          <c:showLegendKey val="0"/>
          <c:showVal val="0"/>
          <c:showCatName val="0"/>
          <c:showSerName val="0"/>
          <c:showPercent val="0"/>
          <c:showBubbleSize val="0"/>
        </c:dLbls>
        <c:gapWidth val="150"/>
        <c:axId val="133030656"/>
        <c:axId val="133032192"/>
      </c:barChart>
      <c:catAx>
        <c:axId val="133030656"/>
        <c:scaling>
          <c:orientation val="minMax"/>
          <c:max val="2"/>
          <c:min val="1"/>
        </c:scaling>
        <c:delete val="0"/>
        <c:axPos val="b"/>
        <c:numFmt formatCode="General" sourceLinked="0"/>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3032192"/>
        <c:crosses val="autoZero"/>
        <c:auto val="1"/>
        <c:lblAlgn val="ctr"/>
        <c:lblOffset val="100"/>
        <c:noMultiLvlLbl val="1"/>
      </c:catAx>
      <c:valAx>
        <c:axId val="133032192"/>
        <c:scaling>
          <c:orientation val="minMax"/>
        </c:scaling>
        <c:delete val="1"/>
        <c:axPos val="l"/>
        <c:numFmt formatCode="0.0" sourceLinked="1"/>
        <c:majorTickMark val="out"/>
        <c:minorTickMark val="none"/>
        <c:tickLblPos val="none"/>
        <c:crossAx val="133030656"/>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509469308901429E-2"/>
          <c:y val="1.0848643919510065E-2"/>
          <c:w val="0.97449045721136762"/>
          <c:h val="0.61164989792942837"/>
        </c:manualLayout>
      </c:layout>
      <c:barChart>
        <c:barDir val="col"/>
        <c:grouping val="clustered"/>
        <c:varyColors val="0"/>
        <c:ser>
          <c:idx val="0"/>
          <c:order val="0"/>
          <c:tx>
            <c:strRef>
              <c:f>Лист1!$B$1</c:f>
              <c:strCache>
                <c:ptCount val="1"/>
                <c:pt idx="0">
                  <c:v>м. Київ</c:v>
                </c:pt>
              </c:strCache>
            </c:strRef>
          </c:tx>
          <c:invertIfNegative val="0"/>
          <c:dLbls>
            <c:dLbl>
              <c:idx val="0"/>
              <c:layout>
                <c:manualLayout>
                  <c:x val="-4.1539255776069713E-2"/>
                  <c:y val="3.7835327402256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CAE-4159-A09B-CF9051D4CAB7}"/>
                </c:ext>
              </c:extLst>
            </c:dLbl>
            <c:dLbl>
              <c:idx val="1"/>
              <c:layout>
                <c:manualLayout>
                  <c:x val="-4.5844605898017796E-2"/>
                  <c:y val="3.94544431946006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CAE-4159-A09B-CF9051D4CAB7}"/>
                </c:ext>
              </c:extLst>
            </c:dLbl>
            <c:dLbl>
              <c:idx val="2"/>
              <c:layout>
                <c:manualLayout>
                  <c:x val="-4.5044941387710119E-2"/>
                  <c:y val="3.95976071172922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CAE-4159-A09B-CF9051D4CAB7}"/>
                </c:ext>
              </c:extLst>
            </c:dLbl>
            <c:numFmt formatCode="#,##0.0" sourceLinked="0"/>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Лист1!$B$2:$B$4</c:f>
              <c:numCache>
                <c:formatCode>0.0</c:formatCode>
                <c:ptCount val="3"/>
                <c:pt idx="0">
                  <c:v>163036.29999999999</c:v>
                </c:pt>
                <c:pt idx="1">
                  <c:v>204683</c:v>
                </c:pt>
                <c:pt idx="2">
                  <c:v>143100.4</c:v>
                </c:pt>
              </c:numCache>
            </c:numRef>
          </c:val>
          <c:extLst>
            <c:ext xmlns:c16="http://schemas.microsoft.com/office/drawing/2014/chart" uri="{C3380CC4-5D6E-409C-BE32-E72D297353CC}">
              <c16:uniqueId val="{00000003-0CAE-4159-A09B-CF9051D4CAB7}"/>
            </c:ext>
          </c:extLst>
        </c:ser>
        <c:ser>
          <c:idx val="1"/>
          <c:order val="1"/>
          <c:tx>
            <c:strRef>
              <c:f>Лист1!$C$1</c:f>
              <c:strCache>
                <c:ptCount val="1"/>
                <c:pt idx="0">
                  <c:v>Україна</c:v>
                </c:pt>
              </c:strCache>
            </c:strRef>
          </c:tx>
          <c:invertIfNegative val="0"/>
          <c:dLbls>
            <c:dLbl>
              <c:idx val="0"/>
              <c:layout>
                <c:manualLayout>
                  <c:x val="0"/>
                  <c:y val="3.2467532467532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CAE-4159-A09B-CF9051D4CAB7}"/>
                </c:ext>
              </c:extLst>
            </c:dLbl>
            <c:dLbl>
              <c:idx val="1"/>
              <c:layout>
                <c:manualLayout>
                  <c:x val="-7.0498448558157232E-17"/>
                  <c:y val="3.2467532467532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CAE-4159-A09B-CF9051D4CAB7}"/>
                </c:ext>
              </c:extLst>
            </c:dLbl>
            <c:dLbl>
              <c:idx val="2"/>
              <c:layout>
                <c:manualLayout>
                  <c:x val="0"/>
                  <c:y val="2.1645021645021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CAE-4159-A09B-CF9051D4CAB7}"/>
                </c:ext>
              </c:extLst>
            </c:dLbl>
            <c:numFmt formatCode="#,##0.0" sourceLinked="0"/>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Лист1!$C$2:$C$4</c:f>
              <c:numCache>
                <c:formatCode>0.0</c:formatCode>
                <c:ptCount val="3"/>
                <c:pt idx="0">
                  <c:v>508217</c:v>
                </c:pt>
                <c:pt idx="1">
                  <c:v>673899.3</c:v>
                </c:pt>
                <c:pt idx="2">
                  <c:v>409660</c:v>
                </c:pt>
              </c:numCache>
            </c:numRef>
          </c:val>
          <c:extLst>
            <c:ext xmlns:c16="http://schemas.microsoft.com/office/drawing/2014/chart" uri="{C3380CC4-5D6E-409C-BE32-E72D297353CC}">
              <c16:uniqueId val="{00000007-0CAE-4159-A09B-CF9051D4CAB7}"/>
            </c:ext>
          </c:extLst>
        </c:ser>
        <c:dLbls>
          <c:showLegendKey val="0"/>
          <c:showVal val="0"/>
          <c:showCatName val="0"/>
          <c:showSerName val="0"/>
          <c:showPercent val="0"/>
          <c:showBubbleSize val="0"/>
        </c:dLbls>
        <c:gapWidth val="150"/>
        <c:axId val="71849472"/>
        <c:axId val="71851008"/>
      </c:barChart>
      <c:catAx>
        <c:axId val="71849472"/>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71851008"/>
        <c:crosses val="autoZero"/>
        <c:auto val="1"/>
        <c:lblAlgn val="ctr"/>
        <c:lblOffset val="100"/>
        <c:noMultiLvlLbl val="0"/>
      </c:catAx>
      <c:valAx>
        <c:axId val="71851008"/>
        <c:scaling>
          <c:orientation val="minMax"/>
        </c:scaling>
        <c:delete val="1"/>
        <c:axPos val="l"/>
        <c:numFmt formatCode="0.0" sourceLinked="1"/>
        <c:majorTickMark val="out"/>
        <c:minorTickMark val="none"/>
        <c:tickLblPos val="none"/>
        <c:crossAx val="71849472"/>
        <c:crosses val="autoZero"/>
        <c:crossBetween val="between"/>
      </c:valAx>
    </c:plotArea>
    <c:legend>
      <c:legendPos val="b"/>
      <c:layout>
        <c:manualLayout>
          <c:xMode val="edge"/>
          <c:yMode val="edge"/>
          <c:x val="0.26327523326071456"/>
          <c:y val="0.81459334628625957"/>
          <c:w val="0.50372419663759382"/>
          <c:h val="0.1533597472290486"/>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054616424695165E-2"/>
          <c:y val="9.5238095238095247E-2"/>
          <c:w val="0.97142136079143948"/>
          <c:h val="0.47817022872140985"/>
        </c:manualLayout>
      </c:layout>
      <c:barChart>
        <c:barDir val="col"/>
        <c:grouping val="clustered"/>
        <c:varyColors val="0"/>
        <c:ser>
          <c:idx val="0"/>
          <c:order val="0"/>
          <c:tx>
            <c:strRef>
              <c:f>Лист1!$B$1</c:f>
              <c:strCache>
                <c:ptCount val="1"/>
                <c:pt idx="0">
                  <c:v>м. Київ</c:v>
                </c:pt>
              </c:strCache>
            </c:strRef>
          </c:tx>
          <c:invertIfNegative val="0"/>
          <c:dLbls>
            <c:dLbl>
              <c:idx val="0"/>
              <c:layout>
                <c:manualLayout>
                  <c:x val="1.0093668361384906E-2"/>
                  <c:y val="3.7998733375554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94D-456C-BEF4-C682E127B60D}"/>
                </c:ext>
              </c:extLst>
            </c:dLbl>
            <c:dLbl>
              <c:idx val="1"/>
              <c:layout>
                <c:manualLayout>
                  <c:x val="2.0098012223989354E-4"/>
                  <c:y val="4.06746021851765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4D-456C-BEF4-C682E127B60D}"/>
                </c:ext>
              </c:extLst>
            </c:dLbl>
            <c:dLbl>
              <c:idx val="2"/>
              <c:layout>
                <c:manualLayout>
                  <c:x val="-5.9146889855552697E-3"/>
                  <c:y val="3.7998733375554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94D-456C-BEF4-C682E127B60D}"/>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Лист1!$B$2:$B$4</c:f>
              <c:numCache>
                <c:formatCode>General</c:formatCode>
                <c:ptCount val="3"/>
                <c:pt idx="0">
                  <c:v>55768.2</c:v>
                </c:pt>
                <c:pt idx="1">
                  <c:v>70194.7</c:v>
                </c:pt>
                <c:pt idx="2">
                  <c:v>49075.3</c:v>
                </c:pt>
              </c:numCache>
            </c:numRef>
          </c:val>
          <c:extLst>
            <c:ext xmlns:c16="http://schemas.microsoft.com/office/drawing/2014/chart" uri="{C3380CC4-5D6E-409C-BE32-E72D297353CC}">
              <c16:uniqueId val="{00000003-694D-456C-BEF4-C682E127B60D}"/>
            </c:ext>
          </c:extLst>
        </c:ser>
        <c:ser>
          <c:idx val="1"/>
          <c:order val="1"/>
          <c:tx>
            <c:strRef>
              <c:f>Лист1!$C$1</c:f>
              <c:strCache>
                <c:ptCount val="1"/>
                <c:pt idx="0">
                  <c:v>Україна</c:v>
                </c:pt>
              </c:strCache>
            </c:strRef>
          </c:tx>
          <c:invertIfNegative val="0"/>
          <c:dLbls>
            <c:dLbl>
              <c:idx val="0"/>
              <c:layout>
                <c:manualLayout>
                  <c:x val="3.4938421158893562E-2"/>
                  <c:y val="2.53215181541192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94D-456C-BEF4-C682E127B60D}"/>
                </c:ext>
              </c:extLst>
            </c:dLbl>
            <c:dLbl>
              <c:idx val="1"/>
              <c:layout>
                <c:manualLayout>
                  <c:x val="4.0993634043696055E-2"/>
                  <c:y val="5.0642451333900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94D-456C-BEF4-C682E127B60D}"/>
                </c:ext>
              </c:extLst>
            </c:dLbl>
            <c:dLbl>
              <c:idx val="2"/>
              <c:layout>
                <c:manualLayout>
                  <c:x val="2.97569884184056E-2"/>
                  <c:y val="3.7981778560137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94D-456C-BEF4-C682E127B60D}"/>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Лист1!$C$2:$C$4</c:f>
              <c:numCache>
                <c:formatCode>General</c:formatCode>
                <c:ptCount val="3"/>
                <c:pt idx="0">
                  <c:v>12223.9</c:v>
                </c:pt>
                <c:pt idx="1">
                  <c:v>16353.5</c:v>
                </c:pt>
                <c:pt idx="2">
                  <c:v>9941.2000000000007</c:v>
                </c:pt>
              </c:numCache>
            </c:numRef>
          </c:val>
          <c:extLst>
            <c:ext xmlns:c16="http://schemas.microsoft.com/office/drawing/2014/chart" uri="{C3380CC4-5D6E-409C-BE32-E72D297353CC}">
              <c16:uniqueId val="{00000007-694D-456C-BEF4-C682E127B60D}"/>
            </c:ext>
          </c:extLst>
        </c:ser>
        <c:dLbls>
          <c:showLegendKey val="0"/>
          <c:showVal val="0"/>
          <c:showCatName val="0"/>
          <c:showSerName val="0"/>
          <c:showPercent val="0"/>
          <c:showBubbleSize val="0"/>
        </c:dLbls>
        <c:gapWidth val="150"/>
        <c:axId val="71919104"/>
        <c:axId val="71920640"/>
      </c:barChart>
      <c:catAx>
        <c:axId val="71919104"/>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71920640"/>
        <c:crosses val="autoZero"/>
        <c:auto val="1"/>
        <c:lblAlgn val="ctr"/>
        <c:lblOffset val="100"/>
        <c:noMultiLvlLbl val="0"/>
      </c:catAx>
      <c:valAx>
        <c:axId val="71920640"/>
        <c:scaling>
          <c:orientation val="minMax"/>
        </c:scaling>
        <c:delete val="1"/>
        <c:axPos val="l"/>
        <c:numFmt formatCode="General" sourceLinked="1"/>
        <c:majorTickMark val="out"/>
        <c:minorTickMark val="none"/>
        <c:tickLblPos val="none"/>
        <c:crossAx val="71919104"/>
        <c:crosses val="autoZero"/>
        <c:crossBetween val="between"/>
      </c:valAx>
    </c:plotArea>
    <c:legend>
      <c:legendPos val="b"/>
      <c:layout>
        <c:manualLayout>
          <c:xMode val="edge"/>
          <c:yMode val="edge"/>
          <c:x val="0.27437916414294372"/>
          <c:y val="0.76287593563154199"/>
          <c:w val="0.4667818135636273"/>
          <c:h val="0.23712407743903807"/>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53419226794012298"/>
          <c:h val="0.99672999797092654"/>
        </c:manualLayout>
      </c:layout>
      <c:barChart>
        <c:barDir val="col"/>
        <c:grouping val="stacked"/>
        <c:varyColors val="0"/>
        <c:ser>
          <c:idx val="0"/>
          <c:order val="0"/>
          <c:tx>
            <c:strRef>
              <c:f>Лист1!$B$1</c:f>
              <c:strCache>
                <c:ptCount val="1"/>
                <c:pt idx="0">
                  <c:v>Промисловість</c:v>
                </c:pt>
              </c:strCache>
            </c:strRef>
          </c:tx>
          <c:invertIfNegative val="0"/>
          <c:dLbls>
            <c:spPr>
              <a:noFill/>
            </c:spPr>
            <c:txPr>
              <a:bodyPr rot="0" vert="horz"/>
              <a:lstStyle/>
              <a:p>
                <a:pPr>
                  <a:defRPr sz="1100" b="1">
                    <a:solidFill>
                      <a:schemeClr val="bg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29.6</c:v>
                </c:pt>
                <c:pt idx="1">
                  <c:v>26.7</c:v>
                </c:pt>
                <c:pt idx="2">
                  <c:v>18.899999999999999</c:v>
                </c:pt>
              </c:numCache>
            </c:numRef>
          </c:val>
          <c:extLst>
            <c:ext xmlns:c16="http://schemas.microsoft.com/office/drawing/2014/chart" uri="{C3380CC4-5D6E-409C-BE32-E72D297353CC}">
              <c16:uniqueId val="{00000000-3B62-4220-9AAB-899EF5CF2B73}"/>
            </c:ext>
          </c:extLst>
        </c:ser>
        <c:ser>
          <c:idx val="1"/>
          <c:order val="1"/>
          <c:tx>
            <c:strRef>
              <c:f>Лист1!$C$1</c:f>
              <c:strCache>
                <c:ptCount val="1"/>
                <c:pt idx="0">
                  <c:v>Інформація та телекомунікації</c:v>
                </c:pt>
              </c:strCache>
            </c:strRef>
          </c:tx>
          <c:invertIfNegative val="0"/>
          <c:dLbls>
            <c:spPr>
              <a:noFill/>
            </c:spPr>
            <c:txPr>
              <a:bodyPr rot="0" vert="horz"/>
              <a:lstStyle/>
              <a:p>
                <a:pPr>
                  <a:defRPr sz="1100" b="1">
                    <a:solidFill>
                      <a:schemeClr val="bg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12</c:v>
                </c:pt>
                <c:pt idx="1">
                  <c:v>9.7000000000000011</c:v>
                </c:pt>
                <c:pt idx="2">
                  <c:v>10.6</c:v>
                </c:pt>
              </c:numCache>
            </c:numRef>
          </c:val>
          <c:extLst>
            <c:ext xmlns:c16="http://schemas.microsoft.com/office/drawing/2014/chart" uri="{C3380CC4-5D6E-409C-BE32-E72D297353CC}">
              <c16:uniqueId val="{00000001-3B62-4220-9AAB-899EF5CF2B73}"/>
            </c:ext>
          </c:extLst>
        </c:ser>
        <c:ser>
          <c:idx val="2"/>
          <c:order val="2"/>
          <c:tx>
            <c:strRef>
              <c:f>Лист1!$D$1</c:f>
              <c:strCache>
                <c:ptCount val="1"/>
                <c:pt idx="0">
                  <c:v>Транспорт, складське господарство, поштова та кур'єрська діяльність</c:v>
                </c:pt>
              </c:strCache>
            </c:strRef>
          </c:tx>
          <c:invertIfNegative val="0"/>
          <c:dLbls>
            <c:spPr>
              <a:noFill/>
            </c:spPr>
            <c:txPr>
              <a:bodyPr rot="0" vert="horz"/>
              <a:lstStyle/>
              <a:p>
                <a:pPr>
                  <a:defRPr sz="1100" b="1">
                    <a:solidFill>
                      <a:schemeClr val="bg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11.7</c:v>
                </c:pt>
                <c:pt idx="1">
                  <c:v>14</c:v>
                </c:pt>
                <c:pt idx="2">
                  <c:v>26</c:v>
                </c:pt>
              </c:numCache>
            </c:numRef>
          </c:val>
          <c:extLst>
            <c:ext xmlns:c16="http://schemas.microsoft.com/office/drawing/2014/chart" uri="{C3380CC4-5D6E-409C-BE32-E72D297353CC}">
              <c16:uniqueId val="{00000002-3B62-4220-9AAB-899EF5CF2B73}"/>
            </c:ext>
          </c:extLst>
        </c:ser>
        <c:ser>
          <c:idx val="3"/>
          <c:order val="3"/>
          <c:tx>
            <c:strRef>
              <c:f>Лист1!$E$1</c:f>
              <c:strCache>
                <c:ptCount val="1"/>
                <c:pt idx="0">
                  <c:v>Будівництво</c:v>
                </c:pt>
              </c:strCache>
            </c:strRef>
          </c:tx>
          <c:invertIfNegative val="0"/>
          <c:dLbls>
            <c:spPr>
              <a:noFill/>
            </c:spPr>
            <c:txPr>
              <a:bodyPr rot="0" vert="horz"/>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Лист1!$E$2:$E$4</c:f>
              <c:numCache>
                <c:formatCode>0.0</c:formatCode>
                <c:ptCount val="3"/>
                <c:pt idx="0">
                  <c:v>5.4</c:v>
                </c:pt>
                <c:pt idx="1">
                  <c:v>5</c:v>
                </c:pt>
                <c:pt idx="2">
                  <c:v>4.8</c:v>
                </c:pt>
              </c:numCache>
            </c:numRef>
          </c:val>
          <c:extLst>
            <c:ext xmlns:c16="http://schemas.microsoft.com/office/drawing/2014/chart" uri="{C3380CC4-5D6E-409C-BE32-E72D297353CC}">
              <c16:uniqueId val="{00000003-3B62-4220-9AAB-899EF5CF2B73}"/>
            </c:ext>
          </c:extLst>
        </c:ser>
        <c:ser>
          <c:idx val="4"/>
          <c:order val="4"/>
          <c:tx>
            <c:strRef>
              <c:f>Лист1!$F$1</c:f>
              <c:strCache>
                <c:ptCount val="1"/>
                <c:pt idx="0">
                  <c:v>Оптова та роздрібна торгівля</c:v>
                </c:pt>
              </c:strCache>
            </c:strRef>
          </c:tx>
          <c:invertIfNegative val="0"/>
          <c:dLbls>
            <c:spPr>
              <a:noFill/>
            </c:spPr>
            <c:txPr>
              <a:bodyPr rot="0" vert="horz"/>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Лист1!$F$2:$F$4</c:f>
              <c:numCache>
                <c:formatCode>0.0</c:formatCode>
                <c:ptCount val="3"/>
                <c:pt idx="0">
                  <c:v>12.4</c:v>
                </c:pt>
                <c:pt idx="1">
                  <c:v>14.2</c:v>
                </c:pt>
                <c:pt idx="2">
                  <c:v>12.4</c:v>
                </c:pt>
              </c:numCache>
            </c:numRef>
          </c:val>
          <c:extLst>
            <c:ext xmlns:c16="http://schemas.microsoft.com/office/drawing/2014/chart" uri="{C3380CC4-5D6E-409C-BE32-E72D297353CC}">
              <c16:uniqueId val="{00000004-3B62-4220-9AAB-899EF5CF2B73}"/>
            </c:ext>
          </c:extLst>
        </c:ser>
        <c:ser>
          <c:idx val="5"/>
          <c:order val="5"/>
          <c:tx>
            <c:strRef>
              <c:f>Лист1!$G$1</c:f>
              <c:strCache>
                <c:ptCount val="1"/>
                <c:pt idx="0">
                  <c:v>Фінансова та страхова діяльність</c:v>
                </c:pt>
              </c:strCache>
            </c:strRef>
          </c:tx>
          <c:invertIfNegative val="0"/>
          <c:dLbls>
            <c:spPr>
              <a:noFill/>
            </c:spPr>
            <c:txPr>
              <a:bodyPr rot="0" vert="horz"/>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Лист1!$G$2:$G$4</c:f>
              <c:numCache>
                <c:formatCode>0.0</c:formatCode>
                <c:ptCount val="3"/>
                <c:pt idx="0">
                  <c:v>6.4</c:v>
                </c:pt>
                <c:pt idx="1">
                  <c:v>4.0999999999999996</c:v>
                </c:pt>
                <c:pt idx="2">
                  <c:v>5.6</c:v>
                </c:pt>
              </c:numCache>
            </c:numRef>
          </c:val>
          <c:extLst>
            <c:ext xmlns:c16="http://schemas.microsoft.com/office/drawing/2014/chart" uri="{C3380CC4-5D6E-409C-BE32-E72D297353CC}">
              <c16:uniqueId val="{00000005-3B62-4220-9AAB-899EF5CF2B73}"/>
            </c:ext>
          </c:extLst>
        </c:ser>
        <c:ser>
          <c:idx val="6"/>
          <c:order val="6"/>
          <c:tx>
            <c:strRef>
              <c:f>Лист1!$H$1</c:f>
              <c:strCache>
                <c:ptCount val="1"/>
                <c:pt idx="0">
                  <c:v>Операції з нерухомим майном</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Лист1!$H$2:$H$4</c:f>
              <c:numCache>
                <c:formatCode>0.0</c:formatCode>
                <c:ptCount val="3"/>
                <c:pt idx="0">
                  <c:v>6.3</c:v>
                </c:pt>
                <c:pt idx="1">
                  <c:v>7.8</c:v>
                </c:pt>
                <c:pt idx="2">
                  <c:v>4.7</c:v>
                </c:pt>
              </c:numCache>
            </c:numRef>
          </c:val>
          <c:extLst>
            <c:ext xmlns:c16="http://schemas.microsoft.com/office/drawing/2014/chart" uri="{C3380CC4-5D6E-409C-BE32-E72D297353CC}">
              <c16:uniqueId val="{00000006-3B62-4220-9AAB-899EF5CF2B73}"/>
            </c:ext>
          </c:extLst>
        </c:ser>
        <c:ser>
          <c:idx val="7"/>
          <c:order val="7"/>
          <c:tx>
            <c:strRef>
              <c:f>Лист1!$I$1</c:f>
              <c:strCache>
                <c:ptCount val="1"/>
                <c:pt idx="0">
                  <c:v>Професійна, наукова та технічна діяльність</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Лист1!$I$2:$I$4</c:f>
              <c:numCache>
                <c:formatCode>0.0</c:formatCode>
                <c:ptCount val="3"/>
                <c:pt idx="0">
                  <c:v>5.2</c:v>
                </c:pt>
                <c:pt idx="1">
                  <c:v>5.9</c:v>
                </c:pt>
                <c:pt idx="2">
                  <c:v>3.3</c:v>
                </c:pt>
              </c:numCache>
            </c:numRef>
          </c:val>
          <c:extLst>
            <c:ext xmlns:c16="http://schemas.microsoft.com/office/drawing/2014/chart" uri="{C3380CC4-5D6E-409C-BE32-E72D297353CC}">
              <c16:uniqueId val="{00000007-3B62-4220-9AAB-899EF5CF2B73}"/>
            </c:ext>
          </c:extLst>
        </c:ser>
        <c:ser>
          <c:idx val="8"/>
          <c:order val="8"/>
          <c:tx>
            <c:strRef>
              <c:f>Лист1!$J$1</c:f>
              <c:strCache>
                <c:ptCount val="1"/>
                <c:pt idx="0">
                  <c:v>Інші види</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Лист1!$J$2:$J$4</c:f>
              <c:numCache>
                <c:formatCode>0.0</c:formatCode>
                <c:ptCount val="3"/>
                <c:pt idx="0">
                  <c:v>11</c:v>
                </c:pt>
                <c:pt idx="1">
                  <c:v>12.6</c:v>
                </c:pt>
                <c:pt idx="2">
                  <c:v>13.7</c:v>
                </c:pt>
              </c:numCache>
            </c:numRef>
          </c:val>
          <c:extLst>
            <c:ext xmlns:c16="http://schemas.microsoft.com/office/drawing/2014/chart" uri="{C3380CC4-5D6E-409C-BE32-E72D297353CC}">
              <c16:uniqueId val="{00000008-3B62-4220-9AAB-899EF5CF2B73}"/>
            </c:ext>
          </c:extLst>
        </c:ser>
        <c:dLbls>
          <c:showLegendKey val="0"/>
          <c:showVal val="0"/>
          <c:showCatName val="0"/>
          <c:showSerName val="0"/>
          <c:showPercent val="0"/>
          <c:showBubbleSize val="0"/>
        </c:dLbls>
        <c:gapWidth val="150"/>
        <c:overlap val="100"/>
        <c:axId val="85757952"/>
        <c:axId val="85759488"/>
      </c:barChart>
      <c:catAx>
        <c:axId val="85757952"/>
        <c:scaling>
          <c:orientation val="minMax"/>
        </c:scaling>
        <c:delete val="0"/>
        <c:axPos val="b"/>
        <c:numFmt formatCode="General" sourceLinked="0"/>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85759488"/>
        <c:crosses val="autoZero"/>
        <c:auto val="1"/>
        <c:lblAlgn val="ctr"/>
        <c:lblOffset val="100"/>
        <c:noMultiLvlLbl val="0"/>
      </c:catAx>
      <c:valAx>
        <c:axId val="85759488"/>
        <c:scaling>
          <c:orientation val="minMax"/>
          <c:max val="110"/>
        </c:scaling>
        <c:delete val="1"/>
        <c:axPos val="l"/>
        <c:numFmt formatCode="0.0" sourceLinked="1"/>
        <c:majorTickMark val="out"/>
        <c:minorTickMark val="none"/>
        <c:tickLblPos val="none"/>
        <c:crossAx val="85757952"/>
        <c:crosses val="autoZero"/>
        <c:crossBetween val="between"/>
      </c:valAx>
    </c:plotArea>
    <c:legend>
      <c:legendPos val="r"/>
      <c:layout>
        <c:manualLayout>
          <c:xMode val="edge"/>
          <c:yMode val="edge"/>
          <c:x val="0.50968586473860578"/>
          <c:y val="4.9347642484379006E-2"/>
          <c:w val="0.4630418549295055"/>
          <c:h val="0.95065235751562094"/>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319097502014501E-2"/>
          <c:y val="5.0335570469798654E-2"/>
          <c:w val="0.91136180499597097"/>
          <c:h val="0.61051630291180048"/>
        </c:manualLayout>
      </c:layout>
      <c:barChart>
        <c:barDir val="col"/>
        <c:grouping val="clustered"/>
        <c:varyColors val="0"/>
        <c:ser>
          <c:idx val="0"/>
          <c:order val="0"/>
          <c:tx>
            <c:strRef>
              <c:f>Лист1!$B$1</c:f>
              <c:strCache>
                <c:ptCount val="1"/>
                <c:pt idx="0">
                  <c:v>млн грн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3.1</c:v>
                </c:pt>
                <c:pt idx="1">
                  <c:v>11.8</c:v>
                </c:pt>
                <c:pt idx="2">
                  <c:v>10.5</c:v>
                </c:pt>
              </c:numCache>
            </c:numRef>
          </c:val>
          <c:extLst>
            <c:ext xmlns:c16="http://schemas.microsoft.com/office/drawing/2014/chart" uri="{C3380CC4-5D6E-409C-BE32-E72D297353CC}">
              <c16:uniqueId val="{00000000-7405-443D-9D1C-3A6CA8EE058E}"/>
            </c:ext>
          </c:extLst>
        </c:ser>
        <c:dLbls>
          <c:showLegendKey val="0"/>
          <c:showVal val="0"/>
          <c:showCatName val="0"/>
          <c:showSerName val="0"/>
          <c:showPercent val="0"/>
          <c:showBubbleSize val="0"/>
        </c:dLbls>
        <c:gapWidth val="100"/>
        <c:overlap val="-24"/>
        <c:axId val="85849600"/>
        <c:axId val="85851136"/>
      </c:barChart>
      <c:catAx>
        <c:axId val="85849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851136"/>
        <c:crosses val="autoZero"/>
        <c:auto val="1"/>
        <c:lblAlgn val="ctr"/>
        <c:lblOffset val="100"/>
        <c:noMultiLvlLbl val="0"/>
      </c:catAx>
      <c:valAx>
        <c:axId val="85851136"/>
        <c:scaling>
          <c:orientation val="minMax"/>
        </c:scaling>
        <c:delete val="1"/>
        <c:axPos val="l"/>
        <c:numFmt formatCode="General" sourceLinked="1"/>
        <c:majorTickMark val="none"/>
        <c:minorTickMark val="none"/>
        <c:tickLblPos val="none"/>
        <c:crossAx val="85849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28741104911656"/>
          <c:y val="0.11553305836770406"/>
          <c:w val="0.74991188888525229"/>
          <c:h val="0.45508186476690432"/>
        </c:manualLayout>
      </c:layout>
      <c:barChart>
        <c:barDir val="col"/>
        <c:grouping val="clustered"/>
        <c:varyColors val="0"/>
        <c:ser>
          <c:idx val="0"/>
          <c:order val="0"/>
          <c:tx>
            <c:strRef>
              <c:f>Лист1!$B$1</c:f>
              <c:strCache>
                <c:ptCount val="1"/>
                <c:pt idx="0">
                  <c:v>Середньомісячна заробітна плата, грн</c:v>
                </c:pt>
              </c:strCache>
            </c:strRef>
          </c:tx>
          <c:invertIfNegative val="0"/>
          <c:dLbls>
            <c:dLbl>
              <c:idx val="0"/>
              <c:layout>
                <c:manualLayout>
                  <c:x val="-7.5351340576098875E-4"/>
                  <c:y val="0.2380952380952380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B5-40E5-B002-2B8D36138664}"/>
                </c:ext>
              </c:extLst>
            </c:dLbl>
            <c:dLbl>
              <c:idx val="1"/>
              <c:layout>
                <c:manualLayout>
                  <c:x val="0"/>
                  <c:y val="0.285714285714286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B5-40E5-B002-2B8D36138664}"/>
                </c:ext>
              </c:extLst>
            </c:dLbl>
            <c:numFmt formatCode="#,##0.0" sourceLinked="0"/>
            <c:spPr>
              <a:noFill/>
              <a:ln>
                <a:noFill/>
              </a:ln>
              <a:effectLst/>
            </c:spPr>
            <c:txPr>
              <a:bodyPr/>
              <a:lstStyle/>
              <a:p>
                <a:pPr>
                  <a:defRPr sz="11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c:v>17086</c:v>
                </c:pt>
                <c:pt idx="1">
                  <c:v>20558</c:v>
                </c:pt>
              </c:numCache>
            </c:numRef>
          </c:val>
          <c:extLst>
            <c:ext xmlns:c16="http://schemas.microsoft.com/office/drawing/2014/chart" uri="{C3380CC4-5D6E-409C-BE32-E72D297353CC}">
              <c16:uniqueId val="{00000002-C3B5-40E5-B002-2B8D36138664}"/>
            </c:ext>
          </c:extLst>
        </c:ser>
        <c:dLbls>
          <c:showLegendKey val="0"/>
          <c:showVal val="0"/>
          <c:showCatName val="0"/>
          <c:showSerName val="0"/>
          <c:showPercent val="0"/>
          <c:showBubbleSize val="0"/>
        </c:dLbls>
        <c:gapWidth val="114"/>
        <c:axId val="134412544"/>
        <c:axId val="134422528"/>
      </c:barChart>
      <c:lineChart>
        <c:grouping val="standard"/>
        <c:varyColors val="0"/>
        <c:ser>
          <c:idx val="1"/>
          <c:order val="1"/>
          <c:tx>
            <c:strRef>
              <c:f>Лист1!$C$1</c:f>
              <c:strCache>
                <c:ptCount val="1"/>
                <c:pt idx="0">
                  <c:v>Індекс реальної заробітної плати, %</c:v>
                </c:pt>
              </c:strCache>
            </c:strRef>
          </c:tx>
          <c:spPr>
            <a:ln w="44450"/>
          </c:spPr>
          <c:marker>
            <c:symbol val="square"/>
            <c:size val="9"/>
            <c:spPr>
              <a:ln w="9525"/>
            </c:spPr>
          </c:marker>
          <c:dLbls>
            <c:dLbl>
              <c:idx val="0"/>
              <c:layout>
                <c:manualLayout>
                  <c:x val="-7.3846153846153811E-2"/>
                  <c:y val="-9.85792983473472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B5-40E5-B002-2B8D36138664}"/>
                </c:ext>
              </c:extLst>
            </c:dLbl>
            <c:dLbl>
              <c:idx val="1"/>
              <c:layout>
                <c:manualLayout>
                  <c:x val="-8.2051306086739245E-2"/>
                  <c:y val="-8.54586926634172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3B5-40E5-B002-2B8D36138664}"/>
                </c:ext>
              </c:extLst>
            </c:dLbl>
            <c:dLbl>
              <c:idx val="2"/>
              <c:layout>
                <c:manualLayout>
                  <c:x val="-9.8461633472286564E-2"/>
                  <c:y val="-7.195180147936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B5-40E5-B002-2B8D36138664}"/>
                </c:ext>
              </c:extLst>
            </c:dLbl>
            <c:numFmt formatCode="0.0"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105</c:v>
                </c:pt>
                <c:pt idx="1">
                  <c:v>110.1</c:v>
                </c:pt>
              </c:numCache>
            </c:numRef>
          </c:val>
          <c:smooth val="0"/>
          <c:extLst>
            <c:ext xmlns:c16="http://schemas.microsoft.com/office/drawing/2014/chart" uri="{C3380CC4-5D6E-409C-BE32-E72D297353CC}">
              <c16:uniqueId val="{00000006-C3B5-40E5-B002-2B8D36138664}"/>
            </c:ext>
          </c:extLst>
        </c:ser>
        <c:dLbls>
          <c:showLegendKey val="0"/>
          <c:showVal val="0"/>
          <c:showCatName val="0"/>
          <c:showSerName val="0"/>
          <c:showPercent val="0"/>
          <c:showBubbleSize val="0"/>
        </c:dLbls>
        <c:marker val="1"/>
        <c:smooth val="0"/>
        <c:axId val="134425600"/>
        <c:axId val="134424064"/>
      </c:lineChart>
      <c:catAx>
        <c:axId val="134412544"/>
        <c:scaling>
          <c:orientation val="minMax"/>
        </c:scaling>
        <c:delete val="0"/>
        <c:axPos val="b"/>
        <c:numFmt formatCode="General" sourceLinked="0"/>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4422528"/>
        <c:crosses val="autoZero"/>
        <c:auto val="1"/>
        <c:lblAlgn val="ctr"/>
        <c:lblOffset val="100"/>
        <c:noMultiLvlLbl val="0"/>
      </c:catAx>
      <c:valAx>
        <c:axId val="134422528"/>
        <c:scaling>
          <c:orientation val="minMax"/>
          <c:max val="25000"/>
          <c:min val="0"/>
        </c:scaling>
        <c:delete val="0"/>
        <c:axPos val="l"/>
        <c:numFmt formatCode="0" sourceLinked="1"/>
        <c:majorTickMark val="out"/>
        <c:minorTickMark val="none"/>
        <c:tickLblPos val="none"/>
        <c:spPr>
          <a:ln>
            <a:noFill/>
          </a:ln>
        </c:spPr>
        <c:txPr>
          <a:bodyPr rot="-60000000" vert="horz"/>
          <a:lstStyle/>
          <a:p>
            <a:pPr>
              <a:defRPr sz="1100">
                <a:latin typeface="Times New Roman" panose="02020603050405020304" pitchFamily="18" charset="0"/>
                <a:cs typeface="Times New Roman" panose="02020603050405020304" pitchFamily="18" charset="0"/>
              </a:defRPr>
            </a:pPr>
            <a:endParaRPr lang="ru-RU"/>
          </a:p>
        </c:txPr>
        <c:crossAx val="134412544"/>
        <c:crosses val="autoZero"/>
        <c:crossBetween val="between"/>
        <c:majorUnit val="5000"/>
      </c:valAx>
      <c:valAx>
        <c:axId val="134424064"/>
        <c:scaling>
          <c:orientation val="minMax"/>
          <c:max val="120"/>
          <c:min val="0"/>
        </c:scaling>
        <c:delete val="0"/>
        <c:axPos val="r"/>
        <c:numFmt formatCode="General" sourceLinked="1"/>
        <c:majorTickMark val="out"/>
        <c:minorTickMark val="none"/>
        <c:tickLblPos val="none"/>
        <c:spPr>
          <a:ln>
            <a:noFill/>
          </a:ln>
        </c:spPr>
        <c:txPr>
          <a:bodyPr rot="-60000000" vert="horz"/>
          <a:lstStyle/>
          <a:p>
            <a:pPr>
              <a:defRPr sz="1100">
                <a:latin typeface="Times New Roman" panose="02020603050405020304" pitchFamily="18" charset="0"/>
                <a:cs typeface="Times New Roman" panose="02020603050405020304" pitchFamily="18" charset="0"/>
              </a:defRPr>
            </a:pPr>
            <a:endParaRPr lang="ru-RU"/>
          </a:p>
        </c:txPr>
        <c:crossAx val="134425600"/>
        <c:crosses val="max"/>
        <c:crossBetween val="between"/>
        <c:majorUnit val="30"/>
      </c:valAx>
      <c:catAx>
        <c:axId val="134425600"/>
        <c:scaling>
          <c:orientation val="minMax"/>
        </c:scaling>
        <c:delete val="1"/>
        <c:axPos val="b"/>
        <c:numFmt formatCode="General" sourceLinked="1"/>
        <c:majorTickMark val="out"/>
        <c:minorTickMark val="none"/>
        <c:tickLblPos val="none"/>
        <c:crossAx val="134424064"/>
        <c:crosses val="autoZero"/>
        <c:auto val="1"/>
        <c:lblAlgn val="ctr"/>
        <c:lblOffset val="100"/>
        <c:noMultiLvlLbl val="0"/>
      </c:catAx>
    </c:plotArea>
    <c:legend>
      <c:legendPos val="b"/>
      <c:layout>
        <c:manualLayout>
          <c:xMode val="edge"/>
          <c:yMode val="edge"/>
          <c:x val="0"/>
          <c:y val="0.72995518417340688"/>
          <c:w val="0.99630212890055125"/>
          <c:h val="0.26553537950613321"/>
        </c:manualLayout>
      </c:layout>
      <c:overlay val="0"/>
      <c:txPr>
        <a:bodyPr rot="0" vert="horz"/>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27980535279802E-2"/>
          <c:y val="0"/>
          <c:w val="0.89294403892944063"/>
          <c:h val="0.94550757768182203"/>
        </c:manualLayout>
      </c:layout>
      <c:barChart>
        <c:barDir val="col"/>
        <c:grouping val="clustered"/>
        <c:varyColors val="0"/>
        <c:ser>
          <c:idx val="0"/>
          <c:order val="0"/>
          <c:tx>
            <c:strRef>
              <c:f>Лист1!$B$1</c:f>
              <c:strCache>
                <c:ptCount val="1"/>
                <c:pt idx="0">
                  <c:v>Ряд 1</c:v>
                </c:pt>
              </c:strCache>
            </c:strRef>
          </c:tx>
          <c:invertIfNegative val="0"/>
          <c:dLbls>
            <c:numFmt formatCode="#,##0.0"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43412.1</c:v>
                </c:pt>
                <c:pt idx="1">
                  <c:v>55284.6</c:v>
                </c:pt>
                <c:pt idx="2">
                  <c:v>18828.8</c:v>
                </c:pt>
              </c:numCache>
            </c:numRef>
          </c:val>
          <c:extLst>
            <c:ext xmlns:c16="http://schemas.microsoft.com/office/drawing/2014/chart" uri="{C3380CC4-5D6E-409C-BE32-E72D297353CC}">
              <c16:uniqueId val="{00000000-AD25-4E17-AA74-5E5C525272E3}"/>
            </c:ext>
          </c:extLst>
        </c:ser>
        <c:dLbls>
          <c:showLegendKey val="0"/>
          <c:showVal val="0"/>
          <c:showCatName val="0"/>
          <c:showSerName val="0"/>
          <c:showPercent val="0"/>
          <c:showBubbleSize val="0"/>
        </c:dLbls>
        <c:gapWidth val="150"/>
        <c:axId val="134526848"/>
        <c:axId val="134528384"/>
      </c:barChart>
      <c:catAx>
        <c:axId val="13452684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34528384"/>
        <c:crosses val="autoZero"/>
        <c:auto val="1"/>
        <c:lblAlgn val="ctr"/>
        <c:lblOffset val="100"/>
        <c:noMultiLvlLbl val="0"/>
      </c:catAx>
      <c:valAx>
        <c:axId val="134528384"/>
        <c:scaling>
          <c:orientation val="minMax"/>
          <c:max val="80000"/>
        </c:scaling>
        <c:delete val="1"/>
        <c:axPos val="l"/>
        <c:numFmt formatCode="General" sourceLinked="1"/>
        <c:majorTickMark val="out"/>
        <c:minorTickMark val="none"/>
        <c:tickLblPos val="none"/>
        <c:crossAx val="134526848"/>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27980535279802E-2"/>
          <c:y val="0"/>
          <c:w val="0.89294403892944063"/>
          <c:h val="0.76285753754464891"/>
        </c:manualLayout>
      </c:layout>
      <c:barChart>
        <c:barDir val="col"/>
        <c:grouping val="clustered"/>
        <c:varyColors val="0"/>
        <c:ser>
          <c:idx val="0"/>
          <c:order val="0"/>
          <c:tx>
            <c:strRef>
              <c:f>Лист1!$B$1</c:f>
              <c:strCache>
                <c:ptCount val="1"/>
                <c:pt idx="0">
                  <c:v>Ряд 1</c:v>
                </c:pt>
              </c:strCache>
            </c:strRef>
          </c:tx>
          <c:invertIfNegative val="0"/>
          <c:dLbls>
            <c:numFmt formatCode="0.0"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99</c:v>
                </c:pt>
                <c:pt idx="1">
                  <c:v>107.8</c:v>
                </c:pt>
                <c:pt idx="2">
                  <c:v>27.2</c:v>
                </c:pt>
              </c:numCache>
            </c:numRef>
          </c:val>
          <c:extLst>
            <c:ext xmlns:c16="http://schemas.microsoft.com/office/drawing/2014/chart" uri="{C3380CC4-5D6E-409C-BE32-E72D297353CC}">
              <c16:uniqueId val="{00000000-253E-4535-A3EC-0E3C8891F98D}"/>
            </c:ext>
          </c:extLst>
        </c:ser>
        <c:dLbls>
          <c:showLegendKey val="0"/>
          <c:showVal val="0"/>
          <c:showCatName val="0"/>
          <c:showSerName val="0"/>
          <c:showPercent val="0"/>
          <c:showBubbleSize val="0"/>
        </c:dLbls>
        <c:gapWidth val="150"/>
        <c:axId val="134548480"/>
        <c:axId val="134566656"/>
      </c:barChart>
      <c:catAx>
        <c:axId val="13454848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34566656"/>
        <c:crosses val="autoZero"/>
        <c:auto val="1"/>
        <c:lblAlgn val="ctr"/>
        <c:lblOffset val="100"/>
        <c:noMultiLvlLbl val="0"/>
      </c:catAx>
      <c:valAx>
        <c:axId val="134566656"/>
        <c:scaling>
          <c:orientation val="minMax"/>
        </c:scaling>
        <c:delete val="1"/>
        <c:axPos val="l"/>
        <c:numFmt formatCode="General" sourceLinked="1"/>
        <c:majorTickMark val="out"/>
        <c:minorTickMark val="none"/>
        <c:tickLblPos val="none"/>
        <c:crossAx val="13454848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971457426882377E-2"/>
          <c:y val="2.9762708232899455E-2"/>
          <c:w val="0.93300551716750502"/>
          <c:h val="0.61890263717035365"/>
        </c:manualLayout>
      </c:layout>
      <c:barChart>
        <c:barDir val="col"/>
        <c:grouping val="clustered"/>
        <c:varyColors val="0"/>
        <c:ser>
          <c:idx val="0"/>
          <c:order val="0"/>
          <c:tx>
            <c:strRef>
              <c:f>Лист1!$B$1</c:f>
              <c:strCache>
                <c:ptCount val="1"/>
                <c:pt idx="0">
                  <c:v>Загальний фонд</c:v>
                </c:pt>
              </c:strCache>
            </c:strRef>
          </c:tx>
          <c:spPr>
            <a:solidFill>
              <a:schemeClr val="accent1">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6429087849828533E-3"/>
                  <c:y val="2.32556867891513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ADC-4125-BF03-B562B49EA3F6}"/>
                </c:ext>
              </c:extLst>
            </c:dLbl>
            <c:dLbl>
              <c:idx val="2"/>
              <c:layout>
                <c:manualLayout>
                  <c:x val="-1.2929665456855386E-3"/>
                  <c:y val="-1.769519514394695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DC-4125-BF03-B562B49EA3F6}"/>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 ##0.0</c:formatCode>
                <c:ptCount val="3"/>
                <c:pt idx="0">
                  <c:v>46753.599999999999</c:v>
                </c:pt>
                <c:pt idx="1">
                  <c:v>56687.199999999997</c:v>
                </c:pt>
                <c:pt idx="2">
                  <c:v>58754.2</c:v>
                </c:pt>
              </c:numCache>
            </c:numRef>
          </c:val>
          <c:extLst>
            <c:ext xmlns:c16="http://schemas.microsoft.com/office/drawing/2014/chart" uri="{C3380CC4-5D6E-409C-BE32-E72D297353CC}">
              <c16:uniqueId val="{00000002-FADC-4125-BF03-B562B49EA3F6}"/>
            </c:ext>
          </c:extLst>
        </c:ser>
        <c:ser>
          <c:idx val="1"/>
          <c:order val="1"/>
          <c:tx>
            <c:strRef>
              <c:f>Лист1!$C$1</c:f>
              <c:strCache>
                <c:ptCount val="1"/>
                <c:pt idx="0">
                  <c:v>Спеціальний фонд</c:v>
                </c:pt>
              </c:strCache>
            </c:strRef>
          </c:tx>
          <c:spPr>
            <a:solidFill>
              <a:schemeClr val="accent1">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3334350312558827E-2"/>
                  <c:y val="1.44930238983284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ADC-4125-BF03-B562B49EA3F6}"/>
                </c:ext>
              </c:extLst>
            </c:dLbl>
            <c:dLbl>
              <c:idx val="1"/>
              <c:layout>
                <c:manualLayout>
                  <c:x val="4.3431720663935969E-2"/>
                  <c:y val="2.94909517889211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ADC-4125-BF03-B562B49EA3F6}"/>
                </c:ext>
              </c:extLst>
            </c:dLbl>
            <c:dLbl>
              <c:idx val="2"/>
              <c:layout>
                <c:manualLayout>
                  <c:x val="4.5624176409111268E-2"/>
                  <c:y val="2.21121701892526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DC-4125-BF03-B562B49EA3F6}"/>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 ##0.0</c:formatCode>
                <c:ptCount val="3"/>
                <c:pt idx="0">
                  <c:v>2780.8</c:v>
                </c:pt>
                <c:pt idx="1">
                  <c:v>4412.6000000000004</c:v>
                </c:pt>
                <c:pt idx="2">
                  <c:v>2337.6999999999998</c:v>
                </c:pt>
              </c:numCache>
            </c:numRef>
          </c:val>
          <c:extLst>
            <c:ext xmlns:c16="http://schemas.microsoft.com/office/drawing/2014/chart" uri="{C3380CC4-5D6E-409C-BE32-E72D297353CC}">
              <c16:uniqueId val="{00000006-FADC-4125-BF03-B562B49EA3F6}"/>
            </c:ext>
          </c:extLst>
        </c:ser>
        <c:dLbls>
          <c:showLegendKey val="0"/>
          <c:showVal val="0"/>
          <c:showCatName val="0"/>
          <c:showSerName val="0"/>
          <c:showPercent val="0"/>
          <c:showBubbleSize val="0"/>
        </c:dLbls>
        <c:gapWidth val="150"/>
        <c:axId val="108765568"/>
        <c:axId val="108767104"/>
      </c:barChart>
      <c:catAx>
        <c:axId val="10876556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8767104"/>
        <c:crosses val="autoZero"/>
        <c:auto val="1"/>
        <c:lblAlgn val="ctr"/>
        <c:lblOffset val="100"/>
        <c:noMultiLvlLbl val="0"/>
      </c:catAx>
      <c:valAx>
        <c:axId val="108767104"/>
        <c:scaling>
          <c:orientation val="minMax"/>
        </c:scaling>
        <c:delete val="1"/>
        <c:axPos val="l"/>
        <c:numFmt formatCode="#\ ##0.0" sourceLinked="1"/>
        <c:majorTickMark val="out"/>
        <c:minorTickMark val="none"/>
        <c:tickLblPos val="none"/>
        <c:crossAx val="108765568"/>
        <c:crosses val="autoZero"/>
        <c:crossBetween val="between"/>
      </c:valAx>
      <c:spPr>
        <a:solidFill>
          <a:schemeClr val="bg1"/>
        </a:solidFill>
        <a:ln>
          <a:noFill/>
        </a:ln>
        <a:effectLst/>
      </c:spPr>
    </c:plotArea>
    <c:legend>
      <c:legendPos val="b"/>
      <c:layout>
        <c:manualLayout>
          <c:xMode val="edge"/>
          <c:yMode val="edge"/>
          <c:x val="8.1162491052254843E-2"/>
          <c:y val="0.81131870799387074"/>
          <c:w val="0.81360611448495623"/>
          <c:h val="0.1561801162137968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267087276550975E-2"/>
          <c:y val="0.21847387258410891"/>
          <c:w val="0.90746582544689802"/>
          <c:h val="0.51986647300155442"/>
        </c:manualLayout>
      </c:layout>
      <c:barChart>
        <c:barDir val="col"/>
        <c:grouping val="clustered"/>
        <c:varyColors val="0"/>
        <c:ser>
          <c:idx val="0"/>
          <c:order val="0"/>
          <c:tx>
            <c:strRef>
              <c:f>Лист1!$B$1</c:f>
              <c:strCache>
                <c:ptCount val="1"/>
                <c:pt idx="0">
                  <c:v>Київ</c:v>
                </c:pt>
              </c:strCache>
            </c:strRef>
          </c:tx>
          <c:invertIfNegative val="0"/>
          <c:dLbls>
            <c:dLbl>
              <c:idx val="0"/>
              <c:layout>
                <c:manualLayout>
                  <c:x val="-5.975628046494188E-3"/>
                  <c:y val="1.50707922073121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21-4490-9137-9866E5BAD8FA}"/>
                </c:ext>
              </c:extLst>
            </c:dLbl>
            <c:dLbl>
              <c:idx val="1"/>
              <c:layout>
                <c:manualLayout>
                  <c:x val="0"/>
                  <c:y val="3.8596286575289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521-4490-9137-9866E5BAD8FA}"/>
                </c:ext>
              </c:extLst>
            </c:dLbl>
            <c:dLbl>
              <c:idx val="2"/>
              <c:layout>
                <c:manualLayout>
                  <c:x val="0"/>
                  <c:y val="3.05969935576236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521-4490-9137-9866E5BAD8FA}"/>
                </c:ext>
              </c:extLst>
            </c:dLbl>
            <c:numFmt formatCode="#,##0.0"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864.9</c:v>
                </c:pt>
                <c:pt idx="1">
                  <c:v>1961.6</c:v>
                </c:pt>
                <c:pt idx="2">
                  <c:v>908.1</c:v>
                </c:pt>
              </c:numCache>
            </c:numRef>
          </c:val>
          <c:extLst>
            <c:ext xmlns:c16="http://schemas.microsoft.com/office/drawing/2014/chart" uri="{C3380CC4-5D6E-409C-BE32-E72D297353CC}">
              <c16:uniqueId val="{00000003-4521-4490-9137-9866E5BAD8FA}"/>
            </c:ext>
          </c:extLst>
        </c:ser>
        <c:dLbls>
          <c:showLegendKey val="0"/>
          <c:showVal val="0"/>
          <c:showCatName val="0"/>
          <c:showSerName val="0"/>
          <c:showPercent val="0"/>
          <c:showBubbleSize val="0"/>
        </c:dLbls>
        <c:gapWidth val="150"/>
        <c:axId val="134264320"/>
        <c:axId val="134265856"/>
      </c:barChart>
      <c:catAx>
        <c:axId val="134264320"/>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4265856"/>
        <c:crosses val="autoZero"/>
        <c:auto val="1"/>
        <c:lblAlgn val="ctr"/>
        <c:lblOffset val="100"/>
        <c:noMultiLvlLbl val="0"/>
      </c:catAx>
      <c:valAx>
        <c:axId val="134265856"/>
        <c:scaling>
          <c:orientation val="minMax"/>
          <c:max val="2000"/>
        </c:scaling>
        <c:delete val="1"/>
        <c:axPos val="l"/>
        <c:numFmt formatCode="General" sourceLinked="1"/>
        <c:majorTickMark val="out"/>
        <c:minorTickMark val="none"/>
        <c:tickLblPos val="none"/>
        <c:crossAx val="134264320"/>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630693222170755E-2"/>
          <c:y val="0.19227157926013966"/>
          <c:w val="0.73104840155850537"/>
          <c:h val="0.55347397613034222"/>
        </c:manualLayout>
      </c:layout>
      <c:barChart>
        <c:barDir val="col"/>
        <c:grouping val="clustered"/>
        <c:varyColors val="0"/>
        <c:ser>
          <c:idx val="0"/>
          <c:order val="0"/>
          <c:tx>
            <c:strRef>
              <c:f>Лист1!$B$1</c:f>
              <c:strCache>
                <c:ptCount val="1"/>
                <c:pt idx="0">
                  <c:v>Київ</c:v>
                </c:pt>
              </c:strCache>
            </c:strRef>
          </c:tx>
          <c:invertIfNegative val="0"/>
          <c:dLbls>
            <c:dLbl>
              <c:idx val="0"/>
              <c:layout>
                <c:manualLayout>
                  <c:x val="3.1278948519015697E-3"/>
                  <c:y val="5.02934098912908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E9-47C8-853C-CF5F3DAD34BA}"/>
                </c:ext>
              </c:extLst>
            </c:dLbl>
            <c:dLbl>
              <c:idx val="1"/>
              <c:layout>
                <c:manualLayout>
                  <c:x val="-3.572697125434171E-3"/>
                  <c:y val="1.91983144964022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E9-47C8-853C-CF5F3DAD34BA}"/>
                </c:ext>
              </c:extLst>
            </c:dLbl>
            <c:dLbl>
              <c:idx val="2"/>
              <c:layout>
                <c:manualLayout>
                  <c:x val="-3.3583227246294181E-3"/>
                  <c:y val="8.387522988197948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E9-47C8-853C-CF5F3DAD34BA}"/>
                </c:ext>
              </c:extLst>
            </c:dLbl>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295.8</c:v>
                </c:pt>
                <c:pt idx="1">
                  <c:v>672.7</c:v>
                </c:pt>
                <c:pt idx="2">
                  <c:v>311.39999999999969</c:v>
                </c:pt>
              </c:numCache>
            </c:numRef>
          </c:val>
          <c:extLst>
            <c:ext xmlns:c16="http://schemas.microsoft.com/office/drawing/2014/chart" uri="{C3380CC4-5D6E-409C-BE32-E72D297353CC}">
              <c16:uniqueId val="{00000003-3CE9-47C8-853C-CF5F3DAD34BA}"/>
            </c:ext>
          </c:extLst>
        </c:ser>
        <c:ser>
          <c:idx val="1"/>
          <c:order val="1"/>
          <c:tx>
            <c:strRef>
              <c:f>Лист1!$C$1</c:f>
              <c:strCache>
                <c:ptCount val="1"/>
                <c:pt idx="0">
                  <c:v>Україна</c:v>
                </c:pt>
              </c:strCache>
            </c:strRef>
          </c:tx>
          <c:invertIfNegative val="0"/>
          <c:dLbls>
            <c:dLbl>
              <c:idx val="0"/>
              <c:layout>
                <c:manualLayout>
                  <c:x val="3.5928143712574856E-2"/>
                  <c:y val="3.73117646008534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CE9-47C8-853C-CF5F3DAD34BA}"/>
                </c:ext>
              </c:extLst>
            </c:dLbl>
            <c:dLbl>
              <c:idx val="1"/>
              <c:layout>
                <c:manualLayout>
                  <c:x val="2.7943767303059856E-2"/>
                  <c:y val="2.39858389794300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E9-47C8-853C-CF5F3DAD34BA}"/>
                </c:ext>
              </c:extLst>
            </c:dLbl>
            <c:dLbl>
              <c:idx val="2"/>
              <c:layout>
                <c:manualLayout>
                  <c:x val="2.7944229901198499E-2"/>
                  <c:y val="4.1103352646956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E9-47C8-853C-CF5F3DAD34BA}"/>
                </c:ext>
              </c:extLst>
            </c:dLbl>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203.3</c:v>
                </c:pt>
                <c:pt idx="1">
                  <c:v>277.5</c:v>
                </c:pt>
                <c:pt idx="2">
                  <c:v>172.5</c:v>
                </c:pt>
              </c:numCache>
            </c:numRef>
          </c:val>
          <c:extLst>
            <c:ext xmlns:c16="http://schemas.microsoft.com/office/drawing/2014/chart" uri="{C3380CC4-5D6E-409C-BE32-E72D297353CC}">
              <c16:uniqueId val="{00000007-3CE9-47C8-853C-CF5F3DAD34BA}"/>
            </c:ext>
          </c:extLst>
        </c:ser>
        <c:dLbls>
          <c:showLegendKey val="0"/>
          <c:showVal val="0"/>
          <c:showCatName val="0"/>
          <c:showSerName val="0"/>
          <c:showPercent val="0"/>
          <c:showBubbleSize val="0"/>
        </c:dLbls>
        <c:gapWidth val="150"/>
        <c:axId val="134834816"/>
        <c:axId val="134848896"/>
      </c:barChart>
      <c:catAx>
        <c:axId val="134834816"/>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4848896"/>
        <c:crosses val="autoZero"/>
        <c:auto val="1"/>
        <c:lblAlgn val="ctr"/>
        <c:lblOffset val="100"/>
        <c:noMultiLvlLbl val="0"/>
      </c:catAx>
      <c:valAx>
        <c:axId val="134848896"/>
        <c:scaling>
          <c:orientation val="minMax"/>
          <c:max val="700"/>
          <c:min val="0"/>
        </c:scaling>
        <c:delete val="1"/>
        <c:axPos val="l"/>
        <c:numFmt formatCode="General" sourceLinked="1"/>
        <c:majorTickMark val="out"/>
        <c:minorTickMark val="none"/>
        <c:tickLblPos val="none"/>
        <c:crossAx val="134834816"/>
        <c:crosses val="autoZero"/>
        <c:crossBetween val="between"/>
      </c:valAx>
    </c:plotArea>
    <c:legend>
      <c:legendPos val="b"/>
      <c:layout>
        <c:manualLayout>
          <c:xMode val="edge"/>
          <c:yMode val="edge"/>
          <c:x val="0.74815410060043863"/>
          <c:y val="5.0412923736645583E-2"/>
          <c:w val="0.23656277995190722"/>
          <c:h val="0.44668515027170902"/>
        </c:manualLayout>
      </c:layout>
      <c:overlay val="0"/>
      <c:txPr>
        <a:bodyPr rot="0" vert="horz"/>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794193437553684E-2"/>
          <c:y val="0.1236057257548689"/>
          <c:w val="0.92441161312489262"/>
          <c:h val="0.63110346500805048"/>
        </c:manualLayout>
      </c:layout>
      <c:barChart>
        <c:barDir val="col"/>
        <c:grouping val="clustered"/>
        <c:varyColors val="0"/>
        <c:ser>
          <c:idx val="0"/>
          <c:order val="0"/>
          <c:tx>
            <c:strRef>
              <c:f>Лист1!$B$1</c:f>
              <c:strCache>
                <c:ptCount val="1"/>
                <c:pt idx="0">
                  <c:v>Продано земель комунальної власності, га</c:v>
                </c:pt>
              </c:strCache>
            </c:strRef>
          </c:tx>
          <c:invertIfNegative val="0"/>
          <c:dLbls>
            <c:dLbl>
              <c:idx val="1"/>
              <c:layout>
                <c:manualLayout>
                  <c:x val="0"/>
                  <c:y val="2.29885057471264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430-4421-AD65-5DDE7201EC8A}"/>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1.4736</c:v>
                </c:pt>
                <c:pt idx="1">
                  <c:v>13.185700000000001</c:v>
                </c:pt>
                <c:pt idx="2">
                  <c:v>6.8663999999999996</c:v>
                </c:pt>
              </c:numCache>
            </c:numRef>
          </c:val>
          <c:extLst>
            <c:ext xmlns:c16="http://schemas.microsoft.com/office/drawing/2014/chart" uri="{C3380CC4-5D6E-409C-BE32-E72D297353CC}">
              <c16:uniqueId val="{00000001-3430-4421-AD65-5DDE7201EC8A}"/>
            </c:ext>
          </c:extLst>
        </c:ser>
        <c:dLbls>
          <c:showLegendKey val="0"/>
          <c:showVal val="0"/>
          <c:showCatName val="0"/>
          <c:showSerName val="0"/>
          <c:showPercent val="0"/>
          <c:showBubbleSize val="0"/>
        </c:dLbls>
        <c:gapWidth val="150"/>
        <c:axId val="1130934656"/>
        <c:axId val="1130936192"/>
      </c:barChart>
      <c:catAx>
        <c:axId val="1130934656"/>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130936192"/>
        <c:crosses val="autoZero"/>
        <c:auto val="1"/>
        <c:lblAlgn val="ctr"/>
        <c:lblOffset val="100"/>
        <c:noMultiLvlLbl val="0"/>
      </c:catAx>
      <c:valAx>
        <c:axId val="1130936192"/>
        <c:scaling>
          <c:orientation val="minMax"/>
        </c:scaling>
        <c:delete val="1"/>
        <c:axPos val="l"/>
        <c:numFmt formatCode="General" sourceLinked="1"/>
        <c:majorTickMark val="out"/>
        <c:minorTickMark val="none"/>
        <c:tickLblPos val="none"/>
        <c:crossAx val="1130934656"/>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083099906629318E-2"/>
          <c:y val="7.521367521367521E-2"/>
          <c:w val="0.91783380018674132"/>
          <c:h val="0.49646786459384878"/>
        </c:manualLayout>
      </c:layout>
      <c:barChart>
        <c:barDir val="col"/>
        <c:grouping val="clustered"/>
        <c:varyColors val="0"/>
        <c:ser>
          <c:idx val="0"/>
          <c:order val="0"/>
          <c:tx>
            <c:strRef>
              <c:f>Лист1!$B$1</c:f>
              <c:strCache>
                <c:ptCount val="1"/>
                <c:pt idx="0">
                  <c:v>Орендна плата</c:v>
                </c:pt>
              </c:strCache>
            </c:strRef>
          </c:tx>
          <c:invertIfNegative val="0"/>
          <c:dLbls>
            <c:dLbl>
              <c:idx val="0"/>
              <c:layout>
                <c:manualLayout>
                  <c:x val="-1.8214936247723145E-2"/>
                  <c:y val="2.5157232704402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AFE-4C53-810E-180C68AB48F2}"/>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2892.6</c:v>
                </c:pt>
                <c:pt idx="1">
                  <c:v>3198.3</c:v>
                </c:pt>
                <c:pt idx="2">
                  <c:v>2268</c:v>
                </c:pt>
              </c:numCache>
            </c:numRef>
          </c:val>
          <c:extLst>
            <c:ext xmlns:c16="http://schemas.microsoft.com/office/drawing/2014/chart" uri="{C3380CC4-5D6E-409C-BE32-E72D297353CC}">
              <c16:uniqueId val="{00000001-BAFE-4C53-810E-180C68AB48F2}"/>
            </c:ext>
          </c:extLst>
        </c:ser>
        <c:ser>
          <c:idx val="1"/>
          <c:order val="1"/>
          <c:tx>
            <c:strRef>
              <c:f>Лист1!$C$1</c:f>
              <c:strCache>
                <c:ptCount val="1"/>
                <c:pt idx="0">
                  <c:v>Земельний податок</c:v>
                </c:pt>
              </c:strCache>
            </c:strRef>
          </c:tx>
          <c:invertIfNegative val="0"/>
          <c:dLbls>
            <c:dLbl>
              <c:idx val="0"/>
              <c:layout>
                <c:manualLayout>
                  <c:x val="3.278688524590164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AFE-4C53-810E-180C68AB48F2}"/>
                </c:ext>
              </c:extLst>
            </c:dLbl>
            <c:dLbl>
              <c:idx val="1"/>
              <c:layout>
                <c:manualLayout>
                  <c:x val="2.550091074681240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AFE-4C53-810E-180C68AB48F2}"/>
                </c:ext>
              </c:extLst>
            </c:dLbl>
            <c:dLbl>
              <c:idx val="2"/>
              <c:layout>
                <c:manualLayout>
                  <c:x val="2.996254681647940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AFE-4C53-810E-180C68AB48F2}"/>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2023.5</c:v>
                </c:pt>
                <c:pt idx="1">
                  <c:v>2059.6</c:v>
                </c:pt>
                <c:pt idx="2">
                  <c:v>1471</c:v>
                </c:pt>
              </c:numCache>
            </c:numRef>
          </c:val>
          <c:extLst>
            <c:ext xmlns:c16="http://schemas.microsoft.com/office/drawing/2014/chart" uri="{C3380CC4-5D6E-409C-BE32-E72D297353CC}">
              <c16:uniqueId val="{00000005-BAFE-4C53-810E-180C68AB48F2}"/>
            </c:ext>
          </c:extLst>
        </c:ser>
        <c:dLbls>
          <c:showLegendKey val="0"/>
          <c:showVal val="0"/>
          <c:showCatName val="0"/>
          <c:showSerName val="0"/>
          <c:showPercent val="0"/>
          <c:showBubbleSize val="0"/>
        </c:dLbls>
        <c:gapWidth val="150"/>
        <c:axId val="1126764928"/>
        <c:axId val="1126766464"/>
      </c:barChart>
      <c:lineChart>
        <c:grouping val="standard"/>
        <c:varyColors val="0"/>
        <c:ser>
          <c:idx val="2"/>
          <c:order val="2"/>
          <c:tx>
            <c:strRef>
              <c:f>Лист1!$D$1</c:f>
              <c:strCache>
                <c:ptCount val="1"/>
                <c:pt idx="0">
                  <c:v>Всього</c:v>
                </c:pt>
              </c:strCache>
            </c:strRef>
          </c:tx>
          <c:spPr>
            <a:ln w="44450"/>
          </c:spPr>
          <c:marker>
            <c:symbol val="square"/>
            <c:size val="5"/>
            <c:spPr>
              <a:ln>
                <a:solidFill>
                  <a:schemeClr val="tx2"/>
                </a:solidFill>
              </a:ln>
            </c:spPr>
          </c:marker>
          <c:dLbls>
            <c:dLbl>
              <c:idx val="0"/>
              <c:layout>
                <c:manualLayout>
                  <c:x val="-6.648187076162991E-2"/>
                  <c:y val="-8.518957407551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AFE-4C53-810E-180C68AB48F2}"/>
                </c:ext>
              </c:extLst>
            </c:dLbl>
            <c:dLbl>
              <c:idx val="1"/>
              <c:layout>
                <c:manualLayout>
                  <c:x val="-7.2817187444329634E-2"/>
                  <c:y val="-8.19188690522595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AFE-4C53-810E-180C68AB48F2}"/>
                </c:ext>
              </c:extLst>
            </c:dLbl>
            <c:dLbl>
              <c:idx val="2"/>
              <c:layout>
                <c:manualLayout>
                  <c:x val="-5.4298642533936653E-2"/>
                  <c:y val="-8.58085808580858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AFE-4C53-810E-180C68AB48F2}"/>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4916.1000000000004</c:v>
                </c:pt>
                <c:pt idx="1">
                  <c:v>5257.9</c:v>
                </c:pt>
                <c:pt idx="2">
                  <c:v>3739</c:v>
                </c:pt>
              </c:numCache>
            </c:numRef>
          </c:val>
          <c:smooth val="0"/>
          <c:extLst>
            <c:ext xmlns:c16="http://schemas.microsoft.com/office/drawing/2014/chart" uri="{C3380CC4-5D6E-409C-BE32-E72D297353CC}">
              <c16:uniqueId val="{00000009-BAFE-4C53-810E-180C68AB48F2}"/>
            </c:ext>
          </c:extLst>
        </c:ser>
        <c:dLbls>
          <c:showLegendKey val="0"/>
          <c:showVal val="0"/>
          <c:showCatName val="0"/>
          <c:showSerName val="0"/>
          <c:showPercent val="0"/>
          <c:showBubbleSize val="0"/>
        </c:dLbls>
        <c:marker val="1"/>
        <c:smooth val="0"/>
        <c:axId val="1126764928"/>
        <c:axId val="1126766464"/>
      </c:lineChart>
      <c:catAx>
        <c:axId val="1126764928"/>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126766464"/>
        <c:crosses val="autoZero"/>
        <c:auto val="1"/>
        <c:lblAlgn val="ctr"/>
        <c:lblOffset val="100"/>
        <c:noMultiLvlLbl val="0"/>
      </c:catAx>
      <c:valAx>
        <c:axId val="1126766464"/>
        <c:scaling>
          <c:orientation val="minMax"/>
        </c:scaling>
        <c:delete val="1"/>
        <c:axPos val="l"/>
        <c:numFmt formatCode="0.0" sourceLinked="1"/>
        <c:majorTickMark val="out"/>
        <c:minorTickMark val="none"/>
        <c:tickLblPos val="none"/>
        <c:crossAx val="1126764928"/>
        <c:crosses val="autoZero"/>
        <c:crossBetween val="between"/>
      </c:valAx>
    </c:plotArea>
    <c:legend>
      <c:legendPos val="b"/>
      <c:layout>
        <c:manualLayout>
          <c:xMode val="edge"/>
          <c:yMode val="edge"/>
          <c:x val="4.9999881236564889E-2"/>
          <c:y val="0.74219069151009587"/>
          <c:w val="0.9"/>
          <c:h val="0.15879940749980509"/>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3399910377056541E-2"/>
          <c:y val="4.2424446003220741E-2"/>
          <c:w val="0.48602671617267351"/>
          <c:h val="0.90009464626206537"/>
        </c:manualLayout>
      </c:layout>
      <c:doughnutChart>
        <c:varyColors val="1"/>
        <c:ser>
          <c:idx val="0"/>
          <c:order val="0"/>
          <c:tx>
            <c:strRef>
              <c:f>Лист1!$B$1</c:f>
              <c:strCache>
                <c:ptCount val="1"/>
                <c:pt idx="0">
                  <c:v>Продажи</c:v>
                </c:pt>
              </c:strCache>
            </c:strRef>
          </c:tx>
          <c:dPt>
            <c:idx val="0"/>
            <c:bubble3D val="0"/>
            <c:spPr>
              <a:solidFill>
                <a:schemeClr val="accent1">
                  <a:shade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675-403F-806D-C72046792E7A}"/>
              </c:ext>
            </c:extLst>
          </c:dPt>
          <c:dPt>
            <c:idx val="1"/>
            <c:bubble3D val="0"/>
            <c:spPr>
              <a:solidFill>
                <a:schemeClr val="accent1">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675-403F-806D-C72046792E7A}"/>
              </c:ext>
            </c:extLst>
          </c:dPt>
          <c:dPt>
            <c:idx val="2"/>
            <c:bubble3D val="0"/>
            <c:spPr>
              <a:solidFill>
                <a:schemeClr val="accent1">
                  <a:tint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675-403F-806D-C72046792E7A}"/>
              </c:ext>
            </c:extLst>
          </c:dPt>
          <c:dPt>
            <c:idx val="3"/>
            <c:bubble3D val="0"/>
            <c:spPr>
              <a:solidFill>
                <a:schemeClr val="accent1">
                  <a:tint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675-403F-806D-C72046792E7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Комунальні керуючі компанії</c:v>
                </c:pt>
                <c:pt idx="1">
                  <c:v>ОСББ</c:v>
                </c:pt>
                <c:pt idx="2">
                  <c:v>ЖБК</c:v>
                </c:pt>
                <c:pt idx="3">
                  <c:v>Приватні експлуатаційні організації</c:v>
                </c:pt>
              </c:strCache>
            </c:strRef>
          </c:cat>
          <c:val>
            <c:numRef>
              <c:f>Лист1!$B$2:$B$5</c:f>
              <c:numCache>
                <c:formatCode>General</c:formatCode>
                <c:ptCount val="4"/>
                <c:pt idx="0">
                  <c:v>47193.8</c:v>
                </c:pt>
                <c:pt idx="1">
                  <c:v>14480.7</c:v>
                </c:pt>
                <c:pt idx="2">
                  <c:v>7971.9</c:v>
                </c:pt>
                <c:pt idx="3">
                  <c:v>22132.3</c:v>
                </c:pt>
              </c:numCache>
            </c:numRef>
          </c:val>
          <c:extLst>
            <c:ext xmlns:c16="http://schemas.microsoft.com/office/drawing/2014/chart" uri="{C3380CC4-5D6E-409C-BE32-E72D297353CC}">
              <c16:uniqueId val="{00000008-4675-403F-806D-C72046792E7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008727567590634"/>
          <c:y val="0.11864679666719512"/>
          <c:w val="0.42991272432409361"/>
          <c:h val="0.789552044249502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73322422258601E-2"/>
          <c:y val="0.10521895289404613"/>
          <c:w val="0.57358609224583423"/>
          <c:h val="0.71747202652300035"/>
        </c:manualLayout>
      </c:layout>
      <c:barChart>
        <c:barDir val="col"/>
        <c:grouping val="clustered"/>
        <c:varyColors val="0"/>
        <c:ser>
          <c:idx val="0"/>
          <c:order val="0"/>
          <c:tx>
            <c:strRef>
              <c:f>Лист1!$J$345</c:f>
              <c:strCache>
                <c:ptCount val="1"/>
                <c:pt idx="0">
                  <c:v>Загальна кількість створених ОСББ в м. Києві, од.</c:v>
                </c:pt>
              </c:strCache>
            </c:strRef>
          </c:tx>
          <c:invertIfNegative val="0"/>
          <c:dLbls>
            <c:dLbl>
              <c:idx val="0"/>
              <c:layout>
                <c:manualLayout>
                  <c:x val="4.1534251753718998E-3"/>
                  <c:y val="2.16887691670119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F5-4792-B658-986D2A15D800}"/>
                </c:ext>
              </c:extLst>
            </c:dLbl>
            <c:dLbl>
              <c:idx val="1"/>
              <c:layout>
                <c:manualLayout>
                  <c:x val="0"/>
                  <c:y val="1.85136068517751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F5-4792-B658-986D2A15D800}"/>
                </c:ext>
              </c:extLst>
            </c:dLbl>
            <c:dLbl>
              <c:idx val="2"/>
              <c:layout>
                <c:manualLayout>
                  <c:x val="-1.3984217602914201E-2"/>
                  <c:y val="-6.62453377538334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FF5-4792-B658-986D2A15D800}"/>
                </c:ext>
              </c:extLst>
            </c:dLbl>
            <c:numFmt formatCode="#,##0" sourceLinked="0"/>
            <c:spPr>
              <a:noFill/>
              <a:ln>
                <a:noFill/>
              </a:ln>
              <a:effectLst/>
            </c:spPr>
            <c:txPr>
              <a:bodyPr rot="0" vert="horz"/>
              <a:lstStyle/>
              <a:p>
                <a:pPr>
                  <a:defRPr sz="105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Лист1!$I$346:$I$348</c:f>
              <c:numCache>
                <c:formatCode>General</c:formatCode>
                <c:ptCount val="3"/>
                <c:pt idx="0">
                  <c:v>2020</c:v>
                </c:pt>
                <c:pt idx="1">
                  <c:v>2021</c:v>
                </c:pt>
                <c:pt idx="2">
                  <c:v>2022</c:v>
                </c:pt>
              </c:numCache>
            </c:numRef>
          </c:cat>
          <c:val>
            <c:numRef>
              <c:f>Лист1!$J$346:$J$348</c:f>
              <c:numCache>
                <c:formatCode>General</c:formatCode>
                <c:ptCount val="3"/>
                <c:pt idx="0">
                  <c:v>1564</c:v>
                </c:pt>
                <c:pt idx="1">
                  <c:v>1721</c:v>
                </c:pt>
                <c:pt idx="2">
                  <c:v>1753</c:v>
                </c:pt>
              </c:numCache>
            </c:numRef>
          </c:val>
          <c:extLst>
            <c:ext xmlns:c16="http://schemas.microsoft.com/office/drawing/2014/chart" uri="{C3380CC4-5D6E-409C-BE32-E72D297353CC}">
              <c16:uniqueId val="{00000003-7FF5-4792-B658-986D2A15D800}"/>
            </c:ext>
          </c:extLst>
        </c:ser>
        <c:ser>
          <c:idx val="1"/>
          <c:order val="1"/>
          <c:tx>
            <c:strRef>
              <c:f>Лист1!$K$345</c:f>
              <c:strCache>
                <c:ptCount val="1"/>
                <c:pt idx="0">
                  <c:v>Кількість створених ОСББ за відповідний рік, од.</c:v>
                </c:pt>
              </c:strCache>
            </c:strRef>
          </c:tx>
          <c:invertIfNegative val="0"/>
          <c:dLbls>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Лист1!$I$346:$I$348</c:f>
              <c:numCache>
                <c:formatCode>General</c:formatCode>
                <c:ptCount val="3"/>
                <c:pt idx="0">
                  <c:v>2020</c:v>
                </c:pt>
                <c:pt idx="1">
                  <c:v>2021</c:v>
                </c:pt>
                <c:pt idx="2">
                  <c:v>2022</c:v>
                </c:pt>
              </c:numCache>
            </c:numRef>
          </c:cat>
          <c:val>
            <c:numRef>
              <c:f>Лист1!$K$346:$K$348</c:f>
              <c:numCache>
                <c:formatCode>General</c:formatCode>
                <c:ptCount val="3"/>
                <c:pt idx="0">
                  <c:v>96</c:v>
                </c:pt>
                <c:pt idx="1">
                  <c:v>109</c:v>
                </c:pt>
                <c:pt idx="2">
                  <c:v>37</c:v>
                </c:pt>
              </c:numCache>
            </c:numRef>
          </c:val>
          <c:extLst>
            <c:ext xmlns:c16="http://schemas.microsoft.com/office/drawing/2014/chart" uri="{C3380CC4-5D6E-409C-BE32-E72D297353CC}">
              <c16:uniqueId val="{00000004-7FF5-4792-B658-986D2A15D800}"/>
            </c:ext>
          </c:extLst>
        </c:ser>
        <c:dLbls>
          <c:showLegendKey val="0"/>
          <c:showVal val="1"/>
          <c:showCatName val="0"/>
          <c:showSerName val="0"/>
          <c:showPercent val="0"/>
          <c:showBubbleSize val="0"/>
        </c:dLbls>
        <c:gapWidth val="75"/>
        <c:axId val="136021888"/>
        <c:axId val="136023424"/>
      </c:barChart>
      <c:lineChart>
        <c:grouping val="standard"/>
        <c:varyColors val="0"/>
        <c:ser>
          <c:idx val="2"/>
          <c:order val="2"/>
          <c:tx>
            <c:strRef>
              <c:f>Лист1!$L$345</c:f>
              <c:strCache>
                <c:ptCount val="1"/>
                <c:pt idx="0">
                  <c:v>Частка ОСББ у багатоквартирному житловому фонді, %</c:v>
                </c:pt>
              </c:strCache>
            </c:strRef>
          </c:tx>
          <c:spPr>
            <a:ln w="44450"/>
          </c:spPr>
          <c:dLbls>
            <c:dLbl>
              <c:idx val="0"/>
              <c:layout>
                <c:manualLayout>
                  <c:x val="-1.922072537141397E-2"/>
                  <c:y val="-0.1203449568803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F5-4792-B658-986D2A15D800}"/>
                </c:ext>
              </c:extLst>
            </c:dLbl>
            <c:dLbl>
              <c:idx val="1"/>
              <c:layout>
                <c:manualLayout>
                  <c:x val="3.8225497042227892E-3"/>
                  <c:y val="-9.59156161817801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FF5-4792-B658-986D2A15D800}"/>
                </c:ext>
              </c:extLst>
            </c:dLbl>
            <c:dLbl>
              <c:idx val="2"/>
              <c:layout>
                <c:manualLayout>
                  <c:x val="2.8734940242568902E-4"/>
                  <c:y val="-2.53595061180732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FF5-4792-B658-986D2A15D800}"/>
                </c:ext>
              </c:extLst>
            </c:dLbl>
            <c:numFmt formatCode="General"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Лист1!$I$346:$I$348</c:f>
              <c:numCache>
                <c:formatCode>General</c:formatCode>
                <c:ptCount val="3"/>
                <c:pt idx="0">
                  <c:v>2020</c:v>
                </c:pt>
                <c:pt idx="1">
                  <c:v>2021</c:v>
                </c:pt>
                <c:pt idx="2">
                  <c:v>2022</c:v>
                </c:pt>
              </c:numCache>
            </c:numRef>
          </c:cat>
          <c:val>
            <c:numRef>
              <c:f>Лист1!$L$346:$L$348</c:f>
              <c:numCache>
                <c:formatCode>General</c:formatCode>
                <c:ptCount val="3"/>
                <c:pt idx="0">
                  <c:v>13.5</c:v>
                </c:pt>
                <c:pt idx="1">
                  <c:v>15.3</c:v>
                </c:pt>
                <c:pt idx="2">
                  <c:v>15.7</c:v>
                </c:pt>
              </c:numCache>
            </c:numRef>
          </c:val>
          <c:smooth val="0"/>
          <c:extLst>
            <c:ext xmlns:c16="http://schemas.microsoft.com/office/drawing/2014/chart" uri="{C3380CC4-5D6E-409C-BE32-E72D297353CC}">
              <c16:uniqueId val="{00000008-7FF5-4792-B658-986D2A15D800}"/>
            </c:ext>
          </c:extLst>
        </c:ser>
        <c:dLbls>
          <c:showLegendKey val="0"/>
          <c:showVal val="1"/>
          <c:showCatName val="0"/>
          <c:showSerName val="0"/>
          <c:showPercent val="0"/>
          <c:showBubbleSize val="0"/>
        </c:dLbls>
        <c:marker val="1"/>
        <c:smooth val="0"/>
        <c:axId val="136317568"/>
        <c:axId val="136316032"/>
      </c:lineChart>
      <c:catAx>
        <c:axId val="136021888"/>
        <c:scaling>
          <c:orientation val="minMax"/>
        </c:scaling>
        <c:delete val="0"/>
        <c:axPos val="b"/>
        <c:numFmt formatCode="General" sourceLinked="1"/>
        <c:majorTickMark val="none"/>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6023424"/>
        <c:crosses val="autoZero"/>
        <c:auto val="1"/>
        <c:lblAlgn val="ctr"/>
        <c:lblOffset val="100"/>
        <c:noMultiLvlLbl val="0"/>
      </c:catAx>
      <c:valAx>
        <c:axId val="136023424"/>
        <c:scaling>
          <c:orientation val="minMax"/>
        </c:scaling>
        <c:delete val="0"/>
        <c:axPos val="l"/>
        <c:numFmt formatCode="General" sourceLinked="1"/>
        <c:majorTickMark val="none"/>
        <c:minorTickMark val="none"/>
        <c:tickLblPos val="none"/>
        <c:spPr>
          <a:ln>
            <a:noFill/>
          </a:ln>
        </c:spPr>
        <c:txPr>
          <a:bodyPr rot="-60000000" vert="horz"/>
          <a:lstStyle/>
          <a:p>
            <a:pPr>
              <a:defRPr/>
            </a:pPr>
            <a:endParaRPr lang="ru-RU"/>
          </a:p>
        </c:txPr>
        <c:crossAx val="136021888"/>
        <c:crosses val="autoZero"/>
        <c:crossBetween val="between"/>
      </c:valAx>
      <c:valAx>
        <c:axId val="136316032"/>
        <c:scaling>
          <c:orientation val="minMax"/>
        </c:scaling>
        <c:delete val="0"/>
        <c:axPos val="r"/>
        <c:numFmt formatCode="General" sourceLinked="1"/>
        <c:majorTickMark val="none"/>
        <c:minorTickMark val="none"/>
        <c:tickLblPos val="none"/>
        <c:spPr>
          <a:ln>
            <a:noFill/>
          </a:ln>
        </c:spPr>
        <c:txPr>
          <a:bodyPr rot="-60000000" vert="horz"/>
          <a:lstStyle/>
          <a:p>
            <a:pPr>
              <a:defRPr/>
            </a:pPr>
            <a:endParaRPr lang="ru-RU"/>
          </a:p>
        </c:txPr>
        <c:crossAx val="136317568"/>
        <c:crosses val="max"/>
        <c:crossBetween val="between"/>
      </c:valAx>
      <c:catAx>
        <c:axId val="136317568"/>
        <c:scaling>
          <c:orientation val="minMax"/>
        </c:scaling>
        <c:delete val="1"/>
        <c:axPos val="b"/>
        <c:numFmt formatCode="General" sourceLinked="1"/>
        <c:majorTickMark val="out"/>
        <c:minorTickMark val="none"/>
        <c:tickLblPos val="none"/>
        <c:crossAx val="136316032"/>
        <c:crosses val="autoZero"/>
        <c:auto val="1"/>
        <c:lblAlgn val="ctr"/>
        <c:lblOffset val="100"/>
        <c:noMultiLvlLbl val="0"/>
      </c:catAx>
    </c:plotArea>
    <c:legend>
      <c:legendPos val="r"/>
      <c:legendEntry>
        <c:idx val="0"/>
        <c:txPr>
          <a:bodyPr rot="0" vert="horz"/>
          <a:lstStyle/>
          <a:p>
            <a:pPr>
              <a:defRPr sz="1100">
                <a:latin typeface="Times New Roman" panose="02020603050405020304" pitchFamily="18" charset="0"/>
                <a:cs typeface="Times New Roman" panose="02020603050405020304" pitchFamily="18" charset="0"/>
              </a:defRPr>
            </a:pPr>
            <a:endParaRPr lang="ru-RU"/>
          </a:p>
        </c:txPr>
      </c:legendEntry>
      <c:legendEntry>
        <c:idx val="1"/>
        <c:txPr>
          <a:bodyPr rot="0" vert="horz"/>
          <a:lstStyle/>
          <a:p>
            <a:pPr>
              <a:defRPr sz="1100">
                <a:latin typeface="Times New Roman" panose="02020603050405020304" pitchFamily="18" charset="0"/>
                <a:cs typeface="Times New Roman" panose="02020603050405020304" pitchFamily="18" charset="0"/>
              </a:defRPr>
            </a:pPr>
            <a:endParaRPr lang="ru-RU"/>
          </a:p>
        </c:txPr>
      </c:legendEntry>
      <c:legendEntry>
        <c:idx val="2"/>
        <c:txPr>
          <a:bodyPr rot="0" vert="horz"/>
          <a:lstStyle/>
          <a:p>
            <a:pPr>
              <a:defRPr sz="1100">
                <a:latin typeface="Times New Roman" panose="02020603050405020304" pitchFamily="18" charset="0"/>
                <a:cs typeface="Times New Roman" panose="02020603050405020304" pitchFamily="18" charset="0"/>
              </a:defRPr>
            </a:pPr>
            <a:endParaRPr lang="ru-RU"/>
          </a:p>
        </c:txPr>
      </c:legendEntry>
      <c:layout>
        <c:manualLayout>
          <c:xMode val="edge"/>
          <c:yMode val="edge"/>
          <c:x val="0.59021491380680524"/>
          <c:y val="3.0665898470008439E-2"/>
          <c:w val="0.40841527378635772"/>
          <c:h val="0.8483861468535947"/>
        </c:manualLayout>
      </c:layout>
      <c:overlay val="0"/>
      <c:txPr>
        <a:bodyPr rot="0" vert="horz"/>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80743077144174"/>
          <c:y val="5.7619925168928424E-3"/>
          <c:w val="0.3380317229798725"/>
          <c:h val="0.96145088421324387"/>
        </c:manualLayout>
      </c:layout>
      <c:doughnutChart>
        <c:varyColors val="1"/>
        <c:ser>
          <c:idx val="0"/>
          <c:order val="0"/>
          <c:tx>
            <c:strRef>
              <c:f>Лист1!$B$1</c:f>
              <c:strCache>
                <c:ptCount val="1"/>
                <c:pt idx="0">
                  <c:v>Продажи</c:v>
                </c:pt>
              </c:strCache>
            </c:strRef>
          </c:tx>
          <c:dLbls>
            <c:dLbl>
              <c:idx val="0"/>
              <c:layout>
                <c:manualLayout>
                  <c:x val="6.7400062023947299E-2"/>
                  <c:y val="-0.292018415730820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A74-4528-A314-136304697265}"/>
                </c:ext>
              </c:extLst>
            </c:dLbl>
            <c:dLbl>
              <c:idx val="1"/>
              <c:layout>
                <c:manualLayout>
                  <c:x val="6.8223316465844874E-3"/>
                  <c:y val="-0.229508196721311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A74-4528-A314-136304697265}"/>
                </c:ext>
              </c:extLst>
            </c:dLbl>
            <c:dLbl>
              <c:idx val="2"/>
              <c:layout>
                <c:manualLayout>
                  <c:x val="-9.7814185330580089E-2"/>
                  <c:y val="-0.1281932791187986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A74-4528-A314-13630469726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&lt; 20 років експлуатації</c:v>
                </c:pt>
                <c:pt idx="1">
                  <c:v>від 20 до 25 років експлуатації</c:v>
                </c:pt>
                <c:pt idx="2">
                  <c:v>&gt;25 років експлуатації</c:v>
                </c:pt>
              </c:strCache>
            </c:strRef>
          </c:cat>
          <c:val>
            <c:numRef>
              <c:f>Лист1!$B$2:$B$4</c:f>
              <c:numCache>
                <c:formatCode>General</c:formatCode>
                <c:ptCount val="3"/>
                <c:pt idx="0">
                  <c:v>47.83</c:v>
                </c:pt>
                <c:pt idx="1">
                  <c:v>6.9</c:v>
                </c:pt>
                <c:pt idx="2">
                  <c:v>45.25</c:v>
                </c:pt>
              </c:numCache>
            </c:numRef>
          </c:val>
          <c:extLst>
            <c:ext xmlns:c16="http://schemas.microsoft.com/office/drawing/2014/chart" uri="{C3380CC4-5D6E-409C-BE32-E72D297353CC}">
              <c16:uniqueId val="{00000003-EA74-4528-A314-13630469726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106280302858753"/>
          <c:y val="0"/>
          <c:w val="0.36893719697141603"/>
          <c:h val="0.9218432941783916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951842618418782"/>
          <c:y val="0"/>
          <c:w val="0.53048154408170956"/>
          <c:h val="0.94459936450161797"/>
        </c:manualLayout>
      </c:layout>
      <c:barChart>
        <c:barDir val="bar"/>
        <c:grouping val="clustered"/>
        <c:varyColors val="0"/>
        <c:ser>
          <c:idx val="0"/>
          <c:order val="0"/>
          <c:invertIfNegative val="0"/>
          <c:dLbls>
            <c:dLbl>
              <c:idx val="0"/>
              <c:layout>
                <c:manualLayout>
                  <c:x val="-9.1982261134814468E-3"/>
                  <c:y val="2.80946784823968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E76-441A-8BD8-7EE2242C1746}"/>
                </c:ext>
              </c:extLst>
            </c:dLbl>
            <c:dLbl>
              <c:idx val="1"/>
              <c:layout>
                <c:manualLayout>
                  <c:x val="6.7332113788807144E-3"/>
                  <c:y val="7.05006810857507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E76-441A-8BD8-7EE2242C1746}"/>
                </c:ext>
              </c:extLst>
            </c:dLbl>
            <c:dLbl>
              <c:idx val="2"/>
              <c:layout>
                <c:manualLayout>
                  <c:x val="2.8615784789896002E-3"/>
                  <c:y val="-9.9125735660033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E76-441A-8BD8-7EE2242C1746}"/>
                </c:ext>
              </c:extLst>
            </c:dLbl>
            <c:numFmt formatCode="#,##0.0"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Лист1!$I$151:$I$153</c:f>
              <c:strCache>
                <c:ptCount val="3"/>
                <c:pt idx="0">
                  <c:v>Кабельні лінії 0,4 - 110 кВ</c:v>
                </c:pt>
                <c:pt idx="1">
                  <c:v>Підстанції 110; 35 кВ</c:v>
                </c:pt>
                <c:pt idx="2">
                  <c:v>Трансформаторні підстанції 10 кВ</c:v>
                </c:pt>
              </c:strCache>
            </c:strRef>
          </c:cat>
          <c:val>
            <c:numRef>
              <c:f>Лист1!$J$151:$J$153</c:f>
              <c:numCache>
                <c:formatCode>0.0</c:formatCode>
                <c:ptCount val="3"/>
                <c:pt idx="0">
                  <c:v>22.4</c:v>
                </c:pt>
                <c:pt idx="1">
                  <c:v>45.3</c:v>
                </c:pt>
                <c:pt idx="2">
                  <c:v>25.3</c:v>
                </c:pt>
              </c:numCache>
            </c:numRef>
          </c:val>
          <c:extLst>
            <c:ext xmlns:c16="http://schemas.microsoft.com/office/drawing/2014/chart" uri="{C3380CC4-5D6E-409C-BE32-E72D297353CC}">
              <c16:uniqueId val="{00000003-5E76-441A-8BD8-7EE2242C1746}"/>
            </c:ext>
          </c:extLst>
        </c:ser>
        <c:dLbls>
          <c:showLegendKey val="0"/>
          <c:showVal val="0"/>
          <c:showCatName val="0"/>
          <c:showSerName val="0"/>
          <c:showPercent val="0"/>
          <c:showBubbleSize val="0"/>
        </c:dLbls>
        <c:gapWidth val="150"/>
        <c:axId val="136354432"/>
        <c:axId val="136937856"/>
      </c:barChart>
      <c:catAx>
        <c:axId val="136354432"/>
        <c:scaling>
          <c:orientation val="minMax"/>
        </c:scaling>
        <c:delete val="0"/>
        <c:axPos val="l"/>
        <c:numFmt formatCode="General" sourceLinked="0"/>
        <c:majorTickMark val="out"/>
        <c:minorTickMark val="none"/>
        <c:tickLblPos val="nextTo"/>
        <c:spPr>
          <a:ln>
            <a:noFill/>
          </a:ln>
        </c:spPr>
        <c:txPr>
          <a:bodyPr/>
          <a:lstStyle/>
          <a:p>
            <a:pPr>
              <a:defRPr sz="1100">
                <a:latin typeface="Times New Roman" panose="02020603050405020304" pitchFamily="18" charset="0"/>
                <a:cs typeface="Times New Roman" panose="02020603050405020304" pitchFamily="18" charset="0"/>
              </a:defRPr>
            </a:pPr>
            <a:endParaRPr lang="ru-RU"/>
          </a:p>
        </c:txPr>
        <c:crossAx val="136937856"/>
        <c:crosses val="autoZero"/>
        <c:auto val="1"/>
        <c:lblAlgn val="l"/>
        <c:lblOffset val="100"/>
        <c:noMultiLvlLbl val="0"/>
      </c:catAx>
      <c:valAx>
        <c:axId val="136937856"/>
        <c:scaling>
          <c:orientation val="minMax"/>
        </c:scaling>
        <c:delete val="1"/>
        <c:axPos val="b"/>
        <c:numFmt formatCode="0.0" sourceLinked="1"/>
        <c:majorTickMark val="out"/>
        <c:minorTickMark val="none"/>
        <c:tickLblPos val="none"/>
        <c:crossAx val="136354432"/>
        <c:crosses val="autoZero"/>
        <c:crossBetween val="between"/>
      </c:valAx>
      <c:spPr>
        <a:ln>
          <a:noFill/>
        </a:ln>
      </c:spPr>
    </c:plotArea>
    <c:plotVisOnly val="1"/>
    <c:dispBlanksAs val="gap"/>
    <c:showDLblsOverMax val="0"/>
  </c:chart>
  <c:spPr>
    <a:solidFill>
      <a:sysClr val="window" lastClr="FFFFFF"/>
    </a:solidFill>
    <a:ln w="0">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3594777307414993"/>
          <c:w val="0.9984341743505335"/>
          <c:h val="0.67168423983266823"/>
        </c:manualLayout>
      </c:layout>
      <c:barChart>
        <c:barDir val="col"/>
        <c:grouping val="clustered"/>
        <c:varyColors val="0"/>
        <c:ser>
          <c:idx val="0"/>
          <c:order val="0"/>
          <c:tx>
            <c:strRef>
              <c:f>Лист1!$A$17</c:f>
              <c:strCache>
                <c:ptCount val="1"/>
                <c:pt idx="0">
                  <c:v>Кількість аварій на 1 км електромеж, од.</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Лист1!$B$16:$D$16</c:f>
              <c:numCache>
                <c:formatCode>General</c:formatCode>
                <c:ptCount val="3"/>
                <c:pt idx="0">
                  <c:v>2020</c:v>
                </c:pt>
                <c:pt idx="1">
                  <c:v>2021</c:v>
                </c:pt>
                <c:pt idx="2">
                  <c:v>2022</c:v>
                </c:pt>
              </c:numCache>
            </c:numRef>
          </c:cat>
          <c:val>
            <c:numRef>
              <c:f>Лист1!$B$17:$D$17</c:f>
              <c:numCache>
                <c:formatCode>General</c:formatCode>
                <c:ptCount val="3"/>
                <c:pt idx="0">
                  <c:v>0.4</c:v>
                </c:pt>
                <c:pt idx="1">
                  <c:v>0.5</c:v>
                </c:pt>
                <c:pt idx="2">
                  <c:v>0.5</c:v>
                </c:pt>
              </c:numCache>
            </c:numRef>
          </c:val>
          <c:extLst>
            <c:ext xmlns:c16="http://schemas.microsoft.com/office/drawing/2014/chart" uri="{C3380CC4-5D6E-409C-BE32-E72D297353CC}">
              <c16:uniqueId val="{00000000-F8F5-4132-B326-C1DF266A7B62}"/>
            </c:ext>
          </c:extLst>
        </c:ser>
        <c:dLbls>
          <c:showLegendKey val="0"/>
          <c:showVal val="0"/>
          <c:showCatName val="0"/>
          <c:showSerName val="0"/>
          <c:showPercent val="0"/>
          <c:showBubbleSize val="0"/>
        </c:dLbls>
        <c:gapWidth val="150"/>
        <c:axId val="137076736"/>
        <c:axId val="137078272"/>
      </c:barChart>
      <c:catAx>
        <c:axId val="137076736"/>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37078272"/>
        <c:crosses val="autoZero"/>
        <c:auto val="1"/>
        <c:lblAlgn val="ctr"/>
        <c:lblOffset val="100"/>
        <c:noMultiLvlLbl val="0"/>
      </c:catAx>
      <c:valAx>
        <c:axId val="137078272"/>
        <c:scaling>
          <c:orientation val="minMax"/>
        </c:scaling>
        <c:delete val="1"/>
        <c:axPos val="l"/>
        <c:numFmt formatCode="General" sourceLinked="1"/>
        <c:majorTickMark val="out"/>
        <c:minorTickMark val="none"/>
        <c:tickLblPos val="none"/>
        <c:crossAx val="137076736"/>
        <c:crosses val="autoZero"/>
        <c:crossBetween val="between"/>
      </c:valAx>
    </c:plotArea>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19047619047616E-2"/>
          <c:y val="7.6923076923076927E-2"/>
          <c:w val="0.90476190476190477"/>
          <c:h val="0.59291448708771544"/>
        </c:manualLayout>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5027.8999999999996</c:v>
                </c:pt>
                <c:pt idx="1">
                  <c:v>2626.5</c:v>
                </c:pt>
                <c:pt idx="2">
                  <c:v>2554.3000000000002</c:v>
                </c:pt>
              </c:numCache>
            </c:numRef>
          </c:val>
          <c:extLst>
            <c:ext xmlns:c16="http://schemas.microsoft.com/office/drawing/2014/chart" uri="{C3380CC4-5D6E-409C-BE32-E72D297353CC}">
              <c16:uniqueId val="{00000000-C8E5-438E-9C9B-962C61E0BA47}"/>
            </c:ext>
          </c:extLst>
        </c:ser>
        <c:dLbls>
          <c:showLegendKey val="0"/>
          <c:showVal val="0"/>
          <c:showCatName val="0"/>
          <c:showSerName val="0"/>
          <c:showPercent val="0"/>
          <c:showBubbleSize val="0"/>
        </c:dLbls>
        <c:gapWidth val="100"/>
        <c:overlap val="-24"/>
        <c:axId val="313114528"/>
        <c:axId val="313118272"/>
      </c:barChart>
      <c:catAx>
        <c:axId val="313114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3118272"/>
        <c:crosses val="autoZero"/>
        <c:auto val="1"/>
        <c:lblAlgn val="ctr"/>
        <c:lblOffset val="100"/>
        <c:noMultiLvlLbl val="0"/>
      </c:catAx>
      <c:valAx>
        <c:axId val="313118272"/>
        <c:scaling>
          <c:orientation val="minMax"/>
        </c:scaling>
        <c:delete val="1"/>
        <c:axPos val="l"/>
        <c:numFmt formatCode="General" sourceLinked="1"/>
        <c:majorTickMark val="none"/>
        <c:minorTickMark val="none"/>
        <c:tickLblPos val="nextTo"/>
        <c:crossAx val="313114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82264129209551E-2"/>
          <c:y val="7.2562358276643993E-2"/>
          <c:w val="0.93887412846400331"/>
          <c:h val="0.57687217669219915"/>
        </c:manualLayout>
      </c:layout>
      <c:barChart>
        <c:barDir val="col"/>
        <c:grouping val="stacked"/>
        <c:varyColors val="0"/>
        <c:ser>
          <c:idx val="0"/>
          <c:order val="0"/>
          <c:tx>
            <c:strRef>
              <c:f>Лист1!$B$1</c:f>
              <c:strCache>
                <c:ptCount val="1"/>
                <c:pt idx="0">
                  <c:v>Загальний фонд</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39293.699999999997</c:v>
                </c:pt>
                <c:pt idx="1">
                  <c:v>45103.6</c:v>
                </c:pt>
                <c:pt idx="2">
                  <c:v>48492.7</c:v>
                </c:pt>
              </c:numCache>
            </c:numRef>
          </c:val>
          <c:extLst>
            <c:ext xmlns:c16="http://schemas.microsoft.com/office/drawing/2014/chart" uri="{C3380CC4-5D6E-409C-BE32-E72D297353CC}">
              <c16:uniqueId val="{00000000-65BA-4CE6-B817-248D0EB4B076}"/>
            </c:ext>
          </c:extLst>
        </c:ser>
        <c:ser>
          <c:idx val="1"/>
          <c:order val="1"/>
          <c:tx>
            <c:strRef>
              <c:f>Лист1!$C$1</c:f>
              <c:strCache>
                <c:ptCount val="1"/>
                <c:pt idx="0">
                  <c:v>Спеціальний фонд</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18555.3</c:v>
                </c:pt>
                <c:pt idx="1">
                  <c:v>24292.1</c:v>
                </c:pt>
                <c:pt idx="2">
                  <c:v>12016.9</c:v>
                </c:pt>
              </c:numCache>
            </c:numRef>
          </c:val>
          <c:extLst>
            <c:ext xmlns:c16="http://schemas.microsoft.com/office/drawing/2014/chart" uri="{C3380CC4-5D6E-409C-BE32-E72D297353CC}">
              <c16:uniqueId val="{00000001-65BA-4CE6-B817-248D0EB4B076}"/>
            </c:ext>
          </c:extLst>
        </c:ser>
        <c:dLbls>
          <c:showLegendKey val="0"/>
          <c:showVal val="0"/>
          <c:showCatName val="0"/>
          <c:showSerName val="0"/>
          <c:showPercent val="0"/>
          <c:showBubbleSize val="0"/>
        </c:dLbls>
        <c:gapWidth val="78"/>
        <c:overlap val="100"/>
        <c:axId val="1250072064"/>
        <c:axId val="1250074144"/>
      </c:barChart>
      <c:catAx>
        <c:axId val="12500720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0074144"/>
        <c:crosses val="autoZero"/>
        <c:auto val="1"/>
        <c:lblAlgn val="ctr"/>
        <c:lblOffset val="100"/>
        <c:noMultiLvlLbl val="0"/>
      </c:catAx>
      <c:valAx>
        <c:axId val="1250074144"/>
        <c:scaling>
          <c:orientation val="minMax"/>
          <c:max val="70000"/>
          <c:min val="0"/>
        </c:scaling>
        <c:delete val="1"/>
        <c:axPos val="l"/>
        <c:numFmt formatCode="General" sourceLinked="1"/>
        <c:majorTickMark val="out"/>
        <c:minorTickMark val="none"/>
        <c:tickLblPos val="nextTo"/>
        <c:crossAx val="1250072064"/>
        <c:crosses val="autoZero"/>
        <c:crossBetween val="between"/>
      </c:valAx>
      <c:spPr>
        <a:noFill/>
        <a:ln>
          <a:noFill/>
        </a:ln>
        <a:effectLst/>
      </c:spPr>
    </c:plotArea>
    <c:legend>
      <c:legendPos val="b"/>
      <c:layout>
        <c:manualLayout>
          <c:xMode val="edge"/>
          <c:yMode val="edge"/>
          <c:x val="4.9999913945183085E-2"/>
          <c:y val="0.80806745613491227"/>
          <c:w val="0.89999982789036614"/>
          <c:h val="0.191932543865087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48196027735339"/>
          <c:y val="0"/>
          <c:w val="0.84758538018568574"/>
          <c:h val="0.68285247362947554"/>
        </c:manualLayout>
      </c:layout>
      <c:barChart>
        <c:barDir val="col"/>
        <c:grouping val="clustered"/>
        <c:varyColors val="0"/>
        <c:ser>
          <c:idx val="0"/>
          <c:order val="0"/>
          <c:tx>
            <c:strRef>
              <c:f>Лист1!$B$1</c:f>
              <c:strCache>
                <c:ptCount val="1"/>
                <c:pt idx="0">
                  <c:v>Ряд 1</c:v>
                </c:pt>
              </c:strCache>
            </c:strRef>
          </c:tx>
          <c:invertIfNegative val="0"/>
          <c:dLbls>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10453.9</c:v>
                </c:pt>
                <c:pt idx="1">
                  <c:v>10946.5</c:v>
                </c:pt>
                <c:pt idx="2">
                  <c:v>9042.5</c:v>
                </c:pt>
              </c:numCache>
            </c:numRef>
          </c:val>
          <c:extLst>
            <c:ext xmlns:c16="http://schemas.microsoft.com/office/drawing/2014/chart" uri="{C3380CC4-5D6E-409C-BE32-E72D297353CC}">
              <c16:uniqueId val="{00000000-9F2B-4304-A60C-DD9C821F96B1}"/>
            </c:ext>
          </c:extLst>
        </c:ser>
        <c:dLbls>
          <c:showLegendKey val="0"/>
          <c:showVal val="0"/>
          <c:showCatName val="0"/>
          <c:showSerName val="0"/>
          <c:showPercent val="0"/>
          <c:showBubbleSize val="0"/>
        </c:dLbls>
        <c:gapWidth val="219"/>
        <c:overlap val="-27"/>
        <c:axId val="138259072"/>
        <c:axId val="138260864"/>
      </c:barChart>
      <c:catAx>
        <c:axId val="138259072"/>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138260864"/>
        <c:crosses val="autoZero"/>
        <c:auto val="1"/>
        <c:lblAlgn val="ctr"/>
        <c:lblOffset val="100"/>
        <c:noMultiLvlLbl val="0"/>
      </c:catAx>
      <c:valAx>
        <c:axId val="138260864"/>
        <c:scaling>
          <c:orientation val="minMax"/>
        </c:scaling>
        <c:delete val="1"/>
        <c:axPos val="l"/>
        <c:numFmt formatCode="General" sourceLinked="1"/>
        <c:majorTickMark val="none"/>
        <c:minorTickMark val="none"/>
        <c:tickLblPos val="none"/>
        <c:crossAx val="138259072"/>
        <c:crosses val="autoZero"/>
        <c:crossBetween val="between"/>
      </c:valAx>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517728991775602"/>
          <c:y val="0.1649177770430551"/>
          <c:w val="0.40752941705924234"/>
          <c:h val="0.79594076859795515"/>
        </c:manualLayout>
      </c:layout>
      <c:barChart>
        <c:barDir val="bar"/>
        <c:grouping val="clustered"/>
        <c:varyColors val="0"/>
        <c:ser>
          <c:idx val="0"/>
          <c:order val="0"/>
          <c:invertIfNegative val="0"/>
          <c:dLbls>
            <c:dLbl>
              <c:idx val="0"/>
              <c:layout>
                <c:manualLayout>
                  <c:x val="6.4765822056543588E-3"/>
                  <c:y val="2.35931565403208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FB-47C7-9274-44724F7D2C82}"/>
                </c:ext>
              </c:extLst>
            </c:dLbl>
            <c:dLbl>
              <c:idx val="1"/>
              <c:layout>
                <c:manualLayout>
                  <c:x val="5.6906010411967413E-3"/>
                  <c:y val="1.67857718277620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FB-47C7-9274-44724F7D2C82}"/>
                </c:ext>
              </c:extLst>
            </c:dLbl>
            <c:numFmt formatCode="General"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Лист1!$I$143:$I$144</c:f>
              <c:strCache>
                <c:ptCount val="2"/>
                <c:pt idx="0">
                  <c:v>Ступінь зношеності теплових мереж</c:v>
                </c:pt>
                <c:pt idx="1">
                  <c:v>Частка теплових пунктів, що експлуатуються понад 25 років</c:v>
                </c:pt>
              </c:strCache>
            </c:strRef>
          </c:cat>
          <c:val>
            <c:numRef>
              <c:f>Лист1!$J$143:$J$144</c:f>
              <c:numCache>
                <c:formatCode>General</c:formatCode>
                <c:ptCount val="2"/>
                <c:pt idx="0">
                  <c:v>74.099999999999994</c:v>
                </c:pt>
                <c:pt idx="1">
                  <c:v>86.6</c:v>
                </c:pt>
              </c:numCache>
            </c:numRef>
          </c:val>
          <c:extLst>
            <c:ext xmlns:c16="http://schemas.microsoft.com/office/drawing/2014/chart" uri="{C3380CC4-5D6E-409C-BE32-E72D297353CC}">
              <c16:uniqueId val="{00000002-44FB-47C7-9274-44724F7D2C82}"/>
            </c:ext>
          </c:extLst>
        </c:ser>
        <c:dLbls>
          <c:showLegendKey val="0"/>
          <c:showVal val="0"/>
          <c:showCatName val="0"/>
          <c:showSerName val="0"/>
          <c:showPercent val="0"/>
          <c:showBubbleSize val="0"/>
        </c:dLbls>
        <c:gapWidth val="150"/>
        <c:axId val="138289920"/>
        <c:axId val="138291456"/>
      </c:barChart>
      <c:catAx>
        <c:axId val="138289920"/>
        <c:scaling>
          <c:orientation val="minMax"/>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38291456"/>
        <c:crosses val="autoZero"/>
        <c:auto val="1"/>
        <c:lblAlgn val="r"/>
        <c:lblOffset val="100"/>
        <c:noMultiLvlLbl val="0"/>
      </c:catAx>
      <c:valAx>
        <c:axId val="138291456"/>
        <c:scaling>
          <c:orientation val="minMax"/>
        </c:scaling>
        <c:delete val="1"/>
        <c:axPos val="b"/>
        <c:numFmt formatCode="General" sourceLinked="1"/>
        <c:majorTickMark val="out"/>
        <c:minorTickMark val="none"/>
        <c:tickLblPos val="none"/>
        <c:crossAx val="138289920"/>
        <c:crosses val="autoZero"/>
        <c:crossBetween val="between"/>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11722</c:v>
                </c:pt>
                <c:pt idx="1">
                  <c:v>13624</c:v>
                </c:pt>
                <c:pt idx="2">
                  <c:v>11625</c:v>
                </c:pt>
              </c:numCache>
            </c:numRef>
          </c:val>
          <c:extLst>
            <c:ext xmlns:c16="http://schemas.microsoft.com/office/drawing/2014/chart" uri="{C3380CC4-5D6E-409C-BE32-E72D297353CC}">
              <c16:uniqueId val="{00000000-A506-41B3-AB5A-40DD39849301}"/>
            </c:ext>
          </c:extLst>
        </c:ser>
        <c:dLbls>
          <c:showLegendKey val="0"/>
          <c:showVal val="0"/>
          <c:showCatName val="0"/>
          <c:showSerName val="0"/>
          <c:showPercent val="0"/>
          <c:showBubbleSize val="0"/>
        </c:dLbls>
        <c:gapWidth val="100"/>
        <c:overlap val="-24"/>
        <c:axId val="1675360255"/>
        <c:axId val="1675349855"/>
      </c:barChart>
      <c:catAx>
        <c:axId val="167536025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5349855"/>
        <c:crosses val="autoZero"/>
        <c:auto val="1"/>
        <c:lblAlgn val="ctr"/>
        <c:lblOffset val="100"/>
        <c:noMultiLvlLbl val="0"/>
      </c:catAx>
      <c:valAx>
        <c:axId val="1675349855"/>
        <c:scaling>
          <c:orientation val="minMax"/>
        </c:scaling>
        <c:delete val="1"/>
        <c:axPos val="l"/>
        <c:numFmt formatCode="General" sourceLinked="1"/>
        <c:majorTickMark val="none"/>
        <c:minorTickMark val="none"/>
        <c:tickLblPos val="nextTo"/>
        <c:crossAx val="16753602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9055036344756E-2"/>
          <c:y val="7.0175438596491224E-2"/>
          <c:w val="0.90861889927310491"/>
          <c:h val="0.41384872345502266"/>
        </c:manualLayout>
      </c:layout>
      <c:barChart>
        <c:barDir val="col"/>
        <c:grouping val="clustered"/>
        <c:varyColors val="0"/>
        <c:ser>
          <c:idx val="0"/>
          <c:order val="0"/>
          <c:tx>
            <c:strRef>
              <c:f>Лист1!$B$1</c:f>
              <c:strCache>
                <c:ptCount val="1"/>
                <c:pt idx="0">
                  <c:v>Кошти бюджету м.Києва, млн грн</c:v>
                </c:pt>
              </c:strCache>
            </c:strRef>
          </c:tx>
          <c:invertIfNegative val="0"/>
          <c:dLbls>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121.8</c:v>
                </c:pt>
                <c:pt idx="1">
                  <c:v>121.3</c:v>
                </c:pt>
                <c:pt idx="2">
                  <c:v>77.8</c:v>
                </c:pt>
              </c:numCache>
            </c:numRef>
          </c:val>
          <c:extLst>
            <c:ext xmlns:c16="http://schemas.microsoft.com/office/drawing/2014/chart" uri="{C3380CC4-5D6E-409C-BE32-E72D297353CC}">
              <c16:uniqueId val="{00000000-44D3-4F3D-8D72-F2C82D6BC323}"/>
            </c:ext>
          </c:extLst>
        </c:ser>
        <c:ser>
          <c:idx val="1"/>
          <c:order val="1"/>
          <c:tx>
            <c:strRef>
              <c:f>Лист1!$C$1</c:f>
              <c:strCache>
                <c:ptCount val="1"/>
                <c:pt idx="0">
                  <c:v>Кошти ОСББ/ЖБК, млн грн</c:v>
                </c:pt>
              </c:strCache>
            </c:strRef>
          </c:tx>
          <c:invertIfNegative val="0"/>
          <c:dLbls>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63.1</c:v>
                </c:pt>
                <c:pt idx="1">
                  <c:v>83.6</c:v>
                </c:pt>
                <c:pt idx="2">
                  <c:v>40.200000000000003</c:v>
                </c:pt>
              </c:numCache>
            </c:numRef>
          </c:val>
          <c:extLst>
            <c:ext xmlns:c16="http://schemas.microsoft.com/office/drawing/2014/chart" uri="{C3380CC4-5D6E-409C-BE32-E72D297353CC}">
              <c16:uniqueId val="{00000001-44D3-4F3D-8D72-F2C82D6BC323}"/>
            </c:ext>
          </c:extLst>
        </c:ser>
        <c:dLbls>
          <c:showLegendKey val="0"/>
          <c:showVal val="0"/>
          <c:showCatName val="0"/>
          <c:showSerName val="0"/>
          <c:showPercent val="0"/>
          <c:showBubbleSize val="0"/>
        </c:dLbls>
        <c:gapWidth val="150"/>
        <c:axId val="138422144"/>
        <c:axId val="138423680"/>
      </c:barChart>
      <c:catAx>
        <c:axId val="138422144"/>
        <c:scaling>
          <c:orientation val="minMax"/>
        </c:scaling>
        <c:delete val="0"/>
        <c:axPos val="b"/>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ru-RU"/>
          </a:p>
        </c:txPr>
        <c:crossAx val="138423680"/>
        <c:crosses val="autoZero"/>
        <c:auto val="1"/>
        <c:lblAlgn val="ctr"/>
        <c:lblOffset val="100"/>
        <c:noMultiLvlLbl val="0"/>
      </c:catAx>
      <c:valAx>
        <c:axId val="138423680"/>
        <c:scaling>
          <c:orientation val="minMax"/>
        </c:scaling>
        <c:delete val="1"/>
        <c:axPos val="l"/>
        <c:numFmt formatCode="General" sourceLinked="1"/>
        <c:majorTickMark val="out"/>
        <c:minorTickMark val="none"/>
        <c:tickLblPos val="none"/>
        <c:crossAx val="138422144"/>
        <c:crosses val="autoZero"/>
        <c:crossBetween val="between"/>
      </c:valAx>
    </c:plotArea>
    <c:legend>
      <c:legendPos val="b"/>
      <c:layout>
        <c:manualLayout>
          <c:xMode val="edge"/>
          <c:yMode val="edge"/>
          <c:x val="4.0773501443160734E-2"/>
          <c:y val="0.67448020997375324"/>
          <c:w val="0.9267603699070327"/>
          <c:h val="0.2615197900262467"/>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781094527363194E-2"/>
          <c:y val="0"/>
          <c:w val="0.92720774082344148"/>
          <c:h val="0.37657765119785558"/>
        </c:manualLayout>
      </c:layout>
      <c:barChart>
        <c:barDir val="col"/>
        <c:grouping val="clustered"/>
        <c:varyColors val="0"/>
        <c:ser>
          <c:idx val="0"/>
          <c:order val="0"/>
          <c:tx>
            <c:strRef>
              <c:f>Лист1!$J$345</c:f>
              <c:strCache>
                <c:ptCount val="1"/>
                <c:pt idx="0">
                  <c:v>Кількість проєктів Конкурсу "70/30", од.</c:v>
                </c:pt>
              </c:strCache>
            </c:strRef>
          </c:tx>
          <c:invertIfNegative val="0"/>
          <c:dLbls>
            <c:dLbl>
              <c:idx val="0"/>
              <c:layout>
                <c:manualLayout>
                  <c:x val="-2.2259321090706751E-3"/>
                  <c:y val="-5.7742782152246823E-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F1-45F6-B697-EDB4747FF5D1}"/>
                </c:ext>
              </c:extLst>
            </c:dLbl>
            <c:dLbl>
              <c:idx val="1"/>
              <c:layout>
                <c:manualLayout>
                  <c:x val="-1.9412932315013283E-3"/>
                  <c:y val="2.69081364829400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F1-45F6-B697-EDB4747FF5D1}"/>
                </c:ext>
              </c:extLst>
            </c:dLbl>
            <c:dLbl>
              <c:idx val="2"/>
              <c:layout>
                <c:manualLayout>
                  <c:x val="-1.1574846967167501E-3"/>
                  <c:y val="5.170078740157480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F1-45F6-B697-EDB4747FF5D1}"/>
                </c:ext>
              </c:extLst>
            </c:dLbl>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Лист1!$I$346:$I$348</c:f>
              <c:numCache>
                <c:formatCode>General</c:formatCode>
                <c:ptCount val="3"/>
                <c:pt idx="0">
                  <c:v>2020</c:v>
                </c:pt>
                <c:pt idx="1">
                  <c:v>2021</c:v>
                </c:pt>
                <c:pt idx="2">
                  <c:v>2022</c:v>
                </c:pt>
              </c:numCache>
            </c:numRef>
          </c:cat>
          <c:val>
            <c:numRef>
              <c:f>Лист1!$J$346:$J$348</c:f>
              <c:numCache>
                <c:formatCode>General</c:formatCode>
                <c:ptCount val="3"/>
                <c:pt idx="0">
                  <c:v>98</c:v>
                </c:pt>
                <c:pt idx="1">
                  <c:v>86</c:v>
                </c:pt>
                <c:pt idx="2">
                  <c:v>47</c:v>
                </c:pt>
              </c:numCache>
            </c:numRef>
          </c:val>
          <c:extLst>
            <c:ext xmlns:c16="http://schemas.microsoft.com/office/drawing/2014/chart" uri="{C3380CC4-5D6E-409C-BE32-E72D297353CC}">
              <c16:uniqueId val="{00000003-2AF1-45F6-B697-EDB4747FF5D1}"/>
            </c:ext>
          </c:extLst>
        </c:ser>
        <c:ser>
          <c:idx val="1"/>
          <c:order val="1"/>
          <c:tx>
            <c:strRef>
              <c:f>Лист1!$K$345</c:f>
              <c:strCache>
                <c:ptCount val="1"/>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Лист1!$I$346:$I$348</c:f>
              <c:numCache>
                <c:formatCode>General</c:formatCode>
                <c:ptCount val="3"/>
                <c:pt idx="0">
                  <c:v>2020</c:v>
                </c:pt>
                <c:pt idx="1">
                  <c:v>2021</c:v>
                </c:pt>
                <c:pt idx="2">
                  <c:v>2022</c:v>
                </c:pt>
              </c:numCache>
            </c:numRef>
          </c:cat>
          <c:val>
            <c:numRef>
              <c:f>Лист1!$K$346:$K$348</c:f>
              <c:numCache>
                <c:formatCode>General</c:formatCode>
                <c:ptCount val="3"/>
              </c:numCache>
            </c:numRef>
          </c:val>
          <c:extLst>
            <c:ext xmlns:c16="http://schemas.microsoft.com/office/drawing/2014/chart" uri="{C3380CC4-5D6E-409C-BE32-E72D297353CC}">
              <c16:uniqueId val="{00000004-2AF1-45F6-B697-EDB4747FF5D1}"/>
            </c:ext>
          </c:extLst>
        </c:ser>
        <c:dLbls>
          <c:showLegendKey val="0"/>
          <c:showVal val="1"/>
          <c:showCatName val="0"/>
          <c:showSerName val="0"/>
          <c:showPercent val="0"/>
          <c:showBubbleSize val="0"/>
        </c:dLbls>
        <c:gapWidth val="75"/>
        <c:axId val="138770688"/>
        <c:axId val="138788864"/>
      </c:barChart>
      <c:lineChart>
        <c:grouping val="standard"/>
        <c:varyColors val="0"/>
        <c:ser>
          <c:idx val="2"/>
          <c:order val="2"/>
          <c:tx>
            <c:strRef>
              <c:f>Лист1!$L$345</c:f>
              <c:strCache>
                <c:ptCount val="1"/>
                <c:pt idx="0">
                  <c:v>Частка домогосподарств м. Києва, які скористалися програмою "теплих кредитів", %</c:v>
                </c:pt>
              </c:strCache>
            </c:strRef>
          </c:tx>
          <c:spPr>
            <a:ln w="44450"/>
          </c:spPr>
          <c:dLbls>
            <c:dLbl>
              <c:idx val="0"/>
              <c:layout>
                <c:manualLayout>
                  <c:x val="-3.8034897475339958E-3"/>
                  <c:y val="-4.52920418440520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F1-45F6-B697-EDB4747FF5D1}"/>
                </c:ext>
              </c:extLst>
            </c:dLbl>
            <c:dLbl>
              <c:idx val="1"/>
              <c:layout>
                <c:manualLayout>
                  <c:x val="-1.0404057326489895E-2"/>
                  <c:y val="-6.35205766743271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F1-45F6-B697-EDB4747FF5D1}"/>
                </c:ext>
              </c:extLst>
            </c:dLbl>
            <c:dLbl>
              <c:idx val="2"/>
              <c:layout>
                <c:manualLayout>
                  <c:x val="-1.3560161846306993E-2"/>
                  <c:y val="-7.26569465898102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AF1-45F6-B697-EDB4747FF5D1}"/>
                </c:ext>
              </c:extLst>
            </c:dLbl>
            <c:numFmt formatCode="General" sourceLinked="0"/>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Лист1!$I$346:$I$348</c:f>
              <c:numCache>
                <c:formatCode>General</c:formatCode>
                <c:ptCount val="3"/>
                <c:pt idx="0">
                  <c:v>2020</c:v>
                </c:pt>
                <c:pt idx="1">
                  <c:v>2021</c:v>
                </c:pt>
                <c:pt idx="2">
                  <c:v>2022</c:v>
                </c:pt>
              </c:numCache>
            </c:numRef>
          </c:cat>
          <c:val>
            <c:numRef>
              <c:f>Лист1!$L$346:$L$348</c:f>
              <c:numCache>
                <c:formatCode>General</c:formatCode>
                <c:ptCount val="3"/>
                <c:pt idx="0">
                  <c:v>1.65</c:v>
                </c:pt>
                <c:pt idx="1">
                  <c:v>0.26</c:v>
                </c:pt>
                <c:pt idx="2">
                  <c:v>0.04</c:v>
                </c:pt>
              </c:numCache>
            </c:numRef>
          </c:val>
          <c:smooth val="0"/>
          <c:extLst>
            <c:ext xmlns:c16="http://schemas.microsoft.com/office/drawing/2014/chart" uri="{C3380CC4-5D6E-409C-BE32-E72D297353CC}">
              <c16:uniqueId val="{00000008-2AF1-45F6-B697-EDB4747FF5D1}"/>
            </c:ext>
          </c:extLst>
        </c:ser>
        <c:dLbls>
          <c:showLegendKey val="0"/>
          <c:showVal val="1"/>
          <c:showCatName val="0"/>
          <c:showSerName val="0"/>
          <c:showPercent val="0"/>
          <c:showBubbleSize val="0"/>
        </c:dLbls>
        <c:marker val="1"/>
        <c:smooth val="0"/>
        <c:axId val="138791936"/>
        <c:axId val="138790400"/>
      </c:lineChart>
      <c:catAx>
        <c:axId val="138770688"/>
        <c:scaling>
          <c:orientation val="minMax"/>
        </c:scaling>
        <c:delete val="0"/>
        <c:axPos val="b"/>
        <c:numFmt formatCode="General" sourceLinked="1"/>
        <c:majorTickMark val="none"/>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38788864"/>
        <c:crosses val="autoZero"/>
        <c:auto val="1"/>
        <c:lblAlgn val="ctr"/>
        <c:lblOffset val="100"/>
        <c:noMultiLvlLbl val="0"/>
      </c:catAx>
      <c:valAx>
        <c:axId val="138788864"/>
        <c:scaling>
          <c:orientation val="minMax"/>
        </c:scaling>
        <c:delete val="0"/>
        <c:axPos val="l"/>
        <c:numFmt formatCode="General" sourceLinked="1"/>
        <c:majorTickMark val="none"/>
        <c:minorTickMark val="none"/>
        <c:tickLblPos val="none"/>
        <c:spPr>
          <a:ln>
            <a:noFill/>
          </a:ln>
        </c:spPr>
        <c:txPr>
          <a:bodyPr rot="-60000000" vert="horz"/>
          <a:lstStyle/>
          <a:p>
            <a:pPr>
              <a:defRPr/>
            </a:pPr>
            <a:endParaRPr lang="ru-RU"/>
          </a:p>
        </c:txPr>
        <c:crossAx val="138770688"/>
        <c:crosses val="autoZero"/>
        <c:crossBetween val="between"/>
      </c:valAx>
      <c:valAx>
        <c:axId val="138790400"/>
        <c:scaling>
          <c:orientation val="minMax"/>
        </c:scaling>
        <c:delete val="0"/>
        <c:axPos val="r"/>
        <c:numFmt formatCode="General" sourceLinked="1"/>
        <c:majorTickMark val="none"/>
        <c:minorTickMark val="none"/>
        <c:tickLblPos val="none"/>
        <c:spPr>
          <a:ln>
            <a:noFill/>
          </a:ln>
        </c:spPr>
        <c:txPr>
          <a:bodyPr rot="-60000000" vert="horz"/>
          <a:lstStyle/>
          <a:p>
            <a:pPr>
              <a:defRPr/>
            </a:pPr>
            <a:endParaRPr lang="ru-RU"/>
          </a:p>
        </c:txPr>
        <c:crossAx val="138791936"/>
        <c:crosses val="max"/>
        <c:crossBetween val="between"/>
      </c:valAx>
      <c:catAx>
        <c:axId val="138791936"/>
        <c:scaling>
          <c:orientation val="minMax"/>
        </c:scaling>
        <c:delete val="1"/>
        <c:axPos val="b"/>
        <c:numFmt formatCode="General" sourceLinked="1"/>
        <c:majorTickMark val="out"/>
        <c:minorTickMark val="none"/>
        <c:tickLblPos val="none"/>
        <c:crossAx val="138790400"/>
        <c:crosses val="autoZero"/>
        <c:auto val="1"/>
        <c:lblAlgn val="ctr"/>
        <c:lblOffset val="100"/>
        <c:noMultiLvlLbl val="0"/>
      </c:catAx>
    </c:plotArea>
    <c:legend>
      <c:legendPos val="b"/>
      <c:legendEntry>
        <c:idx val="0"/>
        <c:txPr>
          <a:bodyPr rot="0" vert="horz"/>
          <a:lstStyle/>
          <a:p>
            <a:pPr>
              <a:defRPr sz="1050">
                <a:latin typeface="Times New Roman" panose="02020603050405020304" pitchFamily="18" charset="0"/>
                <a:cs typeface="Times New Roman" panose="02020603050405020304" pitchFamily="18" charset="0"/>
              </a:defRPr>
            </a:pPr>
            <a:endParaRPr lang="ru-RU"/>
          </a:p>
        </c:txPr>
      </c:legendEntry>
      <c:legendEntry>
        <c:idx val="1"/>
        <c:delete val="1"/>
      </c:legendEntry>
      <c:layout>
        <c:manualLayout>
          <c:xMode val="edge"/>
          <c:yMode val="edge"/>
          <c:x val="0"/>
          <c:y val="0.54701155972524707"/>
          <c:w val="0.9856516827801588"/>
          <c:h val="0.40726218797118446"/>
        </c:manualLayout>
      </c:layout>
      <c:overlay val="0"/>
      <c:txPr>
        <a:bodyPr rot="0" vert="horz"/>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893814997263274E-3"/>
                  <c:y val="4.1011619958988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5A-4FBD-BF12-4E595FDA15E3}"/>
                </c:ext>
              </c:extLst>
            </c:dLbl>
            <c:dLbl>
              <c:idx val="1"/>
              <c:layout>
                <c:manualLayout>
                  <c:x val="0"/>
                  <c:y val="4.10116199589883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5A-4FBD-BF12-4E595FDA15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2003.7</c:v>
                </c:pt>
                <c:pt idx="1">
                  <c:v>2051.94</c:v>
                </c:pt>
                <c:pt idx="2">
                  <c:v>2091.1</c:v>
                </c:pt>
              </c:numCache>
            </c:numRef>
          </c:val>
          <c:extLst>
            <c:ext xmlns:c16="http://schemas.microsoft.com/office/drawing/2014/chart" uri="{C3380CC4-5D6E-409C-BE32-E72D297353CC}">
              <c16:uniqueId val="{00000000-5B5A-4FBD-BF12-4E595FDA15E3}"/>
            </c:ext>
          </c:extLst>
        </c:ser>
        <c:dLbls>
          <c:showLegendKey val="0"/>
          <c:showVal val="0"/>
          <c:showCatName val="0"/>
          <c:showSerName val="0"/>
          <c:showPercent val="0"/>
          <c:showBubbleSize val="0"/>
        </c:dLbls>
        <c:gapWidth val="100"/>
        <c:overlap val="-24"/>
        <c:axId val="1125193407"/>
        <c:axId val="1125168863"/>
      </c:barChart>
      <c:catAx>
        <c:axId val="11251934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25168863"/>
        <c:crosses val="autoZero"/>
        <c:auto val="1"/>
        <c:lblAlgn val="ctr"/>
        <c:lblOffset val="100"/>
        <c:noMultiLvlLbl val="0"/>
      </c:catAx>
      <c:valAx>
        <c:axId val="1125168863"/>
        <c:scaling>
          <c:orientation val="minMax"/>
        </c:scaling>
        <c:delete val="1"/>
        <c:axPos val="l"/>
        <c:numFmt formatCode="0.00" sourceLinked="1"/>
        <c:majorTickMark val="none"/>
        <c:minorTickMark val="none"/>
        <c:tickLblPos val="nextTo"/>
        <c:crossAx val="11251934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16868766404199"/>
          <c:y val="0"/>
          <c:w val="0.44164645669291336"/>
          <c:h val="0.99999606603000069"/>
        </c:manualLayout>
      </c:layout>
      <c:barChart>
        <c:barDir val="bar"/>
        <c:grouping val="clustered"/>
        <c:varyColors val="0"/>
        <c:ser>
          <c:idx val="0"/>
          <c:order val="0"/>
          <c:invertIfNegative val="0"/>
          <c:dLbls>
            <c:dLbl>
              <c:idx val="0"/>
              <c:layout>
                <c:manualLayout>
                  <c:x val="0"/>
                  <c:y val="1.4157623622929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89-45A7-A4AB-5AAEA66B2D3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Водопровідні мережі Деснянського та Дніпровського водозаборів </c:v>
                </c:pt>
                <c:pt idx="1">
                  <c:v>Резервуари чистої води</c:v>
                </c:pt>
                <c:pt idx="2">
                  <c:v>Споруди очистки води</c:v>
                </c:pt>
                <c:pt idx="3">
                  <c:v>Насосні водопровідні станції</c:v>
                </c:pt>
              </c:strCache>
            </c:strRef>
          </c:cat>
          <c:val>
            <c:numRef>
              <c:f>Лист1!$B$1:$B$4</c:f>
              <c:numCache>
                <c:formatCode>General</c:formatCode>
                <c:ptCount val="4"/>
                <c:pt idx="0">
                  <c:v>91.9</c:v>
                </c:pt>
                <c:pt idx="1">
                  <c:v>85.5</c:v>
                </c:pt>
                <c:pt idx="2">
                  <c:v>70.3</c:v>
                </c:pt>
                <c:pt idx="3">
                  <c:v>84.4</c:v>
                </c:pt>
              </c:numCache>
            </c:numRef>
          </c:val>
          <c:extLst>
            <c:ext xmlns:c16="http://schemas.microsoft.com/office/drawing/2014/chart" uri="{C3380CC4-5D6E-409C-BE32-E72D297353CC}">
              <c16:uniqueId val="{00000001-A289-45A7-A4AB-5AAEA66B2D3E}"/>
            </c:ext>
          </c:extLst>
        </c:ser>
        <c:dLbls>
          <c:showLegendKey val="0"/>
          <c:showVal val="0"/>
          <c:showCatName val="0"/>
          <c:showSerName val="0"/>
          <c:showPercent val="0"/>
          <c:showBubbleSize val="0"/>
        </c:dLbls>
        <c:gapWidth val="150"/>
        <c:axId val="139161600"/>
        <c:axId val="139163136"/>
      </c:barChart>
      <c:catAx>
        <c:axId val="139161600"/>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9163136"/>
        <c:crosses val="autoZero"/>
        <c:auto val="1"/>
        <c:lblAlgn val="ctr"/>
        <c:lblOffset val="100"/>
        <c:noMultiLvlLbl val="0"/>
      </c:catAx>
      <c:valAx>
        <c:axId val="139163136"/>
        <c:scaling>
          <c:orientation val="minMax"/>
        </c:scaling>
        <c:delete val="1"/>
        <c:axPos val="b"/>
        <c:numFmt formatCode="General" sourceLinked="1"/>
        <c:majorTickMark val="out"/>
        <c:minorTickMark val="none"/>
        <c:tickLblPos val="none"/>
        <c:crossAx val="139161600"/>
        <c:crosses val="autoZero"/>
        <c:crossBetween val="between"/>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4606159737279214"/>
          <c:y val="0"/>
          <c:w val="0.39918800005071831"/>
          <c:h val="1"/>
        </c:manualLayout>
      </c:layout>
      <c:barChart>
        <c:barDir val="bar"/>
        <c:grouping val="clustered"/>
        <c:varyColors val="0"/>
        <c:ser>
          <c:idx val="0"/>
          <c:order val="0"/>
          <c:invertIfNegative val="0"/>
          <c:dLbls>
            <c:spPr>
              <a:noFill/>
              <a:ln>
                <a:noFill/>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Лист1!$I$134:$I$138</c:f>
              <c:strCache>
                <c:ptCount val="5"/>
                <c:pt idx="0">
                  <c:v>I блок очисних споруд БСА</c:v>
                </c:pt>
                <c:pt idx="1">
                  <c:v>II блок очисних споруд БСА</c:v>
                </c:pt>
                <c:pt idx="2">
                  <c:v>III блок очисних споруд БСА</c:v>
                </c:pt>
                <c:pt idx="3">
                  <c:v>Каналізаційні насосні станції</c:v>
                </c:pt>
                <c:pt idx="4">
                  <c:v>Каналізаційні мережі</c:v>
                </c:pt>
              </c:strCache>
            </c:strRef>
          </c:cat>
          <c:val>
            <c:numRef>
              <c:f>Лист1!$J$134:$J$138</c:f>
              <c:numCache>
                <c:formatCode>General</c:formatCode>
                <c:ptCount val="5"/>
                <c:pt idx="0">
                  <c:v>95.2</c:v>
                </c:pt>
                <c:pt idx="1">
                  <c:v>76.3</c:v>
                </c:pt>
                <c:pt idx="2">
                  <c:v>63.4</c:v>
                </c:pt>
                <c:pt idx="3" formatCode="0.0">
                  <c:v>83.2</c:v>
                </c:pt>
                <c:pt idx="4">
                  <c:v>61.9</c:v>
                </c:pt>
              </c:numCache>
            </c:numRef>
          </c:val>
          <c:extLst>
            <c:ext xmlns:c16="http://schemas.microsoft.com/office/drawing/2014/chart" uri="{C3380CC4-5D6E-409C-BE32-E72D297353CC}">
              <c16:uniqueId val="{00000000-DBD4-402E-98D2-0DE333FC5BCF}"/>
            </c:ext>
          </c:extLst>
        </c:ser>
        <c:dLbls>
          <c:showLegendKey val="0"/>
          <c:showVal val="1"/>
          <c:showCatName val="0"/>
          <c:showSerName val="0"/>
          <c:showPercent val="0"/>
          <c:showBubbleSize val="0"/>
        </c:dLbls>
        <c:gapWidth val="150"/>
        <c:axId val="139035776"/>
        <c:axId val="139037312"/>
      </c:barChart>
      <c:catAx>
        <c:axId val="139035776"/>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9037312"/>
        <c:crosses val="autoZero"/>
        <c:auto val="1"/>
        <c:lblAlgn val="ctr"/>
        <c:lblOffset val="100"/>
        <c:noMultiLvlLbl val="0"/>
      </c:catAx>
      <c:valAx>
        <c:axId val="139037312"/>
        <c:scaling>
          <c:orientation val="minMax"/>
        </c:scaling>
        <c:delete val="1"/>
        <c:axPos val="b"/>
        <c:numFmt formatCode="General" sourceLinked="1"/>
        <c:majorTickMark val="out"/>
        <c:minorTickMark val="none"/>
        <c:tickLblPos val="none"/>
        <c:crossAx val="139035776"/>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282560706401772E-2"/>
          <c:y val="3.7102455826136999E-2"/>
          <c:w val="0.58956195275590562"/>
          <c:h val="0.77524039876181394"/>
        </c:manualLayout>
      </c:layout>
      <c:barChart>
        <c:barDir val="col"/>
        <c:grouping val="clustered"/>
        <c:varyColors val="0"/>
        <c:ser>
          <c:idx val="0"/>
          <c:order val="0"/>
          <c:tx>
            <c:strRef>
              <c:f>Лист1!$A$9</c:f>
              <c:strCache>
                <c:ptCount val="1"/>
                <c:pt idx="0">
                  <c:v>Загальний обсяг газорозподілу природного газу, млн куб. м</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56-4612-80F7-3C2C75C66F2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6-4612-80F7-3C2C75C66F2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56-4612-80F7-3C2C75C66F2B}"/>
                </c:ext>
              </c:extLst>
            </c:dLbl>
            <c:numFmt formatCode="#,##0.0"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Лист1!$B$8:$D$8</c:f>
              <c:numCache>
                <c:formatCode>General</c:formatCode>
                <c:ptCount val="3"/>
                <c:pt idx="0">
                  <c:v>2020</c:v>
                </c:pt>
                <c:pt idx="1">
                  <c:v>2021</c:v>
                </c:pt>
                <c:pt idx="2">
                  <c:v>2022</c:v>
                </c:pt>
              </c:numCache>
            </c:numRef>
          </c:cat>
          <c:val>
            <c:numRef>
              <c:f>Лист1!$B$9:$D$9</c:f>
              <c:numCache>
                <c:formatCode>General</c:formatCode>
                <c:ptCount val="3"/>
                <c:pt idx="0">
                  <c:v>2858</c:v>
                </c:pt>
                <c:pt idx="1">
                  <c:v>2334</c:v>
                </c:pt>
                <c:pt idx="2">
                  <c:v>2037</c:v>
                </c:pt>
              </c:numCache>
            </c:numRef>
          </c:val>
          <c:extLst>
            <c:ext xmlns:c16="http://schemas.microsoft.com/office/drawing/2014/chart" uri="{C3380CC4-5D6E-409C-BE32-E72D297353CC}">
              <c16:uniqueId val="{00000003-D956-4612-80F7-3C2C75C66F2B}"/>
            </c:ext>
          </c:extLst>
        </c:ser>
        <c:ser>
          <c:idx val="1"/>
          <c:order val="1"/>
          <c:tx>
            <c:strRef>
              <c:f>Лист1!$A$10</c:f>
              <c:strCache>
                <c:ptCount val="1"/>
                <c:pt idx="0">
                  <c:v>у тому числі населенню, млн куб. м</c:v>
                </c:pt>
              </c:strCache>
            </c:strRef>
          </c:tx>
          <c:invertIfNegative val="0"/>
          <c:dLbls>
            <c:dLbl>
              <c:idx val="0"/>
              <c:layout>
                <c:manualLayout>
                  <c:x val="1.3245033112582781E-2"/>
                  <c:y val="1.36559564599992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56-4612-80F7-3C2C75C66F2B}"/>
                </c:ext>
              </c:extLst>
            </c:dLbl>
            <c:dLbl>
              <c:idx val="1"/>
              <c:layout>
                <c:manualLayout>
                  <c:x val="1.5452538631346541E-2"/>
                  <c:y val="-1.36559564599992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56-4612-80F7-3C2C75C66F2B}"/>
                </c:ext>
              </c:extLst>
            </c:dLbl>
            <c:dLbl>
              <c:idx val="2"/>
              <c:layout>
                <c:manualLayout>
                  <c:x val="1.986754966887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56-4612-80F7-3C2C75C66F2B}"/>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Лист1!$B$8:$D$8</c:f>
              <c:numCache>
                <c:formatCode>General</c:formatCode>
                <c:ptCount val="3"/>
                <c:pt idx="0">
                  <c:v>2020</c:v>
                </c:pt>
                <c:pt idx="1">
                  <c:v>2021</c:v>
                </c:pt>
                <c:pt idx="2">
                  <c:v>2022</c:v>
                </c:pt>
              </c:numCache>
            </c:numRef>
          </c:cat>
          <c:val>
            <c:numRef>
              <c:f>Лист1!$B$10:$D$10</c:f>
              <c:numCache>
                <c:formatCode>General</c:formatCode>
                <c:ptCount val="3"/>
                <c:pt idx="0">
                  <c:v>139</c:v>
                </c:pt>
                <c:pt idx="1">
                  <c:v>152</c:v>
                </c:pt>
                <c:pt idx="2">
                  <c:v>142</c:v>
                </c:pt>
              </c:numCache>
            </c:numRef>
          </c:val>
          <c:extLst>
            <c:ext xmlns:c16="http://schemas.microsoft.com/office/drawing/2014/chart" uri="{C3380CC4-5D6E-409C-BE32-E72D297353CC}">
              <c16:uniqueId val="{00000007-D956-4612-80F7-3C2C75C66F2B}"/>
            </c:ext>
          </c:extLst>
        </c:ser>
        <c:dLbls>
          <c:showLegendKey val="0"/>
          <c:showVal val="0"/>
          <c:showCatName val="0"/>
          <c:showSerName val="0"/>
          <c:showPercent val="0"/>
          <c:showBubbleSize val="0"/>
        </c:dLbls>
        <c:gapWidth val="150"/>
        <c:axId val="139467008"/>
        <c:axId val="139485184"/>
      </c:barChart>
      <c:catAx>
        <c:axId val="139467008"/>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39485184"/>
        <c:crosses val="autoZero"/>
        <c:auto val="1"/>
        <c:lblAlgn val="ctr"/>
        <c:lblOffset val="100"/>
        <c:noMultiLvlLbl val="0"/>
      </c:catAx>
      <c:valAx>
        <c:axId val="139485184"/>
        <c:scaling>
          <c:orientation val="minMax"/>
        </c:scaling>
        <c:delete val="1"/>
        <c:axPos val="l"/>
        <c:numFmt formatCode="General" sourceLinked="1"/>
        <c:majorTickMark val="out"/>
        <c:minorTickMark val="none"/>
        <c:tickLblPos val="none"/>
        <c:crossAx val="139467008"/>
        <c:crosses val="autoZero"/>
        <c:crossBetween val="between"/>
      </c:valAx>
    </c:plotArea>
    <c:legend>
      <c:legendPos val="r"/>
      <c:layout>
        <c:manualLayout>
          <c:xMode val="edge"/>
          <c:yMode val="edge"/>
          <c:x val="0.59934924934383205"/>
          <c:y val="0.18755796904697261"/>
          <c:w val="0.39861753280839896"/>
          <c:h val="0.6570397321024527"/>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300116180464954E-2"/>
          <c:y val="0"/>
          <c:w val="0.95518574284797453"/>
          <c:h val="0.65383727034120731"/>
        </c:manualLayout>
      </c:layout>
      <c:barChart>
        <c:barDir val="col"/>
        <c:grouping val="stacked"/>
        <c:varyColors val="0"/>
        <c:ser>
          <c:idx val="0"/>
          <c:order val="0"/>
          <c:tx>
            <c:strRef>
              <c:f>Лист1!$B$1</c:f>
              <c:strCache>
                <c:ptCount val="1"/>
                <c:pt idx="0">
                  <c:v>Трамвайний</c:v>
                </c:pt>
              </c:strCache>
            </c:strRef>
          </c:tx>
          <c:invertIfNegative val="0"/>
          <c:dLbls>
            <c:spPr>
              <a:noFill/>
              <a:ln>
                <a:noFill/>
              </a:ln>
              <a:effectLst/>
            </c:spPr>
            <c:txPr>
              <a:bodyPr rot="0" vert="horz"/>
              <a:lstStyle/>
              <a:p>
                <a:pPr>
                  <a:defRPr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75.7</c:v>
                </c:pt>
                <c:pt idx="1">
                  <c:v>75.599999999999994</c:v>
                </c:pt>
                <c:pt idx="2">
                  <c:v>42.3</c:v>
                </c:pt>
              </c:numCache>
            </c:numRef>
          </c:val>
          <c:extLst>
            <c:ext xmlns:c16="http://schemas.microsoft.com/office/drawing/2014/chart" uri="{C3380CC4-5D6E-409C-BE32-E72D297353CC}">
              <c16:uniqueId val="{00000000-1C21-45D3-857A-77284EBC3F56}"/>
            </c:ext>
          </c:extLst>
        </c:ser>
        <c:ser>
          <c:idx val="1"/>
          <c:order val="1"/>
          <c:tx>
            <c:strRef>
              <c:f>Лист1!$C$1</c:f>
              <c:strCache>
                <c:ptCount val="1"/>
                <c:pt idx="0">
                  <c:v>Тролейбусний</c:v>
                </c:pt>
              </c:strCache>
            </c:strRef>
          </c:tx>
          <c:invertIfNegative val="0"/>
          <c:dLbls>
            <c:spPr>
              <a:noFill/>
              <a:ln>
                <a:noFill/>
              </a:ln>
              <a:effectLst/>
            </c:spPr>
            <c:txPr>
              <a:bodyPr rot="0" vert="horz"/>
              <a:lstStyle/>
              <a:p>
                <a:pPr>
                  <a:defRPr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68.099999999999994</c:v>
                </c:pt>
                <c:pt idx="1">
                  <c:v>73.5</c:v>
                </c:pt>
                <c:pt idx="2">
                  <c:v>34.6</c:v>
                </c:pt>
              </c:numCache>
            </c:numRef>
          </c:val>
          <c:extLst>
            <c:ext xmlns:c16="http://schemas.microsoft.com/office/drawing/2014/chart" uri="{C3380CC4-5D6E-409C-BE32-E72D297353CC}">
              <c16:uniqueId val="{00000001-1C21-45D3-857A-77284EBC3F56}"/>
            </c:ext>
          </c:extLst>
        </c:ser>
        <c:ser>
          <c:idx val="2"/>
          <c:order val="2"/>
          <c:tx>
            <c:strRef>
              <c:f>Лист1!$D$1</c:f>
              <c:strCache>
                <c:ptCount val="1"/>
                <c:pt idx="0">
                  <c:v>Автобусний</c:v>
                </c:pt>
              </c:strCache>
            </c:strRef>
          </c:tx>
          <c:invertIfNegative val="0"/>
          <c:dLbls>
            <c:spPr>
              <a:noFill/>
              <a:ln>
                <a:noFill/>
              </a:ln>
              <a:effectLst/>
            </c:spPr>
            <c:txPr>
              <a:bodyPr rot="0" vert="horz"/>
              <a:lstStyle/>
              <a:p>
                <a:pPr>
                  <a:defRPr sz="1100"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c:v>60.6</c:v>
                </c:pt>
                <c:pt idx="1">
                  <c:v>92.3</c:v>
                </c:pt>
                <c:pt idx="2">
                  <c:v>67.099999999999994</c:v>
                </c:pt>
              </c:numCache>
            </c:numRef>
          </c:val>
          <c:extLst>
            <c:ext xmlns:c16="http://schemas.microsoft.com/office/drawing/2014/chart" uri="{C3380CC4-5D6E-409C-BE32-E72D297353CC}">
              <c16:uniqueId val="{00000002-1C21-45D3-857A-77284EBC3F56}"/>
            </c:ext>
          </c:extLst>
        </c:ser>
        <c:ser>
          <c:idx val="3"/>
          <c:order val="3"/>
          <c:tx>
            <c:strRef>
              <c:f>Лист1!$E$1</c:f>
              <c:strCache>
                <c:ptCount val="1"/>
                <c:pt idx="0">
                  <c:v>Міська електричка</c:v>
                </c:pt>
              </c:strCache>
            </c:strRef>
          </c:tx>
          <c:invertIfNegative val="0"/>
          <c:dLbls>
            <c:dLbl>
              <c:idx val="0"/>
              <c:layout>
                <c:manualLayout>
                  <c:x val="0"/>
                  <c:y val="-4.558404558404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21-45D3-857A-77284EBC3F56}"/>
                </c:ext>
              </c:extLst>
            </c:dLbl>
            <c:dLbl>
              <c:idx val="1"/>
              <c:layout>
                <c:manualLayout>
                  <c:x val="0"/>
                  <c:y val="-3.4188034188034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21-45D3-857A-77284EBC3F56}"/>
                </c:ext>
              </c:extLst>
            </c:dLbl>
            <c:dLbl>
              <c:idx val="2"/>
              <c:layout>
                <c:manualLayout>
                  <c:x val="0"/>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21-45D3-857A-77284EBC3F56}"/>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General</c:formatCode>
                <c:ptCount val="3"/>
                <c:pt idx="0">
                  <c:v>2</c:v>
                </c:pt>
                <c:pt idx="1">
                  <c:v>2.7</c:v>
                </c:pt>
                <c:pt idx="2">
                  <c:v>0.30000000000000032</c:v>
                </c:pt>
              </c:numCache>
            </c:numRef>
          </c:val>
          <c:extLst>
            <c:ext xmlns:c16="http://schemas.microsoft.com/office/drawing/2014/chart" uri="{C3380CC4-5D6E-409C-BE32-E72D297353CC}">
              <c16:uniqueId val="{00000006-1C21-45D3-857A-77284EBC3F56}"/>
            </c:ext>
          </c:extLst>
        </c:ser>
        <c:dLbls>
          <c:showLegendKey val="0"/>
          <c:showVal val="0"/>
          <c:showCatName val="0"/>
          <c:showSerName val="0"/>
          <c:showPercent val="0"/>
          <c:showBubbleSize val="0"/>
        </c:dLbls>
        <c:gapWidth val="94"/>
        <c:overlap val="100"/>
        <c:axId val="139181056"/>
        <c:axId val="139461376"/>
      </c:barChart>
      <c:catAx>
        <c:axId val="139181056"/>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39461376"/>
        <c:crosses val="autoZero"/>
        <c:auto val="1"/>
        <c:lblAlgn val="ctr"/>
        <c:lblOffset val="100"/>
        <c:noMultiLvlLbl val="0"/>
      </c:catAx>
      <c:valAx>
        <c:axId val="139461376"/>
        <c:scaling>
          <c:orientation val="minMax"/>
        </c:scaling>
        <c:delete val="1"/>
        <c:axPos val="l"/>
        <c:numFmt formatCode="General" sourceLinked="1"/>
        <c:majorTickMark val="out"/>
        <c:minorTickMark val="none"/>
        <c:tickLblPos val="none"/>
        <c:crossAx val="139181056"/>
        <c:crosses val="autoZero"/>
        <c:crossBetween val="between"/>
      </c:valAx>
    </c:plotArea>
    <c:legend>
      <c:legendPos val="b"/>
      <c:layout>
        <c:manualLayout>
          <c:xMode val="edge"/>
          <c:yMode val="edge"/>
          <c:x val="0"/>
          <c:y val="0.78241928496801982"/>
          <c:w val="0.97697525673368479"/>
          <c:h val="0.21110822312259511"/>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371842006380309E-2"/>
          <c:y val="0.22592290421528635"/>
          <c:w val="0.94491815402737733"/>
          <c:h val="0.45011289251494163"/>
        </c:manualLayout>
      </c:layout>
      <c:barChart>
        <c:barDir val="col"/>
        <c:grouping val="clustered"/>
        <c:varyColors val="0"/>
        <c:ser>
          <c:idx val="1"/>
          <c:order val="0"/>
          <c:tx>
            <c:strRef>
              <c:f>Лист1!$B$1</c:f>
              <c:strCache>
                <c:ptCount val="1"/>
                <c:pt idx="0">
                  <c:v>* Попередні дані Головного управління статистики у м. Києві </c:v>
                </c:pt>
              </c:strCache>
            </c:strRef>
          </c:tx>
          <c:spPr>
            <a:solidFill>
              <a:srgbClr val="4572A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500008690966609E-3"/>
                  <c:y val="7.89794658020688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5E0-4A63-B0A6-8A0515372CA1}"/>
                </c:ext>
              </c:extLst>
            </c:dLbl>
            <c:dLbl>
              <c:idx val="1"/>
              <c:layout>
                <c:manualLayout>
                  <c:x val="6.8137178216961291E-5"/>
                  <c:y val="2.55257063455303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E0-4A63-B0A6-8A0515372CA1}"/>
                </c:ext>
              </c:extLst>
            </c:dLbl>
            <c:dLbl>
              <c:idx val="2"/>
              <c:layout>
                <c:manualLayout>
                  <c:x val="4.6670490691974762E-3"/>
                  <c:y val="3.87818434460398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5E0-4A63-B0A6-8A0515372CA1}"/>
                </c:ext>
              </c:extLst>
            </c:dLbl>
            <c:numFmt formatCode="#,##0.0" sourceLinked="0"/>
            <c:spPr>
              <a:noFill/>
              <a:ln>
                <a:noFill/>
              </a:ln>
              <a:effectLst/>
            </c:spPr>
            <c:txPr>
              <a:bodyPr rot="0" spcFirstLastPara="1" vertOverflow="ellipsis" vert="horz" wrap="square" anchor="ctr" anchorCtr="1"/>
              <a:lstStyle/>
              <a:p>
                <a:pPr>
                  <a:defRPr sz="1097"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97.7</c:v>
                </c:pt>
                <c:pt idx="1">
                  <c:v>103</c:v>
                </c:pt>
                <c:pt idx="2">
                  <c:v>69.400000000000006</c:v>
                </c:pt>
              </c:numCache>
            </c:numRef>
          </c:val>
          <c:extLst>
            <c:ext xmlns:c16="http://schemas.microsoft.com/office/drawing/2014/chart" uri="{C3380CC4-5D6E-409C-BE32-E72D297353CC}">
              <c16:uniqueId val="{00000003-65E0-4A63-B0A6-8A0515372CA1}"/>
            </c:ext>
          </c:extLst>
        </c:ser>
        <c:dLbls>
          <c:showLegendKey val="0"/>
          <c:showVal val="0"/>
          <c:showCatName val="0"/>
          <c:showSerName val="0"/>
          <c:showPercent val="0"/>
          <c:showBubbleSize val="0"/>
        </c:dLbls>
        <c:gapWidth val="150"/>
        <c:axId val="149124224"/>
        <c:axId val="149125760"/>
      </c:barChart>
      <c:catAx>
        <c:axId val="149124224"/>
        <c:scaling>
          <c:orientation val="minMax"/>
        </c:scaling>
        <c:delete val="0"/>
        <c:axPos val="b"/>
        <c:numFmt formatCode="General" sourceLinked="1"/>
        <c:majorTickMark val="out"/>
        <c:minorTickMark val="none"/>
        <c:tickLblPos val="nextTo"/>
        <c:spPr>
          <a:noFill/>
          <a:ln w="9503"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97" b="1" i="0" u="none" strike="noStrike" kern="1200" baseline="0">
                <a:solidFill>
                  <a:schemeClr val="tx1"/>
                </a:solidFill>
                <a:latin typeface="Times New Roman" pitchFamily="18" charset="0"/>
                <a:ea typeface="+mn-ea"/>
                <a:cs typeface="Times New Roman" pitchFamily="18" charset="0"/>
              </a:defRPr>
            </a:pPr>
            <a:endParaRPr lang="ru-RU"/>
          </a:p>
        </c:txPr>
        <c:crossAx val="149125760"/>
        <c:crosses val="autoZero"/>
        <c:auto val="1"/>
        <c:lblAlgn val="ctr"/>
        <c:lblOffset val="100"/>
        <c:noMultiLvlLbl val="0"/>
      </c:catAx>
      <c:valAx>
        <c:axId val="149125760"/>
        <c:scaling>
          <c:orientation val="minMax"/>
          <c:max val="110"/>
          <c:min val="0"/>
        </c:scaling>
        <c:delete val="1"/>
        <c:axPos val="l"/>
        <c:numFmt formatCode="General" sourceLinked="1"/>
        <c:majorTickMark val="out"/>
        <c:minorTickMark val="none"/>
        <c:tickLblPos val="nextTo"/>
        <c:crossAx val="1491242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56882821387982E-2"/>
          <c:y val="8.7824351297405207E-2"/>
          <c:w val="0.92263936291240045"/>
          <c:h val="0.71767080013202145"/>
        </c:manualLayout>
      </c:layout>
      <c:barChart>
        <c:barDir val="col"/>
        <c:grouping val="clustered"/>
        <c:varyColors val="0"/>
        <c:ser>
          <c:idx val="0"/>
          <c:order val="0"/>
          <c:tx>
            <c:strRef>
              <c:f>Лист1!$B$1</c:f>
              <c:strCache>
                <c:ptCount val="1"/>
                <c:pt idx="0">
                  <c:v>Столбец3</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279.5</c:v>
                </c:pt>
                <c:pt idx="1">
                  <c:v>319.3</c:v>
                </c:pt>
                <c:pt idx="2">
                  <c:v>162.1</c:v>
                </c:pt>
              </c:numCache>
            </c:numRef>
          </c:val>
          <c:extLst>
            <c:ext xmlns:c16="http://schemas.microsoft.com/office/drawing/2014/chart" uri="{C3380CC4-5D6E-409C-BE32-E72D297353CC}">
              <c16:uniqueId val="{00000000-DA51-4C6D-ABFC-FFF337CAC9F6}"/>
            </c:ext>
          </c:extLst>
        </c:ser>
        <c:dLbls>
          <c:showLegendKey val="0"/>
          <c:showVal val="0"/>
          <c:showCatName val="0"/>
          <c:showSerName val="0"/>
          <c:showPercent val="0"/>
          <c:showBubbleSize val="0"/>
        </c:dLbls>
        <c:gapWidth val="219"/>
        <c:overlap val="-27"/>
        <c:axId val="139973376"/>
        <c:axId val="139974912"/>
      </c:barChart>
      <c:catAx>
        <c:axId val="139973376"/>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139974912"/>
        <c:crosses val="autoZero"/>
        <c:auto val="1"/>
        <c:lblAlgn val="ctr"/>
        <c:lblOffset val="100"/>
        <c:noMultiLvlLbl val="0"/>
      </c:catAx>
      <c:valAx>
        <c:axId val="139974912"/>
        <c:scaling>
          <c:orientation val="minMax"/>
        </c:scaling>
        <c:delete val="1"/>
        <c:axPos val="l"/>
        <c:numFmt formatCode="General" sourceLinked="1"/>
        <c:majorTickMark val="none"/>
        <c:minorTickMark val="none"/>
        <c:tickLblPos val="none"/>
        <c:crossAx val="139973376"/>
        <c:crosses val="autoZero"/>
        <c:crossBetween val="between"/>
      </c:valAx>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82E-2"/>
          <c:y val="4.3650793650793704E-2"/>
          <c:w val="0.93981481481481655"/>
          <c:h val="0.77613449670142665"/>
        </c:manualLayout>
      </c:layout>
      <c:lineChart>
        <c:grouping val="standard"/>
        <c:varyColors val="0"/>
        <c:ser>
          <c:idx val="0"/>
          <c:order val="0"/>
          <c:tx>
            <c:strRef>
              <c:f>Лист1!$B$1</c:f>
              <c:strCache>
                <c:ptCount val="1"/>
                <c:pt idx="0">
                  <c:v>Ряд 1</c:v>
                </c:pt>
              </c:strCache>
            </c:strRef>
          </c:tx>
          <c:spPr>
            <a:ln w="28575" cap="rnd">
              <a:solidFill>
                <a:schemeClr val="tx2">
                  <a:lumMod val="60000"/>
                  <a:lumOff val="40000"/>
                </a:schemeClr>
              </a:solidFill>
              <a:round/>
            </a:ln>
            <a:effectLst/>
          </c:spPr>
          <c:marker>
            <c:symbol val="circle"/>
            <c:size val="8"/>
            <c:spPr>
              <a:solidFill>
                <a:schemeClr val="accent5">
                  <a:lumMod val="75000"/>
                </a:schemeClr>
              </a:solidFill>
              <a:ln w="9525">
                <a:solidFill>
                  <a:schemeClr val="tx2">
                    <a:lumMod val="40000"/>
                    <a:lumOff val="60000"/>
                  </a:schemeClr>
                </a:solidFill>
              </a:ln>
              <a:effectLst/>
            </c:spPr>
          </c:marker>
          <c:dPt>
            <c:idx val="1"/>
            <c:bubble3D val="0"/>
            <c:spPr>
              <a:ln w="38100" cap="rnd">
                <a:solidFill>
                  <a:schemeClr val="tx2">
                    <a:lumMod val="60000"/>
                    <a:lumOff val="40000"/>
                  </a:schemeClr>
                </a:solidFill>
                <a:round/>
              </a:ln>
              <a:effectLst/>
            </c:spPr>
            <c:extLst>
              <c:ext xmlns:c16="http://schemas.microsoft.com/office/drawing/2014/chart" uri="{C3380CC4-5D6E-409C-BE32-E72D297353CC}">
                <c16:uniqueId val="{00000001-55D9-405D-A891-796DA20C4E95}"/>
              </c:ext>
            </c:extLst>
          </c:dPt>
          <c:dPt>
            <c:idx val="2"/>
            <c:bubble3D val="0"/>
            <c:spPr>
              <a:ln w="38100" cap="rnd">
                <a:solidFill>
                  <a:schemeClr val="tx2">
                    <a:lumMod val="60000"/>
                    <a:lumOff val="40000"/>
                  </a:schemeClr>
                </a:solidFill>
                <a:round/>
              </a:ln>
              <a:effectLst/>
            </c:spPr>
            <c:extLst>
              <c:ext xmlns:c16="http://schemas.microsoft.com/office/drawing/2014/chart" uri="{C3380CC4-5D6E-409C-BE32-E72D297353CC}">
                <c16:uniqueId val="{00000003-55D9-405D-A891-796DA20C4E95}"/>
              </c:ext>
            </c:extLst>
          </c:dPt>
          <c:dLbls>
            <c:dLbl>
              <c:idx val="1"/>
              <c:layout>
                <c:manualLayout>
                  <c:x val="-6.666666666666668E-2"/>
                  <c:y val="8.1761006289308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D9-405D-A891-796DA20C4E95}"/>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186</c:v>
                </c:pt>
                <c:pt idx="1">
                  <c:v>48</c:v>
                </c:pt>
                <c:pt idx="2">
                  <c:v>10</c:v>
                </c:pt>
              </c:numCache>
            </c:numRef>
          </c:val>
          <c:smooth val="0"/>
          <c:extLst>
            <c:ext xmlns:c16="http://schemas.microsoft.com/office/drawing/2014/chart" uri="{C3380CC4-5D6E-409C-BE32-E72D297353CC}">
              <c16:uniqueId val="{00000004-55D9-405D-A891-796DA20C4E95}"/>
            </c:ext>
          </c:extLst>
        </c:ser>
        <c:dLbls>
          <c:showLegendKey val="0"/>
          <c:showVal val="0"/>
          <c:showCatName val="0"/>
          <c:showSerName val="0"/>
          <c:showPercent val="0"/>
          <c:showBubbleSize val="0"/>
        </c:dLbls>
        <c:marker val="1"/>
        <c:smooth val="0"/>
        <c:axId val="140009472"/>
        <c:axId val="140011008"/>
      </c:lineChart>
      <c:catAx>
        <c:axId val="1400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011008"/>
        <c:crosses val="autoZero"/>
        <c:auto val="1"/>
        <c:lblAlgn val="ctr"/>
        <c:lblOffset val="100"/>
        <c:noMultiLvlLbl val="0"/>
      </c:catAx>
      <c:valAx>
        <c:axId val="140011008"/>
        <c:scaling>
          <c:orientation val="minMax"/>
        </c:scaling>
        <c:delete val="1"/>
        <c:axPos val="l"/>
        <c:numFmt formatCode="General" sourceLinked="1"/>
        <c:majorTickMark val="none"/>
        <c:minorTickMark val="none"/>
        <c:tickLblPos val="none"/>
        <c:crossAx val="140009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857923497267812E-2"/>
          <c:y val="0"/>
          <c:w val="0.97377049180328068"/>
          <c:h val="0.63813786434590414"/>
        </c:manualLayout>
      </c:layout>
      <c:barChart>
        <c:barDir val="col"/>
        <c:grouping val="clustered"/>
        <c:varyColors val="0"/>
        <c:ser>
          <c:idx val="0"/>
          <c:order val="0"/>
          <c:tx>
            <c:strRef>
              <c:f>Лист1!$B$1</c:f>
              <c:strCache>
                <c:ptCount val="1"/>
                <c:pt idx="0">
                  <c:v>Тролейбусів</c:v>
                </c:pt>
              </c:strCache>
            </c:strRef>
          </c:tx>
          <c:invertIfNegative val="0"/>
          <c:dLbls>
            <c:dLbl>
              <c:idx val="0"/>
              <c:layout>
                <c:manualLayout>
                  <c:x val="-8.7431693989071038E-3"/>
                  <c:y val="3.007518796992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B-4820-A9E8-E65382517443}"/>
                </c:ext>
              </c:extLst>
            </c:dLbl>
            <c:dLbl>
              <c:idx val="1"/>
              <c:layout>
                <c:manualLayout>
                  <c:x val="-4.3715846994536517E-3"/>
                  <c:y val="3.007518796992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B-4820-A9E8-E65382517443}"/>
                </c:ext>
              </c:extLst>
            </c:dLbl>
            <c:dLbl>
              <c:idx val="2"/>
              <c:layout>
                <c:manualLayout>
                  <c:x val="-1.3114754098360789E-2"/>
                  <c:y val="3.0075187969924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9B-4820-A9E8-E65382517443}"/>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57.9</c:v>
                </c:pt>
                <c:pt idx="1">
                  <c:v>56</c:v>
                </c:pt>
                <c:pt idx="2">
                  <c:v>61.6</c:v>
                </c:pt>
              </c:numCache>
            </c:numRef>
          </c:val>
          <c:extLst>
            <c:ext xmlns:c16="http://schemas.microsoft.com/office/drawing/2014/chart" uri="{C3380CC4-5D6E-409C-BE32-E72D297353CC}">
              <c16:uniqueId val="{00000003-6B9B-4820-A9E8-E65382517443}"/>
            </c:ext>
          </c:extLst>
        </c:ser>
        <c:ser>
          <c:idx val="1"/>
          <c:order val="1"/>
          <c:tx>
            <c:strRef>
              <c:f>Лист1!$C$1</c:f>
              <c:strCache>
                <c:ptCount val="1"/>
                <c:pt idx="0">
                  <c:v>Трамваїв</c:v>
                </c:pt>
              </c:strCache>
            </c:strRef>
          </c:tx>
          <c:invertIfNegative val="0"/>
          <c:dLbls>
            <c:dLbl>
              <c:idx val="2"/>
              <c:layout>
                <c:manualLayout>
                  <c:x val="-1.31147540983607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9B-4820-A9E8-E65382517443}"/>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79.2</c:v>
                </c:pt>
                <c:pt idx="1">
                  <c:v>77</c:v>
                </c:pt>
                <c:pt idx="2">
                  <c:v>75.599999999999994</c:v>
                </c:pt>
              </c:numCache>
            </c:numRef>
          </c:val>
          <c:extLst>
            <c:ext xmlns:c16="http://schemas.microsoft.com/office/drawing/2014/chart" uri="{C3380CC4-5D6E-409C-BE32-E72D297353CC}">
              <c16:uniqueId val="{00000005-6B9B-4820-A9E8-E65382517443}"/>
            </c:ext>
          </c:extLst>
        </c:ser>
        <c:ser>
          <c:idx val="2"/>
          <c:order val="2"/>
          <c:tx>
            <c:strRef>
              <c:f>Лист1!$D$1</c:f>
              <c:strCache>
                <c:ptCount val="1"/>
                <c:pt idx="0">
                  <c:v>Автобусів</c:v>
                </c:pt>
              </c:strCache>
            </c:strRef>
          </c:tx>
          <c:invertIfNegative val="0"/>
          <c:dLbls>
            <c:dLbl>
              <c:idx val="0"/>
              <c:layout>
                <c:manualLayout>
                  <c:x val="3.06010928961750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9B-4820-A9E8-E65382517443}"/>
                </c:ext>
              </c:extLst>
            </c:dLbl>
            <c:dLbl>
              <c:idx val="1"/>
              <c:layout>
                <c:manualLayout>
                  <c:x val="2.6229508196721311E-2"/>
                  <c:y val="-6.6772732909196791E-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9B-4820-A9E8-E65382517443}"/>
                </c:ext>
              </c:extLst>
            </c:dLbl>
            <c:dLbl>
              <c:idx val="2"/>
              <c:layout>
                <c:manualLayout>
                  <c:x val="1.55038759689923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9B-4820-A9E8-E65382517443}"/>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75.599999999999994</c:v>
                </c:pt>
                <c:pt idx="1">
                  <c:v>72</c:v>
                </c:pt>
                <c:pt idx="2">
                  <c:v>83.2</c:v>
                </c:pt>
              </c:numCache>
            </c:numRef>
          </c:val>
          <c:extLst>
            <c:ext xmlns:c16="http://schemas.microsoft.com/office/drawing/2014/chart" uri="{C3380CC4-5D6E-409C-BE32-E72D297353CC}">
              <c16:uniqueId val="{00000009-6B9B-4820-A9E8-E65382517443}"/>
            </c:ext>
          </c:extLst>
        </c:ser>
        <c:dLbls>
          <c:showLegendKey val="0"/>
          <c:showVal val="0"/>
          <c:showCatName val="0"/>
          <c:showSerName val="0"/>
          <c:showPercent val="0"/>
          <c:showBubbleSize val="0"/>
        </c:dLbls>
        <c:gapWidth val="219"/>
        <c:overlap val="-27"/>
        <c:axId val="140073984"/>
        <c:axId val="140088064"/>
      </c:barChart>
      <c:catAx>
        <c:axId val="140073984"/>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140088064"/>
        <c:crosses val="autoZero"/>
        <c:auto val="1"/>
        <c:lblAlgn val="ctr"/>
        <c:lblOffset val="100"/>
        <c:noMultiLvlLbl val="0"/>
      </c:catAx>
      <c:valAx>
        <c:axId val="140088064"/>
        <c:scaling>
          <c:orientation val="minMax"/>
        </c:scaling>
        <c:delete val="1"/>
        <c:axPos val="l"/>
        <c:numFmt formatCode="0.0" sourceLinked="1"/>
        <c:majorTickMark val="none"/>
        <c:minorTickMark val="none"/>
        <c:tickLblPos val="none"/>
        <c:crossAx val="140073984"/>
        <c:crosses val="autoZero"/>
        <c:crossBetween val="between"/>
      </c:valAx>
    </c:plotArea>
    <c:legend>
      <c:legendPos val="b"/>
      <c:layout>
        <c:manualLayout>
          <c:xMode val="edge"/>
          <c:yMode val="edge"/>
          <c:x val="1.9124822511940207E-3"/>
          <c:y val="0.82993310046770452"/>
          <c:w val="0.998087517748806"/>
          <c:h val="0.17006689953229631"/>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983034406170801E-2"/>
          <c:y val="0.11594881427130645"/>
          <c:w val="0.90654552594230919"/>
          <c:h val="0.6464418886534633"/>
        </c:manualLayout>
      </c:layout>
      <c:barChart>
        <c:barDir val="col"/>
        <c:grouping val="clustered"/>
        <c:varyColors val="0"/>
        <c:ser>
          <c:idx val="0"/>
          <c:order val="0"/>
          <c:tx>
            <c:strRef>
              <c:f>Лист1!$B$1</c:f>
              <c:strCache>
                <c:ptCount val="1"/>
                <c:pt idx="0">
                  <c:v>Ряд 1</c:v>
                </c:pt>
              </c:strCache>
            </c:strRef>
          </c:tx>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46-43C4-94DA-C410D895CF2F}"/>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190.8</c:v>
                </c:pt>
                <c:pt idx="1">
                  <c:v>193.3</c:v>
                </c:pt>
                <c:pt idx="2">
                  <c:v>194.6</c:v>
                </c:pt>
              </c:numCache>
            </c:numRef>
          </c:val>
          <c:extLst>
            <c:ext xmlns:c16="http://schemas.microsoft.com/office/drawing/2014/chart" uri="{C3380CC4-5D6E-409C-BE32-E72D297353CC}">
              <c16:uniqueId val="{00000001-0746-43C4-94DA-C410D895CF2F}"/>
            </c:ext>
          </c:extLst>
        </c:ser>
        <c:dLbls>
          <c:showLegendKey val="0"/>
          <c:showVal val="0"/>
          <c:showCatName val="0"/>
          <c:showSerName val="0"/>
          <c:showPercent val="0"/>
          <c:showBubbleSize val="0"/>
        </c:dLbls>
        <c:gapWidth val="150"/>
        <c:axId val="139942144"/>
        <c:axId val="139964416"/>
      </c:barChart>
      <c:catAx>
        <c:axId val="139942144"/>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39964416"/>
        <c:crosses val="autoZero"/>
        <c:auto val="1"/>
        <c:lblAlgn val="ctr"/>
        <c:lblOffset val="100"/>
        <c:noMultiLvlLbl val="0"/>
      </c:catAx>
      <c:valAx>
        <c:axId val="139964416"/>
        <c:scaling>
          <c:orientation val="minMax"/>
        </c:scaling>
        <c:delete val="1"/>
        <c:axPos val="l"/>
        <c:numFmt formatCode="General" sourceLinked="1"/>
        <c:majorTickMark val="out"/>
        <c:minorTickMark val="none"/>
        <c:tickLblPos val="none"/>
        <c:crossAx val="139942144"/>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2093196552324E-2"/>
          <c:y val="7.1388276465441824E-2"/>
          <c:w val="0.41403843447013916"/>
          <c:h val="0.87500122484689413"/>
        </c:manualLayout>
      </c:layout>
      <c:doughnut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4-407E-9D19-1B9DF67D2A9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4-407E-9D19-1B9DF67D2A9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54-407E-9D19-1B9DF67D2A9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54-407E-9D19-1B9DF67D2A98}"/>
                </c:ext>
              </c:extLst>
            </c:dLbl>
            <c:spPr>
              <a:noFill/>
              <a:ln>
                <a:noFill/>
              </a:ln>
              <a:effectLst/>
            </c:spPr>
            <c:txPr>
              <a:bodyPr/>
              <a:lstStyle/>
              <a:p>
                <a:pPr>
                  <a:defRPr sz="11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Світильники з натрієвими лампами</c:v>
                </c:pt>
                <c:pt idx="1">
                  <c:v>Світильники з ртутними лампами</c:v>
                </c:pt>
                <c:pt idx="2">
                  <c:v>Світлодіодні світильники</c:v>
                </c:pt>
                <c:pt idx="3">
                  <c:v>Світильники з ін. т. ламп</c:v>
                </c:pt>
              </c:strCache>
            </c:strRef>
          </c:cat>
          <c:val>
            <c:numRef>
              <c:f>Лист1!$B$2:$B$5</c:f>
              <c:numCache>
                <c:formatCode>General</c:formatCode>
                <c:ptCount val="4"/>
                <c:pt idx="0">
                  <c:v>44.5</c:v>
                </c:pt>
                <c:pt idx="1">
                  <c:v>4.3</c:v>
                </c:pt>
                <c:pt idx="2">
                  <c:v>26.4</c:v>
                </c:pt>
                <c:pt idx="3">
                  <c:v>0.4</c:v>
                </c:pt>
              </c:numCache>
            </c:numRef>
          </c:val>
          <c:extLst>
            <c:ext xmlns:c16="http://schemas.microsoft.com/office/drawing/2014/chart" uri="{C3380CC4-5D6E-409C-BE32-E72D297353CC}">
              <c16:uniqueId val="{00000004-5754-407E-9D19-1B9DF67D2A98}"/>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7811792428506467"/>
          <c:y val="8.2051282051282051E-2"/>
          <c:w val="0.50060551321737701"/>
          <c:h val="0.90630002018978395"/>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747081027397151E-2"/>
          <c:y val="0"/>
          <c:w val="0.96567741542030705"/>
          <c:h val="0.49448083989501318"/>
        </c:manualLayout>
      </c:layout>
      <c:barChart>
        <c:barDir val="col"/>
        <c:grouping val="clustered"/>
        <c:varyColors val="0"/>
        <c:ser>
          <c:idx val="0"/>
          <c:order val="0"/>
          <c:tx>
            <c:strRef>
              <c:f>Лист1!$B$1</c:f>
              <c:strCache>
                <c:ptCount val="1"/>
                <c:pt idx="0">
                  <c:v>Світлофорні об`єкти</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c:v>
                </c:pt>
                <c:pt idx="1">
                  <c:v>4</c:v>
                </c:pt>
                <c:pt idx="2">
                  <c:v>10</c:v>
                </c:pt>
              </c:numCache>
            </c:numRef>
          </c:val>
          <c:extLst>
            <c:ext xmlns:c16="http://schemas.microsoft.com/office/drawing/2014/chart" uri="{C3380CC4-5D6E-409C-BE32-E72D297353CC}">
              <c16:uniqueId val="{00000000-6B98-4750-BBDE-2936E41751AD}"/>
            </c:ext>
          </c:extLst>
        </c:ser>
        <c:ser>
          <c:idx val="1"/>
          <c:order val="1"/>
          <c:tx>
            <c:strRef>
              <c:f>Лист1!$C$1</c:f>
              <c:strCache>
                <c:ptCount val="1"/>
                <c:pt idx="0">
                  <c:v>Відеодетектори </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7</c:v>
                </c:pt>
                <c:pt idx="1">
                  <c:v>12</c:v>
                </c:pt>
                <c:pt idx="2">
                  <c:v>24</c:v>
                </c:pt>
              </c:numCache>
            </c:numRef>
          </c:val>
          <c:extLst>
            <c:ext xmlns:c16="http://schemas.microsoft.com/office/drawing/2014/chart" uri="{C3380CC4-5D6E-409C-BE32-E72D297353CC}">
              <c16:uniqueId val="{00000001-6B98-4750-BBDE-2936E41751AD}"/>
            </c:ext>
          </c:extLst>
        </c:ser>
        <c:dLbls>
          <c:showLegendKey val="0"/>
          <c:showVal val="0"/>
          <c:showCatName val="0"/>
          <c:showSerName val="0"/>
          <c:showPercent val="0"/>
          <c:showBubbleSize val="0"/>
        </c:dLbls>
        <c:gapWidth val="150"/>
        <c:axId val="141460224"/>
        <c:axId val="141461760"/>
      </c:barChart>
      <c:catAx>
        <c:axId val="141460224"/>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41461760"/>
        <c:crosses val="autoZero"/>
        <c:auto val="1"/>
        <c:lblAlgn val="ctr"/>
        <c:lblOffset val="100"/>
        <c:noMultiLvlLbl val="0"/>
      </c:catAx>
      <c:valAx>
        <c:axId val="141461760"/>
        <c:scaling>
          <c:orientation val="minMax"/>
          <c:max val="80"/>
          <c:min val="0"/>
        </c:scaling>
        <c:delete val="1"/>
        <c:axPos val="l"/>
        <c:numFmt formatCode="General" sourceLinked="1"/>
        <c:majorTickMark val="out"/>
        <c:minorTickMark val="none"/>
        <c:tickLblPos val="none"/>
        <c:crossAx val="141460224"/>
        <c:crosses val="autoZero"/>
        <c:crossBetween val="between"/>
      </c:valAx>
    </c:plotArea>
    <c:legend>
      <c:legendPos val="b"/>
      <c:layout>
        <c:manualLayout>
          <c:xMode val="edge"/>
          <c:yMode val="edge"/>
          <c:x val="0.05"/>
          <c:y val="0.74589186351706038"/>
          <c:w val="0.9"/>
          <c:h val="0.24077480314960631"/>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333333333333337E-2"/>
          <c:y val="8.7824351297405193E-2"/>
          <c:w val="0.89333333333333331"/>
          <c:h val="0.41247469066366704"/>
        </c:manualLayout>
      </c:layout>
      <c:barChart>
        <c:barDir val="col"/>
        <c:grouping val="clustered"/>
        <c:varyColors val="0"/>
        <c:ser>
          <c:idx val="0"/>
          <c:order val="0"/>
          <c:tx>
            <c:strRef>
              <c:f>Лист1!$B$1</c:f>
              <c:strCache>
                <c:ptCount val="1"/>
                <c:pt idx="0">
                  <c:v>Довжина велодоріжок і велосмуг, км</c:v>
                </c:pt>
              </c:strCache>
            </c:strRef>
          </c:tx>
          <c:invertIfNegative val="0"/>
          <c:dLbls>
            <c:dLbl>
              <c:idx val="0"/>
              <c:layout>
                <c:manualLayout>
                  <c:x val="-3.92156862745098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AF-4F18-BAEA-31DB845BF004}"/>
                </c:ext>
              </c:extLst>
            </c:dLbl>
            <c:dLbl>
              <c:idx val="1"/>
              <c:layout>
                <c:manualLayout>
                  <c:x val="-2.6143790849673269E-2"/>
                  <c:y val="1.1747430249632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AF-4F18-BAEA-31DB845BF004}"/>
                </c:ext>
              </c:extLst>
            </c:dLbl>
            <c:dLbl>
              <c:idx val="2"/>
              <c:layout>
                <c:manualLayout>
                  <c:x val="-2.178649237472767E-2"/>
                  <c:y val="1.1747430249632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AF-4F18-BAEA-31DB845BF004}"/>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Лист1!$B$2:$B$3</c:f>
              <c:numCache>
                <c:formatCode>General</c:formatCode>
                <c:ptCount val="2"/>
                <c:pt idx="0">
                  <c:v>116.8</c:v>
                </c:pt>
                <c:pt idx="1">
                  <c:v>202.2</c:v>
                </c:pt>
              </c:numCache>
            </c:numRef>
          </c:val>
          <c:extLst>
            <c:ext xmlns:c16="http://schemas.microsoft.com/office/drawing/2014/chart" uri="{C3380CC4-5D6E-409C-BE32-E72D297353CC}">
              <c16:uniqueId val="{00000003-9FAF-4F18-BAEA-31DB845BF004}"/>
            </c:ext>
          </c:extLst>
        </c:ser>
        <c:ser>
          <c:idx val="1"/>
          <c:order val="1"/>
          <c:tx>
            <c:strRef>
              <c:f>Лист1!$C$1</c:f>
              <c:strCache>
                <c:ptCount val="1"/>
                <c:pt idx="0">
                  <c:v>К-сть локацій з велопарковками, шт.</c:v>
                </c:pt>
              </c:strCache>
            </c:strRef>
          </c:tx>
          <c:invertIfNegative val="0"/>
          <c:dLbls>
            <c:numFmt formatCode="#,##0" sourceLinked="0"/>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Лист1!$C$2:$C$3</c:f>
              <c:numCache>
                <c:formatCode>General</c:formatCode>
                <c:ptCount val="2"/>
                <c:pt idx="0">
                  <c:v>1306</c:v>
                </c:pt>
                <c:pt idx="1">
                  <c:v>1486</c:v>
                </c:pt>
              </c:numCache>
            </c:numRef>
          </c:val>
          <c:extLst>
            <c:ext xmlns:c16="http://schemas.microsoft.com/office/drawing/2014/chart" uri="{C3380CC4-5D6E-409C-BE32-E72D297353CC}">
              <c16:uniqueId val="{00000004-9FAF-4F18-BAEA-31DB845BF004}"/>
            </c:ext>
          </c:extLst>
        </c:ser>
        <c:dLbls>
          <c:showLegendKey val="0"/>
          <c:showVal val="0"/>
          <c:showCatName val="0"/>
          <c:showSerName val="0"/>
          <c:showPercent val="0"/>
          <c:showBubbleSize val="0"/>
        </c:dLbls>
        <c:gapWidth val="219"/>
        <c:overlap val="-27"/>
        <c:axId val="141743232"/>
        <c:axId val="141744768"/>
      </c:barChart>
      <c:catAx>
        <c:axId val="141743232"/>
        <c:scaling>
          <c:orientation val="minMax"/>
        </c:scaling>
        <c:delete val="0"/>
        <c:axPos val="b"/>
        <c:numFmt formatCode="General" sourceLinked="1"/>
        <c:majorTickMark val="none"/>
        <c:minorTickMark val="none"/>
        <c:tickLblPos val="nextTo"/>
        <c:txPr>
          <a:bodyPr rot="-60000000" vert="horz"/>
          <a:lstStyle/>
          <a:p>
            <a:pPr>
              <a:defRPr sz="1100" b="1">
                <a:latin typeface="Times New Roman" pitchFamily="18" charset="0"/>
                <a:cs typeface="Times New Roman" pitchFamily="18" charset="0"/>
              </a:defRPr>
            </a:pPr>
            <a:endParaRPr lang="ru-RU"/>
          </a:p>
        </c:txPr>
        <c:crossAx val="141744768"/>
        <c:crosses val="autoZero"/>
        <c:auto val="1"/>
        <c:lblAlgn val="ctr"/>
        <c:lblOffset val="100"/>
        <c:noMultiLvlLbl val="0"/>
      </c:catAx>
      <c:valAx>
        <c:axId val="141744768"/>
        <c:scaling>
          <c:orientation val="minMax"/>
        </c:scaling>
        <c:delete val="1"/>
        <c:axPos val="l"/>
        <c:numFmt formatCode="General" sourceLinked="1"/>
        <c:majorTickMark val="none"/>
        <c:minorTickMark val="none"/>
        <c:tickLblPos val="none"/>
        <c:crossAx val="141743232"/>
        <c:crosses val="autoZero"/>
        <c:crossBetween val="between"/>
      </c:valAx>
    </c:plotArea>
    <c:legend>
      <c:legendPos val="b"/>
      <c:layout>
        <c:manualLayout>
          <c:xMode val="edge"/>
          <c:yMode val="edge"/>
          <c:x val="5.7486614173228347E-2"/>
          <c:y val="0.67935114668043539"/>
          <c:w val="0.92319988170492751"/>
          <c:h val="0.3105579302587177"/>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76706827309523E-2"/>
          <c:y val="7.5213675213675224E-2"/>
          <c:w val="0.70310438604812964"/>
          <c:h val="0.6796608605742569"/>
        </c:manualLayout>
      </c:layout>
      <c:barChart>
        <c:barDir val="col"/>
        <c:grouping val="clustered"/>
        <c:varyColors val="0"/>
        <c:ser>
          <c:idx val="0"/>
          <c:order val="0"/>
          <c:tx>
            <c:strRef>
              <c:f>Лист1!$B$1</c:f>
              <c:strCache>
                <c:ptCount val="1"/>
                <c:pt idx="0">
                  <c:v>Осіб</c:v>
                </c:pt>
              </c:strCache>
            </c:strRef>
          </c:tx>
          <c:invertIfNegative val="0"/>
          <c:dLbls>
            <c:dLbl>
              <c:idx val="0"/>
              <c:layout>
                <c:manualLayout>
                  <c:x val="-3.21285140562248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5-43B7-BA0B-7B6B023C5CE3}"/>
                </c:ext>
              </c:extLst>
            </c:dLbl>
            <c:dLbl>
              <c:idx val="1"/>
              <c:layout>
                <c:manualLayout>
                  <c:x val="-3.21285140562248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5-43B7-BA0B-7B6B023C5CE3}"/>
                </c:ext>
              </c:extLst>
            </c:dLbl>
            <c:dLbl>
              <c:idx val="2"/>
              <c:layout>
                <c:manualLayout>
                  <c:x val="-3.68758857219533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5-43B7-BA0B-7B6B023C5CE3}"/>
                </c:ext>
              </c:extLst>
            </c:dLbl>
            <c:numFmt formatCode="#,##0" sourceLinked="0"/>
            <c:spPr>
              <a:noFill/>
              <a:ln>
                <a:noFill/>
              </a:ln>
              <a:effectLst/>
            </c:spPr>
            <c:txPr>
              <a:bodyPr rot="0" vert="horz"/>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30043</c:v>
                </c:pt>
                <c:pt idx="1">
                  <c:v>31164</c:v>
                </c:pt>
                <c:pt idx="2">
                  <c:v>31298</c:v>
                </c:pt>
              </c:numCache>
            </c:numRef>
          </c:val>
          <c:extLst>
            <c:ext xmlns:c16="http://schemas.microsoft.com/office/drawing/2014/chart" uri="{C3380CC4-5D6E-409C-BE32-E72D297353CC}">
              <c16:uniqueId val="{00000003-36D5-43B7-BA0B-7B6B023C5CE3}"/>
            </c:ext>
          </c:extLst>
        </c:ser>
        <c:ser>
          <c:idx val="1"/>
          <c:order val="1"/>
          <c:tx>
            <c:strRef>
              <c:f>Лист1!$C$1</c:f>
              <c:strCache>
                <c:ptCount val="1"/>
                <c:pt idx="0">
                  <c:v>Тис. грн</c:v>
                </c:pt>
              </c:strCache>
            </c:strRef>
          </c:tx>
          <c:invertIfNegative val="0"/>
          <c:dLbls>
            <c:numFmt formatCode="#,##0.0" sourceLinked="0"/>
            <c:spPr>
              <a:noFill/>
              <a:ln>
                <a:noFill/>
              </a:ln>
              <a:effectLst/>
            </c:spPr>
            <c:txPr>
              <a:bodyPr rot="0" vert="horz"/>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150309.9</c:v>
                </c:pt>
                <c:pt idx="1">
                  <c:v>155923.29999999999</c:v>
                </c:pt>
                <c:pt idx="2">
                  <c:v>161253.79999999999</c:v>
                </c:pt>
              </c:numCache>
            </c:numRef>
          </c:val>
          <c:extLst>
            <c:ext xmlns:c16="http://schemas.microsoft.com/office/drawing/2014/chart" uri="{C3380CC4-5D6E-409C-BE32-E72D297353CC}">
              <c16:uniqueId val="{00000004-36D5-43B7-BA0B-7B6B023C5CE3}"/>
            </c:ext>
          </c:extLst>
        </c:ser>
        <c:dLbls>
          <c:showLegendKey val="0"/>
          <c:showVal val="0"/>
          <c:showCatName val="0"/>
          <c:showSerName val="0"/>
          <c:showPercent val="0"/>
          <c:showBubbleSize val="0"/>
        </c:dLbls>
        <c:gapWidth val="150"/>
        <c:axId val="141987200"/>
        <c:axId val="141988992"/>
      </c:barChart>
      <c:catAx>
        <c:axId val="141987200"/>
        <c:scaling>
          <c:orientation val="minMax"/>
        </c:scaling>
        <c:delete val="0"/>
        <c:axPos val="b"/>
        <c:numFmt formatCode="General" sourceLinked="1"/>
        <c:majorTickMark val="out"/>
        <c:minorTickMark val="none"/>
        <c:tickLblPos val="nextTo"/>
        <c:txPr>
          <a:bodyPr rot="-60000000" vert="horz"/>
          <a:lstStyle/>
          <a:p>
            <a:pPr>
              <a:defRPr sz="1050" b="1">
                <a:latin typeface="Times New Roman" pitchFamily="18" charset="0"/>
                <a:cs typeface="Times New Roman" pitchFamily="18" charset="0"/>
              </a:defRPr>
            </a:pPr>
            <a:endParaRPr lang="ru-RU"/>
          </a:p>
        </c:txPr>
        <c:crossAx val="141988992"/>
        <c:crosses val="autoZero"/>
        <c:auto val="1"/>
        <c:lblAlgn val="ctr"/>
        <c:lblOffset val="100"/>
        <c:noMultiLvlLbl val="0"/>
      </c:catAx>
      <c:valAx>
        <c:axId val="141988992"/>
        <c:scaling>
          <c:orientation val="minMax"/>
        </c:scaling>
        <c:delete val="1"/>
        <c:axPos val="l"/>
        <c:numFmt formatCode="General" sourceLinked="1"/>
        <c:majorTickMark val="out"/>
        <c:minorTickMark val="none"/>
        <c:tickLblPos val="none"/>
        <c:crossAx val="141987200"/>
        <c:crosses val="autoZero"/>
        <c:crossBetween val="between"/>
      </c:valAx>
    </c:plotArea>
    <c:legend>
      <c:legendPos val="r"/>
      <c:layout>
        <c:manualLayout>
          <c:xMode val="edge"/>
          <c:yMode val="edge"/>
          <c:x val="0.71921173219684165"/>
          <c:y val="0.2344013361966118"/>
          <c:w val="0.26689950884852265"/>
          <c:h val="0.47046910045335244"/>
        </c:manualLayout>
      </c:layout>
      <c:overlay val="0"/>
      <c:txPr>
        <a:bodyPr rot="0" vert="horz"/>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43445692884021E-2"/>
          <c:y val="4.5454545454545463E-2"/>
          <c:w val="0.7078651685393258"/>
          <c:h val="0.75998400862144833"/>
        </c:manualLayout>
      </c:layout>
      <c:barChart>
        <c:barDir val="col"/>
        <c:grouping val="clustered"/>
        <c:varyColors val="0"/>
        <c:ser>
          <c:idx val="0"/>
          <c:order val="0"/>
          <c:tx>
            <c:strRef>
              <c:f>Лист1!$B$1</c:f>
              <c:strCache>
                <c:ptCount val="1"/>
                <c:pt idx="0">
                  <c:v>Осіб</c:v>
                </c:pt>
              </c:strCache>
            </c:strRef>
          </c:tx>
          <c:invertIfNegative val="0"/>
          <c:dLbls>
            <c:dLbl>
              <c:idx val="0"/>
              <c:layout>
                <c:manualLayout>
                  <c:x val="-3.96039603960396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D-42F2-BAE4-4881BE0E6047}"/>
                </c:ext>
              </c:extLst>
            </c:dLbl>
            <c:dLbl>
              <c:idx val="1"/>
              <c:layout>
                <c:manualLayout>
                  <c:x val="-3.9603960396039611E-2"/>
                  <c:y val="-3.10205102327423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D-42F2-BAE4-4881BE0E6047}"/>
                </c:ext>
              </c:extLst>
            </c:dLbl>
            <c:dLbl>
              <c:idx val="2"/>
              <c:layout>
                <c:manualLayout>
                  <c:x val="-3.96039603960396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DD-42F2-BAE4-4881BE0E6047}"/>
                </c:ext>
              </c:extLst>
            </c:dLbl>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674</c:v>
                </c:pt>
                <c:pt idx="1">
                  <c:v>659</c:v>
                </c:pt>
                <c:pt idx="2">
                  <c:v>630</c:v>
                </c:pt>
              </c:numCache>
            </c:numRef>
          </c:val>
          <c:extLst>
            <c:ext xmlns:c16="http://schemas.microsoft.com/office/drawing/2014/chart" uri="{C3380CC4-5D6E-409C-BE32-E72D297353CC}">
              <c16:uniqueId val="{00000003-06DD-42F2-BAE4-4881BE0E6047}"/>
            </c:ext>
          </c:extLst>
        </c:ser>
        <c:ser>
          <c:idx val="1"/>
          <c:order val="1"/>
          <c:tx>
            <c:strRef>
              <c:f>Лист1!$C$1</c:f>
              <c:strCache>
                <c:ptCount val="1"/>
                <c:pt idx="0">
                  <c:v>Тис. грн</c:v>
                </c:pt>
              </c:strCache>
            </c:strRef>
          </c:tx>
          <c:invertIfNegative val="0"/>
          <c:dLbls>
            <c:dLbl>
              <c:idx val="0"/>
              <c:layout>
                <c:manualLayout>
                  <c:x val="-9.1012514220704319E-3"/>
                  <c:y val="-1.2060280544402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DD-42F2-BAE4-4881BE0E6047}"/>
                </c:ext>
              </c:extLst>
            </c:dLbl>
            <c:numFmt formatCode="#,##0.0" sourceLinked="0"/>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16842.400000000001</c:v>
                </c:pt>
                <c:pt idx="1">
                  <c:v>16475</c:v>
                </c:pt>
                <c:pt idx="2">
                  <c:v>15750</c:v>
                </c:pt>
              </c:numCache>
            </c:numRef>
          </c:val>
          <c:extLst>
            <c:ext xmlns:c16="http://schemas.microsoft.com/office/drawing/2014/chart" uri="{C3380CC4-5D6E-409C-BE32-E72D297353CC}">
              <c16:uniqueId val="{00000005-06DD-42F2-BAE4-4881BE0E6047}"/>
            </c:ext>
          </c:extLst>
        </c:ser>
        <c:dLbls>
          <c:showLegendKey val="0"/>
          <c:showVal val="1"/>
          <c:showCatName val="0"/>
          <c:showSerName val="0"/>
          <c:showPercent val="0"/>
          <c:showBubbleSize val="0"/>
        </c:dLbls>
        <c:gapWidth val="150"/>
        <c:axId val="142033280"/>
        <c:axId val="142034816"/>
      </c:barChart>
      <c:catAx>
        <c:axId val="142033280"/>
        <c:scaling>
          <c:orientation val="minMax"/>
        </c:scaling>
        <c:delete val="0"/>
        <c:axPos val="b"/>
        <c:numFmt formatCode="General" sourceLinked="0"/>
        <c:majorTickMark val="out"/>
        <c:minorTickMark val="none"/>
        <c:tickLblPos val="nextTo"/>
        <c:txPr>
          <a:bodyPr rot="-60000000" vert="horz"/>
          <a:lstStyle/>
          <a:p>
            <a:pPr>
              <a:defRPr sz="1050" b="1">
                <a:latin typeface="Times New Roman" pitchFamily="18" charset="0"/>
                <a:cs typeface="Times New Roman" pitchFamily="18" charset="0"/>
              </a:defRPr>
            </a:pPr>
            <a:endParaRPr lang="ru-RU"/>
          </a:p>
        </c:txPr>
        <c:crossAx val="142034816"/>
        <c:crosses val="autoZero"/>
        <c:auto val="1"/>
        <c:lblAlgn val="ctr"/>
        <c:lblOffset val="100"/>
        <c:noMultiLvlLbl val="0"/>
      </c:catAx>
      <c:valAx>
        <c:axId val="142034816"/>
        <c:scaling>
          <c:orientation val="minMax"/>
        </c:scaling>
        <c:delete val="1"/>
        <c:axPos val="l"/>
        <c:numFmt formatCode="General" sourceLinked="1"/>
        <c:majorTickMark val="out"/>
        <c:minorTickMark val="none"/>
        <c:tickLblPos val="none"/>
        <c:crossAx val="142033280"/>
        <c:crosses val="autoZero"/>
        <c:crossBetween val="between"/>
      </c:valAx>
    </c:plotArea>
    <c:legend>
      <c:legendPos val="r"/>
      <c:layout>
        <c:manualLayout>
          <c:xMode val="edge"/>
          <c:yMode val="edge"/>
          <c:x val="0.7490635578679874"/>
          <c:y val="0.29319134288541804"/>
          <c:w val="0.2509364421320126"/>
          <c:h val="0.45796222193537284"/>
        </c:manualLayout>
      </c:layout>
      <c:overlay val="0"/>
      <c:txPr>
        <a:bodyPr rot="0" vert="horz"/>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830188679245334E-2"/>
          <c:y val="4.5112781954889339E-2"/>
          <c:w val="0.86792452830189992"/>
          <c:h val="0.5163559218310031"/>
        </c:manualLayout>
      </c:layout>
      <c:barChart>
        <c:barDir val="col"/>
        <c:grouping val="clustered"/>
        <c:varyColors val="0"/>
        <c:ser>
          <c:idx val="0"/>
          <c:order val="0"/>
          <c:tx>
            <c:strRef>
              <c:f>Лист1!$B$1</c:f>
              <c:strCache>
                <c:ptCount val="1"/>
                <c:pt idx="0">
                  <c:v>Кількість наданих послуг, тис. заходів</c:v>
                </c:pt>
              </c:strCache>
            </c:strRef>
          </c:tx>
          <c:invertIfNegative val="0"/>
          <c:dLbls>
            <c:dLbl>
              <c:idx val="0"/>
              <c:layout>
                <c:manualLayout>
                  <c:x val="-3.960396039603979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F2-421C-A4EB-E20DC770A443}"/>
                </c:ext>
              </c:extLst>
            </c:dLbl>
            <c:dLbl>
              <c:idx val="1"/>
              <c:layout>
                <c:manualLayout>
                  <c:x val="-3.9603960396039792E-2"/>
                  <c:y val="-3.10205102327425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F2-421C-A4EB-E20DC770A443}"/>
                </c:ext>
              </c:extLst>
            </c:dLbl>
            <c:dLbl>
              <c:idx val="2"/>
              <c:layout>
                <c:manualLayout>
                  <c:x val="-3.960396039603979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F2-421C-A4EB-E20DC770A443}"/>
                </c:ext>
              </c:extLst>
            </c:dLbl>
            <c:numFmt formatCode="#,##0" sourceLinked="0"/>
            <c:spPr>
              <a:noFill/>
              <a:ln>
                <a:noFill/>
              </a:ln>
              <a:effectLst/>
            </c:spPr>
            <c:txPr>
              <a:bodyPr rot="0" vert="horz"/>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5279</c:v>
                </c:pt>
                <c:pt idx="1">
                  <c:v>5154</c:v>
                </c:pt>
                <c:pt idx="2" formatCode="0">
                  <c:v>3859</c:v>
                </c:pt>
              </c:numCache>
            </c:numRef>
          </c:val>
          <c:extLst>
            <c:ext xmlns:c16="http://schemas.microsoft.com/office/drawing/2014/chart" uri="{C3380CC4-5D6E-409C-BE32-E72D297353CC}">
              <c16:uniqueId val="{00000003-85F2-421C-A4EB-E20DC770A443}"/>
            </c:ext>
          </c:extLst>
        </c:ser>
        <c:ser>
          <c:idx val="1"/>
          <c:order val="1"/>
          <c:tx>
            <c:strRef>
              <c:f>Лист1!$C$1</c:f>
              <c:strCache>
                <c:ptCount val="1"/>
                <c:pt idx="0">
                  <c:v>Кількість одержувачів, осіб</c:v>
                </c:pt>
              </c:strCache>
            </c:strRef>
          </c:tx>
          <c:invertIfNegative val="0"/>
          <c:dLbls>
            <c:numFmt formatCode="#,##0" sourceLinked="0"/>
            <c:spPr>
              <a:noFill/>
              <a:ln>
                <a:noFill/>
              </a:ln>
              <a:effectLst/>
            </c:spPr>
            <c:txPr>
              <a:bodyPr rot="0" vert="horz"/>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11858</c:v>
                </c:pt>
                <c:pt idx="1">
                  <c:v>11441</c:v>
                </c:pt>
                <c:pt idx="2">
                  <c:v>10877</c:v>
                </c:pt>
              </c:numCache>
            </c:numRef>
          </c:val>
          <c:extLst>
            <c:ext xmlns:c16="http://schemas.microsoft.com/office/drawing/2014/chart" uri="{C3380CC4-5D6E-409C-BE32-E72D297353CC}">
              <c16:uniqueId val="{00000004-85F2-421C-A4EB-E20DC770A443}"/>
            </c:ext>
          </c:extLst>
        </c:ser>
        <c:dLbls>
          <c:showLegendKey val="0"/>
          <c:showVal val="1"/>
          <c:showCatName val="0"/>
          <c:showSerName val="0"/>
          <c:showPercent val="0"/>
          <c:showBubbleSize val="0"/>
        </c:dLbls>
        <c:gapWidth val="150"/>
        <c:axId val="141768192"/>
        <c:axId val="141769728"/>
      </c:barChart>
      <c:catAx>
        <c:axId val="141768192"/>
        <c:scaling>
          <c:orientation val="minMax"/>
        </c:scaling>
        <c:delete val="0"/>
        <c:axPos val="b"/>
        <c:numFmt formatCode="General" sourceLinked="0"/>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41769728"/>
        <c:crosses val="autoZero"/>
        <c:auto val="1"/>
        <c:lblAlgn val="ctr"/>
        <c:lblOffset val="100"/>
        <c:noMultiLvlLbl val="0"/>
      </c:catAx>
      <c:valAx>
        <c:axId val="141769728"/>
        <c:scaling>
          <c:orientation val="minMax"/>
        </c:scaling>
        <c:delete val="1"/>
        <c:axPos val="l"/>
        <c:numFmt formatCode="General" sourceLinked="1"/>
        <c:majorTickMark val="out"/>
        <c:minorTickMark val="none"/>
        <c:tickLblPos val="none"/>
        <c:crossAx val="141768192"/>
        <c:crosses val="autoZero"/>
        <c:crossBetween val="between"/>
      </c:valAx>
    </c:plotArea>
    <c:legend>
      <c:legendPos val="r"/>
      <c:layout>
        <c:manualLayout>
          <c:xMode val="edge"/>
          <c:yMode val="edge"/>
          <c:x val="2.6415113952340412E-2"/>
          <c:y val="0.74574959587005263"/>
          <c:w val="0.91698102093673939"/>
          <c:h val="0.24673167509690427"/>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34441087613961E-3"/>
          <c:y val="4.8783902012248376E-4"/>
          <c:w val="0.94491815402737733"/>
          <c:h val="0.68684856253433435"/>
        </c:manualLayout>
      </c:layout>
      <c:barChart>
        <c:barDir val="col"/>
        <c:grouping val="clustered"/>
        <c:varyColors val="0"/>
        <c:ser>
          <c:idx val="1"/>
          <c:order val="0"/>
          <c:tx>
            <c:strRef>
              <c:f>Лист1!$B$1</c:f>
              <c:strCache>
                <c:ptCount val="1"/>
                <c:pt idx="0">
                  <c:v>Київ</c:v>
                </c:pt>
              </c:strCache>
            </c:strRef>
          </c:tx>
          <c:spPr>
            <a:solidFill>
              <a:srgbClr val="4572A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4518259720846155E-3"/>
                  <c:y val="2.74638344625526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72-4714-A8E7-DE725E1882A5}"/>
                </c:ext>
              </c:extLst>
            </c:dLbl>
            <c:dLbl>
              <c:idx val="1"/>
              <c:layout>
                <c:manualLayout>
                  <c:x val="-1.3700439762911239E-3"/>
                  <c:y val="3.194775071720686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A72-4714-A8E7-DE725E1882A5}"/>
                </c:ext>
              </c:extLst>
            </c:dLbl>
            <c:dLbl>
              <c:idx val="2"/>
              <c:layout>
                <c:manualLayout>
                  <c:x val="-4.1629730058576307E-3"/>
                  <c:y val="1.21149972532503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72-4714-A8E7-DE725E1882A5}"/>
                </c:ext>
              </c:extLst>
            </c:dLbl>
            <c:numFmt formatCode="#,##0.0" sourceLinked="0"/>
            <c:spPr>
              <a:noFill/>
              <a:ln>
                <a:noFill/>
              </a:ln>
              <a:effectLst/>
            </c:spPr>
            <c:txPr>
              <a:bodyPr rot="0" spcFirstLastPara="1" vertOverflow="ellipsis" vert="horz" wrap="square" anchor="ctr" anchorCtr="1"/>
              <a:lstStyle/>
              <a:p>
                <a:pPr>
                  <a:defRPr sz="1097"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292.3</c:v>
                </c:pt>
                <c:pt idx="1">
                  <c:v>474</c:v>
                </c:pt>
                <c:pt idx="2">
                  <c:v>503.3</c:v>
                </c:pt>
              </c:numCache>
            </c:numRef>
          </c:val>
          <c:extLst>
            <c:ext xmlns:c16="http://schemas.microsoft.com/office/drawing/2014/chart" uri="{C3380CC4-5D6E-409C-BE32-E72D297353CC}">
              <c16:uniqueId val="{00000003-4A72-4714-A8E7-DE725E1882A5}"/>
            </c:ext>
          </c:extLst>
        </c:ser>
        <c:dLbls>
          <c:showLegendKey val="0"/>
          <c:showVal val="0"/>
          <c:showCatName val="0"/>
          <c:showSerName val="0"/>
          <c:showPercent val="0"/>
          <c:showBubbleSize val="0"/>
        </c:dLbls>
        <c:gapWidth val="150"/>
        <c:axId val="152195840"/>
        <c:axId val="165703040"/>
      </c:barChart>
      <c:catAx>
        <c:axId val="152195840"/>
        <c:scaling>
          <c:orientation val="minMax"/>
        </c:scaling>
        <c:delete val="0"/>
        <c:axPos val="b"/>
        <c:numFmt formatCode="General" sourceLinked="1"/>
        <c:majorTickMark val="out"/>
        <c:minorTickMark val="none"/>
        <c:tickLblPos val="nextTo"/>
        <c:spPr>
          <a:noFill/>
          <a:ln w="9503"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97" b="1" i="0" u="none" strike="noStrike" kern="1200" baseline="0">
                <a:solidFill>
                  <a:schemeClr val="tx1"/>
                </a:solidFill>
                <a:latin typeface="Times New Roman" pitchFamily="18" charset="0"/>
                <a:ea typeface="+mn-ea"/>
                <a:cs typeface="Times New Roman" pitchFamily="18" charset="0"/>
              </a:defRPr>
            </a:pPr>
            <a:endParaRPr lang="ru-RU"/>
          </a:p>
        </c:txPr>
        <c:crossAx val="165703040"/>
        <c:crosses val="autoZero"/>
        <c:auto val="1"/>
        <c:lblAlgn val="ctr"/>
        <c:lblOffset val="100"/>
        <c:noMultiLvlLbl val="0"/>
      </c:catAx>
      <c:valAx>
        <c:axId val="165703040"/>
        <c:scaling>
          <c:orientation val="minMax"/>
        </c:scaling>
        <c:delete val="1"/>
        <c:axPos val="l"/>
        <c:numFmt formatCode="General" sourceLinked="1"/>
        <c:majorTickMark val="out"/>
        <c:minorTickMark val="none"/>
        <c:tickLblPos val="none"/>
        <c:crossAx val="15219584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538585867932994E-2"/>
          <c:y val="3.3506660724013274E-2"/>
          <c:w val="0.92399983705473365"/>
          <c:h val="0.49218111886957527"/>
        </c:manualLayout>
      </c:layout>
      <c:barChart>
        <c:barDir val="col"/>
        <c:grouping val="clustered"/>
        <c:varyColors val="0"/>
        <c:ser>
          <c:idx val="0"/>
          <c:order val="0"/>
          <c:tx>
            <c:strRef>
              <c:f>Лист1!$B$1</c:f>
              <c:strCache>
                <c:ptCount val="1"/>
                <c:pt idx="0">
                  <c:v>Кількість наданих послуг,  од.</c:v>
                </c:pt>
              </c:strCache>
            </c:strRef>
          </c:tx>
          <c:invertIfNegative val="0"/>
          <c:dLbls>
            <c:numFmt formatCode="#,##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554</c:v>
                </c:pt>
                <c:pt idx="1">
                  <c:v>1346</c:v>
                </c:pt>
                <c:pt idx="2">
                  <c:v>12746</c:v>
                </c:pt>
              </c:numCache>
            </c:numRef>
          </c:val>
          <c:extLst>
            <c:ext xmlns:c16="http://schemas.microsoft.com/office/drawing/2014/chart" uri="{C3380CC4-5D6E-409C-BE32-E72D297353CC}">
              <c16:uniqueId val="{00000000-D534-499E-BD24-48CA2D6D97C2}"/>
            </c:ext>
          </c:extLst>
        </c:ser>
        <c:ser>
          <c:idx val="1"/>
          <c:order val="1"/>
          <c:tx>
            <c:strRef>
              <c:f>Лист1!$C$1</c:f>
              <c:strCache>
                <c:ptCount val="1"/>
                <c:pt idx="0">
                  <c:v>Кількість одержувачів, осіб</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35</c:v>
                </c:pt>
                <c:pt idx="1">
                  <c:v>61</c:v>
                </c:pt>
                <c:pt idx="2">
                  <c:v>281</c:v>
                </c:pt>
              </c:numCache>
            </c:numRef>
          </c:val>
          <c:extLst>
            <c:ext xmlns:c16="http://schemas.microsoft.com/office/drawing/2014/chart" uri="{C3380CC4-5D6E-409C-BE32-E72D297353CC}">
              <c16:uniqueId val="{00000001-D534-499E-BD24-48CA2D6D97C2}"/>
            </c:ext>
          </c:extLst>
        </c:ser>
        <c:dLbls>
          <c:showLegendKey val="0"/>
          <c:showVal val="0"/>
          <c:showCatName val="0"/>
          <c:showSerName val="0"/>
          <c:showPercent val="0"/>
          <c:showBubbleSize val="0"/>
        </c:dLbls>
        <c:gapWidth val="150"/>
        <c:axId val="141849344"/>
        <c:axId val="141850880"/>
      </c:barChart>
      <c:catAx>
        <c:axId val="141849344"/>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41850880"/>
        <c:crosses val="autoZero"/>
        <c:auto val="1"/>
        <c:lblAlgn val="ctr"/>
        <c:lblOffset val="100"/>
        <c:noMultiLvlLbl val="0"/>
      </c:catAx>
      <c:valAx>
        <c:axId val="141850880"/>
        <c:scaling>
          <c:orientation val="minMax"/>
        </c:scaling>
        <c:delete val="1"/>
        <c:axPos val="l"/>
        <c:numFmt formatCode="General" sourceLinked="1"/>
        <c:majorTickMark val="out"/>
        <c:minorTickMark val="none"/>
        <c:tickLblPos val="none"/>
        <c:crossAx val="141849344"/>
        <c:crosses val="autoZero"/>
        <c:crossBetween val="between"/>
      </c:valAx>
    </c:plotArea>
    <c:legend>
      <c:legendPos val="b"/>
      <c:layout>
        <c:manualLayout>
          <c:xMode val="edge"/>
          <c:yMode val="edge"/>
          <c:x val="1.13441083022517E-2"/>
          <c:y val="0.71055976493504347"/>
          <c:w val="0.92467985909656025"/>
          <c:h val="0.2471648591095924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985507246376812E-3"/>
          <c:y val="0.12899565520411638"/>
          <c:w val="0.63731014220237392"/>
          <c:h val="0.87100415818810484"/>
        </c:manualLayout>
      </c:layout>
      <c:doughnutChart>
        <c:varyColors val="1"/>
        <c:ser>
          <c:idx val="0"/>
          <c:order val="0"/>
          <c:tx>
            <c:strRef>
              <c:f>Лист1!$B$1</c:f>
              <c:strCache>
                <c:ptCount val="1"/>
                <c:pt idx="0">
                  <c:v>Стовпець1</c:v>
                </c:pt>
              </c:strCache>
            </c:strRef>
          </c:tx>
          <c:dLbls>
            <c:spPr>
              <a:noFill/>
              <a:ln>
                <a:noFill/>
              </a:ln>
              <a:effectLst/>
            </c:spPr>
            <c:txPr>
              <a:bodyPr rot="0" vert="horz"/>
              <a:lstStyle/>
              <a:p>
                <a:pPr>
                  <a:defRPr sz="11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Лист1!$A$2:$A$4</c:f>
              <c:numCache>
                <c:formatCode>General</c:formatCode>
                <c:ptCount val="3"/>
                <c:pt idx="0">
                  <c:v>2020</c:v>
                </c:pt>
                <c:pt idx="1">
                  <c:v>2021</c:v>
                </c:pt>
                <c:pt idx="2">
                  <c:v>2022</c:v>
                </c:pt>
              </c:numCache>
            </c:numRef>
          </c:cat>
          <c:val>
            <c:numRef>
              <c:f>Лист1!$B$2:$B$4</c:f>
              <c:numCache>
                <c:formatCode>0</c:formatCode>
                <c:ptCount val="3"/>
                <c:pt idx="0">
                  <c:v>233</c:v>
                </c:pt>
                <c:pt idx="1">
                  <c:v>384</c:v>
                </c:pt>
                <c:pt idx="2">
                  <c:v>526</c:v>
                </c:pt>
              </c:numCache>
            </c:numRef>
          </c:val>
          <c:extLst>
            <c:ext xmlns:c16="http://schemas.microsoft.com/office/drawing/2014/chart" uri="{C3380CC4-5D6E-409C-BE32-E72D297353CC}">
              <c16:uniqueId val="{00000000-FB2F-4205-B188-99D27EEEF42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6059356759510433"/>
          <c:y val="0.21237134684007244"/>
          <c:w val="0.17032554537240222"/>
          <c:h val="0.56431594488188974"/>
        </c:manualLayout>
      </c:layout>
      <c:overlay val="0"/>
      <c:txPr>
        <a:bodyPr rot="0" vert="horz"/>
        <a:lstStyle/>
        <a:p>
          <a:pPr>
            <a:defRPr sz="1100" b="1">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651825929166416E-2"/>
          <c:y val="9.5181555542967186E-2"/>
          <c:w val="0.93958915849804492"/>
          <c:h val="0.39942162918257967"/>
        </c:manualLayout>
      </c:layout>
      <c:barChart>
        <c:barDir val="col"/>
        <c:grouping val="clustered"/>
        <c:varyColors val="0"/>
        <c:ser>
          <c:idx val="0"/>
          <c:order val="0"/>
          <c:tx>
            <c:strRef>
              <c:f>Лист1!$B$1</c:f>
              <c:strCache>
                <c:ptCount val="1"/>
                <c:pt idx="0">
                  <c:v>Тис. осіб</c:v>
                </c:pt>
              </c:strCache>
            </c:strRef>
          </c:tx>
          <c:invertIfNegative val="0"/>
          <c:dLbls>
            <c:dLbl>
              <c:idx val="0"/>
              <c:layout>
                <c:manualLayout>
                  <c:x val="-3.96039603960396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92-44D3-97A0-7034953FCA11}"/>
                </c:ext>
              </c:extLst>
            </c:dLbl>
            <c:dLbl>
              <c:idx val="1"/>
              <c:layout>
                <c:manualLayout>
                  <c:x val="-3.9603960396039611E-2"/>
                  <c:y val="-3.10205102327415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92-44D3-97A0-7034953FCA11}"/>
                </c:ext>
              </c:extLst>
            </c:dLbl>
            <c:dLbl>
              <c:idx val="2"/>
              <c:layout>
                <c:manualLayout>
                  <c:x val="-3.96039603960396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92-44D3-97A0-7034953FCA11}"/>
                </c:ext>
              </c:extLst>
            </c:dLbl>
            <c:spPr>
              <a:noFill/>
              <a:ln>
                <a:noFill/>
              </a:ln>
              <a:effectLst/>
            </c:spPr>
            <c:txPr>
              <a:bodyPr rot="0" vert="horz"/>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31.3</c:v>
                </c:pt>
                <c:pt idx="1">
                  <c:v>34.9</c:v>
                </c:pt>
                <c:pt idx="2">
                  <c:v>34.700000000000003</c:v>
                </c:pt>
              </c:numCache>
            </c:numRef>
          </c:val>
          <c:extLst>
            <c:ext xmlns:c16="http://schemas.microsoft.com/office/drawing/2014/chart" uri="{C3380CC4-5D6E-409C-BE32-E72D297353CC}">
              <c16:uniqueId val="{00000003-9F92-44D3-97A0-7034953FCA11}"/>
            </c:ext>
          </c:extLst>
        </c:ser>
        <c:ser>
          <c:idx val="1"/>
          <c:order val="1"/>
          <c:tx>
            <c:strRef>
              <c:f>Лист1!$C$1</c:f>
              <c:strCache>
                <c:ptCount val="1"/>
                <c:pt idx="0">
                  <c:v>Тис. грн</c:v>
                </c:pt>
              </c:strCache>
            </c:strRef>
          </c:tx>
          <c:invertIfNegative val="0"/>
          <c:dLbls>
            <c:numFmt formatCode="#,##0.0" sourceLinked="0"/>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formatCode="0.0">
                  <c:v>113252</c:v>
                </c:pt>
                <c:pt idx="1">
                  <c:v>106820.4</c:v>
                </c:pt>
                <c:pt idx="2">
                  <c:v>111942.8</c:v>
                </c:pt>
              </c:numCache>
            </c:numRef>
          </c:val>
          <c:extLst>
            <c:ext xmlns:c16="http://schemas.microsoft.com/office/drawing/2014/chart" uri="{C3380CC4-5D6E-409C-BE32-E72D297353CC}">
              <c16:uniqueId val="{00000004-9F92-44D3-97A0-7034953FCA11}"/>
            </c:ext>
          </c:extLst>
        </c:ser>
        <c:dLbls>
          <c:showLegendKey val="0"/>
          <c:showVal val="1"/>
          <c:showCatName val="0"/>
          <c:showSerName val="0"/>
          <c:showPercent val="0"/>
          <c:showBubbleSize val="0"/>
        </c:dLbls>
        <c:gapWidth val="150"/>
        <c:axId val="142179328"/>
        <c:axId val="142197504"/>
      </c:barChart>
      <c:catAx>
        <c:axId val="142179328"/>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42197504"/>
        <c:crosses val="autoZero"/>
        <c:auto val="1"/>
        <c:lblAlgn val="ctr"/>
        <c:lblOffset val="100"/>
        <c:noMultiLvlLbl val="0"/>
      </c:catAx>
      <c:valAx>
        <c:axId val="142197504"/>
        <c:scaling>
          <c:orientation val="minMax"/>
        </c:scaling>
        <c:delete val="1"/>
        <c:axPos val="l"/>
        <c:numFmt formatCode="General" sourceLinked="1"/>
        <c:majorTickMark val="out"/>
        <c:minorTickMark val="none"/>
        <c:tickLblPos val="none"/>
        <c:crossAx val="142179328"/>
        <c:crosses val="autoZero"/>
        <c:crossBetween val="between"/>
      </c:valAx>
    </c:plotArea>
    <c:legend>
      <c:legendPos val="b"/>
      <c:layout>
        <c:manualLayout>
          <c:xMode val="edge"/>
          <c:yMode val="edge"/>
          <c:x val="0.28249173187716858"/>
          <c:y val="0.69614283244534558"/>
          <c:w val="0.50931994181841822"/>
          <c:h val="0.14417652883209958"/>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uk-UA" sz="1200" b="1" i="0" u="none" strike="noStrike" kern="1200" baseline="0">
                <a:solidFill>
                  <a:srgbClr val="000000"/>
                </a:solidFill>
                <a:latin typeface="Times New Roman" pitchFamily="18" charset="0"/>
                <a:ea typeface="Calibri"/>
                <a:cs typeface="Times New Roman" pitchFamily="18" charset="0"/>
              </a:defRPr>
            </a:pPr>
            <a:r>
              <a:rPr lang="uk-UA" sz="1200">
                <a:latin typeface="Times New Roman" pitchFamily="18" charset="0"/>
                <a:cs typeface="Times New Roman" pitchFamily="18" charset="0"/>
              </a:rPr>
              <a:t>«Муніципальна картка     </a:t>
            </a:r>
          </a:p>
          <a:p>
            <a:pPr>
              <a:defRPr lang="uk-UA" sz="1200">
                <a:solidFill>
                  <a:srgbClr val="000000"/>
                </a:solidFill>
                <a:latin typeface="Times New Roman" pitchFamily="18" charset="0"/>
                <a:ea typeface="Calibri"/>
                <a:cs typeface="Times New Roman" pitchFamily="18" charset="0"/>
              </a:defRPr>
            </a:pPr>
            <a:r>
              <a:rPr lang="uk-UA" sz="1200">
                <a:latin typeface="Times New Roman" pitchFamily="18" charset="0"/>
                <a:cs typeface="Times New Roman" pitchFamily="18" charset="0"/>
              </a:rPr>
              <a:t>«Картка Киянина»   </a:t>
            </a:r>
          </a:p>
        </c:rich>
      </c:tx>
      <c:layout>
        <c:manualLayout>
          <c:xMode val="edge"/>
          <c:yMode val="edge"/>
          <c:x val="0.23662593899900439"/>
          <c:y val="1.5338760621024078E-3"/>
        </c:manualLayout>
      </c:layout>
      <c:overlay val="0"/>
      <c:spPr>
        <a:noFill/>
        <a:ln w="18755">
          <a:noFill/>
        </a:ln>
        <a:effectLst/>
      </c:spPr>
      <c:txPr>
        <a:bodyPr rot="0" spcFirstLastPara="1" vertOverflow="ellipsis" vert="horz" wrap="square" anchor="ctr" anchorCtr="1"/>
        <a:lstStyle/>
        <a:p>
          <a:pPr>
            <a:defRPr lang="uk-UA" sz="1200" b="1" i="0" u="none" strike="noStrike" kern="1200" baseline="0">
              <a:solidFill>
                <a:srgbClr val="000000"/>
              </a:solidFill>
              <a:latin typeface="Times New Roman" pitchFamily="18" charset="0"/>
              <a:ea typeface="Calibri"/>
              <a:cs typeface="Times New Roman" pitchFamily="18" charset="0"/>
            </a:defRPr>
          </a:pPr>
          <a:endParaRPr lang="ru-RU"/>
        </a:p>
      </c:txPr>
    </c:title>
    <c:autoTitleDeleted val="0"/>
    <c:plotArea>
      <c:layout>
        <c:manualLayout>
          <c:layoutTarget val="inner"/>
          <c:xMode val="edge"/>
          <c:yMode val="edge"/>
          <c:x val="4.1383654629378243E-2"/>
          <c:y val="0.23029019677625162"/>
          <c:w val="0.91948846049416233"/>
          <c:h val="0.45291607779796755"/>
        </c:manualLayout>
      </c:layout>
      <c:barChart>
        <c:barDir val="col"/>
        <c:grouping val="clustered"/>
        <c:varyColors val="0"/>
        <c:ser>
          <c:idx val="0"/>
          <c:order val="0"/>
          <c:tx>
            <c:strRef>
              <c:f>Лист1!$B$1</c:f>
              <c:strCache>
                <c:ptCount val="1"/>
                <c:pt idx="0">
                  <c:v>Зареєстровано громадян, тис. осіб</c:v>
                </c:pt>
              </c:strCache>
            </c:strRef>
          </c:tx>
          <c:spPr>
            <a:solidFill>
              <a:schemeClr val="accent1">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1182912480767559E-3"/>
                  <c:y val="2.2598870056497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0E-4F73-B055-DA8DF59D9ABB}"/>
                </c:ext>
              </c:extLst>
            </c:dLbl>
            <c:dLbl>
              <c:idx val="1"/>
              <c:layout>
                <c:manualLayout>
                  <c:x val="8.4836636799710419E-3"/>
                  <c:y val="2.25988700564971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0E-4F73-B055-DA8DF59D9ABB}"/>
                </c:ext>
              </c:extLst>
            </c:dLbl>
            <c:dLbl>
              <c:idx val="2"/>
              <c:layout>
                <c:manualLayout>
                  <c:x val="-2.5957100190070886E-4"/>
                  <c:y val="3.0131826741996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0E-4F73-B055-DA8DF59D9ABB}"/>
                </c:ext>
              </c:extLst>
            </c:dLbl>
            <c:spPr>
              <a:noFill/>
              <a:ln w="18755">
                <a:noFill/>
              </a:ln>
              <a:effectLst/>
            </c:spPr>
            <c:txPr>
              <a:bodyPr rot="0" spcFirstLastPara="1" vertOverflow="ellipsis" vert="horz" wrap="square" anchor="ctr" anchorCtr="1"/>
              <a:lstStyle/>
              <a:p>
                <a:pPr>
                  <a:defRPr lang="uk-UA" sz="1100" b="1"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733.9</c:v>
                </c:pt>
                <c:pt idx="1">
                  <c:v>735.7</c:v>
                </c:pt>
                <c:pt idx="2" formatCode="0.0">
                  <c:v>729.8</c:v>
                </c:pt>
              </c:numCache>
            </c:numRef>
          </c:val>
          <c:extLst>
            <c:ext xmlns:c16="http://schemas.microsoft.com/office/drawing/2014/chart" uri="{C3380CC4-5D6E-409C-BE32-E72D297353CC}">
              <c16:uniqueId val="{00000003-C60E-4F73-B055-DA8DF59D9ABB}"/>
            </c:ext>
          </c:extLst>
        </c:ser>
        <c:ser>
          <c:idx val="1"/>
          <c:order val="1"/>
          <c:tx>
            <c:strRef>
              <c:f>Лист1!$C$1</c:f>
              <c:strCache>
                <c:ptCount val="1"/>
                <c:pt idx="0">
                  <c:v>Столбец1</c:v>
                </c:pt>
              </c:strCache>
            </c:strRef>
          </c:tx>
          <c:spPr>
            <a:solidFill>
              <a:schemeClr val="accent1">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803080308030799E-2"/>
                  <c:y val="3.025267582104006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0E-4F73-B055-DA8DF59D9ABB}"/>
                </c:ext>
              </c:extLst>
            </c:dLbl>
            <c:dLbl>
              <c:idx val="1"/>
              <c:layout>
                <c:manualLayout>
                  <c:x val="2.6402640264026812E-2"/>
                  <c:y val="1.98019801980201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0E-4F73-B055-DA8DF59D9ABB}"/>
                </c:ext>
              </c:extLst>
            </c:dLbl>
            <c:dLbl>
              <c:idx val="2"/>
              <c:layout>
                <c:manualLayout>
                  <c:x val="3.96039603960396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0E-4F73-B055-DA8DF59D9ABB}"/>
                </c:ext>
              </c:extLst>
            </c:dLbl>
            <c:spPr>
              <a:noFill/>
              <a:ln w="18755">
                <a:noFill/>
              </a:ln>
              <a:effectLst/>
            </c:spPr>
            <c:txPr>
              <a:bodyPr rot="0" spcFirstLastPara="1" vertOverflow="ellipsis" vert="horz" wrap="square" anchor="ctr" anchorCtr="1"/>
              <a:lstStyle/>
              <a:p>
                <a:pPr>
                  <a:defRPr lang="uk-UA" sz="775" b="1" i="0" u="none" strike="noStrike" kern="1200" baseline="0">
                    <a:solidFill>
                      <a:schemeClr val="tx1"/>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numCache>
            </c:numRef>
          </c:val>
          <c:extLst>
            <c:ext xmlns:c16="http://schemas.microsoft.com/office/drawing/2014/chart" uri="{C3380CC4-5D6E-409C-BE32-E72D297353CC}">
              <c16:uniqueId val="{00000007-C60E-4F73-B055-DA8DF59D9ABB}"/>
            </c:ext>
          </c:extLst>
        </c:ser>
        <c:dLbls>
          <c:showLegendKey val="0"/>
          <c:showVal val="1"/>
          <c:showCatName val="0"/>
          <c:showSerName val="0"/>
          <c:showPercent val="0"/>
          <c:showBubbleSize val="0"/>
        </c:dLbls>
        <c:gapWidth val="150"/>
        <c:axId val="1946847488"/>
        <c:axId val="1946850208"/>
      </c:barChart>
      <c:catAx>
        <c:axId val="194684748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uk-UA" sz="1100" b="1" i="0" u="none" strike="noStrike" kern="1200" baseline="0">
                <a:solidFill>
                  <a:schemeClr val="tx1"/>
                </a:solidFill>
                <a:latin typeface="Times New Roman" pitchFamily="18" charset="0"/>
                <a:ea typeface="+mn-ea"/>
                <a:cs typeface="Times New Roman" pitchFamily="18" charset="0"/>
              </a:defRPr>
            </a:pPr>
            <a:endParaRPr lang="ru-RU"/>
          </a:p>
        </c:txPr>
        <c:crossAx val="1946850208"/>
        <c:crosses val="autoZero"/>
        <c:auto val="1"/>
        <c:lblAlgn val="ctr"/>
        <c:lblOffset val="100"/>
        <c:noMultiLvlLbl val="0"/>
      </c:catAx>
      <c:valAx>
        <c:axId val="1946850208"/>
        <c:scaling>
          <c:orientation val="minMax"/>
        </c:scaling>
        <c:delete val="1"/>
        <c:axPos val="l"/>
        <c:numFmt formatCode="General" sourceLinked="1"/>
        <c:majorTickMark val="out"/>
        <c:minorTickMark val="none"/>
        <c:tickLblPos val="none"/>
        <c:crossAx val="1946847488"/>
        <c:crosses val="autoZero"/>
        <c:crossBetween val="between"/>
      </c:valAx>
      <c:spPr>
        <a:solidFill>
          <a:schemeClr val="bg1"/>
        </a:solidFill>
        <a:ln>
          <a:noFill/>
        </a:ln>
        <a:effectLst/>
      </c:spPr>
    </c:plotArea>
    <c:legend>
      <c:legendPos val="r"/>
      <c:legendEntry>
        <c:idx val="1"/>
        <c:delete val="1"/>
      </c:legendEntry>
      <c:layout>
        <c:manualLayout>
          <c:xMode val="edge"/>
          <c:yMode val="edge"/>
          <c:x val="1.2423929767399765E-2"/>
          <c:y val="0.7875528270830553"/>
          <c:w val="0.91011237154677649"/>
          <c:h val="0.2116401089674233"/>
        </c:manualLayout>
      </c:layout>
      <c:overlay val="0"/>
      <c:spPr>
        <a:noFill/>
        <a:ln>
          <a:noFill/>
        </a:ln>
        <a:effectLst/>
      </c:spPr>
      <c:txPr>
        <a:bodyPr rot="0" spcFirstLastPara="1" vertOverflow="ellipsis" vert="horz" wrap="square" anchor="ctr" anchorCtr="1"/>
        <a:lstStyle/>
        <a:p>
          <a:pPr>
            <a:defRPr lang="uk-UA"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84397163120568"/>
          <c:y val="1.4816696300059258E-3"/>
          <c:w val="0.74141476996226541"/>
          <c:h val="0.36862738891306929"/>
        </c:manualLayout>
      </c:layout>
      <c:barChart>
        <c:barDir val="col"/>
        <c:grouping val="clustered"/>
        <c:varyColors val="0"/>
        <c:ser>
          <c:idx val="0"/>
          <c:order val="0"/>
          <c:tx>
            <c:strRef>
              <c:f>Лист1!$B$1</c:f>
              <c:strCache>
                <c:ptCount val="1"/>
                <c:pt idx="0">
                  <c:v>Кількість дітей-сиріт та дітей, позбавлених батьківського піклування, осіб</c:v>
                </c:pt>
              </c:strCache>
            </c:strRef>
          </c:tx>
          <c:invertIfNegative val="0"/>
          <c:dLbls>
            <c:spPr>
              <a:noFill/>
              <a:ln>
                <a:noFill/>
              </a:ln>
              <a:effectLst/>
            </c:spPr>
            <c:txPr>
              <a:bodyPr rot="0" vert="horz"/>
              <a:lstStyle/>
              <a:p>
                <a:pPr>
                  <a:defRPr sz="1100" b="1">
                    <a:solidFill>
                      <a:schemeClr val="bg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2357</c:v>
                </c:pt>
                <c:pt idx="1">
                  <c:v>2338</c:v>
                </c:pt>
                <c:pt idx="2">
                  <c:v>2295</c:v>
                </c:pt>
              </c:numCache>
            </c:numRef>
          </c:val>
          <c:extLst>
            <c:ext xmlns:c16="http://schemas.microsoft.com/office/drawing/2014/chart" uri="{C3380CC4-5D6E-409C-BE32-E72D297353CC}">
              <c16:uniqueId val="{00000000-502E-4B3C-B6A5-24D4ABD6C453}"/>
            </c:ext>
          </c:extLst>
        </c:ser>
        <c:dLbls>
          <c:showLegendKey val="0"/>
          <c:showVal val="1"/>
          <c:showCatName val="0"/>
          <c:showSerName val="0"/>
          <c:showPercent val="0"/>
          <c:showBubbleSize val="0"/>
        </c:dLbls>
        <c:gapWidth val="150"/>
        <c:axId val="142152832"/>
        <c:axId val="142154368"/>
      </c:barChart>
      <c:lineChart>
        <c:grouping val="standard"/>
        <c:varyColors val="0"/>
        <c:ser>
          <c:idx val="1"/>
          <c:order val="1"/>
          <c:tx>
            <c:strRef>
              <c:f>Лист1!$C$1</c:f>
              <c:strCache>
                <c:ptCount val="1"/>
                <c:pt idx="0">
                  <c:v>Питома вага дітей-сиріт та дітей, позбавлених батьківського піклування, які виховуються в сімейних формах виховання, %</c:v>
                </c:pt>
              </c:strCache>
            </c:strRef>
          </c:tx>
          <c:spPr>
            <a:ln w="44450"/>
          </c:spPr>
          <c:dLbls>
            <c:dLbl>
              <c:idx val="0"/>
              <c:layout>
                <c:manualLayout>
                  <c:x val="-6.8267641329934056E-2"/>
                  <c:y val="-0.208709729867837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2E-4B3C-B6A5-24D4ABD6C453}"/>
                </c:ext>
              </c:extLst>
            </c:dLbl>
            <c:dLbl>
              <c:idx val="1"/>
              <c:layout>
                <c:manualLayout>
                  <c:x val="-2.8920852978484072E-2"/>
                  <c:y val="-3.9520059992500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2E-4B3C-B6A5-24D4ABD6C453}"/>
                </c:ext>
              </c:extLst>
            </c:dLbl>
            <c:dLbl>
              <c:idx val="2"/>
              <c:layout>
                <c:manualLayout>
                  <c:x val="-4.1129069392641708E-2"/>
                  <c:y val="-8.1409823772028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2E-4B3C-B6A5-24D4ABD6C453}"/>
                </c:ext>
              </c:extLst>
            </c:dLbl>
            <c:spPr>
              <a:noFill/>
              <a:ln>
                <a:noFill/>
              </a:ln>
              <a:effectLst/>
            </c:spPr>
            <c:txPr>
              <a:bodyPr rot="0" vert="horz"/>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formatCode="0.0">
                  <c:v>93</c:v>
                </c:pt>
                <c:pt idx="1">
                  <c:v>93.6</c:v>
                </c:pt>
                <c:pt idx="2">
                  <c:v>92.6</c:v>
                </c:pt>
              </c:numCache>
            </c:numRef>
          </c:val>
          <c:smooth val="0"/>
          <c:extLst>
            <c:ext xmlns:c16="http://schemas.microsoft.com/office/drawing/2014/chart" uri="{C3380CC4-5D6E-409C-BE32-E72D297353CC}">
              <c16:uniqueId val="{00000004-502E-4B3C-B6A5-24D4ABD6C453}"/>
            </c:ext>
          </c:extLst>
        </c:ser>
        <c:dLbls>
          <c:showLegendKey val="0"/>
          <c:showVal val="1"/>
          <c:showCatName val="0"/>
          <c:showSerName val="0"/>
          <c:showPercent val="0"/>
          <c:showBubbleSize val="0"/>
        </c:dLbls>
        <c:marker val="1"/>
        <c:smooth val="0"/>
        <c:axId val="142242176"/>
        <c:axId val="142243712"/>
      </c:lineChart>
      <c:catAx>
        <c:axId val="142152832"/>
        <c:scaling>
          <c:orientation val="minMax"/>
        </c:scaling>
        <c:delete val="0"/>
        <c:axPos val="b"/>
        <c:numFmt formatCode="General" sourceLinked="1"/>
        <c:majorTickMark val="out"/>
        <c:minorTickMark val="none"/>
        <c:tickLblPos val="nextTo"/>
        <c:txPr>
          <a:bodyPr rot="-60000000" vert="horz"/>
          <a:lstStyle/>
          <a:p>
            <a:pPr>
              <a:defRPr sz="1100" b="1">
                <a:latin typeface="Times New Roman" panose="02020603050405020304" pitchFamily="18" charset="0"/>
                <a:cs typeface="Times New Roman" panose="02020603050405020304" pitchFamily="18" charset="0"/>
              </a:defRPr>
            </a:pPr>
            <a:endParaRPr lang="ru-RU"/>
          </a:p>
        </c:txPr>
        <c:crossAx val="142154368"/>
        <c:crossesAt val="2250"/>
        <c:auto val="1"/>
        <c:lblAlgn val="ctr"/>
        <c:lblOffset val="100"/>
        <c:noMultiLvlLbl val="0"/>
      </c:catAx>
      <c:valAx>
        <c:axId val="142154368"/>
        <c:scaling>
          <c:orientation val="minMax"/>
        </c:scaling>
        <c:delete val="0"/>
        <c:axPos val="l"/>
        <c:numFmt formatCode="0" sourceLinked="0"/>
        <c:majorTickMark val="out"/>
        <c:minorTickMark val="none"/>
        <c:tickLblPos val="none"/>
        <c:spPr>
          <a:ln>
            <a:noFill/>
          </a:ln>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42152832"/>
        <c:crosses val="autoZero"/>
        <c:crossBetween val="between"/>
      </c:valAx>
      <c:catAx>
        <c:axId val="142242176"/>
        <c:scaling>
          <c:orientation val="minMax"/>
        </c:scaling>
        <c:delete val="1"/>
        <c:axPos val="b"/>
        <c:numFmt formatCode="General" sourceLinked="1"/>
        <c:majorTickMark val="out"/>
        <c:minorTickMark val="none"/>
        <c:tickLblPos val="none"/>
        <c:crossAx val="142243712"/>
        <c:crosses val="autoZero"/>
        <c:auto val="1"/>
        <c:lblAlgn val="ctr"/>
        <c:lblOffset val="100"/>
        <c:noMultiLvlLbl val="0"/>
      </c:catAx>
      <c:valAx>
        <c:axId val="142243712"/>
        <c:scaling>
          <c:orientation val="minMax"/>
        </c:scaling>
        <c:delete val="0"/>
        <c:axPos val="r"/>
        <c:numFmt formatCode="0.0" sourceLinked="1"/>
        <c:majorTickMark val="out"/>
        <c:minorTickMark val="none"/>
        <c:tickLblPos val="none"/>
        <c:spPr>
          <a:ln>
            <a:noFill/>
          </a:ln>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42242176"/>
        <c:crosses val="max"/>
        <c:crossBetween val="between"/>
      </c:valAx>
    </c:plotArea>
    <c:legend>
      <c:legendPos val="b"/>
      <c:layout>
        <c:manualLayout>
          <c:xMode val="edge"/>
          <c:yMode val="edge"/>
          <c:x val="0"/>
          <c:y val="0.5063108490749002"/>
          <c:w val="1"/>
          <c:h val="0.41487141693495211"/>
        </c:manualLayout>
      </c:layout>
      <c:overlay val="0"/>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baseline="0"/>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90427739817523E-2"/>
          <c:y val="1.7430835499629785E-3"/>
          <c:w val="0.95334771051708345"/>
          <c:h val="0.4940847804983281"/>
        </c:manualLayout>
      </c:layout>
      <c:barChart>
        <c:barDir val="col"/>
        <c:grouping val="clustered"/>
        <c:varyColors val="0"/>
        <c:ser>
          <c:idx val="0"/>
          <c:order val="0"/>
          <c:tx>
            <c:strRef>
              <c:f>Лист1!$B$1</c:f>
              <c:strCache>
                <c:ptCount val="1"/>
                <c:pt idx="0">
                  <c:v>Кількість прийомних сімей, од.</c:v>
                </c:pt>
              </c:strCache>
            </c:strRef>
          </c:tx>
          <c:invertIfNegative val="0"/>
          <c:dLbls>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29</c:v>
                </c:pt>
                <c:pt idx="1">
                  <c:v>26</c:v>
                </c:pt>
                <c:pt idx="2">
                  <c:v>26</c:v>
                </c:pt>
              </c:numCache>
            </c:numRef>
          </c:val>
          <c:extLst>
            <c:ext xmlns:c16="http://schemas.microsoft.com/office/drawing/2014/chart" uri="{C3380CC4-5D6E-409C-BE32-E72D297353CC}">
              <c16:uniqueId val="{00000000-AF90-4EFD-A483-81780925FCD5}"/>
            </c:ext>
          </c:extLst>
        </c:ser>
        <c:ser>
          <c:idx val="1"/>
          <c:order val="1"/>
          <c:tx>
            <c:strRef>
              <c:f>Лист1!$C$1</c:f>
              <c:strCache>
                <c:ptCount val="1"/>
                <c:pt idx="0">
                  <c:v>Дітей, що виховуються в прийомних сім'ях </c:v>
                </c:pt>
              </c:strCache>
            </c:strRef>
          </c:tx>
          <c:invertIfNegative val="0"/>
          <c:dLbls>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c:formatCode>
                <c:ptCount val="3"/>
                <c:pt idx="0">
                  <c:v>43</c:v>
                </c:pt>
                <c:pt idx="1">
                  <c:v>44</c:v>
                </c:pt>
                <c:pt idx="2">
                  <c:v>49</c:v>
                </c:pt>
              </c:numCache>
            </c:numRef>
          </c:val>
          <c:extLst>
            <c:ext xmlns:c16="http://schemas.microsoft.com/office/drawing/2014/chart" uri="{C3380CC4-5D6E-409C-BE32-E72D297353CC}">
              <c16:uniqueId val="{00000001-AF90-4EFD-A483-81780925FCD5}"/>
            </c:ext>
          </c:extLst>
        </c:ser>
        <c:dLbls>
          <c:showLegendKey val="0"/>
          <c:showVal val="1"/>
          <c:showCatName val="0"/>
          <c:showSerName val="0"/>
          <c:showPercent val="0"/>
          <c:showBubbleSize val="0"/>
        </c:dLbls>
        <c:gapWidth val="150"/>
        <c:axId val="142426880"/>
        <c:axId val="142428416"/>
      </c:barChart>
      <c:catAx>
        <c:axId val="142426880"/>
        <c:scaling>
          <c:orientation val="minMax"/>
        </c:scaling>
        <c:delete val="0"/>
        <c:axPos val="b"/>
        <c:numFmt formatCode="General" sourceLinked="1"/>
        <c:majorTickMark val="out"/>
        <c:minorTickMark val="none"/>
        <c:tickLblPos val="nextTo"/>
        <c:txPr>
          <a:bodyPr rot="-60000000" vert="horz"/>
          <a:lstStyle/>
          <a:p>
            <a:pPr>
              <a:defRPr sz="1050" b="1">
                <a:latin typeface="Times New Roman" pitchFamily="18" charset="0"/>
                <a:cs typeface="Times New Roman" pitchFamily="18" charset="0"/>
              </a:defRPr>
            </a:pPr>
            <a:endParaRPr lang="ru-RU"/>
          </a:p>
        </c:txPr>
        <c:crossAx val="142428416"/>
        <c:crosses val="autoZero"/>
        <c:auto val="1"/>
        <c:lblAlgn val="ctr"/>
        <c:lblOffset val="100"/>
        <c:noMultiLvlLbl val="0"/>
      </c:catAx>
      <c:valAx>
        <c:axId val="142428416"/>
        <c:scaling>
          <c:orientation val="minMax"/>
          <c:max val="80"/>
          <c:min val="0"/>
        </c:scaling>
        <c:delete val="1"/>
        <c:axPos val="l"/>
        <c:numFmt formatCode="General" sourceLinked="1"/>
        <c:majorTickMark val="out"/>
        <c:minorTickMark val="none"/>
        <c:tickLblPos val="none"/>
        <c:crossAx val="142426880"/>
        <c:crosses val="autoZero"/>
        <c:crossBetween val="between"/>
      </c:valAx>
    </c:plotArea>
    <c:legend>
      <c:legendPos val="b"/>
      <c:layout>
        <c:manualLayout>
          <c:xMode val="edge"/>
          <c:yMode val="edge"/>
          <c:x val="0"/>
          <c:y val="0.66634415302403749"/>
          <c:w val="1"/>
          <c:h val="0.33365584697596251"/>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404840484048396E-2"/>
          <c:y val="7.4450084602368904E-2"/>
          <c:w val="0.90319031903190317"/>
          <c:h val="0.44590026246719161"/>
        </c:manualLayout>
      </c:layout>
      <c:barChart>
        <c:barDir val="col"/>
        <c:grouping val="clustered"/>
        <c:varyColors val="0"/>
        <c:ser>
          <c:idx val="0"/>
          <c:order val="0"/>
          <c:tx>
            <c:strRef>
              <c:f>Лист1!$B$1</c:f>
              <c:strCache>
                <c:ptCount val="1"/>
                <c:pt idx="0">
                  <c:v>Кількість ДБСТ, од.</c:v>
                </c:pt>
              </c:strCache>
            </c:strRef>
          </c:tx>
          <c:invertIfNegative val="0"/>
          <c:dLbls>
            <c:dLbl>
              <c:idx val="0"/>
              <c:layout>
                <c:manualLayout>
                  <c:x val="-1.39629180967763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F2-46A7-8A6E-AB754AD8072E}"/>
                </c:ext>
              </c:extLst>
            </c:dLbl>
            <c:dLbl>
              <c:idx val="1"/>
              <c:layout>
                <c:manualLayout>
                  <c:x val="-1.1424052762636224E-3"/>
                  <c:y val="9.3896713615023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F2-46A7-8A6E-AB754AD8072E}"/>
                </c:ext>
              </c:extLst>
            </c:dLbl>
            <c:dLbl>
              <c:idx val="2"/>
              <c:layout>
                <c:manualLayout>
                  <c:x val="-9.68941382327209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F2-46A7-8A6E-AB754AD8072E}"/>
                </c:ext>
              </c:extLst>
            </c:dLbl>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28</c:v>
                </c:pt>
                <c:pt idx="1">
                  <c:v>32</c:v>
                </c:pt>
                <c:pt idx="2">
                  <c:v>31</c:v>
                </c:pt>
              </c:numCache>
            </c:numRef>
          </c:val>
          <c:extLst>
            <c:ext xmlns:c16="http://schemas.microsoft.com/office/drawing/2014/chart" uri="{C3380CC4-5D6E-409C-BE32-E72D297353CC}">
              <c16:uniqueId val="{00000003-3DF2-46A7-8A6E-AB754AD8072E}"/>
            </c:ext>
          </c:extLst>
        </c:ser>
        <c:ser>
          <c:idx val="1"/>
          <c:order val="1"/>
          <c:tx>
            <c:strRef>
              <c:f>Лист1!$C$1</c:f>
              <c:strCache>
                <c:ptCount val="1"/>
                <c:pt idx="0">
                  <c:v>Чисельність дітей в ДБСТ, осіб</c:v>
                </c:pt>
              </c:strCache>
            </c:strRef>
          </c:tx>
          <c:invertIfNegative val="0"/>
          <c:dLbls>
            <c:spPr>
              <a:noFill/>
              <a:ln>
                <a:noFill/>
              </a:ln>
              <a:effectLst/>
            </c:spPr>
            <c:txPr>
              <a:bodyPr rot="0" vert="horz"/>
              <a:lstStyle/>
              <a:p>
                <a:pPr>
                  <a:defRPr sz="105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221</c:v>
                </c:pt>
                <c:pt idx="1">
                  <c:v>232</c:v>
                </c:pt>
                <c:pt idx="2">
                  <c:v>213</c:v>
                </c:pt>
              </c:numCache>
            </c:numRef>
          </c:val>
          <c:extLst>
            <c:ext xmlns:c16="http://schemas.microsoft.com/office/drawing/2014/chart" uri="{C3380CC4-5D6E-409C-BE32-E72D297353CC}">
              <c16:uniqueId val="{00000004-3DF2-46A7-8A6E-AB754AD8072E}"/>
            </c:ext>
          </c:extLst>
        </c:ser>
        <c:dLbls>
          <c:showLegendKey val="0"/>
          <c:showVal val="1"/>
          <c:showCatName val="0"/>
          <c:showSerName val="0"/>
          <c:showPercent val="0"/>
          <c:showBubbleSize val="0"/>
        </c:dLbls>
        <c:gapWidth val="150"/>
        <c:axId val="142685312"/>
        <c:axId val="142686848"/>
      </c:barChart>
      <c:catAx>
        <c:axId val="142685312"/>
        <c:scaling>
          <c:orientation val="minMax"/>
        </c:scaling>
        <c:delete val="0"/>
        <c:axPos val="b"/>
        <c:numFmt formatCode="General" sourceLinked="1"/>
        <c:majorTickMark val="out"/>
        <c:minorTickMark val="none"/>
        <c:tickLblPos val="nextTo"/>
        <c:txPr>
          <a:bodyPr rot="-60000000" vert="horz"/>
          <a:lstStyle/>
          <a:p>
            <a:pPr>
              <a:defRPr sz="1050" b="1">
                <a:latin typeface="Times New Roman" pitchFamily="18" charset="0"/>
                <a:cs typeface="Times New Roman" pitchFamily="18" charset="0"/>
              </a:defRPr>
            </a:pPr>
            <a:endParaRPr lang="ru-RU"/>
          </a:p>
        </c:txPr>
        <c:crossAx val="142686848"/>
        <c:crosses val="autoZero"/>
        <c:auto val="1"/>
        <c:lblAlgn val="ctr"/>
        <c:lblOffset val="100"/>
        <c:noMultiLvlLbl val="0"/>
      </c:catAx>
      <c:valAx>
        <c:axId val="142686848"/>
        <c:scaling>
          <c:orientation val="minMax"/>
        </c:scaling>
        <c:delete val="1"/>
        <c:axPos val="l"/>
        <c:numFmt formatCode="General" sourceLinked="1"/>
        <c:majorTickMark val="out"/>
        <c:minorTickMark val="none"/>
        <c:tickLblPos val="none"/>
        <c:crossAx val="142685312"/>
        <c:crosses val="autoZero"/>
        <c:crossBetween val="between"/>
      </c:valAx>
    </c:plotArea>
    <c:legend>
      <c:legendPos val="b"/>
      <c:layout>
        <c:manualLayout>
          <c:xMode val="edge"/>
          <c:yMode val="edge"/>
          <c:x val="8.6026316246894247E-2"/>
          <c:y val="0.70026091183046568"/>
          <c:w val="0.82794701986754971"/>
          <c:h val="0.29683522892971709"/>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413502109704664E-2"/>
          <c:y val="9.6491228070175433E-2"/>
          <c:w val="0.90717299578059052"/>
          <c:h val="0.56422572178477692"/>
        </c:manualLayout>
      </c:layout>
      <c:barChart>
        <c:barDir val="col"/>
        <c:grouping val="clustered"/>
        <c:varyColors val="0"/>
        <c:ser>
          <c:idx val="0"/>
          <c:order val="0"/>
          <c:tx>
            <c:strRef>
              <c:f>Лист1!$B$1</c:f>
              <c:strCache>
                <c:ptCount val="1"/>
                <c:pt idx="0">
                  <c:v>Осіб</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186</c:v>
                </c:pt>
                <c:pt idx="1">
                  <c:v>232</c:v>
                </c:pt>
                <c:pt idx="2">
                  <c:v>331</c:v>
                </c:pt>
              </c:numCache>
            </c:numRef>
          </c:val>
          <c:extLst>
            <c:ext xmlns:c16="http://schemas.microsoft.com/office/drawing/2014/chart" uri="{C3380CC4-5D6E-409C-BE32-E72D297353CC}">
              <c16:uniqueId val="{00000000-06B3-414D-992D-D9E6A4274466}"/>
            </c:ext>
          </c:extLst>
        </c:ser>
        <c:dLbls>
          <c:showLegendKey val="0"/>
          <c:showVal val="0"/>
          <c:showCatName val="0"/>
          <c:showSerName val="0"/>
          <c:showPercent val="0"/>
          <c:showBubbleSize val="0"/>
        </c:dLbls>
        <c:gapWidth val="150"/>
        <c:axId val="142460800"/>
        <c:axId val="142462336"/>
      </c:barChart>
      <c:catAx>
        <c:axId val="142460800"/>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42462336"/>
        <c:crosses val="autoZero"/>
        <c:auto val="1"/>
        <c:lblAlgn val="ctr"/>
        <c:lblOffset val="100"/>
        <c:noMultiLvlLbl val="0"/>
      </c:catAx>
      <c:valAx>
        <c:axId val="142462336"/>
        <c:scaling>
          <c:orientation val="minMax"/>
        </c:scaling>
        <c:delete val="1"/>
        <c:axPos val="l"/>
        <c:numFmt formatCode="General" sourceLinked="1"/>
        <c:majorTickMark val="out"/>
        <c:minorTickMark val="none"/>
        <c:tickLblPos val="none"/>
        <c:crossAx val="142460800"/>
        <c:crosses val="autoZero"/>
        <c:crossBetween val="between"/>
      </c:valAx>
    </c:plotArea>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50772820064143E-2"/>
          <c:y val="0.11940476190476192"/>
          <c:w val="0.88738626421697231"/>
          <c:h val="0.66998656417947799"/>
        </c:manualLayout>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52532</c:v>
                </c:pt>
                <c:pt idx="1">
                  <c:v>62538</c:v>
                </c:pt>
                <c:pt idx="2">
                  <c:v>62798</c:v>
                </c:pt>
              </c:numCache>
            </c:numRef>
          </c:val>
          <c:extLst>
            <c:ext xmlns:c16="http://schemas.microsoft.com/office/drawing/2014/chart" uri="{C3380CC4-5D6E-409C-BE32-E72D297353CC}">
              <c16:uniqueId val="{00000000-9F07-4116-B947-80E573C52FDC}"/>
            </c:ext>
          </c:extLst>
        </c:ser>
        <c:dLbls>
          <c:showLegendKey val="0"/>
          <c:showVal val="0"/>
          <c:showCatName val="0"/>
          <c:showSerName val="0"/>
          <c:showPercent val="0"/>
          <c:showBubbleSize val="0"/>
        </c:dLbls>
        <c:gapWidth val="100"/>
        <c:overlap val="-24"/>
        <c:axId val="142494336"/>
        <c:axId val="142635392"/>
      </c:barChart>
      <c:catAx>
        <c:axId val="142494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635392"/>
        <c:crosses val="autoZero"/>
        <c:auto val="1"/>
        <c:lblAlgn val="ctr"/>
        <c:lblOffset val="100"/>
        <c:noMultiLvlLbl val="0"/>
      </c:catAx>
      <c:valAx>
        <c:axId val="142635392"/>
        <c:scaling>
          <c:orientation val="minMax"/>
        </c:scaling>
        <c:delete val="1"/>
        <c:axPos val="l"/>
        <c:numFmt formatCode="General" sourceLinked="1"/>
        <c:majorTickMark val="none"/>
        <c:minorTickMark val="none"/>
        <c:tickLblPos val="none"/>
        <c:crossAx val="14249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
          <c:y val="7.0175438596491224E-2"/>
          <c:w val="0.65779047335171437"/>
          <c:h val="0.74543353540984369"/>
        </c:manualLayout>
      </c:layout>
      <c:barChart>
        <c:barDir val="col"/>
        <c:grouping val="percentStacked"/>
        <c:varyColors val="0"/>
        <c:ser>
          <c:idx val="0"/>
          <c:order val="0"/>
          <c:tx>
            <c:strRef>
              <c:f>Лист1!$B$1</c:f>
              <c:strCache>
                <c:ptCount val="1"/>
                <c:pt idx="0">
                  <c:v>Турбота. Назустріч киянам</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2488.6</c:v>
                </c:pt>
                <c:pt idx="1">
                  <c:v>2841.1</c:v>
                </c:pt>
                <c:pt idx="2">
                  <c:v>1501.9</c:v>
                </c:pt>
              </c:numCache>
            </c:numRef>
          </c:val>
          <c:extLst>
            <c:ext xmlns:c16="http://schemas.microsoft.com/office/drawing/2014/chart" uri="{C3380CC4-5D6E-409C-BE32-E72D297353CC}">
              <c16:uniqueId val="{00000000-57C4-46BB-A8FB-4BEDC68C83CE}"/>
            </c:ext>
          </c:extLst>
        </c:ser>
        <c:ser>
          <c:idx val="1"/>
          <c:order val="1"/>
          <c:tx>
            <c:strRef>
              <c:f>Лист1!$C$1</c:f>
              <c:strCache>
                <c:ptCount val="1"/>
                <c:pt idx="0">
                  <c:v>Діти. Сім'я. Столиця</c:v>
                </c:pt>
              </c:strCache>
            </c:strRef>
          </c:tx>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112.9</c:v>
                </c:pt>
                <c:pt idx="1">
                  <c:v>154</c:v>
                </c:pt>
                <c:pt idx="2">
                  <c:v>163.5</c:v>
                </c:pt>
              </c:numCache>
            </c:numRef>
          </c:val>
          <c:extLst>
            <c:ext xmlns:c16="http://schemas.microsoft.com/office/drawing/2014/chart" uri="{C3380CC4-5D6E-409C-BE32-E72D297353CC}">
              <c16:uniqueId val="{00000001-57C4-46BB-A8FB-4BEDC68C83CE}"/>
            </c:ext>
          </c:extLst>
        </c:ser>
        <c:ser>
          <c:idx val="2"/>
          <c:order val="2"/>
          <c:tx>
            <c:strRef>
              <c:f>Лист1!$D$1</c:f>
              <c:strCache>
                <c:ptCount val="1"/>
                <c:pt idx="0">
                  <c:v>Соціальне партнерство</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7071290944123972E-3"/>
                  <c:y val="-4.005722460658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C4-46BB-A8FB-4BEDC68C83CE}"/>
                </c:ext>
              </c:extLst>
            </c:dLbl>
            <c:dLbl>
              <c:idx val="1"/>
              <c:layout>
                <c:manualLayout>
                  <c:x val="0"/>
                  <c:y val="-4.005722460658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C4-46BB-A8FB-4BEDC68C83CE}"/>
                </c:ext>
              </c:extLst>
            </c:dLbl>
            <c:dLbl>
              <c:idx val="2"/>
              <c:layout>
                <c:manualLayout>
                  <c:x val="7.7071290944123972E-3"/>
                  <c:y val="-2.8612303290414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C4-46BB-A8FB-4BEDC68C83CE}"/>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c:v>20.3</c:v>
                </c:pt>
                <c:pt idx="1">
                  <c:v>25.7</c:v>
                </c:pt>
                <c:pt idx="2">
                  <c:v>2.5</c:v>
                </c:pt>
              </c:numCache>
            </c:numRef>
          </c:val>
          <c:extLst>
            <c:ext xmlns:c16="http://schemas.microsoft.com/office/drawing/2014/chart" uri="{C3380CC4-5D6E-409C-BE32-E72D297353CC}">
              <c16:uniqueId val="{00000005-57C4-46BB-A8FB-4BEDC68C83CE}"/>
            </c:ext>
          </c:extLst>
        </c:ser>
        <c:dLbls>
          <c:showLegendKey val="0"/>
          <c:showVal val="0"/>
          <c:showCatName val="0"/>
          <c:showSerName val="0"/>
          <c:showPercent val="0"/>
          <c:showBubbleSize val="0"/>
        </c:dLbls>
        <c:gapWidth val="54"/>
        <c:overlap val="100"/>
        <c:axId val="142946688"/>
        <c:axId val="142948224"/>
      </c:barChart>
      <c:catAx>
        <c:axId val="14294668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itchFamily="18" charset="0"/>
                <a:ea typeface="+mn-ea"/>
                <a:cs typeface="Times New Roman" pitchFamily="18" charset="0"/>
              </a:defRPr>
            </a:pPr>
            <a:endParaRPr lang="ru-RU"/>
          </a:p>
        </c:txPr>
        <c:crossAx val="142948224"/>
        <c:crosses val="autoZero"/>
        <c:auto val="1"/>
        <c:lblAlgn val="ctr"/>
        <c:lblOffset val="100"/>
        <c:noMultiLvlLbl val="0"/>
      </c:catAx>
      <c:valAx>
        <c:axId val="142948224"/>
        <c:scaling>
          <c:orientation val="minMax"/>
        </c:scaling>
        <c:delete val="1"/>
        <c:axPos val="l"/>
        <c:numFmt formatCode="0%" sourceLinked="1"/>
        <c:majorTickMark val="out"/>
        <c:minorTickMark val="none"/>
        <c:tickLblPos val="none"/>
        <c:crossAx val="142946688"/>
        <c:crosses val="autoZero"/>
        <c:crossBetween val="between"/>
      </c:valAx>
      <c:spPr>
        <a:solidFill>
          <a:schemeClr val="bg1"/>
        </a:solidFill>
        <a:ln>
          <a:noFill/>
        </a:ln>
        <a:effectLst/>
      </c:spPr>
    </c:plotArea>
    <c:legend>
      <c:legendPos val="r"/>
      <c:layout>
        <c:manualLayout>
          <c:xMode val="edge"/>
          <c:yMode val="edge"/>
          <c:x val="0.62392884222805478"/>
          <c:y val="5.4085639295088105E-2"/>
          <c:w val="0.36858342234034625"/>
          <c:h val="0.7775424071991000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1.5151366948696619E-3"/>
          <c:y val="0.12916745406824148"/>
          <c:w val="0.99028069005186459"/>
          <c:h val="0.36585756780402451"/>
        </c:manualLayout>
      </c:layout>
      <c:barChart>
        <c:barDir val="col"/>
        <c:grouping val="clustered"/>
        <c:varyColors val="0"/>
        <c:ser>
          <c:idx val="0"/>
          <c:order val="0"/>
          <c:tx>
            <c:strRef>
              <c:f>Лист1!$B$1</c:f>
              <c:strCache>
                <c:ptCount val="1"/>
                <c:pt idx="0">
                  <c:v>Зареєстрованих як платники податків, тис. од.</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830854476523844E-4"/>
                  <c:y val="2.876426161015587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E0B-4DF4-8E6F-CD01F83407A4}"/>
                </c:ext>
              </c:extLst>
            </c:dLbl>
            <c:dLbl>
              <c:idx val="1"/>
              <c:layout>
                <c:manualLayout>
                  <c:x val="6.7507865864593012E-3"/>
                  <c:y val="2.29067941849735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E0B-4DF4-8E6F-CD01F83407A4}"/>
                </c:ext>
              </c:extLst>
            </c:dLbl>
            <c:dLbl>
              <c:idx val="2"/>
              <c:layout>
                <c:manualLayout>
                  <c:x val="2.0130092434097911E-3"/>
                  <c:y val="1.48194489387456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0B-4DF4-8E6F-CD01F83407A4}"/>
                </c:ext>
              </c:extLst>
            </c:dLbl>
            <c:dLbl>
              <c:idx val="3"/>
              <c:layout>
                <c:manualLayout>
                  <c:x val="-2.1819974898438332E-3"/>
                  <c:y val="4.8400681420617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0B-4DF4-8E6F-CD01F83407A4}"/>
                </c:ext>
              </c:extLst>
            </c:dLbl>
            <c:spPr>
              <a:noFill/>
              <a:ln w="25392">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947.5</c:v>
                </c:pt>
                <c:pt idx="1">
                  <c:v>679.5</c:v>
                </c:pt>
                <c:pt idx="2">
                  <c:v>695.9</c:v>
                </c:pt>
              </c:numCache>
            </c:numRef>
          </c:val>
          <c:extLst>
            <c:ext xmlns:c16="http://schemas.microsoft.com/office/drawing/2014/chart" uri="{C3380CC4-5D6E-409C-BE32-E72D297353CC}">
              <c16:uniqueId val="{00000004-7E0B-4DF4-8E6F-CD01F83407A4}"/>
            </c:ext>
          </c:extLst>
        </c:ser>
        <c:ser>
          <c:idx val="1"/>
          <c:order val="1"/>
          <c:tx>
            <c:strRef>
              <c:f>Лист1!$C$1</c:f>
              <c:strCache>
                <c:ptCount val="1"/>
                <c:pt idx="0">
                  <c:v>Фактично сплачували  податки, тис. од.</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12979899251729E-2"/>
                  <c:y val="1.97135632018601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E0B-4DF4-8E6F-CD01F83407A4}"/>
                </c:ext>
              </c:extLst>
            </c:dLbl>
            <c:dLbl>
              <c:idx val="1"/>
              <c:layout>
                <c:manualLayout>
                  <c:x val="9.5622630504520276E-3"/>
                  <c:y val="1.02437195350581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0B-4DF4-8E6F-CD01F83407A4}"/>
                </c:ext>
              </c:extLst>
            </c:dLbl>
            <c:dLbl>
              <c:idx val="2"/>
              <c:layout>
                <c:manualLayout>
                  <c:x val="1.2333041703120442E-2"/>
                  <c:y val="1.43199957148213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0B-4DF4-8E6F-CD01F83407A4}"/>
                </c:ext>
              </c:extLst>
            </c:dLbl>
            <c:dLbl>
              <c:idx val="3"/>
              <c:layout>
                <c:manualLayout>
                  <c:x val="4.8504925895252103E-4"/>
                  <c:y val="2.41322549613424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0B-4DF4-8E6F-CD01F83407A4}"/>
                </c:ext>
              </c:extLst>
            </c:dLbl>
            <c:spPr>
              <a:noFill/>
              <a:ln w="25392">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550.9</c:v>
                </c:pt>
                <c:pt idx="1">
                  <c:v>313.60000000000002</c:v>
                </c:pt>
                <c:pt idx="2" formatCode="0.0">
                  <c:v>302.39999999999998</c:v>
                </c:pt>
              </c:numCache>
            </c:numRef>
          </c:val>
          <c:extLst>
            <c:ext xmlns:c16="http://schemas.microsoft.com/office/drawing/2014/chart" uri="{C3380CC4-5D6E-409C-BE32-E72D297353CC}">
              <c16:uniqueId val="{00000009-7E0B-4DF4-8E6F-CD01F83407A4}"/>
            </c:ext>
          </c:extLst>
        </c:ser>
        <c:dLbls>
          <c:showLegendKey val="0"/>
          <c:showVal val="0"/>
          <c:showCatName val="0"/>
          <c:showSerName val="0"/>
          <c:showPercent val="0"/>
          <c:showBubbleSize val="0"/>
        </c:dLbls>
        <c:gapWidth val="150"/>
        <c:axId val="132291584"/>
        <c:axId val="132313856"/>
      </c:barChart>
      <c:catAx>
        <c:axId val="1322915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313856"/>
        <c:crosses val="autoZero"/>
        <c:auto val="1"/>
        <c:lblAlgn val="ctr"/>
        <c:lblOffset val="100"/>
        <c:noMultiLvlLbl val="0"/>
      </c:catAx>
      <c:valAx>
        <c:axId val="132313856"/>
        <c:scaling>
          <c:orientation val="minMax"/>
        </c:scaling>
        <c:delete val="1"/>
        <c:axPos val="l"/>
        <c:numFmt formatCode="General" sourceLinked="1"/>
        <c:majorTickMark val="out"/>
        <c:minorTickMark val="none"/>
        <c:tickLblPos val="none"/>
        <c:crossAx val="132291584"/>
        <c:crosses val="autoZero"/>
        <c:crossBetween val="between"/>
      </c:valAx>
      <c:spPr>
        <a:solidFill>
          <a:schemeClr val="bg1"/>
        </a:solid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3.5940806544481085E-3"/>
          <c:y val="0.6829438320209974"/>
          <c:w val="0.99220285498500738"/>
          <c:h val="0.31705616797900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165129411362684E-2"/>
          <c:y val="0.11146634972515228"/>
          <c:w val="0.92142158700750654"/>
          <c:h val="0.57382954489179416"/>
        </c:manualLayout>
      </c:layout>
      <c:barChart>
        <c:barDir val="col"/>
        <c:grouping val="clustered"/>
        <c:varyColors val="0"/>
        <c:ser>
          <c:idx val="0"/>
          <c:order val="0"/>
          <c:tx>
            <c:strRef>
              <c:f>Лист1!$B$1</c:f>
              <c:strCache>
                <c:ptCount val="1"/>
                <c:pt idx="0">
                  <c:v>квартири</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339</c:v>
                </c:pt>
                <c:pt idx="1">
                  <c:v>264</c:v>
                </c:pt>
                <c:pt idx="2">
                  <c:v>187</c:v>
                </c:pt>
              </c:numCache>
            </c:numRef>
          </c:val>
          <c:extLst>
            <c:ext xmlns:c16="http://schemas.microsoft.com/office/drawing/2014/chart" uri="{C3380CC4-5D6E-409C-BE32-E72D297353CC}">
              <c16:uniqueId val="{00000000-6415-4AEA-B39E-F221A5C0851E}"/>
            </c:ext>
          </c:extLst>
        </c:ser>
        <c:dLbls>
          <c:showLegendKey val="0"/>
          <c:showVal val="0"/>
          <c:showCatName val="0"/>
          <c:showSerName val="0"/>
          <c:showPercent val="0"/>
          <c:showBubbleSize val="0"/>
        </c:dLbls>
        <c:gapWidth val="150"/>
        <c:axId val="142940032"/>
        <c:axId val="142941568"/>
      </c:barChart>
      <c:catAx>
        <c:axId val="142940032"/>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42941568"/>
        <c:crosses val="autoZero"/>
        <c:auto val="1"/>
        <c:lblAlgn val="ctr"/>
        <c:lblOffset val="100"/>
        <c:noMultiLvlLbl val="0"/>
      </c:catAx>
      <c:valAx>
        <c:axId val="142941568"/>
        <c:scaling>
          <c:orientation val="minMax"/>
        </c:scaling>
        <c:delete val="1"/>
        <c:axPos val="l"/>
        <c:numFmt formatCode="General" sourceLinked="1"/>
        <c:majorTickMark val="out"/>
        <c:minorTickMark val="none"/>
        <c:tickLblPos val="none"/>
        <c:crossAx val="142940032"/>
        <c:crosses val="autoZero"/>
        <c:crossBetween val="between"/>
      </c:valAx>
    </c:plotArea>
    <c:plotVisOnly val="1"/>
    <c:dispBlanksAs val="gap"/>
    <c:showDLblsOverMax val="0"/>
  </c:chart>
  <c:spPr>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283018867924525E-2"/>
          <c:y val="0.12403100775193814"/>
          <c:w val="0.95471695189392836"/>
          <c:h val="0.63390173884514434"/>
        </c:manualLayout>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0746244268104636E-3"/>
                  <c:y val="-1.4278117424423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36-4CCB-8CF2-66A2CCE128CE}"/>
                </c:ext>
              </c:extLst>
            </c:dLbl>
            <c:numFmt formatCode="#,##0.0" sourceLinked="0"/>
            <c:spPr>
              <a:noFill/>
              <a:ln w="14474">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2967.4</c:v>
                </c:pt>
                <c:pt idx="1">
                  <c:v>2962.2</c:v>
                </c:pt>
                <c:pt idx="2">
                  <c:v>2952.3</c:v>
                </c:pt>
              </c:numCache>
            </c:numRef>
          </c:val>
          <c:extLst>
            <c:ext xmlns:c16="http://schemas.microsoft.com/office/drawing/2014/chart" uri="{C3380CC4-5D6E-409C-BE32-E72D297353CC}">
              <c16:uniqueId val="{00000001-D936-4CCB-8CF2-66A2CCE128CE}"/>
            </c:ext>
          </c:extLst>
        </c:ser>
        <c:dLbls>
          <c:showLegendKey val="0"/>
          <c:showVal val="1"/>
          <c:showCatName val="0"/>
          <c:showSerName val="0"/>
          <c:showPercent val="0"/>
          <c:showBubbleSize val="0"/>
        </c:dLbls>
        <c:gapWidth val="150"/>
        <c:axId val="143080832"/>
        <c:axId val="143107200"/>
      </c:barChart>
      <c:catAx>
        <c:axId val="14308083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itchFamily="18" charset="0"/>
                <a:ea typeface="+mn-ea"/>
                <a:cs typeface="Times New Roman" pitchFamily="18" charset="0"/>
              </a:defRPr>
            </a:pPr>
            <a:endParaRPr lang="ru-RU"/>
          </a:p>
        </c:txPr>
        <c:crossAx val="143107200"/>
        <c:crosses val="autoZero"/>
        <c:auto val="1"/>
        <c:lblAlgn val="ctr"/>
        <c:lblOffset val="100"/>
        <c:noMultiLvlLbl val="0"/>
      </c:catAx>
      <c:valAx>
        <c:axId val="143107200"/>
        <c:scaling>
          <c:orientation val="minMax"/>
        </c:scaling>
        <c:delete val="1"/>
        <c:axPos val="l"/>
        <c:numFmt formatCode="General" sourceLinked="1"/>
        <c:majorTickMark val="out"/>
        <c:minorTickMark val="none"/>
        <c:tickLblPos val="none"/>
        <c:crossAx val="14308083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261245122137509E-2"/>
          <c:y val="3.4911798815845684E-2"/>
          <c:w val="0.70697576366783943"/>
          <c:h val="0.88102282669211807"/>
        </c:manualLayout>
      </c:layout>
      <c:barChart>
        <c:barDir val="col"/>
        <c:grouping val="clustered"/>
        <c:varyColors val="0"/>
        <c:ser>
          <c:idx val="0"/>
          <c:order val="0"/>
          <c:tx>
            <c:strRef>
              <c:f>Лист1!$B$1</c:f>
              <c:strCache>
                <c:ptCount val="1"/>
                <c:pt idx="0">
                  <c:v>Кількість народжених </c:v>
                </c:pt>
              </c:strCache>
            </c:strRef>
          </c:tx>
          <c:spPr>
            <a:solidFill>
              <a:schemeClr val="accent1">
                <a:shade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8117329928353547E-3"/>
                  <c:y val="1.8059333492404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B2-4545-9CCC-23EED770ED85}"/>
                </c:ext>
              </c:extLst>
            </c:dLbl>
            <c:dLbl>
              <c:idx val="1"/>
              <c:layout>
                <c:manualLayout>
                  <c:x val="-1.6564091650705891E-2"/>
                  <c:y val="3.44961425276385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B2-4545-9CCC-23EED770ED85}"/>
                </c:ext>
              </c:extLst>
            </c:dLbl>
            <c:dLbl>
              <c:idx val="2"/>
              <c:layout>
                <c:manualLayout>
                  <c:x val="-1.2497643160994207E-2"/>
                  <c:y val="1.1936935384522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B2-4545-9CCC-23EED770ED85}"/>
                </c:ext>
              </c:extLst>
            </c:dLbl>
            <c:spPr>
              <a:noFill/>
              <a:ln w="16956">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30.7</c:v>
                </c:pt>
                <c:pt idx="1">
                  <c:v>29.6</c:v>
                </c:pt>
              </c:numCache>
            </c:numRef>
          </c:val>
          <c:extLst>
            <c:ext xmlns:c16="http://schemas.microsoft.com/office/drawing/2014/chart" uri="{C3380CC4-5D6E-409C-BE32-E72D297353CC}">
              <c16:uniqueId val="{00000003-94B2-4545-9CCC-23EED770ED85}"/>
            </c:ext>
          </c:extLst>
        </c:ser>
        <c:ser>
          <c:idx val="1"/>
          <c:order val="1"/>
          <c:tx>
            <c:strRef>
              <c:f>Лист1!$C$1</c:f>
              <c:strCache>
                <c:ptCount val="1"/>
                <c:pt idx="0">
                  <c:v>Кількість померлих</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631265431443757E-2"/>
                  <c:y val="3.6742717360609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B2-4545-9CCC-23EED770ED85}"/>
                </c:ext>
              </c:extLst>
            </c:dLbl>
            <c:dLbl>
              <c:idx val="1"/>
              <c:layout>
                <c:manualLayout>
                  <c:x val="2.4861136543978552E-2"/>
                  <c:y val="2.3941207349081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B2-4545-9CCC-23EED770ED85}"/>
                </c:ext>
              </c:extLst>
            </c:dLbl>
            <c:dLbl>
              <c:idx val="2"/>
              <c:layout>
                <c:manualLayout>
                  <c:x val="2.1952188408881392E-2"/>
                  <c:y val="3.8782434074935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B2-4545-9CCC-23EED770ED85}"/>
                </c:ext>
              </c:extLst>
            </c:dLbl>
            <c:spPr>
              <a:noFill/>
              <a:ln w="16956">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0">
                  <c:v>36.1</c:v>
                </c:pt>
                <c:pt idx="1">
                  <c:v>45.2</c:v>
                </c:pt>
              </c:numCache>
            </c:numRef>
          </c:val>
          <c:extLst>
            <c:ext xmlns:c16="http://schemas.microsoft.com/office/drawing/2014/chart" uri="{C3380CC4-5D6E-409C-BE32-E72D297353CC}">
              <c16:uniqueId val="{00000007-94B2-4545-9CCC-23EED770ED85}"/>
            </c:ext>
          </c:extLst>
        </c:ser>
        <c:ser>
          <c:idx val="2"/>
          <c:order val="2"/>
          <c:tx>
            <c:strRef>
              <c:f>Лист1!$D$1</c:f>
              <c:strCache>
                <c:ptCount val="1"/>
                <c:pt idx="0">
                  <c:v>Природний приріст (скорочення) </c:v>
                </c:pt>
              </c:strCache>
            </c:strRef>
          </c:tx>
          <c:spPr>
            <a:solidFill>
              <a:schemeClr val="accent1">
                <a:tint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997171793193341E-2"/>
                  <c:y val="3.97897846150761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B2-4545-9CCC-23EED770ED85}"/>
                </c:ext>
              </c:extLst>
            </c:dLbl>
            <c:dLbl>
              <c:idx val="1"/>
              <c:layout>
                <c:manualLayout>
                  <c:x val="1.999622905759112E-2"/>
                  <c:y val="1.1936935384522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B2-4545-9CCC-23EED770ED85}"/>
                </c:ext>
              </c:extLst>
            </c:dLbl>
            <c:dLbl>
              <c:idx val="2"/>
              <c:layout>
                <c:manualLayout>
                  <c:x val="4.2367592613973104E-2"/>
                  <c:y val="6.4108497849040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B2-4545-9CCC-23EED770ED85}"/>
                </c:ext>
              </c:extLst>
            </c:dLbl>
            <c:spPr>
              <a:noFill/>
              <a:ln w="16956">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-5.4</c:v>
                </c:pt>
                <c:pt idx="1">
                  <c:v>-15.6</c:v>
                </c:pt>
              </c:numCache>
            </c:numRef>
          </c:val>
          <c:extLst>
            <c:ext xmlns:c16="http://schemas.microsoft.com/office/drawing/2014/chart" uri="{C3380CC4-5D6E-409C-BE32-E72D297353CC}">
              <c16:uniqueId val="{0000000B-94B2-4545-9CCC-23EED770ED85}"/>
            </c:ext>
          </c:extLst>
        </c:ser>
        <c:dLbls>
          <c:showLegendKey val="0"/>
          <c:showVal val="0"/>
          <c:showCatName val="0"/>
          <c:showSerName val="0"/>
          <c:showPercent val="0"/>
          <c:showBubbleSize val="0"/>
        </c:dLbls>
        <c:gapWidth val="150"/>
        <c:axId val="143179136"/>
        <c:axId val="143205504"/>
      </c:barChart>
      <c:catAx>
        <c:axId val="1431791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crossAx val="143205504"/>
        <c:crosses val="autoZero"/>
        <c:auto val="1"/>
        <c:lblAlgn val="ctr"/>
        <c:lblOffset val="100"/>
        <c:noMultiLvlLbl val="0"/>
      </c:catAx>
      <c:valAx>
        <c:axId val="143205504"/>
        <c:scaling>
          <c:orientation val="minMax"/>
        </c:scaling>
        <c:delete val="1"/>
        <c:axPos val="l"/>
        <c:numFmt formatCode="General" sourceLinked="1"/>
        <c:majorTickMark val="out"/>
        <c:minorTickMark val="none"/>
        <c:tickLblPos val="none"/>
        <c:crossAx val="143179136"/>
        <c:crosses val="autoZero"/>
        <c:crossBetween val="between"/>
      </c:valAx>
      <c:spPr>
        <a:solidFill>
          <a:schemeClr val="bg1"/>
        </a:solidFill>
        <a:ln>
          <a:noFill/>
        </a:ln>
        <a:effectLst/>
      </c:spPr>
    </c:plotArea>
    <c:legend>
      <c:legendPos val="r"/>
      <c:layout>
        <c:manualLayout>
          <c:xMode val="edge"/>
          <c:yMode val="edge"/>
          <c:x val="0.66982381191712737"/>
          <c:y val="3.7041981303338481E-2"/>
          <c:w val="0.33017618808287263"/>
          <c:h val="0.962958051296219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63444108761403E-3"/>
          <c:y val="9.826589595375787E-2"/>
          <c:w val="0.95823356291646056"/>
          <c:h val="0.59537572254335269"/>
        </c:manualLayout>
      </c:layout>
      <c:barChart>
        <c:barDir val="col"/>
        <c:grouping val="clustered"/>
        <c:varyColors val="0"/>
        <c:ser>
          <c:idx val="1"/>
          <c:order val="1"/>
          <c:tx>
            <c:strRef>
              <c:f>Лист1!$C$1</c:f>
              <c:strCache>
                <c:ptCount val="1"/>
                <c:pt idx="0">
                  <c:v>Чоловіки</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848486330513063E-2"/>
                  <c:y val="4.8528649558615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29-4781-9824-C71327DC43B9}"/>
                </c:ext>
              </c:extLst>
            </c:dLbl>
            <c:dLbl>
              <c:idx val="1"/>
              <c:layout>
                <c:manualLayout>
                  <c:x val="-1.5974959651782677E-2"/>
                  <c:y val="2.26401794562409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29-4781-9824-C71327DC43B9}"/>
                </c:ext>
              </c:extLst>
            </c:dLbl>
            <c:dLbl>
              <c:idx val="2"/>
              <c:layout>
                <c:manualLayout>
                  <c:x val="-1.9455828890953871E-2"/>
                  <c:y val="3.87821190597620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29-4781-9824-C71327DC43B9}"/>
                </c:ext>
              </c:extLst>
            </c:dLbl>
            <c:spPr>
              <a:noFill/>
              <a:ln w="14617">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69.05</c:v>
                </c:pt>
                <c:pt idx="1">
                  <c:v>66.709999999999994</c:v>
                </c:pt>
              </c:numCache>
            </c:numRef>
          </c:val>
          <c:extLst>
            <c:ext xmlns:c16="http://schemas.microsoft.com/office/drawing/2014/chart" uri="{C3380CC4-5D6E-409C-BE32-E72D297353CC}">
              <c16:uniqueId val="{00000003-4B29-4781-9824-C71327DC43B9}"/>
            </c:ext>
          </c:extLst>
        </c:ser>
        <c:ser>
          <c:idx val="2"/>
          <c:order val="2"/>
          <c:tx>
            <c:strRef>
              <c:f>Лист1!$D$1</c:f>
              <c:strCache>
                <c:ptCount val="1"/>
                <c:pt idx="0">
                  <c:v>Жінки</c:v>
                </c:pt>
              </c:strCache>
            </c:strRef>
          </c:tx>
          <c:spPr>
            <a:solidFill>
              <a:schemeClr val="accent1">
                <a:tint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997147095743448E-2"/>
                  <c:y val="3.97888652544024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29-4781-9824-C71327DC43B9}"/>
                </c:ext>
              </c:extLst>
            </c:dLbl>
            <c:dLbl>
              <c:idx val="1"/>
              <c:layout>
                <c:manualLayout>
                  <c:x val="7.5737271971438522E-3"/>
                  <c:y val="1.40480070322963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29-4781-9824-C71327DC43B9}"/>
                </c:ext>
              </c:extLst>
            </c:dLbl>
            <c:dLbl>
              <c:idx val="2"/>
              <c:layout>
                <c:manualLayout>
                  <c:x val="-9.8475734011510951E-3"/>
                  <c:y val="3.73773183565324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29-4781-9824-C71327DC43B9}"/>
                </c:ext>
              </c:extLst>
            </c:dLbl>
            <c:spPr>
              <a:noFill/>
              <a:ln w="14617">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77.569999999999993</c:v>
                </c:pt>
                <c:pt idx="1">
                  <c:v>75.16</c:v>
                </c:pt>
              </c:numCache>
            </c:numRef>
          </c:val>
          <c:extLst>
            <c:ext xmlns:c16="http://schemas.microsoft.com/office/drawing/2014/chart" uri="{C3380CC4-5D6E-409C-BE32-E72D297353CC}">
              <c16:uniqueId val="{00000007-4B29-4781-9824-C71327DC43B9}"/>
            </c:ext>
          </c:extLst>
        </c:ser>
        <c:dLbls>
          <c:showLegendKey val="0"/>
          <c:showVal val="0"/>
          <c:showCatName val="0"/>
          <c:showSerName val="0"/>
          <c:showPercent val="0"/>
          <c:showBubbleSize val="0"/>
        </c:dLbls>
        <c:gapWidth val="150"/>
        <c:axId val="143390208"/>
        <c:axId val="143391744"/>
      </c:barChart>
      <c:lineChart>
        <c:grouping val="standard"/>
        <c:varyColors val="0"/>
        <c:ser>
          <c:idx val="0"/>
          <c:order val="0"/>
          <c:tx>
            <c:strRef>
              <c:f>Лист1!$B$1</c:f>
              <c:strCache>
                <c:ptCount val="1"/>
                <c:pt idx="0">
                  <c:v>Cередня </c:v>
                </c:pt>
              </c:strCache>
            </c:strRef>
          </c:tx>
          <c:spPr>
            <a:ln w="28575" cap="rnd" cmpd="sng" algn="ctr">
              <a:solidFill>
                <a:schemeClr val="accent1">
                  <a:shade val="65000"/>
                  <a:shade val="95000"/>
                  <a:satMod val="105000"/>
                </a:schemeClr>
              </a:solidFill>
              <a:prstDash val="solid"/>
              <a:round/>
            </a:ln>
            <a:effectLst/>
          </c:spPr>
          <c:marker>
            <c:symbol val="diamond"/>
            <c:size val="4"/>
            <c:spPr>
              <a:solidFill>
                <a:schemeClr val="accent1">
                  <a:shade val="65000"/>
                </a:schemeClr>
              </a:solidFill>
              <a:ln w="9525" cap="flat" cmpd="sng" algn="ctr">
                <a:solidFill>
                  <a:schemeClr val="accent1">
                    <a:shade val="65000"/>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3615819761660228"/>
                  <c:y val="-0.1263433303064608"/>
                </c:manualLayout>
              </c:layout>
              <c:spPr>
                <a:noFill/>
                <a:ln w="14617">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29-4781-9824-C71327DC43B9}"/>
                </c:ext>
              </c:extLst>
            </c:dLbl>
            <c:dLbl>
              <c:idx val="1"/>
              <c:layout>
                <c:manualLayout>
                  <c:x val="-0.14075055835411868"/>
                  <c:y val="-0.10042749395662044"/>
                </c:manualLayout>
              </c:layout>
              <c:spPr>
                <a:noFill/>
                <a:ln w="14617">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29-4781-9824-C71327DC43B9}"/>
                </c:ext>
              </c:extLst>
            </c:dLbl>
            <c:dLbl>
              <c:idx val="2"/>
              <c:layout>
                <c:manualLayout>
                  <c:x val="-0.14500285290425655"/>
                  <c:y val="-9.3381929154590371E-2"/>
                </c:manualLayout>
              </c:layout>
              <c:spPr>
                <a:noFill/>
                <a:ln w="14617">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29-4781-9824-C71327DC43B9}"/>
                </c:ext>
              </c:extLst>
            </c:dLbl>
            <c:spPr>
              <a:noFill/>
              <a:ln w="14617">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00">
                  <c:v>73.5</c:v>
                </c:pt>
                <c:pt idx="1">
                  <c:v>71.069999999999993</c:v>
                </c:pt>
              </c:numCache>
            </c:numRef>
          </c:val>
          <c:smooth val="0"/>
          <c:extLst>
            <c:ext xmlns:c16="http://schemas.microsoft.com/office/drawing/2014/chart" uri="{C3380CC4-5D6E-409C-BE32-E72D297353CC}">
              <c16:uniqueId val="{0000000B-4B29-4781-9824-C71327DC43B9}"/>
            </c:ext>
          </c:extLst>
        </c:ser>
        <c:dLbls>
          <c:showLegendKey val="0"/>
          <c:showVal val="0"/>
          <c:showCatName val="0"/>
          <c:showSerName val="0"/>
          <c:showPercent val="0"/>
          <c:showBubbleSize val="0"/>
        </c:dLbls>
        <c:marker val="1"/>
        <c:smooth val="0"/>
        <c:axId val="143390208"/>
        <c:axId val="143391744"/>
      </c:lineChart>
      <c:catAx>
        <c:axId val="14339020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crossAx val="143391744"/>
        <c:crosses val="autoZero"/>
        <c:auto val="1"/>
        <c:lblAlgn val="ctr"/>
        <c:lblOffset val="100"/>
        <c:noMultiLvlLbl val="0"/>
      </c:catAx>
      <c:valAx>
        <c:axId val="143391744"/>
        <c:scaling>
          <c:orientation val="minMax"/>
        </c:scaling>
        <c:delete val="1"/>
        <c:axPos val="l"/>
        <c:numFmt formatCode="General" sourceLinked="1"/>
        <c:majorTickMark val="out"/>
        <c:minorTickMark val="none"/>
        <c:tickLblPos val="none"/>
        <c:crossAx val="143390208"/>
        <c:crosses val="autoZero"/>
        <c:crossBetween val="between"/>
      </c:valAx>
      <c:spPr>
        <a:solidFill>
          <a:schemeClr val="bg1"/>
        </a:solidFill>
        <a:ln>
          <a:noFill/>
        </a:ln>
        <a:effectLst/>
      </c:spPr>
    </c:plotArea>
    <c:legend>
      <c:legendPos val="r"/>
      <c:layout>
        <c:manualLayout>
          <c:xMode val="edge"/>
          <c:yMode val="edge"/>
          <c:x val="0.15342465753424678"/>
          <c:y val="0.84393063583815064"/>
          <c:w val="0.69315068493150689"/>
          <c:h val="0.1445086705202313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998898004571361E-3"/>
          <c:y val="0.11390141677316515"/>
          <c:w val="0.98180378314779571"/>
          <c:h val="0.33513883133029421"/>
        </c:manualLayout>
      </c:layout>
      <c:barChart>
        <c:barDir val="col"/>
        <c:grouping val="clustered"/>
        <c:varyColors val="0"/>
        <c:ser>
          <c:idx val="0"/>
          <c:order val="0"/>
          <c:tx>
            <c:strRef>
              <c:f>Лист1!$B$1</c:f>
              <c:strCache>
                <c:ptCount val="1"/>
                <c:pt idx="0">
                  <c:v>Контингент онкологічно хворих</c:v>
                </c:pt>
              </c:strCache>
            </c:strRef>
          </c:tx>
          <c:spPr>
            <a:solidFill>
              <a:schemeClr val="accent1">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9990572643977904E-3"/>
                  <c:y val="7.95795692301521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A9-44D3-BFDB-56FCEAD50DC6}"/>
                </c:ext>
              </c:extLst>
            </c:dLbl>
            <c:dLbl>
              <c:idx val="1"/>
              <c:layout>
                <c:manualLayout>
                  <c:x val="4.9990572643977904E-3"/>
                  <c:y val="1.1936935384522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A9-44D3-BFDB-56FCEAD50DC6}"/>
                </c:ext>
              </c:extLst>
            </c:dLbl>
            <c:dLbl>
              <c:idx val="2"/>
              <c:layout>
                <c:manualLayout>
                  <c:x val="-1.2497643160994207E-2"/>
                  <c:y val="1.1936935384522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A9-44D3-BFDB-56FCEAD50DC6}"/>
                </c:ext>
              </c:extLst>
            </c:dLbl>
            <c:numFmt formatCode="#,##0.0" sourceLinked="0"/>
            <c:spPr>
              <a:noFill/>
              <a:ln w="16956">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3383.7</c:v>
                </c:pt>
                <c:pt idx="1">
                  <c:v>3543.8</c:v>
                </c:pt>
                <c:pt idx="2">
                  <c:v>3712.7</c:v>
                </c:pt>
              </c:numCache>
            </c:numRef>
          </c:val>
          <c:extLst>
            <c:ext xmlns:c16="http://schemas.microsoft.com/office/drawing/2014/chart" uri="{C3380CC4-5D6E-409C-BE32-E72D297353CC}">
              <c16:uniqueId val="{00000003-6DA9-44D3-BFDB-56FCEAD50DC6}"/>
            </c:ext>
          </c:extLst>
        </c:ser>
        <c:ser>
          <c:idx val="1"/>
          <c:order val="1"/>
          <c:tx>
            <c:strRef>
              <c:f>Лист1!$C$1</c:f>
              <c:strCache>
                <c:ptCount val="1"/>
                <c:pt idx="0">
                  <c:v>Первинна захворюваність на злоякісні новоутворення</c:v>
                </c:pt>
              </c:strCache>
            </c:strRef>
          </c:tx>
          <c:spPr>
            <a:solidFill>
              <a:schemeClr val="accent1">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849539156442733E-2"/>
                  <c:y val="3.6743007124109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A9-44D3-BFDB-56FCEAD50DC6}"/>
                </c:ext>
              </c:extLst>
            </c:dLbl>
            <c:dLbl>
              <c:idx val="1"/>
              <c:layout>
                <c:manualLayout>
                  <c:x val="2.4861136543978552E-2"/>
                  <c:y val="2.3941207349081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A9-44D3-BFDB-56FCEAD50DC6}"/>
                </c:ext>
              </c:extLst>
            </c:dLbl>
            <c:dLbl>
              <c:idx val="2"/>
              <c:layout>
                <c:manualLayout>
                  <c:x val="2.1952188408881392E-2"/>
                  <c:y val="3.87824340749352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A9-44D3-BFDB-56FCEAD50DC6}"/>
                </c:ext>
              </c:extLst>
            </c:dLbl>
            <c:spPr>
              <a:noFill/>
              <a:ln w="16956">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formatCode="0.0">
                  <c:v>320</c:v>
                </c:pt>
                <c:pt idx="1">
                  <c:v>336.1</c:v>
                </c:pt>
                <c:pt idx="2" formatCode="0.0">
                  <c:v>258.60000000000002</c:v>
                </c:pt>
              </c:numCache>
            </c:numRef>
          </c:val>
          <c:extLst>
            <c:ext xmlns:c16="http://schemas.microsoft.com/office/drawing/2014/chart" uri="{C3380CC4-5D6E-409C-BE32-E72D297353CC}">
              <c16:uniqueId val="{00000007-6DA9-44D3-BFDB-56FCEAD50DC6}"/>
            </c:ext>
          </c:extLst>
        </c:ser>
        <c:dLbls>
          <c:showLegendKey val="0"/>
          <c:showVal val="0"/>
          <c:showCatName val="0"/>
          <c:showSerName val="0"/>
          <c:showPercent val="0"/>
          <c:showBubbleSize val="0"/>
        </c:dLbls>
        <c:gapWidth val="150"/>
        <c:axId val="143543296"/>
        <c:axId val="143549184"/>
      </c:barChart>
      <c:catAx>
        <c:axId val="14354329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crossAx val="143549184"/>
        <c:crosses val="autoZero"/>
        <c:auto val="1"/>
        <c:lblAlgn val="ctr"/>
        <c:lblOffset val="100"/>
        <c:noMultiLvlLbl val="0"/>
      </c:catAx>
      <c:valAx>
        <c:axId val="143549184"/>
        <c:scaling>
          <c:orientation val="minMax"/>
        </c:scaling>
        <c:delete val="1"/>
        <c:axPos val="l"/>
        <c:numFmt formatCode="General" sourceLinked="1"/>
        <c:majorTickMark val="out"/>
        <c:minorTickMark val="none"/>
        <c:tickLblPos val="none"/>
        <c:crossAx val="143543296"/>
        <c:crosses val="autoZero"/>
        <c:crossBetween val="between"/>
      </c:valAx>
      <c:spPr>
        <a:solidFill>
          <a:schemeClr val="bg1"/>
        </a:solidFill>
        <a:ln>
          <a:noFill/>
        </a:ln>
        <a:effectLst/>
      </c:spPr>
    </c:plotArea>
    <c:legend>
      <c:legendPos val="b"/>
      <c:layout>
        <c:manualLayout>
          <c:xMode val="edge"/>
          <c:yMode val="edge"/>
          <c:x val="8.1082677165354253E-3"/>
          <c:y val="0.64233898035472847"/>
          <c:w val="0.98424942336753363"/>
          <c:h val="0.35766101964527164"/>
        </c:manualLayout>
      </c:layout>
      <c:overlay val="0"/>
      <c:spPr>
        <a:noFill/>
        <a:ln>
          <a:noFill/>
        </a:ln>
        <a:effectLst/>
      </c:spPr>
      <c:txPr>
        <a:bodyPr rot="0" spcFirstLastPara="1" vertOverflow="ellipsis" vert="horz" wrap="square" anchor="ctr" anchorCtr="1"/>
        <a:lstStyle/>
        <a:p>
          <a:pPr>
            <a:lnSpc>
              <a:spcPct val="90000"/>
            </a:lnSpc>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446648347842287E-4"/>
          <c:y val="5.9574803149606344E-2"/>
          <c:w val="0.96569918343540395"/>
          <c:h val="0.42309573145462082"/>
        </c:manualLayout>
      </c:layout>
      <c:barChart>
        <c:barDir val="col"/>
        <c:grouping val="clustered"/>
        <c:varyColors val="0"/>
        <c:ser>
          <c:idx val="0"/>
          <c:order val="0"/>
          <c:tx>
            <c:strRef>
              <c:f>Лист1!$B$1</c:f>
              <c:strCache>
                <c:ptCount val="1"/>
                <c:pt idx="0">
                  <c:v>Контингент хворих на туберкульоз</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3.40618790803293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30-4ADC-9037-7D560998F8C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formatCode="0.0">
                  <c:v>29.5</c:v>
                </c:pt>
                <c:pt idx="1">
                  <c:v>22.7</c:v>
                </c:pt>
                <c:pt idx="2" formatCode="0.0">
                  <c:v>21.8</c:v>
                </c:pt>
              </c:numCache>
            </c:numRef>
          </c:val>
          <c:extLst>
            <c:ext xmlns:c16="http://schemas.microsoft.com/office/drawing/2014/chart" uri="{C3380CC4-5D6E-409C-BE32-E72D297353CC}">
              <c16:uniqueId val="{00000001-0030-4ADC-9037-7D560998F8C2}"/>
            </c:ext>
          </c:extLst>
        </c:ser>
        <c:ser>
          <c:idx val="1"/>
          <c:order val="1"/>
          <c:tx>
            <c:strRef>
              <c:f>Лист1!$C$1</c:f>
              <c:strCache>
                <c:ptCount val="1"/>
                <c:pt idx="0">
                  <c:v>Первинна захворюваність</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7030939540164637E-2"/>
                  <c:y val="-6.94444444444446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0-4ADC-9037-7D560998F8C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24.1</c:v>
                </c:pt>
                <c:pt idx="1">
                  <c:v>24.2</c:v>
                </c:pt>
                <c:pt idx="2">
                  <c:v>20.5</c:v>
                </c:pt>
              </c:numCache>
            </c:numRef>
          </c:val>
          <c:extLst>
            <c:ext xmlns:c16="http://schemas.microsoft.com/office/drawing/2014/chart" uri="{C3380CC4-5D6E-409C-BE32-E72D297353CC}">
              <c16:uniqueId val="{00000003-0030-4ADC-9037-7D560998F8C2}"/>
            </c:ext>
          </c:extLst>
        </c:ser>
        <c:dLbls>
          <c:showLegendKey val="0"/>
          <c:showVal val="1"/>
          <c:showCatName val="0"/>
          <c:showSerName val="0"/>
          <c:showPercent val="0"/>
          <c:showBubbleSize val="0"/>
        </c:dLbls>
        <c:gapWidth val="100"/>
        <c:overlap val="-24"/>
        <c:axId val="143637504"/>
        <c:axId val="143651584"/>
      </c:barChart>
      <c:catAx>
        <c:axId val="143637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651584"/>
        <c:crosses val="autoZero"/>
        <c:auto val="1"/>
        <c:lblAlgn val="ctr"/>
        <c:lblOffset val="100"/>
        <c:noMultiLvlLbl val="0"/>
      </c:catAx>
      <c:valAx>
        <c:axId val="143651584"/>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637504"/>
        <c:crosses val="autoZero"/>
        <c:crossBetween val="between"/>
      </c:valAx>
      <c:spPr>
        <a:noFill/>
        <a:ln>
          <a:noFill/>
        </a:ln>
        <a:effectLst/>
      </c:spPr>
    </c:plotArea>
    <c:legend>
      <c:legendPos val="b"/>
      <c:layout>
        <c:manualLayout>
          <c:xMode val="edge"/>
          <c:yMode val="edge"/>
          <c:x val="2.7482502187226591E-2"/>
          <c:y val="0.67758092738407694"/>
          <c:w val="0.91725685331000295"/>
          <c:h val="0.2807524059492563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21601152261742"/>
          <c:y val="2.334528855559179E-2"/>
          <c:w val="0.78087948694319953"/>
          <c:h val="0.68677093372470133"/>
        </c:manualLayout>
      </c:layout>
      <c:barChart>
        <c:barDir val="bar"/>
        <c:grouping val="clustered"/>
        <c:varyColors val="0"/>
        <c:ser>
          <c:idx val="0"/>
          <c:order val="0"/>
          <c:tx>
            <c:strRef>
              <c:f>Лист1!$A$2</c:f>
              <c:strCache>
                <c:ptCount val="1"/>
                <c:pt idx="0">
                  <c:v>Кількість учнів всього, осіб</c:v>
                </c:pt>
              </c:strCache>
            </c:strRef>
          </c:tx>
          <c:spPr>
            <a:solidFill>
              <a:srgbClr val="4F81BD"/>
            </a:solidFill>
            <a:ln>
              <a:noFill/>
            </a:ln>
            <a:effectLst/>
            <a:scene3d>
              <a:camera prst="orthographicFront"/>
              <a:lightRig rig="threePt" dir="t"/>
            </a:scene3d>
            <a:sp3d>
              <a:bevelT w="63500" h="25400"/>
            </a:sp3d>
          </c:spPr>
          <c:invertIfNegative val="0"/>
          <c:dLbls>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2020</c:v>
                </c:pt>
                <c:pt idx="1">
                  <c:v>2021</c:v>
                </c:pt>
                <c:pt idx="2">
                  <c:v>2022</c:v>
                </c:pt>
              </c:strCache>
            </c:strRef>
          </c:cat>
          <c:val>
            <c:numRef>
              <c:f>Лист1!$B$2:$D$2</c:f>
              <c:numCache>
                <c:formatCode>General</c:formatCode>
                <c:ptCount val="3"/>
                <c:pt idx="0">
                  <c:v>294</c:v>
                </c:pt>
                <c:pt idx="1">
                  <c:v>309</c:v>
                </c:pt>
                <c:pt idx="2">
                  <c:v>334</c:v>
                </c:pt>
              </c:numCache>
            </c:numRef>
          </c:val>
          <c:extLst>
            <c:ext xmlns:c16="http://schemas.microsoft.com/office/drawing/2014/chart" uri="{C3380CC4-5D6E-409C-BE32-E72D297353CC}">
              <c16:uniqueId val="{00000000-DF94-48E7-A9A8-3F857FA62643}"/>
            </c:ext>
          </c:extLst>
        </c:ser>
        <c:ser>
          <c:idx val="1"/>
          <c:order val="1"/>
          <c:tx>
            <c:strRef>
              <c:f>Лист1!$A$3</c:f>
              <c:strCache>
                <c:ptCount val="1"/>
                <c:pt idx="0">
                  <c:v>з них учениць</c:v>
                </c:pt>
              </c:strCache>
            </c:strRef>
          </c:tx>
          <c:spPr>
            <a:solidFill>
              <a:srgbClr val="8EB4E3"/>
            </a:solidFill>
            <a:scene3d>
              <a:camera prst="orthographicFront"/>
              <a:lightRig rig="threePt" dir="t"/>
            </a:scene3d>
            <a:sp3d>
              <a:bevelT w="63500" h="25400"/>
            </a:sp3d>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2020</c:v>
                </c:pt>
                <c:pt idx="1">
                  <c:v>2021</c:v>
                </c:pt>
                <c:pt idx="2">
                  <c:v>2022</c:v>
                </c:pt>
              </c:strCache>
            </c:strRef>
          </c:cat>
          <c:val>
            <c:numRef>
              <c:f>Лист1!$B$3:$D$3</c:f>
              <c:numCache>
                <c:formatCode>General</c:formatCode>
                <c:ptCount val="3"/>
                <c:pt idx="0">
                  <c:v>124</c:v>
                </c:pt>
                <c:pt idx="1">
                  <c:v>118</c:v>
                </c:pt>
                <c:pt idx="2">
                  <c:v>142</c:v>
                </c:pt>
              </c:numCache>
            </c:numRef>
          </c:val>
          <c:extLst>
            <c:ext xmlns:c16="http://schemas.microsoft.com/office/drawing/2014/chart" uri="{C3380CC4-5D6E-409C-BE32-E72D297353CC}">
              <c16:uniqueId val="{00000001-DF94-48E7-A9A8-3F857FA62643}"/>
            </c:ext>
          </c:extLst>
        </c:ser>
        <c:dLbls>
          <c:showLegendKey val="0"/>
          <c:showVal val="0"/>
          <c:showCatName val="0"/>
          <c:showSerName val="0"/>
          <c:showPercent val="0"/>
          <c:showBubbleSize val="0"/>
        </c:dLbls>
        <c:gapWidth val="73"/>
        <c:axId val="143978496"/>
        <c:axId val="143980032"/>
      </c:barChart>
      <c:catAx>
        <c:axId val="143978496"/>
        <c:scaling>
          <c:orientation val="maxMin"/>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b="1"/>
            </a:pPr>
            <a:endParaRPr lang="ru-RU"/>
          </a:p>
        </c:txPr>
        <c:crossAx val="143980032"/>
        <c:crosses val="autoZero"/>
        <c:auto val="1"/>
        <c:lblAlgn val="ctr"/>
        <c:lblOffset val="100"/>
        <c:noMultiLvlLbl val="0"/>
      </c:catAx>
      <c:valAx>
        <c:axId val="143980032"/>
        <c:scaling>
          <c:orientation val="minMax"/>
        </c:scaling>
        <c:delete val="1"/>
        <c:axPos val="t"/>
        <c:numFmt formatCode="General" sourceLinked="1"/>
        <c:majorTickMark val="out"/>
        <c:minorTickMark val="none"/>
        <c:tickLblPos val="none"/>
        <c:crossAx val="143978496"/>
        <c:crosses val="autoZero"/>
        <c:crossBetween val="between"/>
      </c:valAx>
      <c:spPr>
        <a:solidFill>
          <a:schemeClr val="bg1"/>
        </a:solidFill>
        <a:ln>
          <a:noFill/>
        </a:ln>
        <a:effectLst/>
      </c:spPr>
    </c:plotArea>
    <c:legend>
      <c:legendPos val="b"/>
      <c:layout>
        <c:manualLayout>
          <c:xMode val="edge"/>
          <c:yMode val="edge"/>
          <c:x val="1.4230913443511869E-2"/>
          <c:y val="0.71780105468467803"/>
          <c:w val="0.95116956534279373"/>
          <c:h val="0.2821989453153218"/>
        </c:manualLayout>
      </c:layout>
      <c:overlay val="0"/>
      <c:spPr>
        <a:noFill/>
        <a:ln>
          <a:noFill/>
        </a:ln>
        <a:effectLst/>
      </c:spPr>
      <c:txPr>
        <a:bodyPr rot="0" vert="horz"/>
        <a:lstStyle/>
        <a:p>
          <a:pPr>
            <a:defRPr sz="1100"/>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65432098765431"/>
          <c:y val="1.5485697604203737E-2"/>
          <c:w val="0.74991525049267826"/>
          <c:h val="0.65041209615176987"/>
        </c:manualLayout>
      </c:layout>
      <c:barChart>
        <c:barDir val="bar"/>
        <c:grouping val="clustered"/>
        <c:varyColors val="0"/>
        <c:ser>
          <c:idx val="0"/>
          <c:order val="0"/>
          <c:tx>
            <c:strRef>
              <c:f>Лист1!$B$1</c:f>
              <c:strCache>
                <c:ptCount val="1"/>
                <c:pt idx="0">
                  <c:v>Кількість вихованців всього, тис. осіб</c:v>
                </c:pt>
              </c:strCache>
            </c:strRef>
          </c:tx>
          <c:spPr>
            <a:solidFill>
              <a:srgbClr val="4F81BD"/>
            </a:solidFill>
            <a:ln>
              <a:noFill/>
            </a:ln>
            <a:effectLst/>
            <a:scene3d>
              <a:camera prst="orthographicFront"/>
              <a:lightRig rig="threePt" dir="t"/>
            </a:scene3d>
            <a:sp3d>
              <a:bevelT w="63500" h="25400"/>
            </a:sp3d>
          </c:spPr>
          <c:invertIfNegative val="0"/>
          <c:dLbls>
            <c:dLbl>
              <c:idx val="0"/>
              <c:layout>
                <c:manualLayout>
                  <c:x val="-1.7957351290684626E-2"/>
                  <c:y val="9.061007765283654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19-4367-8A62-BD3A4BE43F73}"/>
                </c:ext>
              </c:extLst>
            </c:dLbl>
            <c:dLbl>
              <c:idx val="1"/>
              <c:layout>
                <c:manualLayout>
                  <c:x val="-4.4893378226711564E-3"/>
                  <c:y val="1.1508385962686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19-4367-8A62-BD3A4BE43F73}"/>
                </c:ext>
              </c:extLst>
            </c:dLbl>
            <c:dLbl>
              <c:idx val="2"/>
              <c:layout>
                <c:manualLayout>
                  <c:x val="-8.9786756453423128E-3"/>
                  <c:y val="1.1508385962686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19-4367-8A62-BD3A4BE43F73}"/>
                </c:ext>
              </c:extLst>
            </c:dLbl>
            <c:numFmt formatCode="#0.0;\ #0.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33.9</c:v>
                </c:pt>
                <c:pt idx="1">
                  <c:v>34.6</c:v>
                </c:pt>
                <c:pt idx="2">
                  <c:v>33.200000000000003</c:v>
                </c:pt>
              </c:numCache>
            </c:numRef>
          </c:val>
          <c:extLst>
            <c:ext xmlns:c16="http://schemas.microsoft.com/office/drawing/2014/chart" uri="{C3380CC4-5D6E-409C-BE32-E72D297353CC}">
              <c16:uniqueId val="{00000003-0919-4367-8A62-BD3A4BE43F73}"/>
            </c:ext>
          </c:extLst>
        </c:ser>
        <c:ser>
          <c:idx val="1"/>
          <c:order val="1"/>
          <c:tx>
            <c:strRef>
              <c:f>Лист1!$C$1</c:f>
              <c:strCache>
                <c:ptCount val="1"/>
                <c:pt idx="0">
                  <c:v>з них дівчат</c:v>
                </c:pt>
              </c:strCache>
            </c:strRef>
          </c:tx>
          <c:spPr>
            <a:solidFill>
              <a:schemeClr val="tx2">
                <a:lumMod val="40000"/>
                <a:lumOff val="60000"/>
              </a:schemeClr>
            </a:solidFill>
            <a:ln>
              <a:noFill/>
            </a:ln>
            <a:effectLst/>
            <a:scene3d>
              <a:camera prst="orthographicFront"/>
              <a:lightRig rig="threePt" dir="t"/>
            </a:scene3d>
            <a:sp3d>
              <a:bevelT w="63500" h="25400"/>
            </a:sp3d>
          </c:spPr>
          <c:invertIfNegative val="0"/>
          <c:dLbls>
            <c:dLbl>
              <c:idx val="0"/>
              <c:layout>
                <c:manualLayout>
                  <c:x val="-1.23456790123457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19-4367-8A62-BD3A4BE43F73}"/>
                </c:ext>
              </c:extLst>
            </c:dLbl>
            <c:dLbl>
              <c:idx val="1"/>
              <c:layout>
                <c:manualLayout>
                  <c:x val="-1.23456790123457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19-4367-8A62-BD3A4BE43F73}"/>
                </c:ext>
              </c:extLst>
            </c:dLbl>
            <c:dLbl>
              <c:idx val="2"/>
              <c:layout>
                <c:manualLayout>
                  <c:x val="-1.2345679012345762E-2"/>
                  <c:y val="-2.0314880650076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19-4367-8A62-BD3A4BE43F73}"/>
                </c:ext>
              </c:extLst>
            </c:dLbl>
            <c:numFmt formatCode="#0.0;\ #0.0" sourceLinked="0"/>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9.8000000000000007</c:v>
                </c:pt>
                <c:pt idx="1">
                  <c:v>9.8000000000000007</c:v>
                </c:pt>
                <c:pt idx="2">
                  <c:v>9.4</c:v>
                </c:pt>
              </c:numCache>
            </c:numRef>
          </c:val>
          <c:extLst>
            <c:ext xmlns:c16="http://schemas.microsoft.com/office/drawing/2014/chart" uri="{C3380CC4-5D6E-409C-BE32-E72D297353CC}">
              <c16:uniqueId val="{00000007-0919-4367-8A62-BD3A4BE43F73}"/>
            </c:ext>
          </c:extLst>
        </c:ser>
        <c:dLbls>
          <c:showLegendKey val="0"/>
          <c:showVal val="0"/>
          <c:showCatName val="0"/>
          <c:showSerName val="0"/>
          <c:showPercent val="0"/>
          <c:showBubbleSize val="0"/>
        </c:dLbls>
        <c:gapWidth val="73"/>
        <c:axId val="151480576"/>
        <c:axId val="155881472"/>
      </c:barChart>
      <c:catAx>
        <c:axId val="151480576"/>
        <c:scaling>
          <c:orientation val="maxMin"/>
        </c:scaling>
        <c:delete val="0"/>
        <c:axPos val="l"/>
        <c:numFmt formatCode="General" sourceLinked="1"/>
        <c:majorTickMark val="out"/>
        <c:minorTickMark val="out"/>
        <c:tickLblPos val="low"/>
        <c:spPr>
          <a:noFill/>
          <a:ln w="9525" cap="flat" cmpd="sng" algn="ctr">
            <a:solidFill>
              <a:schemeClr val="tx1">
                <a:lumMod val="15000"/>
                <a:lumOff val="85000"/>
              </a:schemeClr>
            </a:solidFill>
            <a:round/>
          </a:ln>
          <a:effectLst/>
        </c:spPr>
        <c:txPr>
          <a:bodyPr rot="0"/>
          <a:lstStyle/>
          <a:p>
            <a:pPr>
              <a:defRPr/>
            </a:pPr>
            <a:endParaRPr lang="ru-RU"/>
          </a:p>
        </c:txPr>
        <c:crossAx val="155881472"/>
        <c:crosses val="autoZero"/>
        <c:auto val="1"/>
        <c:lblAlgn val="ctr"/>
        <c:lblOffset val="100"/>
        <c:noMultiLvlLbl val="0"/>
      </c:catAx>
      <c:valAx>
        <c:axId val="155881472"/>
        <c:scaling>
          <c:orientation val="minMax"/>
        </c:scaling>
        <c:delete val="1"/>
        <c:axPos val="t"/>
        <c:numFmt formatCode="General" sourceLinked="1"/>
        <c:majorTickMark val="none"/>
        <c:minorTickMark val="none"/>
        <c:tickLblPos val="nextTo"/>
        <c:crossAx val="151480576"/>
        <c:crosses val="autoZero"/>
        <c:crossBetween val="between"/>
      </c:valAx>
      <c:spPr>
        <a:noFill/>
        <a:ln>
          <a:noFill/>
        </a:ln>
        <a:effectLst/>
      </c:spPr>
    </c:plotArea>
    <c:legend>
      <c:legendPos val="b"/>
      <c:layout>
        <c:manualLayout>
          <c:xMode val="edge"/>
          <c:yMode val="edge"/>
          <c:x val="0"/>
          <c:y val="0.71040097895330379"/>
          <c:w val="0.97118304656362398"/>
          <c:h val="0.26658402082675164"/>
        </c:manualLayout>
      </c:layout>
      <c:overlay val="0"/>
      <c:spPr>
        <a:noFill/>
        <a:ln>
          <a:noFill/>
        </a:ln>
        <a:effectLst/>
      </c:spPr>
      <c:txPr>
        <a:bodyPr rot="0" vert="horz"/>
        <a:lstStyle/>
        <a:p>
          <a:pPr>
            <a:defRPr b="0"/>
          </a:pPr>
          <a:endParaRPr lang="ru-RU"/>
        </a:p>
      </c:txPr>
    </c:legend>
    <c:plotVisOnly val="1"/>
    <c:dispBlanksAs val="gap"/>
    <c:showDLblsOverMax val="0"/>
  </c:chart>
  <c:spPr>
    <a:solidFill>
      <a:schemeClr val="bg1"/>
    </a:solidFill>
    <a:ln w="9525" cap="flat" cmpd="sng" algn="ctr">
      <a:no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373456099198972"/>
          <c:y val="0"/>
          <c:w val="0.76510853960934644"/>
          <c:h val="0.67317365049648514"/>
        </c:manualLayout>
      </c:layout>
      <c:barChart>
        <c:barDir val="bar"/>
        <c:grouping val="clustered"/>
        <c:varyColors val="0"/>
        <c:ser>
          <c:idx val="0"/>
          <c:order val="0"/>
          <c:tx>
            <c:strRef>
              <c:f>Лист1!$B$1</c:f>
              <c:strCache>
                <c:ptCount val="1"/>
                <c:pt idx="0">
                  <c:v>Кількість проведених фізкультурно-масових заходів, од.</c:v>
                </c:pt>
              </c:strCache>
            </c:strRef>
          </c:tx>
          <c:spPr>
            <a:solidFill>
              <a:srgbClr val="4F7BBD"/>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8</c:v>
                </c:pt>
                <c:pt idx="1">
                  <c:v>30</c:v>
                </c:pt>
                <c:pt idx="2">
                  <c:v>13</c:v>
                </c:pt>
              </c:numCache>
            </c:numRef>
          </c:val>
          <c:extLst>
            <c:ext xmlns:c16="http://schemas.microsoft.com/office/drawing/2014/chart" uri="{C3380CC4-5D6E-409C-BE32-E72D297353CC}">
              <c16:uniqueId val="{00000000-D057-44E9-8E78-8828BA882986}"/>
            </c:ext>
          </c:extLst>
        </c:ser>
        <c:ser>
          <c:idx val="1"/>
          <c:order val="1"/>
          <c:tx>
            <c:strRef>
              <c:f>Лист1!$C$1</c:f>
              <c:strCache>
                <c:ptCount val="1"/>
                <c:pt idx="0">
                  <c:v>Кількість учасників, охоплених фізкультурно-масовими заходами, тис. осіб</c:v>
                </c:pt>
              </c:strCache>
            </c:strRef>
          </c:tx>
          <c:spPr>
            <a:solidFill>
              <a:srgbClr val="8EB4E3"/>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10</c:v>
                </c:pt>
                <c:pt idx="1">
                  <c:v>49.243000000000002</c:v>
                </c:pt>
                <c:pt idx="2">
                  <c:v>2.8899999999999997</c:v>
                </c:pt>
              </c:numCache>
            </c:numRef>
          </c:val>
          <c:extLst>
            <c:ext xmlns:c16="http://schemas.microsoft.com/office/drawing/2014/chart" uri="{C3380CC4-5D6E-409C-BE32-E72D297353CC}">
              <c16:uniqueId val="{00000001-D057-44E9-8E78-8828BA882986}"/>
            </c:ext>
          </c:extLst>
        </c:ser>
        <c:dLbls>
          <c:showLegendKey val="0"/>
          <c:showVal val="0"/>
          <c:showCatName val="0"/>
          <c:showSerName val="0"/>
          <c:showPercent val="0"/>
          <c:showBubbleSize val="0"/>
        </c:dLbls>
        <c:gapWidth val="73"/>
        <c:axId val="143886592"/>
        <c:axId val="143900672"/>
      </c:barChart>
      <c:catAx>
        <c:axId val="143886592"/>
        <c:scaling>
          <c:orientation val="maxMin"/>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900672"/>
        <c:crosses val="autoZero"/>
        <c:auto val="1"/>
        <c:lblAlgn val="ctr"/>
        <c:lblOffset val="100"/>
        <c:noMultiLvlLbl val="0"/>
      </c:catAx>
      <c:valAx>
        <c:axId val="143900672"/>
        <c:scaling>
          <c:orientation val="minMax"/>
        </c:scaling>
        <c:delete val="1"/>
        <c:axPos val="t"/>
        <c:numFmt formatCode="General" sourceLinked="1"/>
        <c:majorTickMark val="out"/>
        <c:minorTickMark val="none"/>
        <c:tickLblPos val="none"/>
        <c:crossAx val="143886592"/>
        <c:crosses val="autoZero"/>
        <c:crossBetween val="between"/>
      </c:valAx>
      <c:spPr>
        <a:solidFill>
          <a:schemeClr val="bg1"/>
        </a:solidFill>
        <a:ln>
          <a:noFill/>
        </a:ln>
        <a:effectLst/>
      </c:spPr>
    </c:plotArea>
    <c:legend>
      <c:legendPos val="b"/>
      <c:layout>
        <c:manualLayout>
          <c:xMode val="edge"/>
          <c:yMode val="edge"/>
          <c:x val="9.4935178220283188E-4"/>
          <c:y val="0.68034005364714023"/>
          <c:w val="0.99810185185185152"/>
          <c:h val="0.31965994635285971"/>
        </c:manualLayout>
      </c:layout>
      <c:overlay val="0"/>
      <c:spPr>
        <a:noFill/>
        <a:ln>
          <a:noFill/>
        </a:ln>
        <a:effectLst/>
      </c:spPr>
      <c:txPr>
        <a:bodyPr rot="0" spcFirstLastPara="1" vertOverflow="ellipsis" vert="horz" wrap="square" anchor="ctr" anchorCtr="1"/>
        <a:lstStyle/>
        <a:p>
          <a:pPr>
            <a:lnSpc>
              <a:spcPct val="90000"/>
            </a:lnSpc>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42464670082159E-3"/>
          <c:y val="0.15568888395992753"/>
          <c:w val="0.89235516292170758"/>
          <c:h val="0.4460286126206055"/>
        </c:manualLayout>
      </c:layout>
      <c:barChart>
        <c:barDir val="col"/>
        <c:grouping val="clustered"/>
        <c:varyColors val="0"/>
        <c:ser>
          <c:idx val="0"/>
          <c:order val="0"/>
          <c:tx>
            <c:strRef>
              <c:f>Лист1!$B$1</c:f>
              <c:strCache>
                <c:ptCount val="1"/>
                <c:pt idx="0">
                  <c:v>Стаціонарні джерела</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929665456855395E-3"/>
                  <c:y val="-1.7695195143946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43-4A55-A833-BE164F41B553}"/>
                </c:ext>
              </c:extLst>
            </c:dLbl>
            <c:dLbl>
              <c:idx val="2"/>
              <c:layout>
                <c:manualLayout>
                  <c:x val="-6.8252387752695742E-3"/>
                  <c:y val="2.32556039057182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3-4A55-A833-BE164F41B55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0.0_ ;\-0.0\ </c:formatCode>
                <c:ptCount val="2"/>
                <c:pt idx="0">
                  <c:v>25.5</c:v>
                </c:pt>
                <c:pt idx="1">
                  <c:v>37.5</c:v>
                </c:pt>
              </c:numCache>
            </c:numRef>
          </c:val>
          <c:extLst>
            <c:ext xmlns:c16="http://schemas.microsoft.com/office/drawing/2014/chart" uri="{C3380CC4-5D6E-409C-BE32-E72D297353CC}">
              <c16:uniqueId val="{00000002-3743-4A55-A833-BE164F41B553}"/>
            </c:ext>
          </c:extLst>
        </c:ser>
        <c:ser>
          <c:idx val="1"/>
          <c:order val="1"/>
          <c:tx>
            <c:strRef>
              <c:f>Лист1!$C$1</c:f>
              <c:strCache>
                <c:ptCount val="1"/>
                <c:pt idx="0">
                  <c:v>Пересувні джерела </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424500850117311E-3"/>
                  <c:y val="1.06473909624080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43-4A55-A833-BE164F41B553}"/>
                </c:ext>
              </c:extLst>
            </c:dLbl>
            <c:dLbl>
              <c:idx val="1"/>
              <c:layout>
                <c:manualLayout>
                  <c:x val="-1.5450277340158802E-3"/>
                  <c:y val="1.4492629911258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43-4A55-A833-BE164F41B553}"/>
                </c:ext>
              </c:extLst>
            </c:dLbl>
            <c:dLbl>
              <c:idx val="2"/>
              <c:layout>
                <c:manualLayout>
                  <c:x val="6.6226903387444505E-3"/>
                  <c:y val="1.5036665494372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43-4A55-A833-BE164F41B55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0.0_ ;\-0.0\ </c:formatCode>
                <c:ptCount val="2"/>
                <c:pt idx="0">
                  <c:v>178.1</c:v>
                </c:pt>
                <c:pt idx="1">
                  <c:v>188.1</c:v>
                </c:pt>
              </c:numCache>
            </c:numRef>
          </c:val>
          <c:extLst>
            <c:ext xmlns:c16="http://schemas.microsoft.com/office/drawing/2014/chart" uri="{C3380CC4-5D6E-409C-BE32-E72D297353CC}">
              <c16:uniqueId val="{00000006-3743-4A55-A833-BE164F41B553}"/>
            </c:ext>
          </c:extLst>
        </c:ser>
        <c:dLbls>
          <c:showLegendKey val="0"/>
          <c:showVal val="0"/>
          <c:showCatName val="0"/>
          <c:showSerName val="0"/>
          <c:showPercent val="0"/>
          <c:showBubbleSize val="0"/>
        </c:dLbls>
        <c:gapWidth val="100"/>
        <c:overlap val="-24"/>
        <c:axId val="144115968"/>
        <c:axId val="144146432"/>
      </c:barChart>
      <c:catAx>
        <c:axId val="144115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146432"/>
        <c:crosses val="autoZero"/>
        <c:auto val="1"/>
        <c:lblAlgn val="ctr"/>
        <c:lblOffset val="100"/>
        <c:noMultiLvlLbl val="0"/>
      </c:catAx>
      <c:valAx>
        <c:axId val="144146432"/>
        <c:scaling>
          <c:orientation val="minMax"/>
        </c:scaling>
        <c:delete val="0"/>
        <c:axPos val="l"/>
        <c:numFmt formatCode="0.0_ ;\-0.0\ "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15968"/>
        <c:crosses val="autoZero"/>
        <c:crossBetween val="between"/>
      </c:valAx>
      <c:spPr>
        <a:noFill/>
        <a:ln>
          <a:noFill/>
        </a:ln>
        <a:effectLst/>
      </c:spPr>
    </c:plotArea>
    <c:legend>
      <c:legendPos val="b"/>
      <c:layout>
        <c:manualLayout>
          <c:xMode val="edge"/>
          <c:yMode val="edge"/>
          <c:x val="1.2659285493243478E-2"/>
          <c:y val="0.74069276551698648"/>
          <c:w val="0.95284702403465937"/>
          <c:h val="0.202969206313999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2.742962094277222E-2"/>
          <c:y val="5.811992731677771E-2"/>
          <c:w val="0.95231506538401101"/>
          <c:h val="0.40908075444057868"/>
        </c:manualLayout>
      </c:layout>
      <c:barChart>
        <c:barDir val="col"/>
        <c:grouping val="stacked"/>
        <c:varyColors val="0"/>
        <c:ser>
          <c:idx val="0"/>
          <c:order val="0"/>
          <c:tx>
            <c:strRef>
              <c:f>Надходження!$A$3:$C$3</c:f>
              <c:strCache>
                <c:ptCount val="1"/>
                <c:pt idx="0">
                  <c:v>Надходження до Зведеного бюджету України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331">
                <a:noFill/>
              </a:ln>
              <a:effectLst/>
            </c:spPr>
            <c:txPr>
              <a:bodyPr rot="0" spcFirstLastPara="1" vertOverflow="ellipsis" vert="horz" wrap="square" anchor="ctr" anchorCtr="1"/>
              <a:lstStyle/>
              <a:p>
                <a:pPr>
                  <a:defRPr sz="1097"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Надходження!$D$2:$F$2</c:f>
              <c:numCache>
                <c:formatCode>General</c:formatCode>
                <c:ptCount val="3"/>
                <c:pt idx="0">
                  <c:v>2020</c:v>
                </c:pt>
                <c:pt idx="1">
                  <c:v>2021</c:v>
                </c:pt>
                <c:pt idx="2">
                  <c:v>2022</c:v>
                </c:pt>
              </c:numCache>
            </c:numRef>
          </c:cat>
          <c:val>
            <c:numRef>
              <c:f>Надходження!$D$3:$F$3</c:f>
              <c:numCache>
                <c:formatCode>0.0</c:formatCode>
                <c:ptCount val="3"/>
                <c:pt idx="0">
                  <c:v>397</c:v>
                </c:pt>
                <c:pt idx="1">
                  <c:v>353</c:v>
                </c:pt>
                <c:pt idx="2">
                  <c:v>335</c:v>
                </c:pt>
              </c:numCache>
            </c:numRef>
          </c:val>
          <c:extLst>
            <c:ext xmlns:c16="http://schemas.microsoft.com/office/drawing/2014/chart" uri="{C3380CC4-5D6E-409C-BE32-E72D297353CC}">
              <c16:uniqueId val="{00000000-989D-4265-AE66-A4A1371F806E}"/>
            </c:ext>
          </c:extLst>
        </c:ser>
        <c:ser>
          <c:idx val="1"/>
          <c:order val="1"/>
          <c:tx>
            <c:strRef>
              <c:f>Надходження!$A$4:$C$4</c:f>
              <c:strCache>
                <c:ptCount val="1"/>
                <c:pt idx="0">
                  <c:v>Надходження до бюджету м. Києва</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3333333333333367E-3"/>
                  <c:y val="-7.164922877790937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9D-4265-AE66-A4A1371F806E}"/>
                </c:ext>
              </c:extLst>
            </c:dLbl>
            <c:dLbl>
              <c:idx val="1"/>
              <c:layout>
                <c:manualLayout>
                  <c:x val="0"/>
                  <c:y val="-7.245755747449589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9D-4265-AE66-A4A1371F806E}"/>
                </c:ext>
              </c:extLst>
            </c:dLbl>
            <c:dLbl>
              <c:idx val="2"/>
              <c:layout>
                <c:manualLayout>
                  <c:x val="0"/>
                  <c:y val="-7.84503649372595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9D-4265-AE66-A4A1371F806E}"/>
                </c:ext>
              </c:extLst>
            </c:dLbl>
            <c:dLbl>
              <c:idx val="3"/>
              <c:layout>
                <c:manualLayout>
                  <c:x val="0"/>
                  <c:y val="-5.8245391759499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9D-4265-AE66-A4A1371F806E}"/>
                </c:ext>
              </c:extLst>
            </c:dLbl>
            <c:spPr>
              <a:noFill/>
              <a:ln w="25331">
                <a:noFill/>
              </a:ln>
              <a:effectLst/>
            </c:spPr>
            <c:txPr>
              <a:bodyPr rot="0" spcFirstLastPara="1" vertOverflow="ellipsis" vert="horz" wrap="square" anchor="ctr" anchorCtr="1"/>
              <a:lstStyle/>
              <a:p>
                <a:pPr>
                  <a:defRPr sz="10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Надходження!$D$2:$F$2</c:f>
              <c:numCache>
                <c:formatCode>General</c:formatCode>
                <c:ptCount val="3"/>
                <c:pt idx="0">
                  <c:v>2020</c:v>
                </c:pt>
                <c:pt idx="1">
                  <c:v>2021</c:v>
                </c:pt>
                <c:pt idx="2">
                  <c:v>2022</c:v>
                </c:pt>
              </c:numCache>
            </c:numRef>
          </c:cat>
          <c:val>
            <c:numRef>
              <c:f>Надходження!$D$4:$F$4</c:f>
              <c:numCache>
                <c:formatCode>General</c:formatCode>
                <c:ptCount val="3"/>
                <c:pt idx="0">
                  <c:v>42.2</c:v>
                </c:pt>
                <c:pt idx="1">
                  <c:v>39.4</c:v>
                </c:pt>
                <c:pt idx="2">
                  <c:v>42.3</c:v>
                </c:pt>
              </c:numCache>
            </c:numRef>
          </c:val>
          <c:extLst>
            <c:ext xmlns:c16="http://schemas.microsoft.com/office/drawing/2014/chart" uri="{C3380CC4-5D6E-409C-BE32-E72D297353CC}">
              <c16:uniqueId val="{00000005-989D-4265-AE66-A4A1371F806E}"/>
            </c:ext>
          </c:extLst>
        </c:ser>
        <c:dLbls>
          <c:showLegendKey val="0"/>
          <c:showVal val="0"/>
          <c:showCatName val="0"/>
          <c:showSerName val="0"/>
          <c:showPercent val="0"/>
          <c:showBubbleSize val="0"/>
        </c:dLbls>
        <c:gapWidth val="104"/>
        <c:overlap val="99"/>
        <c:axId val="132109056"/>
        <c:axId val="132110592"/>
      </c:barChart>
      <c:catAx>
        <c:axId val="13210905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110592"/>
        <c:crosses val="autoZero"/>
        <c:auto val="1"/>
        <c:lblAlgn val="ctr"/>
        <c:lblOffset val="100"/>
        <c:noMultiLvlLbl val="0"/>
      </c:catAx>
      <c:valAx>
        <c:axId val="132110592"/>
        <c:scaling>
          <c:orientation val="minMax"/>
        </c:scaling>
        <c:delete val="1"/>
        <c:axPos val="l"/>
        <c:numFmt formatCode="0.0" sourceLinked="1"/>
        <c:majorTickMark val="out"/>
        <c:minorTickMark val="none"/>
        <c:tickLblPos val="none"/>
        <c:crossAx val="132109056"/>
        <c:crosses val="autoZero"/>
        <c:crossBetween val="between"/>
      </c:valAx>
      <c:spPr>
        <a:solidFill>
          <a:schemeClr val="bg1"/>
        </a:solidFill>
        <a:ln>
          <a:noFill/>
        </a:ln>
        <a:effectLst/>
      </c:spPr>
    </c:plotArea>
    <c:legend>
      <c:legendPos val="b"/>
      <c:layout>
        <c:manualLayout>
          <c:xMode val="edge"/>
          <c:yMode val="edge"/>
          <c:x val="0"/>
          <c:y val="0.642478086465607"/>
          <c:w val="0.99964735177333619"/>
          <c:h val="0.29882170389078722"/>
        </c:manualLayout>
      </c:layout>
      <c:overlay val="0"/>
      <c:spPr>
        <a:noFill/>
        <a:ln>
          <a:noFill/>
        </a:ln>
        <a:effectLst/>
      </c:spPr>
      <c:txPr>
        <a:bodyPr rot="0" spcFirstLastPara="1" vertOverflow="ellipsis" vert="horz" wrap="square" anchor="ctr" anchorCtr="1"/>
        <a:lstStyle/>
        <a:p>
          <a:pPr>
            <a:defRPr sz="10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732965009208105E-2"/>
          <c:y val="6.4649147772191121E-2"/>
          <c:w val="0.93079227372027595"/>
          <c:h val="0.35490673665791778"/>
        </c:manualLayout>
      </c:layout>
      <c:barChart>
        <c:barDir val="col"/>
        <c:grouping val="clustered"/>
        <c:varyColors val="0"/>
        <c:ser>
          <c:idx val="0"/>
          <c:order val="0"/>
          <c:tx>
            <c:strRef>
              <c:f>Лист1!$B$1</c:f>
              <c:strCache>
                <c:ptCount val="1"/>
                <c:pt idx="0">
                  <c:v>Загальне водовідведення</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Лист1!$B$2:$B$3</c:f>
              <c:numCache>
                <c:formatCode>General</c:formatCode>
                <c:ptCount val="2"/>
                <c:pt idx="0">
                  <c:v>640</c:v>
                </c:pt>
                <c:pt idx="1">
                  <c:v>580</c:v>
                </c:pt>
              </c:numCache>
            </c:numRef>
          </c:val>
          <c:extLst>
            <c:ext xmlns:c16="http://schemas.microsoft.com/office/drawing/2014/chart" uri="{C3380CC4-5D6E-409C-BE32-E72D297353CC}">
              <c16:uniqueId val="{00000000-775F-4CDE-B702-7EDD3968FCFA}"/>
            </c:ext>
          </c:extLst>
        </c:ser>
        <c:ser>
          <c:idx val="1"/>
          <c:order val="1"/>
          <c:tx>
            <c:strRef>
              <c:f>Лист1!$C$1</c:f>
              <c:strCache>
                <c:ptCount val="1"/>
                <c:pt idx="0">
                  <c:v>Скидання забруднених зворотних вод у поверхневі водні об`єкти</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Лист1!$C$2:$C$3</c:f>
              <c:numCache>
                <c:formatCode>General</c:formatCode>
                <c:ptCount val="2"/>
                <c:pt idx="0">
                  <c:v>640</c:v>
                </c:pt>
                <c:pt idx="1">
                  <c:v>580</c:v>
                </c:pt>
              </c:numCache>
            </c:numRef>
          </c:val>
          <c:extLst>
            <c:ext xmlns:c16="http://schemas.microsoft.com/office/drawing/2014/chart" uri="{C3380CC4-5D6E-409C-BE32-E72D297353CC}">
              <c16:uniqueId val="{00000001-775F-4CDE-B702-7EDD3968FCFA}"/>
            </c:ext>
          </c:extLst>
        </c:ser>
        <c:dLbls>
          <c:showLegendKey val="0"/>
          <c:showVal val="0"/>
          <c:showCatName val="0"/>
          <c:showSerName val="0"/>
          <c:showPercent val="0"/>
          <c:showBubbleSize val="0"/>
        </c:dLbls>
        <c:gapWidth val="100"/>
        <c:overlap val="-24"/>
        <c:axId val="144188928"/>
        <c:axId val="144190464"/>
      </c:barChart>
      <c:catAx>
        <c:axId val="144188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190464"/>
        <c:crosses val="autoZero"/>
        <c:auto val="1"/>
        <c:lblAlgn val="ctr"/>
        <c:lblOffset val="100"/>
        <c:noMultiLvlLbl val="0"/>
      </c:catAx>
      <c:valAx>
        <c:axId val="14419046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88928"/>
        <c:crosses val="autoZero"/>
        <c:crossBetween val="between"/>
      </c:valAx>
      <c:spPr>
        <a:noFill/>
        <a:ln>
          <a:noFill/>
        </a:ln>
        <a:effectLst/>
      </c:spPr>
    </c:plotArea>
    <c:legend>
      <c:legendPos val="b"/>
      <c:layout>
        <c:manualLayout>
          <c:xMode val="edge"/>
          <c:yMode val="edge"/>
          <c:x val="0"/>
          <c:y val="0.57548520720624208"/>
          <c:w val="1"/>
          <c:h val="0.4245147927937579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932140524687937E-3"/>
          <c:y val="7.7173189172249218E-4"/>
          <c:w val="0.99810701823191639"/>
          <c:h val="0.74871132911664739"/>
        </c:manualLayout>
      </c:layout>
      <c:barChart>
        <c:barDir val="col"/>
        <c:grouping val="clustered"/>
        <c:varyColors val="0"/>
        <c:ser>
          <c:idx val="0"/>
          <c:order val="0"/>
          <c:tx>
            <c:strRef>
              <c:f>Лист1!$B$1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Обсяги утворення твердих побутових відходів, млн. т.  </c:v>
                </c:pt>
              </c:strCache>
            </c:strRef>
          </c:cat>
          <c:val>
            <c:numRef>
              <c:f>Лист1!$B$2</c:f>
              <c:numCache>
                <c:formatCode>General</c:formatCode>
                <c:ptCount val="1"/>
                <c:pt idx="0">
                  <c:v>1.96</c:v>
                </c:pt>
              </c:numCache>
            </c:numRef>
          </c:val>
          <c:extLst>
            <c:ext xmlns:c16="http://schemas.microsoft.com/office/drawing/2014/chart" uri="{C3380CC4-5D6E-409C-BE32-E72D297353CC}">
              <c16:uniqueId val="{00000000-5613-4D9D-8ED6-7DDDD9E44DA7}"/>
            </c:ext>
          </c:extLst>
        </c:ser>
        <c:ser>
          <c:idx val="1"/>
          <c:order val="1"/>
          <c:tx>
            <c:strRef>
              <c:f>Лист1!$C$1</c:f>
              <c:strCache>
                <c:ptCount val="1"/>
                <c:pt idx="0">
                  <c:v>2021</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Обсяги утворення твердих побутових відходів, млн. т.  </c:v>
                </c:pt>
              </c:strCache>
            </c:strRef>
          </c:cat>
          <c:val>
            <c:numRef>
              <c:f>Лист1!$C$2</c:f>
              <c:numCache>
                <c:formatCode>General</c:formatCode>
                <c:ptCount val="1"/>
                <c:pt idx="0">
                  <c:v>1.57</c:v>
                </c:pt>
              </c:numCache>
            </c:numRef>
          </c:val>
          <c:extLst>
            <c:ext xmlns:c16="http://schemas.microsoft.com/office/drawing/2014/chart" uri="{C3380CC4-5D6E-409C-BE32-E72D297353CC}">
              <c16:uniqueId val="{00000001-5613-4D9D-8ED6-7DDDD9E44DA7}"/>
            </c:ext>
          </c:extLst>
        </c:ser>
        <c:dLbls>
          <c:showLegendKey val="0"/>
          <c:showVal val="0"/>
          <c:showCatName val="0"/>
          <c:showSerName val="0"/>
          <c:showPercent val="0"/>
          <c:showBubbleSize val="0"/>
        </c:dLbls>
        <c:gapWidth val="100"/>
        <c:overlap val="-24"/>
        <c:axId val="144271616"/>
        <c:axId val="144281600"/>
      </c:barChart>
      <c:catAx>
        <c:axId val="144271616"/>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281600"/>
        <c:crosses val="autoZero"/>
        <c:auto val="1"/>
        <c:lblAlgn val="ctr"/>
        <c:lblOffset val="100"/>
        <c:noMultiLvlLbl val="0"/>
      </c:catAx>
      <c:valAx>
        <c:axId val="144281600"/>
        <c:scaling>
          <c:orientation val="minMax"/>
          <c:max val="3"/>
          <c:min val="0"/>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271616"/>
        <c:crosses val="autoZero"/>
        <c:crossBetween val="between"/>
      </c:valAx>
      <c:spPr>
        <a:noFill/>
        <a:ln>
          <a:noFill/>
        </a:ln>
        <a:effectLst/>
      </c:spPr>
    </c:plotArea>
    <c:legend>
      <c:legendPos val="b"/>
      <c:layout>
        <c:manualLayout>
          <c:xMode val="edge"/>
          <c:yMode val="edge"/>
          <c:x val="0.16479649721204206"/>
          <c:y val="0.75329307137578672"/>
          <c:w val="0.67655091500659192"/>
          <c:h val="0.2467069286242132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943744752309146E-2"/>
          <c:y val="8.3756806518588148E-2"/>
          <c:w val="0.94290512174643148"/>
          <c:h val="0.4686363458299056"/>
        </c:manualLayout>
      </c:layout>
      <c:barChart>
        <c:barDir val="col"/>
        <c:grouping val="clustered"/>
        <c:varyColors val="0"/>
        <c:ser>
          <c:idx val="0"/>
          <c:order val="0"/>
          <c:tx>
            <c:strRef>
              <c:f>Лист1!$B$1</c:f>
              <c:strCache>
                <c:ptCount val="1"/>
                <c:pt idx="0">
                  <c:v>Дерев</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9124</c:v>
                </c:pt>
                <c:pt idx="1">
                  <c:v>11361</c:v>
                </c:pt>
                <c:pt idx="2">
                  <c:v>6593</c:v>
                </c:pt>
              </c:numCache>
            </c:numRef>
          </c:val>
          <c:extLst>
            <c:ext xmlns:c16="http://schemas.microsoft.com/office/drawing/2014/chart" uri="{C3380CC4-5D6E-409C-BE32-E72D297353CC}">
              <c16:uniqueId val="{00000000-7435-4EC3-9A9C-997D3D0B5CD1}"/>
            </c:ext>
          </c:extLst>
        </c:ser>
        <c:ser>
          <c:idx val="1"/>
          <c:order val="1"/>
          <c:tx>
            <c:strRef>
              <c:f>Лист1!$C$1</c:f>
              <c:strCache>
                <c:ptCount val="1"/>
                <c:pt idx="0">
                  <c:v>Кущів</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8.0808080808079333E-3"/>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35-4EC3-9A9C-997D3D0B5CD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79697</c:v>
                </c:pt>
                <c:pt idx="1">
                  <c:v>83493</c:v>
                </c:pt>
                <c:pt idx="2">
                  <c:v>62668</c:v>
                </c:pt>
              </c:numCache>
            </c:numRef>
          </c:val>
          <c:extLst>
            <c:ext xmlns:c16="http://schemas.microsoft.com/office/drawing/2014/chart" uri="{C3380CC4-5D6E-409C-BE32-E72D297353CC}">
              <c16:uniqueId val="{00000002-7435-4EC3-9A9C-997D3D0B5CD1}"/>
            </c:ext>
          </c:extLst>
        </c:ser>
        <c:dLbls>
          <c:showLegendKey val="0"/>
          <c:showVal val="0"/>
          <c:showCatName val="0"/>
          <c:showSerName val="0"/>
          <c:showPercent val="0"/>
          <c:showBubbleSize val="0"/>
        </c:dLbls>
        <c:gapWidth val="100"/>
        <c:overlap val="-24"/>
        <c:axId val="144360960"/>
        <c:axId val="144362496"/>
      </c:barChart>
      <c:catAx>
        <c:axId val="144360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362496"/>
        <c:crosses val="autoZero"/>
        <c:auto val="1"/>
        <c:lblAlgn val="ctr"/>
        <c:lblOffset val="100"/>
        <c:noMultiLvlLbl val="0"/>
      </c:catAx>
      <c:valAx>
        <c:axId val="144362496"/>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60960"/>
        <c:crosses val="autoZero"/>
        <c:crossBetween val="between"/>
      </c:valAx>
      <c:spPr>
        <a:noFill/>
        <a:ln>
          <a:noFill/>
        </a:ln>
        <a:effectLst/>
      </c:spPr>
    </c:plotArea>
    <c:legend>
      <c:legendPos val="b"/>
      <c:layout>
        <c:manualLayout>
          <c:xMode val="edge"/>
          <c:yMode val="edge"/>
          <c:x val="0.27994743385608656"/>
          <c:y val="0.76027534294062293"/>
          <c:w val="0.44010513228782688"/>
          <c:h val="0.227146040707175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335309938109586E-2"/>
          <c:y val="5.9279361924419703E-2"/>
          <c:w val="0.97169696380545023"/>
          <c:h val="0.68085941180429566"/>
        </c:manualLayout>
      </c:layout>
      <c:barChart>
        <c:barDir val="col"/>
        <c:grouping val="stacked"/>
        <c:varyColors val="0"/>
        <c:ser>
          <c:idx val="0"/>
          <c:order val="0"/>
          <c:tx>
            <c:strRef>
              <c:f>Лист1!$B$1</c:f>
              <c:strCache>
                <c:ptCount val="1"/>
                <c:pt idx="0">
                  <c:v>Кількість наданих послуг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5032943890863445E-3"/>
                  <c:y val="-0.277472239047043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E5-4007-944E-E6AF156A68F7}"/>
                </c:ext>
              </c:extLst>
            </c:dLbl>
            <c:dLbl>
              <c:idx val="1"/>
              <c:layout>
                <c:manualLayout>
                  <c:x val="7.8179608079963457E-3"/>
                  <c:y val="-0.358974358974360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E5-4007-944E-E6AF156A68F7}"/>
                </c:ext>
              </c:extLst>
            </c:dLbl>
            <c:dLbl>
              <c:idx val="2"/>
              <c:layout>
                <c:manualLayout>
                  <c:x val="2.0065190966173617E-3"/>
                  <c:y val="-0.2912086950669639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E5-4007-944E-E6AF156A68F7}"/>
                </c:ext>
              </c:extLst>
            </c:dLbl>
            <c:numFmt formatCode="#,##0.0" sourceLinked="0"/>
            <c:spPr>
              <a:noFill/>
              <a:ln w="18367">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833.9</c:v>
                </c:pt>
                <c:pt idx="1">
                  <c:v>1657.4</c:v>
                </c:pt>
                <c:pt idx="2" formatCode="0.0">
                  <c:v>1070.7</c:v>
                </c:pt>
              </c:numCache>
            </c:numRef>
          </c:val>
          <c:extLst>
            <c:ext xmlns:c16="http://schemas.microsoft.com/office/drawing/2014/chart" uri="{C3380CC4-5D6E-409C-BE32-E72D297353CC}">
              <c16:uniqueId val="{00000003-F4E5-4007-944E-E6AF156A68F7}"/>
            </c:ext>
          </c:extLst>
        </c:ser>
        <c:dLbls>
          <c:showLegendKey val="0"/>
          <c:showVal val="0"/>
          <c:showCatName val="0"/>
          <c:showSerName val="0"/>
          <c:showPercent val="0"/>
          <c:showBubbleSize val="0"/>
        </c:dLbls>
        <c:gapWidth val="156"/>
        <c:overlap val="100"/>
        <c:axId val="144101760"/>
        <c:axId val="144103296"/>
      </c:barChart>
      <c:catAx>
        <c:axId val="14410176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103296"/>
        <c:crosses val="autoZero"/>
        <c:auto val="1"/>
        <c:lblAlgn val="ctr"/>
        <c:lblOffset val="100"/>
        <c:noMultiLvlLbl val="0"/>
      </c:catAx>
      <c:valAx>
        <c:axId val="144103296"/>
        <c:scaling>
          <c:orientation val="minMax"/>
        </c:scaling>
        <c:delete val="1"/>
        <c:axPos val="l"/>
        <c:numFmt formatCode="General" sourceLinked="1"/>
        <c:majorTickMark val="out"/>
        <c:minorTickMark val="none"/>
        <c:tickLblPos val="none"/>
        <c:crossAx val="14410176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uk-UA" sz="1200" b="1" i="0" u="none" strike="noStrike" baseline="0">
                <a:effectLst/>
                <a:latin typeface="Times New Roman" panose="02020603050405020304" pitchFamily="18" charset="0"/>
                <a:cs typeface="Times New Roman" panose="02020603050405020304" pitchFamily="18" charset="0"/>
              </a:rPr>
              <a:t>Кількість місць та дітей у ЗДО</a:t>
            </a:r>
            <a:endParaRPr lang="ru-RU" sz="1200">
              <a:latin typeface="Times New Roman" panose="02020603050405020304" pitchFamily="18" charset="0"/>
              <a:cs typeface="Times New Roman" panose="02020603050405020304" pitchFamily="18" charset="0"/>
            </a:endParaRPr>
          </a:p>
        </c:rich>
      </c:tx>
      <c:layout>
        <c:manualLayout>
          <c:xMode val="edge"/>
          <c:yMode val="edge"/>
          <c:x val="0.26301305085737675"/>
          <c:y val="0"/>
        </c:manualLayout>
      </c:layout>
      <c:overlay val="0"/>
      <c:spPr>
        <a:noFill/>
        <a:ln>
          <a:noFill/>
        </a:ln>
        <a:effectLst/>
      </c:spPr>
    </c:title>
    <c:autoTitleDeleted val="0"/>
    <c:plotArea>
      <c:layout>
        <c:manualLayout>
          <c:layoutTarget val="inner"/>
          <c:xMode val="edge"/>
          <c:yMode val="edge"/>
          <c:x val="0"/>
          <c:y val="0.13600354125503486"/>
          <c:w val="0.64635547195348031"/>
          <c:h val="0.70873404975321486"/>
        </c:manualLayout>
      </c:layout>
      <c:barChart>
        <c:barDir val="col"/>
        <c:grouping val="clustered"/>
        <c:varyColors val="0"/>
        <c:ser>
          <c:idx val="0"/>
          <c:order val="0"/>
          <c:tx>
            <c:strRef>
              <c:f>Лист1!$B$1</c:f>
              <c:strCache>
                <c:ptCount val="1"/>
                <c:pt idx="0">
                  <c:v>Місць, тис. од.</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76511394537687E-2"/>
                  <c:y val="3.271458333186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F6-4E25-891C-0DE5DF714BAC}"/>
                </c:ext>
              </c:extLst>
            </c:dLbl>
            <c:dLbl>
              <c:idx val="1"/>
              <c:layout>
                <c:manualLayout>
                  <c:x val="-9.6124731416548422E-3"/>
                  <c:y val="3.03564899000751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F6-4E25-891C-0DE5DF714BAC}"/>
                </c:ext>
              </c:extLst>
            </c:dLbl>
            <c:dLbl>
              <c:idx val="2"/>
              <c:layout>
                <c:manualLayout>
                  <c:x val="-1.3857887085284829E-2"/>
                  <c:y val="2.78018299706842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F6-4E25-891C-0DE5DF714BAC}"/>
                </c:ext>
              </c:extLst>
            </c:dLbl>
            <c:dLbl>
              <c:idx val="3"/>
              <c:layout>
                <c:manualLayout>
                  <c:x val="-1.2270119779233429E-2"/>
                  <c:y val="0.209094212867387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F6-4E25-891C-0DE5DF714BAC}"/>
                </c:ext>
              </c:extLst>
            </c:dLbl>
            <c:dLbl>
              <c:idx val="4"/>
              <c:layout>
                <c:manualLayout>
                  <c:x val="-8.1799783957259026E-3"/>
                  <c:y val="0.189137302962642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F6-4E25-891C-0DE5DF714BAC}"/>
                </c:ext>
              </c:extLst>
            </c:dLbl>
            <c:dLbl>
              <c:idx val="5"/>
              <c:layout>
                <c:manualLayout>
                  <c:x val="-8.1799783957259026E-3"/>
                  <c:y val="0.3058740883161343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F6-4E25-891C-0DE5DF714BAC}"/>
                </c:ext>
              </c:extLst>
            </c:dLbl>
            <c:dLbl>
              <c:idx val="6"/>
              <c:layout>
                <c:manualLayout>
                  <c:x val="-8.1799783957259026E-3"/>
                  <c:y val="0.218949741834813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F6-4E25-891C-0DE5DF714BAC}"/>
                </c:ext>
              </c:extLst>
            </c:dLbl>
            <c:dLbl>
              <c:idx val="7"/>
              <c:layout>
                <c:manualLayout>
                  <c:x val="-1.2270424150522562E-2"/>
                  <c:y val="0.301557241227395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F6-4E25-891C-0DE5DF714BAC}"/>
                </c:ext>
              </c:extLst>
            </c:dLbl>
            <c:dLbl>
              <c:idx val="8"/>
              <c:layout>
                <c:manualLayout>
                  <c:x val="-2.0450098174959491E-2"/>
                  <c:y val="0.149296083734876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F6-4E25-891C-0DE5DF714BAC}"/>
                </c:ext>
              </c:extLst>
            </c:dLbl>
            <c:dLbl>
              <c:idx val="9"/>
              <c:layout>
                <c:manualLayout>
                  <c:x val="-8.1799783957259026E-3"/>
                  <c:y val="0.2053742580612427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F6-4E25-891C-0DE5DF714BAC}"/>
                </c:ext>
              </c:extLst>
            </c:dLbl>
            <c:dLbl>
              <c:idx val="10"/>
              <c:layout>
                <c:manualLayout>
                  <c:x val="0"/>
                  <c:y val="0.244746302446798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F6-4E25-891C-0DE5DF714BAC}"/>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Лист1!$B$2:$B$4</c:f>
              <c:numCache>
                <c:formatCode>0.0</c:formatCode>
                <c:ptCount val="3"/>
                <c:pt idx="0">
                  <c:v>103</c:v>
                </c:pt>
                <c:pt idx="1">
                  <c:v>103.8</c:v>
                </c:pt>
                <c:pt idx="2" formatCode="General">
                  <c:v>99.9</c:v>
                </c:pt>
              </c:numCache>
            </c:numRef>
          </c:val>
          <c:extLst>
            <c:ext xmlns:c16="http://schemas.microsoft.com/office/drawing/2014/chart" uri="{C3380CC4-5D6E-409C-BE32-E72D297353CC}">
              <c16:uniqueId val="{0000000B-88F6-4E25-891C-0DE5DF714BAC}"/>
            </c:ext>
          </c:extLst>
        </c:ser>
        <c:ser>
          <c:idx val="1"/>
          <c:order val="1"/>
          <c:tx>
            <c:strRef>
              <c:f>Лист1!$C$1</c:f>
              <c:strCache>
                <c:ptCount val="1"/>
                <c:pt idx="0">
                  <c:v>Дітей, тис. осіб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630719460604097E-2"/>
                  <c:y val="3.4312974391714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F6-4E25-891C-0DE5DF714BAC}"/>
                </c:ext>
              </c:extLst>
            </c:dLbl>
            <c:dLbl>
              <c:idx val="1"/>
              <c:layout>
                <c:manualLayout>
                  <c:x val="2.0790348658684052E-2"/>
                  <c:y val="2.3771159960743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F6-4E25-891C-0DE5DF714BAC}"/>
                </c:ext>
              </c:extLst>
            </c:dLbl>
            <c:dLbl>
              <c:idx val="2"/>
              <c:layout>
                <c:manualLayout>
                  <c:x val="1.1143908323515243E-2"/>
                  <c:y val="3.5761716314385218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F6-4E25-891C-0DE5DF714BAC}"/>
                </c:ext>
              </c:extLst>
            </c:dLbl>
            <c:dLbl>
              <c:idx val="3"/>
              <c:layout>
                <c:manualLayout>
                  <c:x val="1.6359918200409003E-2"/>
                  <c:y val="1.498127340823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F6-4E25-891C-0DE5DF714BAC}"/>
                </c:ext>
              </c:extLst>
            </c:dLbl>
            <c:dLbl>
              <c:idx val="4"/>
              <c:layout>
                <c:manualLayout>
                  <c:x val="1.22699386503067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F6-4E25-891C-0DE5DF714BAC}"/>
                </c:ext>
              </c:extLst>
            </c:dLbl>
            <c:dLbl>
              <c:idx val="5"/>
              <c:layout>
                <c:manualLayout>
                  <c:x val="1.6359918200409083E-2"/>
                  <c:y val="9.98744722127142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8F6-4E25-891C-0DE5DF714BAC}"/>
                </c:ext>
              </c:extLst>
            </c:dLbl>
            <c:dLbl>
              <c:idx val="6"/>
              <c:layout>
                <c:manualLayout>
                  <c:x val="1.2269938650306744E-2"/>
                  <c:y val="1.4981170831907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8F6-4E25-891C-0DE5DF714BAC}"/>
                </c:ext>
              </c:extLst>
            </c:dLbl>
            <c:dLbl>
              <c:idx val="7"/>
              <c:layout>
                <c:manualLayout>
                  <c:x val="1.2269938650306744E-2"/>
                  <c:y val="9.9875156054931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8F6-4E25-891C-0DE5DF714BAC}"/>
                </c:ext>
              </c:extLst>
            </c:dLbl>
            <c:dLbl>
              <c:idx val="8"/>
              <c:layout>
                <c:manualLayout>
                  <c:x val="0"/>
                  <c:y val="1.4981273408239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8F6-4E25-891C-0DE5DF714BAC}"/>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Лист1!$C$2:$C$4</c:f>
              <c:numCache>
                <c:formatCode>General</c:formatCode>
                <c:ptCount val="3"/>
                <c:pt idx="0">
                  <c:v>107.6</c:v>
                </c:pt>
                <c:pt idx="1">
                  <c:v>105.8</c:v>
                </c:pt>
                <c:pt idx="2">
                  <c:v>86.4</c:v>
                </c:pt>
              </c:numCache>
            </c:numRef>
          </c:val>
          <c:extLst>
            <c:ext xmlns:c16="http://schemas.microsoft.com/office/drawing/2014/chart" uri="{C3380CC4-5D6E-409C-BE32-E72D297353CC}">
              <c16:uniqueId val="{00000015-88F6-4E25-891C-0DE5DF714BAC}"/>
            </c:ext>
          </c:extLst>
        </c:ser>
        <c:dLbls>
          <c:showLegendKey val="0"/>
          <c:showVal val="0"/>
          <c:showCatName val="0"/>
          <c:showSerName val="0"/>
          <c:showPercent val="0"/>
          <c:showBubbleSize val="0"/>
        </c:dLbls>
        <c:gapWidth val="102"/>
        <c:overlap val="-24"/>
        <c:axId val="144577280"/>
        <c:axId val="144578816"/>
      </c:barChart>
      <c:lineChart>
        <c:grouping val="standard"/>
        <c:varyColors val="0"/>
        <c:ser>
          <c:idx val="2"/>
          <c:order val="2"/>
          <c:tx>
            <c:strRef>
              <c:f>Лист1!$D$1</c:f>
              <c:strCache>
                <c:ptCount val="1"/>
                <c:pt idx="0">
                  <c:v>Дітей на 100 місць, осіб*</c:v>
                </c:pt>
              </c:strCache>
            </c:strRef>
          </c:tx>
          <c:spPr>
            <a:ln w="66675" cap="rnd" cmpd="sng" algn="ctr">
              <a:solidFill>
                <a:schemeClr val="accent1">
                  <a:tint val="65000"/>
                  <a:shade val="95000"/>
                  <a:satMod val="105000"/>
                </a:schemeClr>
              </a:solidFill>
              <a:prstDash val="solid"/>
              <a:round/>
            </a:ln>
            <a:effectLst/>
          </c:spPr>
          <c:marker>
            <c:symbol val="square"/>
            <c:size val="8"/>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w="9525" cap="flat" cmpd="sng" algn="ctr">
                <a:solidFill>
                  <a:schemeClr val="accent1">
                    <a:tint val="65000"/>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4.3965789323063602E-2"/>
                  <c:y val="-8.2833641010184728E-2"/>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8F6-4E25-891C-0DE5DF714BAC}"/>
                </c:ext>
              </c:extLst>
            </c:dLbl>
            <c:dLbl>
              <c:idx val="1"/>
              <c:layout>
                <c:manualLayout>
                  <c:x val="-3.6614091462866247E-2"/>
                  <c:y val="-9.5606876891584758E-2"/>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8F6-4E25-891C-0DE5DF714BAC}"/>
                </c:ext>
              </c:extLst>
            </c:dLbl>
            <c:dLbl>
              <c:idx val="2"/>
              <c:layout>
                <c:manualLayout>
                  <c:x val="-7.8095045662961965E-2"/>
                  <c:y val="-0.1221774028060342"/>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8F6-4E25-891C-0DE5DF714BAC}"/>
                </c:ext>
              </c:extLst>
            </c:dLbl>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c:v>
                </c:pt>
                <c:pt idx="1">
                  <c:v>2021</c:v>
                </c:pt>
                <c:pt idx="2">
                  <c:v>2022</c:v>
                </c:pt>
              </c:strCache>
            </c:strRef>
          </c:cat>
          <c:val>
            <c:numRef>
              <c:f>Лист1!$D$2:$D$4</c:f>
              <c:numCache>
                <c:formatCode>0.0</c:formatCode>
                <c:ptCount val="3"/>
                <c:pt idx="0">
                  <c:v>113</c:v>
                </c:pt>
                <c:pt idx="1">
                  <c:v>109</c:v>
                </c:pt>
              </c:numCache>
            </c:numRef>
          </c:val>
          <c:smooth val="0"/>
          <c:extLst>
            <c:ext xmlns:c16="http://schemas.microsoft.com/office/drawing/2014/chart" uri="{C3380CC4-5D6E-409C-BE32-E72D297353CC}">
              <c16:uniqueId val="{00000019-88F6-4E25-891C-0DE5DF714BAC}"/>
            </c:ext>
          </c:extLst>
        </c:ser>
        <c:dLbls>
          <c:showLegendKey val="0"/>
          <c:showVal val="0"/>
          <c:showCatName val="0"/>
          <c:showSerName val="0"/>
          <c:showPercent val="0"/>
          <c:showBubbleSize val="0"/>
        </c:dLbls>
        <c:marker val="1"/>
        <c:smooth val="0"/>
        <c:axId val="144614912"/>
        <c:axId val="144613376"/>
      </c:lineChart>
      <c:catAx>
        <c:axId val="1445772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578816"/>
        <c:crosses val="autoZero"/>
        <c:auto val="1"/>
        <c:lblAlgn val="ctr"/>
        <c:lblOffset val="100"/>
        <c:noMultiLvlLbl val="0"/>
      </c:catAx>
      <c:valAx>
        <c:axId val="144578816"/>
        <c:scaling>
          <c:orientation val="minMax"/>
          <c:min val="80"/>
        </c:scaling>
        <c:delete val="1"/>
        <c:axPos val="l"/>
        <c:numFmt formatCode="0.0" sourceLinked="1"/>
        <c:majorTickMark val="out"/>
        <c:minorTickMark val="none"/>
        <c:tickLblPos val="none"/>
        <c:crossAx val="144577280"/>
        <c:crosses val="autoZero"/>
        <c:crossBetween val="between"/>
      </c:valAx>
      <c:valAx>
        <c:axId val="144613376"/>
        <c:scaling>
          <c:orientation val="minMax"/>
        </c:scaling>
        <c:delete val="1"/>
        <c:axPos val="r"/>
        <c:numFmt formatCode="0.0" sourceLinked="1"/>
        <c:majorTickMark val="out"/>
        <c:minorTickMark val="none"/>
        <c:tickLblPos val="none"/>
        <c:crossAx val="144614912"/>
        <c:crosses val="max"/>
        <c:crossBetween val="between"/>
      </c:valAx>
      <c:catAx>
        <c:axId val="144614912"/>
        <c:scaling>
          <c:orientation val="minMax"/>
        </c:scaling>
        <c:delete val="1"/>
        <c:axPos val="b"/>
        <c:numFmt formatCode="General" sourceLinked="1"/>
        <c:majorTickMark val="out"/>
        <c:minorTickMark val="none"/>
        <c:tickLblPos val="none"/>
        <c:crossAx val="144613376"/>
        <c:crosses val="autoZero"/>
        <c:auto val="1"/>
        <c:lblAlgn val="ctr"/>
        <c:lblOffset val="100"/>
        <c:noMultiLvlLbl val="0"/>
      </c:catAx>
      <c:spPr>
        <a:solidFill>
          <a:schemeClr val="bg1"/>
        </a:solid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39546051591659"/>
          <c:y val="0.27675138708927238"/>
          <c:w val="0.35656296205113286"/>
          <c:h val="0.618461843212994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latin typeface="Times New Roman" panose="02020603050405020304" pitchFamily="18" charset="0"/>
                <a:cs typeface="Times New Roman" panose="02020603050405020304" pitchFamily="18" charset="0"/>
              </a:rPr>
              <a:t>Кількість дітей ВПО у комунальних ЗДО</a:t>
            </a:r>
          </a:p>
        </c:rich>
      </c:tx>
      <c:layout>
        <c:manualLayout>
          <c:xMode val="edge"/>
          <c:yMode val="edge"/>
          <c:x val="0.24024636920384951"/>
          <c:y val="1.7616120565574465E-2"/>
        </c:manualLayout>
      </c:layout>
      <c:overlay val="0"/>
      <c:spPr>
        <a:noFill/>
        <a:ln>
          <a:noFill/>
        </a:ln>
        <a:effectLst/>
      </c:spPr>
    </c:title>
    <c:autoTitleDeleted val="0"/>
    <c:plotArea>
      <c:layout>
        <c:manualLayout>
          <c:layoutTarget val="inner"/>
          <c:xMode val="edge"/>
          <c:yMode val="edge"/>
          <c:x val="5.4856461050912429E-2"/>
          <c:y val="0.36874271582478174"/>
          <c:w val="0.56026266464139596"/>
          <c:h val="0.3236192046391313"/>
        </c:manualLayout>
      </c:layout>
      <c:lineChart>
        <c:grouping val="stacked"/>
        <c:varyColors val="0"/>
        <c:ser>
          <c:idx val="0"/>
          <c:order val="0"/>
          <c:tx>
            <c:strRef>
              <c:f>Лист1!$A$2</c:f>
              <c:strCache>
                <c:ptCount val="1"/>
                <c:pt idx="0">
                  <c:v>Кількість дітей ВПО, осіб</c:v>
                </c:pt>
              </c:strCache>
            </c:strRef>
          </c:tx>
          <c:spPr>
            <a:ln w="44450" cap="rnd" cmpd="sng" algn="ctr">
              <a:solidFill>
                <a:schemeClr val="accent1">
                  <a:shade val="95000"/>
                  <a:satMod val="105000"/>
                </a:schemeClr>
              </a:solidFill>
              <a:prstDash val="solid"/>
              <a:round/>
            </a:ln>
            <a:effectLst/>
          </c:spPr>
          <c:marker>
            <c:symbol val="diamond"/>
            <c:size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2"/>
              <c:layout>
                <c:manualLayout>
                  <c:x val="-4.7286405158516925E-2"/>
                  <c:y val="-0.199603172347138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A-4DAB-A838-0E57D299B4C7}"/>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2020</c:v>
                </c:pt>
                <c:pt idx="1">
                  <c:v>2021</c:v>
                </c:pt>
                <c:pt idx="2">
                  <c:v>2022</c:v>
                </c:pt>
              </c:strCache>
            </c:strRef>
          </c:cat>
          <c:val>
            <c:numRef>
              <c:f>Лист1!$B$2:$D$2</c:f>
              <c:numCache>
                <c:formatCode>General</c:formatCode>
                <c:ptCount val="3"/>
                <c:pt idx="0">
                  <c:v>2926</c:v>
                </c:pt>
                <c:pt idx="1">
                  <c:v>3684</c:v>
                </c:pt>
                <c:pt idx="2">
                  <c:v>5644</c:v>
                </c:pt>
              </c:numCache>
            </c:numRef>
          </c:val>
          <c:smooth val="0"/>
          <c:extLst>
            <c:ext xmlns:c16="http://schemas.microsoft.com/office/drawing/2014/chart" uri="{C3380CC4-5D6E-409C-BE32-E72D297353CC}">
              <c16:uniqueId val="{00000001-3CEA-4DAB-A838-0E57D299B4C7}"/>
            </c:ext>
          </c:extLst>
        </c:ser>
        <c:dLbls>
          <c:showLegendKey val="0"/>
          <c:showVal val="0"/>
          <c:showCatName val="0"/>
          <c:showSerName val="0"/>
          <c:showPercent val="0"/>
          <c:showBubbleSize val="0"/>
        </c:dLbls>
        <c:marker val="1"/>
        <c:smooth val="0"/>
        <c:axId val="144651776"/>
        <c:axId val="144653312"/>
      </c:lineChart>
      <c:catAx>
        <c:axId val="14465177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653312"/>
        <c:crosses val="autoZero"/>
        <c:auto val="1"/>
        <c:lblAlgn val="ctr"/>
        <c:lblOffset val="100"/>
        <c:noMultiLvlLbl val="0"/>
      </c:catAx>
      <c:valAx>
        <c:axId val="144653312"/>
        <c:scaling>
          <c:orientation val="minMax"/>
        </c:scaling>
        <c:delete val="1"/>
        <c:axPos val="l"/>
        <c:numFmt formatCode="General" sourceLinked="1"/>
        <c:majorTickMark val="none"/>
        <c:minorTickMark val="none"/>
        <c:tickLblPos val="none"/>
        <c:crossAx val="144651776"/>
        <c:crosses val="autoZero"/>
        <c:crossBetween val="between"/>
      </c:valAx>
      <c:spPr>
        <a:solidFill>
          <a:schemeClr val="bg1"/>
        </a:solidFill>
        <a:ln>
          <a:noFill/>
        </a:ln>
        <a:effectLst/>
      </c:spPr>
    </c:plotArea>
    <c:legend>
      <c:legendPos val="r"/>
      <c:layout>
        <c:manualLayout>
          <c:xMode val="edge"/>
          <c:yMode val="edge"/>
          <c:x val="0.6615368081676517"/>
          <c:y val="0.43539611700162029"/>
          <c:w val="0.32556689951638901"/>
          <c:h val="0.260766934819068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Кількість учнів,</a:t>
            </a:r>
            <a:r>
              <a:rPr lang="uk-UA" sz="1200" b="1" i="0" u="none" strike="noStrike" kern="1200" baseline="0">
                <a:solidFill>
                  <a:schemeClr val="tx1"/>
                </a:solidFill>
                <a:latin typeface="Times New Roman" panose="02020603050405020304" pitchFamily="18" charset="0"/>
                <a:ea typeface="+mn-ea"/>
                <a:cs typeface="Times New Roman" panose="02020603050405020304" pitchFamily="18" charset="0"/>
              </a:rPr>
              <a:t> </a:t>
            </a:r>
            <a:r>
              <a:rPr lang="uk-UA" sz="1200">
                <a:solidFill>
                  <a:schemeClr val="tx1"/>
                </a:solidFill>
                <a:latin typeface="Times New Roman" panose="02020603050405020304" pitchFamily="18" charset="0"/>
                <a:cs typeface="Times New Roman" panose="02020603050405020304" pitchFamily="18" charset="0"/>
              </a:rPr>
              <a:t>учнів ВПО та середня наповнюваність класів у комунальних ЗЗСО</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828048054781761"/>
          <c:y val="3.8793103448275863E-2"/>
        </c:manualLayout>
      </c:layout>
      <c:overlay val="0"/>
      <c:spPr>
        <a:noFill/>
        <a:ln>
          <a:noFill/>
        </a:ln>
        <a:effectLst/>
      </c:spPr>
    </c:title>
    <c:autoTitleDeleted val="0"/>
    <c:plotArea>
      <c:layout>
        <c:manualLayout>
          <c:layoutTarget val="inner"/>
          <c:xMode val="edge"/>
          <c:yMode val="edge"/>
          <c:x val="5.5864443216330092E-2"/>
          <c:y val="0.23438574440108978"/>
          <c:w val="0.48541152252941983"/>
          <c:h val="0.58901969876779736"/>
        </c:manualLayout>
      </c:layout>
      <c:barChart>
        <c:barDir val="col"/>
        <c:grouping val="clustered"/>
        <c:varyColors val="0"/>
        <c:ser>
          <c:idx val="0"/>
          <c:order val="0"/>
          <c:tx>
            <c:strRef>
              <c:f>Лист1!$B$1</c:f>
              <c:strCache>
                <c:ptCount val="1"/>
                <c:pt idx="0">
                  <c:v>Кількість учнів у ЗЗСО, тис. осіб</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scene3d>
              <a:camera prst="orthographicFront"/>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CA-4AC2-B331-F4CBACB1EB7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CA-4AC2-B331-F4CBACB1EB7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CA-4AC2-B331-F4CBACB1EB7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299.2</c:v>
                </c:pt>
                <c:pt idx="1">
                  <c:v>300.8</c:v>
                </c:pt>
                <c:pt idx="2">
                  <c:v>298.2</c:v>
                </c:pt>
              </c:numCache>
            </c:numRef>
          </c:val>
          <c:extLst>
            <c:ext xmlns:c16="http://schemas.microsoft.com/office/drawing/2014/chart" uri="{C3380CC4-5D6E-409C-BE32-E72D297353CC}">
              <c16:uniqueId val="{00000003-DECA-4AC2-B331-F4CBACB1EB74}"/>
            </c:ext>
          </c:extLst>
        </c:ser>
        <c:dLbls>
          <c:showLegendKey val="0"/>
          <c:showVal val="0"/>
          <c:showCatName val="0"/>
          <c:showSerName val="0"/>
          <c:showPercent val="0"/>
          <c:showBubbleSize val="0"/>
        </c:dLbls>
        <c:gapWidth val="100"/>
        <c:overlap val="-24"/>
        <c:axId val="144944128"/>
        <c:axId val="144970496"/>
      </c:barChart>
      <c:lineChart>
        <c:grouping val="standard"/>
        <c:varyColors val="0"/>
        <c:ser>
          <c:idx val="1"/>
          <c:order val="1"/>
          <c:tx>
            <c:strRef>
              <c:f>Лист1!$C$1</c:f>
              <c:strCache>
                <c:ptCount val="1"/>
                <c:pt idx="0">
                  <c:v>Середня наповнюваність класів, осіб</c:v>
                </c:pt>
              </c:strCache>
            </c:strRef>
          </c:tx>
          <c:spPr>
            <a:ln w="34925" cap="rnd">
              <a:solidFill>
                <a:schemeClr val="accent1"/>
              </a:solidFill>
              <a:round/>
            </a:ln>
            <a:effectLst>
              <a:outerShdw blurRad="40000" dist="23000" dir="5400000" rotWithShape="0">
                <a:srgbClr val="000000">
                  <a:alpha val="35000"/>
                </a:srgbClr>
              </a:outerShdw>
            </a:effectLst>
          </c:spPr>
          <c:marker>
            <c:symbol val="diamond"/>
            <c:size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1"/>
              <c:layout>
                <c:manualLayout>
                  <c:x val="-5.7208411691840558E-2"/>
                  <c:y val="-6.5510753289654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CA-4AC2-B331-F4CBACB1EB7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27.9</c:v>
                </c:pt>
                <c:pt idx="1">
                  <c:v>27.6</c:v>
                </c:pt>
                <c:pt idx="2">
                  <c:v>27.9</c:v>
                </c:pt>
              </c:numCache>
            </c:numRef>
          </c:val>
          <c:smooth val="0"/>
          <c:extLst>
            <c:ext xmlns:c16="http://schemas.microsoft.com/office/drawing/2014/chart" uri="{C3380CC4-5D6E-409C-BE32-E72D297353CC}">
              <c16:uniqueId val="{00000005-DECA-4AC2-B331-F4CBACB1EB74}"/>
            </c:ext>
          </c:extLst>
        </c:ser>
        <c:ser>
          <c:idx val="2"/>
          <c:order val="2"/>
          <c:tx>
            <c:strRef>
              <c:f>Лист1!$D$1</c:f>
              <c:strCache>
                <c:ptCount val="1"/>
                <c:pt idx="0">
                  <c:v>Кількість дітей ВПО у комунальних ЗЗСО, тис. осіб</c:v>
                </c:pt>
              </c:strCache>
            </c:strRef>
          </c:tx>
          <c:spPr>
            <a:ln w="34925" cap="rnd">
              <a:solidFill>
                <a:schemeClr val="accent1">
                  <a:tint val="65000"/>
                </a:schemeClr>
              </a:solidFill>
              <a:round/>
            </a:ln>
            <a:effectLst>
              <a:outerShdw blurRad="40000" dist="23000" dir="5400000" rotWithShape="0">
                <a:srgbClr val="000000">
                  <a:alpha val="35000"/>
                </a:srgbClr>
              </a:outerShdw>
            </a:effectLst>
          </c:spPr>
          <c:marker>
            <c:symbol val="triangle"/>
            <c:size val="8"/>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w="9525">
                <a:solidFill>
                  <a:schemeClr val="accent1">
                    <a:tint val="65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6-DECA-4AC2-B331-F4CBACB1EB74}"/>
                </c:ext>
              </c:extLst>
            </c:dLbl>
            <c:dLbl>
              <c:idx val="1"/>
              <c:layout>
                <c:manualLayout>
                  <c:x val="-3.8642178543803016E-2"/>
                  <c:y val="-6.624913296326209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CA-4AC2-B331-F4CBACB1EB74}"/>
                </c:ext>
              </c:extLst>
            </c:dLbl>
            <c:dLbl>
              <c:idx val="2"/>
              <c:layout>
                <c:manualLayout>
                  <c:x val="-5.5312330208450167E-2"/>
                  <c:y val="-1.216603312516969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CA-4AC2-B331-F4CBACB1EB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9.2000000000000011</c:v>
                </c:pt>
                <c:pt idx="1">
                  <c:v>8.4</c:v>
                </c:pt>
                <c:pt idx="2">
                  <c:v>16.5</c:v>
                </c:pt>
              </c:numCache>
            </c:numRef>
          </c:val>
          <c:smooth val="0"/>
          <c:extLst>
            <c:ext xmlns:c16="http://schemas.microsoft.com/office/drawing/2014/chart" uri="{C3380CC4-5D6E-409C-BE32-E72D297353CC}">
              <c16:uniqueId val="{00000009-DECA-4AC2-B331-F4CBACB1EB74}"/>
            </c:ext>
          </c:extLst>
        </c:ser>
        <c:dLbls>
          <c:showLegendKey val="0"/>
          <c:showVal val="0"/>
          <c:showCatName val="0"/>
          <c:showSerName val="0"/>
          <c:showPercent val="0"/>
          <c:showBubbleSize val="0"/>
        </c:dLbls>
        <c:marker val="1"/>
        <c:smooth val="0"/>
        <c:axId val="144972032"/>
        <c:axId val="144994304"/>
      </c:lineChart>
      <c:catAx>
        <c:axId val="144944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4970496"/>
        <c:crosses val="autoZero"/>
        <c:auto val="1"/>
        <c:lblAlgn val="ctr"/>
        <c:lblOffset val="100"/>
        <c:noMultiLvlLbl val="0"/>
      </c:catAx>
      <c:valAx>
        <c:axId val="144970496"/>
        <c:scaling>
          <c:orientation val="minMax"/>
          <c:min val="2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44944128"/>
        <c:crosses val="autoZero"/>
        <c:crossBetween val="between"/>
      </c:valAx>
      <c:catAx>
        <c:axId val="144972032"/>
        <c:scaling>
          <c:orientation val="minMax"/>
        </c:scaling>
        <c:delete val="1"/>
        <c:axPos val="b"/>
        <c:numFmt formatCode="General" sourceLinked="1"/>
        <c:majorTickMark val="none"/>
        <c:minorTickMark val="none"/>
        <c:tickLblPos val="none"/>
        <c:crossAx val="144994304"/>
        <c:crosses val="autoZero"/>
        <c:auto val="1"/>
        <c:lblAlgn val="ctr"/>
        <c:lblOffset val="100"/>
        <c:noMultiLvlLbl val="0"/>
      </c:catAx>
      <c:valAx>
        <c:axId val="144994304"/>
        <c:scaling>
          <c:orientation val="minMax"/>
          <c:max val="8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44972032"/>
        <c:crosses val="max"/>
        <c:crossBetween val="between"/>
        <c:majorUnit val="10"/>
        <c:minorUnit val="5"/>
      </c:valAx>
      <c:spPr>
        <a:noFill/>
        <a:ln>
          <a:noFill/>
        </a:ln>
        <a:effectLst/>
      </c:spPr>
    </c:plotArea>
    <c:legend>
      <c:legendPos val="r"/>
      <c:layout>
        <c:manualLayout>
          <c:xMode val="edge"/>
          <c:yMode val="edge"/>
          <c:x val="0.55988409529942051"/>
          <c:y val="0.34597772333863147"/>
          <c:w val="0.43153037132431854"/>
          <c:h val="0.60739260556397912"/>
        </c:manualLayout>
      </c:layout>
      <c:overlay val="0"/>
      <c:spPr>
        <a:noFill/>
        <a:ln w="12700">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uk-UA"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Інклюзивні класи у ЗЗСО</a:t>
            </a:r>
          </a:p>
        </c:rich>
      </c:tx>
      <c:layout>
        <c:manualLayout>
          <c:xMode val="edge"/>
          <c:yMode val="edge"/>
          <c:x val="0.20911480124390389"/>
          <c:y val="2.9550827423167891E-2"/>
        </c:manualLayout>
      </c:layout>
      <c:overlay val="0"/>
      <c:spPr>
        <a:noFill/>
        <a:ln>
          <a:noFill/>
        </a:ln>
        <a:effectLst/>
      </c:spPr>
    </c:title>
    <c:autoTitleDeleted val="0"/>
    <c:plotArea>
      <c:layout>
        <c:manualLayout>
          <c:layoutTarget val="inner"/>
          <c:xMode val="edge"/>
          <c:yMode val="edge"/>
          <c:x val="3.277345350266285E-2"/>
          <c:y val="0.13083295755431451"/>
          <c:w val="0.93371569029086465"/>
          <c:h val="0.43882433198053072"/>
        </c:manualLayout>
      </c:layout>
      <c:barChart>
        <c:barDir val="col"/>
        <c:grouping val="clustered"/>
        <c:varyColors val="0"/>
        <c:ser>
          <c:idx val="0"/>
          <c:order val="0"/>
          <c:tx>
            <c:strRef>
              <c:f>Лист1!$B$1</c:f>
              <c:strCache>
                <c:ptCount val="1"/>
                <c:pt idx="0">
                  <c:v>Кількість інклюзивних класів, од.</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7.0224719101123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53-4366-82D9-687DC45A6265}"/>
                </c:ext>
              </c:extLst>
            </c:dLbl>
            <c:dLbl>
              <c:idx val="3"/>
              <c:layout>
                <c:manualLayout>
                  <c:x val="-2.0483408439164401E-2"/>
                  <c:y val="7.022471910112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53-4366-82D9-687DC45A6265}"/>
                </c:ext>
              </c:extLst>
            </c:dLbl>
            <c:dLbl>
              <c:idx val="4"/>
              <c:layout>
                <c:manualLayout>
                  <c:x val="-8.1933633756657107E-3"/>
                  <c:y val="7.022471910112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53-4366-82D9-687DC45A626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827</c:v>
                </c:pt>
                <c:pt idx="1">
                  <c:v>1196</c:v>
                </c:pt>
                <c:pt idx="2">
                  <c:v>1314</c:v>
                </c:pt>
              </c:numCache>
            </c:numRef>
          </c:val>
          <c:extLst>
            <c:ext xmlns:c16="http://schemas.microsoft.com/office/drawing/2014/chart" uri="{C3380CC4-5D6E-409C-BE32-E72D297353CC}">
              <c16:uniqueId val="{00000003-0753-4366-82D9-687DC45A6265}"/>
            </c:ext>
          </c:extLst>
        </c:ser>
        <c:ser>
          <c:idx val="1"/>
          <c:order val="1"/>
          <c:tx>
            <c:strRef>
              <c:f>Лист1!$C$1</c:f>
              <c:strCache>
                <c:ptCount val="1"/>
                <c:pt idx="0">
                  <c:v>Кількість учнів, осіб</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19336337566571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53-4366-82D9-687DC45A6265}"/>
                </c:ext>
              </c:extLst>
            </c:dLbl>
            <c:dLbl>
              <c:idx val="1"/>
              <c:layout>
                <c:manualLayout>
                  <c:x val="1.6386726751331463E-2"/>
                  <c:y val="3.21859577730848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53-4366-82D9-687DC45A6265}"/>
                </c:ext>
              </c:extLst>
            </c:dLbl>
            <c:dLbl>
              <c:idx val="2"/>
              <c:layout>
                <c:manualLayout>
                  <c:x val="1.63867267513314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53-4366-82D9-687DC45A6265}"/>
                </c:ext>
              </c:extLst>
            </c:dLbl>
            <c:dLbl>
              <c:idx val="3"/>
              <c:layout>
                <c:manualLayout>
                  <c:x val="1.63867267513315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53-4366-82D9-687DC45A6265}"/>
                </c:ext>
              </c:extLst>
            </c:dLbl>
            <c:dLbl>
              <c:idx val="4"/>
              <c:layout>
                <c:manualLayout>
                  <c:x val="8.1933633756657107E-3"/>
                  <c:y val="-3.21859577730848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53-4366-82D9-687DC45A626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1444</c:v>
                </c:pt>
                <c:pt idx="1">
                  <c:v>1907</c:v>
                </c:pt>
                <c:pt idx="2">
                  <c:v>1963</c:v>
                </c:pt>
              </c:numCache>
            </c:numRef>
          </c:val>
          <c:extLst>
            <c:ext xmlns:c16="http://schemas.microsoft.com/office/drawing/2014/chart" uri="{C3380CC4-5D6E-409C-BE32-E72D297353CC}">
              <c16:uniqueId val="{00000009-0753-4366-82D9-687DC45A6265}"/>
            </c:ext>
          </c:extLst>
        </c:ser>
        <c:dLbls>
          <c:showLegendKey val="0"/>
          <c:showVal val="0"/>
          <c:showCatName val="0"/>
          <c:showSerName val="0"/>
          <c:showPercent val="0"/>
          <c:showBubbleSize val="0"/>
        </c:dLbls>
        <c:gapWidth val="100"/>
        <c:overlap val="-24"/>
        <c:axId val="144852480"/>
        <c:axId val="144854016"/>
      </c:barChart>
      <c:catAx>
        <c:axId val="144852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854016"/>
        <c:crosses val="autoZero"/>
        <c:auto val="1"/>
        <c:lblAlgn val="ctr"/>
        <c:lblOffset val="100"/>
        <c:noMultiLvlLbl val="0"/>
      </c:catAx>
      <c:valAx>
        <c:axId val="144854016"/>
        <c:scaling>
          <c:orientation val="minMax"/>
        </c:scaling>
        <c:delete val="1"/>
        <c:axPos val="l"/>
        <c:numFmt formatCode="General" sourceLinked="1"/>
        <c:majorTickMark val="none"/>
        <c:minorTickMark val="none"/>
        <c:tickLblPos val="none"/>
        <c:crossAx val="14485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Спеціальні класи у ЗЗСО</a:t>
            </a:r>
          </a:p>
        </c:rich>
      </c:tx>
      <c:layout>
        <c:manualLayout>
          <c:xMode val="edge"/>
          <c:yMode val="edge"/>
          <c:x val="0.174259709061791"/>
          <c:y val="0"/>
        </c:manualLayout>
      </c:layout>
      <c:overlay val="0"/>
      <c:spPr>
        <a:noFill/>
        <a:ln>
          <a:noFill/>
        </a:ln>
        <a:effectLst/>
      </c:spPr>
    </c:title>
    <c:autoTitleDeleted val="0"/>
    <c:plotArea>
      <c:layout>
        <c:manualLayout>
          <c:layoutTarget val="inner"/>
          <c:xMode val="edge"/>
          <c:yMode val="edge"/>
          <c:x val="3.7429819089207866E-2"/>
          <c:y val="0.21031168074570394"/>
          <c:w val="0.94117263726313904"/>
          <c:h val="0.35934549107665198"/>
        </c:manualLayout>
      </c:layout>
      <c:barChart>
        <c:barDir val="col"/>
        <c:grouping val="clustered"/>
        <c:varyColors val="0"/>
        <c:ser>
          <c:idx val="0"/>
          <c:order val="0"/>
          <c:tx>
            <c:strRef>
              <c:f>Лист1!$B$1</c:f>
              <c:strCache>
                <c:ptCount val="1"/>
                <c:pt idx="0">
                  <c:v>Кількість спеціальних класів, од.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81</c:v>
                </c:pt>
                <c:pt idx="1">
                  <c:v>79</c:v>
                </c:pt>
                <c:pt idx="2">
                  <c:v>69</c:v>
                </c:pt>
              </c:numCache>
            </c:numRef>
          </c:val>
          <c:extLst>
            <c:ext xmlns:c16="http://schemas.microsoft.com/office/drawing/2014/chart" uri="{C3380CC4-5D6E-409C-BE32-E72D297353CC}">
              <c16:uniqueId val="{00000000-1465-4F91-811A-3CE1D29CD0E9}"/>
            </c:ext>
          </c:extLst>
        </c:ser>
        <c:ser>
          <c:idx val="1"/>
          <c:order val="1"/>
          <c:tx>
            <c:strRef>
              <c:f>Лист1!$C$1</c:f>
              <c:strCache>
                <c:ptCount val="1"/>
                <c:pt idx="0">
                  <c:v>Кількість учнів, осіб</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757</c:v>
                </c:pt>
                <c:pt idx="1">
                  <c:v>715</c:v>
                </c:pt>
                <c:pt idx="2">
                  <c:v>598</c:v>
                </c:pt>
              </c:numCache>
            </c:numRef>
          </c:val>
          <c:extLst>
            <c:ext xmlns:c16="http://schemas.microsoft.com/office/drawing/2014/chart" uri="{C3380CC4-5D6E-409C-BE32-E72D297353CC}">
              <c16:uniqueId val="{00000001-1465-4F91-811A-3CE1D29CD0E9}"/>
            </c:ext>
          </c:extLst>
        </c:ser>
        <c:dLbls>
          <c:showLegendKey val="0"/>
          <c:showVal val="0"/>
          <c:showCatName val="0"/>
          <c:showSerName val="0"/>
          <c:showPercent val="0"/>
          <c:showBubbleSize val="0"/>
        </c:dLbls>
        <c:gapWidth val="100"/>
        <c:overlap val="-24"/>
        <c:axId val="145135104"/>
        <c:axId val="145136640"/>
      </c:barChart>
      <c:catAx>
        <c:axId val="145135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36640"/>
        <c:crosses val="autoZero"/>
        <c:auto val="1"/>
        <c:lblAlgn val="ctr"/>
        <c:lblOffset val="100"/>
        <c:noMultiLvlLbl val="0"/>
      </c:catAx>
      <c:valAx>
        <c:axId val="145136640"/>
        <c:scaling>
          <c:orientation val="minMax"/>
        </c:scaling>
        <c:delete val="1"/>
        <c:axPos val="l"/>
        <c:numFmt formatCode="General" sourceLinked="1"/>
        <c:majorTickMark val="none"/>
        <c:minorTickMark val="none"/>
        <c:tickLblPos val="none"/>
        <c:crossAx val="145135104"/>
        <c:crosses val="autoZero"/>
        <c:crossBetween val="between"/>
      </c:valAx>
      <c:spPr>
        <a:noFill/>
        <a:ln>
          <a:noFill/>
        </a:ln>
        <a:effectLst/>
      </c:spPr>
    </c:plotArea>
    <c:legend>
      <c:legendPos val="b"/>
      <c:layout>
        <c:manualLayout>
          <c:xMode val="edge"/>
          <c:yMode val="edge"/>
          <c:x val="0.11897413636670955"/>
          <c:y val="0.73775590551181325"/>
          <c:w val="0.76205137145927482"/>
          <c:h val="0.26224409448818758"/>
        </c:manualLayout>
      </c:layout>
      <c:overlay val="0"/>
      <c:spPr>
        <a:noFill/>
        <a:ln cmpd="sng">
          <a:noFill/>
          <a:prstDash val="solid"/>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Відсоток учасників ЗНО, випускників ЗЗСО, які отримали 160 балів і вище </a:t>
            </a:r>
          </a:p>
        </c:rich>
      </c:tx>
      <c:overlay val="0"/>
      <c:spPr>
        <a:noFill/>
        <a:ln>
          <a:noFill/>
        </a:ln>
        <a:effectLst/>
      </c:spPr>
    </c:title>
    <c:autoTitleDeleted val="0"/>
    <c:plotArea>
      <c:layout>
        <c:manualLayout>
          <c:layoutTarget val="inner"/>
          <c:xMode val="edge"/>
          <c:yMode val="edge"/>
          <c:x val="7.7387578927125278E-2"/>
          <c:y val="0.25249300556309273"/>
          <c:w val="0.83947024006666737"/>
          <c:h val="0.32416580656189614"/>
        </c:manualLayout>
      </c:layout>
      <c:barChart>
        <c:barDir val="col"/>
        <c:grouping val="clustered"/>
        <c:varyColors val="0"/>
        <c:ser>
          <c:idx val="0"/>
          <c:order val="0"/>
          <c:tx>
            <c:strRef>
              <c:f>Лист1!$B$1</c:f>
              <c:strCache>
                <c:ptCount val="1"/>
                <c:pt idx="0">
                  <c:v>Українська мова та література</c:v>
                </c:pt>
              </c:strCache>
            </c:strRef>
          </c:tx>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Лист1!$B$2:$B$3</c:f>
              <c:numCache>
                <c:formatCode>0.0</c:formatCode>
                <c:ptCount val="2"/>
                <c:pt idx="0">
                  <c:v>53</c:v>
                </c:pt>
                <c:pt idx="1">
                  <c:v>50.5</c:v>
                </c:pt>
              </c:numCache>
            </c:numRef>
          </c:val>
          <c:extLst>
            <c:ext xmlns:c16="http://schemas.microsoft.com/office/drawing/2014/chart" uri="{C3380CC4-5D6E-409C-BE32-E72D297353CC}">
              <c16:uniqueId val="{00000000-CAA4-4195-9D67-DC212A4E1B57}"/>
            </c:ext>
          </c:extLst>
        </c:ser>
        <c:ser>
          <c:idx val="1"/>
          <c:order val="1"/>
          <c:tx>
            <c:strRef>
              <c:f>Лист1!$C$1</c:f>
              <c:strCache>
                <c:ptCount val="1"/>
                <c:pt idx="0">
                  <c:v>Історія України</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Лист1!$C$2:$C$3</c:f>
              <c:numCache>
                <c:formatCode>0.0</c:formatCode>
                <c:ptCount val="2"/>
                <c:pt idx="0">
                  <c:v>28.3</c:v>
                </c:pt>
                <c:pt idx="1">
                  <c:v>31.4</c:v>
                </c:pt>
              </c:numCache>
            </c:numRef>
          </c:val>
          <c:extLst>
            <c:ext xmlns:c16="http://schemas.microsoft.com/office/drawing/2014/chart" uri="{C3380CC4-5D6E-409C-BE32-E72D297353CC}">
              <c16:uniqueId val="{00000001-CAA4-4195-9D67-DC212A4E1B57}"/>
            </c:ext>
          </c:extLst>
        </c:ser>
        <c:ser>
          <c:idx val="2"/>
          <c:order val="2"/>
          <c:tx>
            <c:strRef>
              <c:f>Лист1!$D$1</c:f>
              <c:strCache>
                <c:ptCount val="1"/>
                <c:pt idx="0">
                  <c:v>Математика</c:v>
                </c:pt>
              </c:strCache>
            </c:strRef>
          </c:tx>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Лист1!$D$2:$D$3</c:f>
              <c:numCache>
                <c:formatCode>0.0</c:formatCode>
                <c:ptCount val="2"/>
                <c:pt idx="0">
                  <c:v>45.8</c:v>
                </c:pt>
                <c:pt idx="1">
                  <c:v>36.9</c:v>
                </c:pt>
              </c:numCache>
            </c:numRef>
          </c:val>
          <c:extLst>
            <c:ext xmlns:c16="http://schemas.microsoft.com/office/drawing/2014/chart" uri="{C3380CC4-5D6E-409C-BE32-E72D297353CC}">
              <c16:uniqueId val="{00000002-CAA4-4195-9D67-DC212A4E1B57}"/>
            </c:ext>
          </c:extLst>
        </c:ser>
        <c:ser>
          <c:idx val="3"/>
          <c:order val="3"/>
          <c:tx>
            <c:strRef>
              <c:f>Лист1!$E$1</c:f>
              <c:strCache>
                <c:ptCount val="1"/>
                <c:pt idx="0">
                  <c:v>Англійська мова</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2020</c:v>
                </c:pt>
                <c:pt idx="1">
                  <c:v>2021</c:v>
                </c:pt>
              </c:numCache>
            </c:numRef>
          </c:cat>
          <c:val>
            <c:numRef>
              <c:f>Лист1!$E$2:$E$3</c:f>
              <c:numCache>
                <c:formatCode>0.0</c:formatCode>
                <c:ptCount val="2"/>
                <c:pt idx="0">
                  <c:v>52.6</c:v>
                </c:pt>
                <c:pt idx="1">
                  <c:v>54.5</c:v>
                </c:pt>
              </c:numCache>
            </c:numRef>
          </c:val>
          <c:extLst>
            <c:ext xmlns:c16="http://schemas.microsoft.com/office/drawing/2014/chart" uri="{C3380CC4-5D6E-409C-BE32-E72D297353CC}">
              <c16:uniqueId val="{00000003-CAA4-4195-9D67-DC212A4E1B57}"/>
            </c:ext>
          </c:extLst>
        </c:ser>
        <c:dLbls>
          <c:showLegendKey val="0"/>
          <c:showVal val="1"/>
          <c:showCatName val="0"/>
          <c:showSerName val="0"/>
          <c:showPercent val="0"/>
          <c:showBubbleSize val="0"/>
        </c:dLbls>
        <c:gapWidth val="100"/>
        <c:overlap val="-24"/>
        <c:axId val="145308288"/>
        <c:axId val="145326464"/>
      </c:barChart>
      <c:catAx>
        <c:axId val="145308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326464"/>
        <c:crosses val="autoZero"/>
        <c:auto val="1"/>
        <c:lblAlgn val="ctr"/>
        <c:lblOffset val="100"/>
        <c:noMultiLvlLbl val="0"/>
      </c:catAx>
      <c:valAx>
        <c:axId val="145326464"/>
        <c:scaling>
          <c:orientation val="minMax"/>
        </c:scaling>
        <c:delete val="1"/>
        <c:axPos val="l"/>
        <c:numFmt formatCode="0.0" sourceLinked="1"/>
        <c:majorTickMark val="none"/>
        <c:minorTickMark val="none"/>
        <c:tickLblPos val="none"/>
        <c:crossAx val="145308288"/>
        <c:crosses val="autoZero"/>
        <c:crossBetween val="between"/>
      </c:valAx>
      <c:spPr>
        <a:noFill/>
        <a:ln w="25400">
          <a:noFill/>
        </a:ln>
        <a:effectLst/>
      </c:spPr>
    </c:plotArea>
    <c:legend>
      <c:legendPos val="b"/>
      <c:layout>
        <c:manualLayout>
          <c:xMode val="edge"/>
          <c:yMode val="edge"/>
          <c:x val="6.8899791990873101E-3"/>
          <c:y val="0.69918966229798352"/>
          <c:w val="0.9555787634227928"/>
          <c:h val="0.284322291535487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2.5236593059936908E-2"/>
          <c:y val="2.96459447179571E-2"/>
          <c:w val="0.94492130124113038"/>
          <c:h val="0.49761411858984089"/>
        </c:manualLayout>
      </c:layout>
      <c:barChart>
        <c:barDir val="col"/>
        <c:grouping val="clustered"/>
        <c:varyColors val="0"/>
        <c:ser>
          <c:idx val="0"/>
          <c:order val="0"/>
          <c:tx>
            <c:strRef>
              <c:f>Діаграма!$A$2</c:f>
              <c:strCache>
                <c:ptCount val="1"/>
                <c:pt idx="0">
                  <c:v>Оборот роздрібної торгівлі, млн грн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748211940626563E-3"/>
                  <c:y val="0.1894748489872222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03-414C-8BEC-81701896B95B}"/>
                </c:ext>
              </c:extLst>
            </c:dLbl>
            <c:dLbl>
              <c:idx val="1"/>
              <c:layout>
                <c:manualLayout>
                  <c:x val="-2.1411468703646189E-3"/>
                  <c:y val="0.3860236364390823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03-414C-8BEC-81701896B95B}"/>
                </c:ext>
              </c:extLst>
            </c:dLbl>
            <c:dLbl>
              <c:idx val="2"/>
              <c:layout>
                <c:manualLayout>
                  <c:x val="-6.7594540516314531E-5"/>
                  <c:y val="0.1914361929853454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03-414C-8BEC-81701896B95B}"/>
                </c:ext>
              </c:extLst>
            </c:dLbl>
            <c:spPr>
              <a:noFill/>
              <a:ln w="25309">
                <a:noFill/>
              </a:ln>
              <a:effectLst/>
            </c:spPr>
            <c:txPr>
              <a:bodyPr rot="0" spcFirstLastPara="1" vertOverflow="ellipsis" vert="horz" wrap="square" anchor="ctr" anchorCtr="1"/>
              <a:lstStyle/>
              <a:p>
                <a:pPr>
                  <a:defRPr sz="1096"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Діаграма!$B$1:$D$1</c:f>
              <c:numCache>
                <c:formatCode>General</c:formatCode>
                <c:ptCount val="3"/>
                <c:pt idx="0">
                  <c:v>2020</c:v>
                </c:pt>
                <c:pt idx="1">
                  <c:v>2021</c:v>
                </c:pt>
                <c:pt idx="2">
                  <c:v>2022</c:v>
                </c:pt>
              </c:numCache>
            </c:numRef>
          </c:cat>
          <c:val>
            <c:numRef>
              <c:f>Діаграма!$B$2:$D$2</c:f>
              <c:numCache>
                <c:formatCode>#\ ##0.0</c:formatCode>
                <c:ptCount val="3"/>
                <c:pt idx="0">
                  <c:v>236220.4</c:v>
                </c:pt>
                <c:pt idx="1">
                  <c:v>278791.7</c:v>
                </c:pt>
                <c:pt idx="2">
                  <c:v>238270.9</c:v>
                </c:pt>
              </c:numCache>
            </c:numRef>
          </c:val>
          <c:extLst>
            <c:ext xmlns:c16="http://schemas.microsoft.com/office/drawing/2014/chart" uri="{C3380CC4-5D6E-409C-BE32-E72D297353CC}">
              <c16:uniqueId val="{00000003-9D03-414C-8BEC-81701896B95B}"/>
            </c:ext>
          </c:extLst>
        </c:ser>
        <c:dLbls>
          <c:showLegendKey val="0"/>
          <c:showVal val="0"/>
          <c:showCatName val="0"/>
          <c:showSerName val="0"/>
          <c:showPercent val="0"/>
          <c:showBubbleSize val="0"/>
        </c:dLbls>
        <c:gapWidth val="150"/>
        <c:axId val="132680320"/>
        <c:axId val="132686208"/>
      </c:barChart>
      <c:lineChart>
        <c:grouping val="standard"/>
        <c:varyColors val="0"/>
        <c:ser>
          <c:idx val="1"/>
          <c:order val="1"/>
          <c:tx>
            <c:strRef>
              <c:f>Діаграма!$A$3</c:f>
              <c:strCache>
                <c:ptCount val="1"/>
                <c:pt idx="0">
                  <c:v>Індекс фізичного обсягу обороту роздрібної торгівлі до попереднього року,%</c:v>
                </c:pt>
              </c:strCache>
            </c:strRef>
          </c:tx>
          <c:spPr>
            <a:ln w="66675" cap="rnd" cmpd="sng" algn="ctr">
              <a:solidFill>
                <a:schemeClr val="accent1">
                  <a:tint val="77000"/>
                  <a:shade val="95000"/>
                  <a:satMod val="105000"/>
                </a:schemeClr>
              </a:solidFill>
              <a:prstDash val="solid"/>
              <a:round/>
            </a:ln>
            <a:effectLst/>
          </c:spPr>
          <c:marker>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flat" cmpd="sng" algn="ctr">
                <a:solidFill>
                  <a:schemeClr val="accent1">
                    <a:tint val="77000"/>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0551790283002559"/>
                  <c:y val="-4.01179253205501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03-414C-8BEC-81701896B95B}"/>
                </c:ext>
              </c:extLst>
            </c:dLbl>
            <c:dLbl>
              <c:idx val="1"/>
              <c:layout>
                <c:manualLayout>
                  <c:x val="-4.6339649504347519E-2"/>
                  <c:y val="-0.1747993906137932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03-414C-8BEC-81701896B95B}"/>
                </c:ext>
              </c:extLst>
            </c:dLbl>
            <c:dLbl>
              <c:idx val="2"/>
              <c:layout>
                <c:manualLayout>
                  <c:x val="-3.3168020598374953E-2"/>
                  <c:y val="-0.1201969372632968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03-414C-8BEC-81701896B95B}"/>
                </c:ext>
              </c:extLst>
            </c:dLbl>
            <c:spPr>
              <a:noFill/>
              <a:ln w="25309">
                <a:noFill/>
              </a:ln>
              <a:effectLst/>
            </c:spPr>
            <c:txPr>
              <a:bodyPr rot="0" spcFirstLastPara="1" vertOverflow="ellipsis" vert="horz" wrap="square" anchor="ctr" anchorCtr="1"/>
              <a:lstStyle/>
              <a:p>
                <a:pPr>
                  <a:defRPr sz="1096"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Діаграма!$B$1:$D$1</c:f>
              <c:numCache>
                <c:formatCode>General</c:formatCode>
                <c:ptCount val="3"/>
                <c:pt idx="0">
                  <c:v>2020</c:v>
                </c:pt>
                <c:pt idx="1">
                  <c:v>2021</c:v>
                </c:pt>
                <c:pt idx="2">
                  <c:v>2022</c:v>
                </c:pt>
              </c:numCache>
            </c:numRef>
          </c:cat>
          <c:val>
            <c:numRef>
              <c:f>Діаграма!$B$3:$D$3</c:f>
              <c:numCache>
                <c:formatCode>0.0</c:formatCode>
                <c:ptCount val="3"/>
                <c:pt idx="0">
                  <c:v>108.7</c:v>
                </c:pt>
                <c:pt idx="1">
                  <c:v>108</c:v>
                </c:pt>
                <c:pt idx="2">
                  <c:v>68.7</c:v>
                </c:pt>
              </c:numCache>
            </c:numRef>
          </c:val>
          <c:smooth val="0"/>
          <c:extLst>
            <c:ext xmlns:c16="http://schemas.microsoft.com/office/drawing/2014/chart" uri="{C3380CC4-5D6E-409C-BE32-E72D297353CC}">
              <c16:uniqueId val="{00000007-9D03-414C-8BEC-81701896B95B}"/>
            </c:ext>
          </c:extLst>
        </c:ser>
        <c:dLbls>
          <c:showLegendKey val="0"/>
          <c:showVal val="0"/>
          <c:showCatName val="0"/>
          <c:showSerName val="0"/>
          <c:showPercent val="0"/>
          <c:showBubbleSize val="0"/>
        </c:dLbls>
        <c:marker val="1"/>
        <c:smooth val="0"/>
        <c:axId val="132676992"/>
        <c:axId val="132678784"/>
      </c:lineChart>
      <c:catAx>
        <c:axId val="13267699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96"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2678784"/>
        <c:crosses val="autoZero"/>
        <c:auto val="1"/>
        <c:lblAlgn val="ctr"/>
        <c:lblOffset val="100"/>
        <c:noMultiLvlLbl val="0"/>
      </c:catAx>
      <c:valAx>
        <c:axId val="132678784"/>
        <c:scaling>
          <c:orientation val="minMax"/>
        </c:scaling>
        <c:delete val="0"/>
        <c:axPos val="r"/>
        <c:numFmt formatCode="0.0" sourceLinked="1"/>
        <c:majorTickMark val="out"/>
        <c:minorTickMark val="none"/>
        <c:tickLblPos val="none"/>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2676992"/>
        <c:crosses val="max"/>
        <c:crossBetween val="between"/>
      </c:valAx>
      <c:catAx>
        <c:axId val="132680320"/>
        <c:scaling>
          <c:orientation val="minMax"/>
        </c:scaling>
        <c:delete val="1"/>
        <c:axPos val="b"/>
        <c:numFmt formatCode="General" sourceLinked="1"/>
        <c:majorTickMark val="out"/>
        <c:minorTickMark val="none"/>
        <c:tickLblPos val="none"/>
        <c:crossAx val="132686208"/>
        <c:crosses val="autoZero"/>
        <c:auto val="1"/>
        <c:lblAlgn val="ctr"/>
        <c:lblOffset val="100"/>
        <c:noMultiLvlLbl val="0"/>
      </c:catAx>
      <c:valAx>
        <c:axId val="132686208"/>
        <c:scaling>
          <c:orientation val="minMax"/>
        </c:scaling>
        <c:delete val="0"/>
        <c:axPos val="l"/>
        <c:numFmt formatCode="#\ ##0.0" sourceLinked="1"/>
        <c:majorTickMark val="out"/>
        <c:minorTickMark val="none"/>
        <c:tickLblPos val="none"/>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2680320"/>
        <c:crosses val="autoZero"/>
        <c:crossBetween val="between"/>
      </c:valAx>
      <c:spPr>
        <a:solidFill>
          <a:schemeClr val="bg1"/>
        </a:solidFill>
        <a:ln>
          <a:noFill/>
        </a:ln>
        <a:effectLst/>
      </c:spPr>
    </c:plotArea>
    <c:legend>
      <c:legendPos val="b"/>
      <c:layout>
        <c:manualLayout>
          <c:xMode val="edge"/>
          <c:yMode val="edge"/>
          <c:x val="2.0768431983385254E-3"/>
          <c:y val="0.7205409833324975"/>
          <c:w val="0.99546532986693792"/>
          <c:h val="0.24781182606951202"/>
        </c:manualLayout>
      </c:layout>
      <c:overlay val="0"/>
      <c:spPr>
        <a:noFill/>
        <a:ln>
          <a:noFill/>
        </a:ln>
        <a:effectLst/>
      </c:spPr>
      <c:txPr>
        <a:bodyPr rot="0" spcFirstLastPara="1" vertOverflow="ellipsis" vert="horz" wrap="square" anchor="ctr" anchorCtr="1"/>
        <a:lstStyle/>
        <a:p>
          <a:pPr>
            <a:defRPr sz="1096"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solidFill>
                  <a:schemeClr val="tx1"/>
                </a:solidFill>
                <a:latin typeface="Times New Roman" panose="02020603050405020304" pitchFamily="18" charset="0"/>
                <a:cs typeface="Times New Roman" panose="02020603050405020304" pitchFamily="18" charset="0"/>
              </a:rPr>
              <a:t>Кількість учнів,</a:t>
            </a:r>
            <a:r>
              <a:rPr lang="ru-RU" sz="1200" b="1" baseline="0">
                <a:solidFill>
                  <a:schemeClr val="tx1"/>
                </a:solidFill>
                <a:latin typeface="Times New Roman" panose="02020603050405020304" pitchFamily="18" charset="0"/>
                <a:cs typeface="Times New Roman" panose="02020603050405020304" pitchFamily="18" charset="0"/>
              </a:rPr>
              <a:t> що отримали </a:t>
            </a:r>
            <a:r>
              <a:rPr lang="ru-RU" sz="1200" b="1">
                <a:solidFill>
                  <a:schemeClr val="tx1"/>
                </a:solidFill>
                <a:latin typeface="Times New Roman" panose="02020603050405020304" pitchFamily="18" charset="0"/>
                <a:cs typeface="Times New Roman" panose="02020603050405020304" pitchFamily="18" charset="0"/>
              </a:rPr>
              <a:t>200 балів за результатами національного мультипредметного тесту у 2022 році</a:t>
            </a:r>
          </a:p>
        </c:rich>
      </c:tx>
      <c:layout>
        <c:manualLayout>
          <c:xMode val="edge"/>
          <c:yMode val="edge"/>
          <c:x val="0.12610346810581258"/>
          <c:y val="2.2329378446222844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54179997573298E-2"/>
          <c:y val="0.44622312974643719"/>
          <c:w val="0.4599437387844767"/>
          <c:h val="0.37755788963324527"/>
        </c:manualLayout>
      </c:layout>
      <c:pie3DChart>
        <c:varyColors val="1"/>
        <c:ser>
          <c:idx val="0"/>
          <c:order val="0"/>
          <c:tx>
            <c:strRef>
              <c:f>Лист1!$B$1</c:f>
              <c:strCache>
                <c:ptCount val="1"/>
                <c:pt idx="0">
                  <c:v>200 балів за результатами НМТ</c:v>
                </c:pt>
              </c:strCache>
            </c:strRef>
          </c:tx>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DE-4C78-9684-16B69AC66CDA}"/>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DE-4C78-9684-16B69AC66CDA}"/>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DE-4C78-9684-16B69AC66CD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З одного предмета, осіб</c:v>
                </c:pt>
                <c:pt idx="1">
                  <c:v>З двох предметів, осіб</c:v>
                </c:pt>
                <c:pt idx="2">
                  <c:v>З трьох предметів, осіб</c:v>
                </c:pt>
              </c:strCache>
            </c:strRef>
          </c:cat>
          <c:val>
            <c:numRef>
              <c:f>Лист1!$B$2:$B$4</c:f>
              <c:numCache>
                <c:formatCode>General</c:formatCode>
                <c:ptCount val="3"/>
                <c:pt idx="0">
                  <c:v>1145</c:v>
                </c:pt>
                <c:pt idx="1">
                  <c:v>310</c:v>
                </c:pt>
                <c:pt idx="2">
                  <c:v>107</c:v>
                </c:pt>
              </c:numCache>
            </c:numRef>
          </c:val>
          <c:extLst>
            <c:ext xmlns:c16="http://schemas.microsoft.com/office/drawing/2014/chart" uri="{C3380CC4-5D6E-409C-BE32-E72D297353CC}">
              <c16:uniqueId val="{00000006-64DE-4C78-9684-16B69AC66CDA}"/>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58281829734786805"/>
          <c:y val="0.44035328177228289"/>
          <c:w val="0.39285080240882297"/>
          <c:h val="0.499400008391491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latin typeface="Times New Roman" panose="02020603050405020304" pitchFamily="18" charset="0"/>
                <a:cs typeface="Times New Roman" panose="02020603050405020304" pitchFamily="18" charset="0"/>
              </a:rPr>
              <a:t>Рівень</a:t>
            </a:r>
            <a:r>
              <a:rPr lang="ru-RU" sz="1200" baseline="0">
                <a:latin typeface="Times New Roman" panose="02020603050405020304" pitchFamily="18" charset="0"/>
                <a:cs typeface="Times New Roman" panose="02020603050405020304" pitchFamily="18" charset="0"/>
              </a:rPr>
              <a:t> забезпеченості учнів </a:t>
            </a:r>
            <a:r>
              <a:rPr lang="uk-UA" sz="1200" b="1" i="0" u="none" strike="noStrike" baseline="0">
                <a:effectLst/>
                <a:latin typeface="Times New Roman" panose="02020603050405020304" pitchFamily="18" charset="0"/>
                <a:cs typeface="Times New Roman" panose="02020603050405020304" pitchFamily="18" charset="0"/>
              </a:rPr>
              <a:t>комп’ютерами</a:t>
            </a:r>
            <a:endParaRPr lang="ru-RU" sz="1200">
              <a:latin typeface="Times New Roman" panose="02020603050405020304" pitchFamily="18" charset="0"/>
              <a:cs typeface="Times New Roman" panose="02020603050405020304" pitchFamily="18" charset="0"/>
            </a:endParaRPr>
          </a:p>
        </c:rich>
      </c:tx>
      <c:layout>
        <c:manualLayout>
          <c:xMode val="edge"/>
          <c:yMode val="edge"/>
          <c:x val="0.18831689707353391"/>
          <c:y val="0"/>
        </c:manualLayout>
      </c:layout>
      <c:overlay val="0"/>
      <c:spPr>
        <a:noFill/>
        <a:ln>
          <a:noFill/>
        </a:ln>
        <a:effectLst/>
      </c:spPr>
    </c:title>
    <c:autoTitleDeleted val="0"/>
    <c:plotArea>
      <c:layout>
        <c:manualLayout>
          <c:layoutTarget val="inner"/>
          <c:xMode val="edge"/>
          <c:yMode val="edge"/>
          <c:x val="2.9359263568935121E-2"/>
          <c:y val="0.28339643714748425"/>
          <c:w val="0.57314446641585937"/>
          <c:h val="0.42989110403752723"/>
        </c:manualLayout>
      </c:layout>
      <c:lineChart>
        <c:grouping val="standard"/>
        <c:varyColors val="0"/>
        <c:ser>
          <c:idx val="0"/>
          <c:order val="0"/>
          <c:tx>
            <c:strRef>
              <c:f>Лист1!$B$1</c:f>
              <c:strCache>
                <c:ptCount val="1"/>
                <c:pt idx="0">
                  <c:v>Кількість учнів на 1 комп’ютер</c:v>
                </c:pt>
              </c:strCache>
            </c:strRef>
          </c:tx>
          <c:spPr>
            <a:ln w="44450" cap="rnd" cmpd="sng" algn="ctr">
              <a:solidFill>
                <a:schemeClr val="accent1">
                  <a:shade val="95000"/>
                  <a:satMod val="105000"/>
                </a:schemeClr>
              </a:solidFill>
              <a:prstDash val="solid"/>
              <a:round/>
            </a:ln>
            <a:effectLst/>
          </c:spPr>
          <c:marker>
            <c:symbol val="diamond"/>
            <c:size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2.6270276049994087E-2"/>
                  <c:y val="-0.20513653878371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27-4A2E-9A0A-7268EC34CF02}"/>
                </c:ext>
              </c:extLst>
            </c:dLbl>
            <c:dLbl>
              <c:idx val="1"/>
              <c:layout>
                <c:manualLayout>
                  <c:x val="-3.2635648424278005E-2"/>
                  <c:y val="-0.183530462947450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7-4A2E-9A0A-7268EC34CF02}"/>
                </c:ext>
              </c:extLst>
            </c:dLbl>
            <c:dLbl>
              <c:idx val="2"/>
              <c:layout>
                <c:manualLayout>
                  <c:x val="-3.0513857632850076E-2"/>
                  <c:y val="-0.16039872675490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7-4A2E-9A0A-7268EC34CF02}"/>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11</c:v>
                </c:pt>
                <c:pt idx="1">
                  <c:v>10</c:v>
                </c:pt>
                <c:pt idx="2">
                  <c:v>9</c:v>
                </c:pt>
              </c:numCache>
            </c:numRef>
          </c:val>
          <c:smooth val="0"/>
          <c:extLst>
            <c:ext xmlns:c16="http://schemas.microsoft.com/office/drawing/2014/chart" uri="{C3380CC4-5D6E-409C-BE32-E72D297353CC}">
              <c16:uniqueId val="{00000003-C127-4A2E-9A0A-7268EC34CF02}"/>
            </c:ext>
          </c:extLst>
        </c:ser>
        <c:dLbls>
          <c:showLegendKey val="0"/>
          <c:showVal val="0"/>
          <c:showCatName val="0"/>
          <c:showSerName val="0"/>
          <c:showPercent val="0"/>
          <c:showBubbleSize val="0"/>
        </c:dLbls>
        <c:marker val="1"/>
        <c:smooth val="0"/>
        <c:axId val="145082240"/>
        <c:axId val="145083776"/>
      </c:lineChart>
      <c:catAx>
        <c:axId val="14508224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5083776"/>
        <c:crosses val="autoZero"/>
        <c:auto val="1"/>
        <c:lblAlgn val="ctr"/>
        <c:lblOffset val="100"/>
        <c:noMultiLvlLbl val="0"/>
      </c:catAx>
      <c:valAx>
        <c:axId val="145083776"/>
        <c:scaling>
          <c:orientation val="minMax"/>
        </c:scaling>
        <c:delete val="1"/>
        <c:axPos val="l"/>
        <c:numFmt formatCode="General" sourceLinked="1"/>
        <c:majorTickMark val="out"/>
        <c:minorTickMark val="none"/>
        <c:tickLblPos val="none"/>
        <c:crossAx val="145082240"/>
        <c:crosses val="autoZero"/>
        <c:crossBetween val="between"/>
      </c:valAx>
      <c:spPr>
        <a:solidFill>
          <a:schemeClr val="bg1"/>
        </a:solidFill>
        <a:ln>
          <a:noFill/>
        </a:ln>
        <a:effectLst/>
      </c:spPr>
    </c:plotArea>
    <c:legend>
      <c:legendPos val="r"/>
      <c:layout>
        <c:manualLayout>
          <c:xMode val="edge"/>
          <c:yMode val="edge"/>
          <c:x val="0.60495947713728659"/>
          <c:y val="0.34435383819302873"/>
          <c:w val="0.39383678249639548"/>
          <c:h val="0.3824281964754405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200">
                <a:solidFill>
                  <a:schemeClr val="tx1"/>
                </a:solidFill>
                <a:latin typeface="Times New Roman" panose="02020603050405020304" pitchFamily="18" charset="0"/>
                <a:cs typeface="Times New Roman" panose="02020603050405020304" pitchFamily="18" charset="0"/>
              </a:rPr>
              <a:t>Охоплення дітей позашкільною освітою</a:t>
            </a:r>
          </a:p>
        </c:rich>
      </c:tx>
      <c:layout>
        <c:manualLayout>
          <c:xMode val="edge"/>
          <c:yMode val="edge"/>
          <c:x val="0.23013726324749947"/>
          <c:y val="2.7490836773156673E-3"/>
        </c:manualLayout>
      </c:layout>
      <c:overlay val="0"/>
      <c:spPr>
        <a:noFill/>
        <a:ln>
          <a:noFill/>
        </a:ln>
        <a:effectLst/>
      </c:spPr>
    </c:title>
    <c:autoTitleDeleted val="0"/>
    <c:plotArea>
      <c:layout>
        <c:manualLayout>
          <c:layoutTarget val="inner"/>
          <c:xMode val="edge"/>
          <c:yMode val="edge"/>
          <c:x val="1.1545670413678486E-2"/>
          <c:y val="0.18436851781192548"/>
          <c:w val="0.97238819490874551"/>
          <c:h val="0.50830621943182208"/>
        </c:manualLayout>
      </c:layout>
      <c:barChart>
        <c:barDir val="col"/>
        <c:grouping val="clustered"/>
        <c:varyColors val="0"/>
        <c:ser>
          <c:idx val="0"/>
          <c:order val="0"/>
          <c:tx>
            <c:strRef>
              <c:f>Лист1!$B$1</c:f>
              <c:strCache>
                <c:ptCount val="1"/>
                <c:pt idx="0">
                  <c:v>У ЗПО, тис. осіб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8.2118661465818109E-3"/>
                  <c:y val="-4.55934383177047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C-4443-99AF-7329D067525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0.0</c:formatCode>
                <c:ptCount val="3"/>
                <c:pt idx="0">
                  <c:v>78.5</c:v>
                </c:pt>
                <c:pt idx="1">
                  <c:v>77</c:v>
                </c:pt>
                <c:pt idx="2">
                  <c:v>68</c:v>
                </c:pt>
              </c:numCache>
            </c:numRef>
          </c:val>
          <c:extLst>
            <c:ext xmlns:c16="http://schemas.microsoft.com/office/drawing/2014/chart" uri="{C3380CC4-5D6E-409C-BE32-E72D297353CC}">
              <c16:uniqueId val="{00000001-A17C-4443-99AF-7329D0675257}"/>
            </c:ext>
          </c:extLst>
        </c:ser>
        <c:ser>
          <c:idx val="1"/>
          <c:order val="1"/>
          <c:tx>
            <c:strRef>
              <c:f>Лист1!$C$1</c:f>
              <c:strCache>
                <c:ptCount val="1"/>
                <c:pt idx="0">
                  <c:v>У ЗЗСО, тис. осіб</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0.0</c:formatCode>
                <c:ptCount val="3"/>
                <c:pt idx="0">
                  <c:v>110.5</c:v>
                </c:pt>
                <c:pt idx="1">
                  <c:v>109</c:v>
                </c:pt>
                <c:pt idx="2">
                  <c:v>69.2</c:v>
                </c:pt>
              </c:numCache>
            </c:numRef>
          </c:val>
          <c:extLst>
            <c:ext xmlns:c16="http://schemas.microsoft.com/office/drawing/2014/chart" uri="{C3380CC4-5D6E-409C-BE32-E72D297353CC}">
              <c16:uniqueId val="{00000002-A17C-4443-99AF-7329D0675257}"/>
            </c:ext>
          </c:extLst>
        </c:ser>
        <c:dLbls>
          <c:showLegendKey val="0"/>
          <c:showVal val="0"/>
          <c:showCatName val="0"/>
          <c:showSerName val="0"/>
          <c:showPercent val="0"/>
          <c:showBubbleSize val="0"/>
        </c:dLbls>
        <c:gapWidth val="100"/>
        <c:overlap val="-24"/>
        <c:axId val="145647488"/>
        <c:axId val="145649024"/>
      </c:barChart>
      <c:catAx>
        <c:axId val="145647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5649024"/>
        <c:crosses val="autoZero"/>
        <c:auto val="1"/>
        <c:lblAlgn val="ctr"/>
        <c:lblOffset val="100"/>
        <c:noMultiLvlLbl val="0"/>
      </c:catAx>
      <c:valAx>
        <c:axId val="145649024"/>
        <c:scaling>
          <c:orientation val="minMax"/>
        </c:scaling>
        <c:delete val="1"/>
        <c:axPos val="l"/>
        <c:numFmt formatCode="0.0" sourceLinked="1"/>
        <c:majorTickMark val="none"/>
        <c:minorTickMark val="none"/>
        <c:tickLblPos val="none"/>
        <c:crossAx val="14564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sz="1200" b="1">
                <a:solidFill>
                  <a:schemeClr val="tx1"/>
                </a:solidFill>
                <a:latin typeface="Times New Roman" panose="02020603050405020304" pitchFamily="18" charset="0"/>
                <a:cs typeface="Times New Roman" panose="02020603050405020304" pitchFamily="18" charset="0"/>
              </a:rPr>
              <a:t>Кількість гуртків у закладах освіти</a:t>
            </a:r>
          </a:p>
        </c:rich>
      </c:tx>
      <c:layout>
        <c:manualLayout>
          <c:xMode val="edge"/>
          <c:yMode val="edge"/>
          <c:x val="0.15499348552653941"/>
          <c:y val="5.822416302765648E-3"/>
        </c:manualLayout>
      </c:layout>
      <c:overlay val="0"/>
      <c:spPr>
        <a:noFill/>
        <a:ln>
          <a:noFill/>
        </a:ln>
        <a:effectLst/>
      </c:spPr>
    </c:title>
    <c:autoTitleDeleted val="0"/>
    <c:plotArea>
      <c:layout>
        <c:manualLayout>
          <c:layoutTarget val="inner"/>
          <c:xMode val="edge"/>
          <c:yMode val="edge"/>
          <c:x val="1.2623355263157967E-2"/>
          <c:y val="0.28099347843528294"/>
          <c:w val="0.90953947368421062"/>
          <c:h val="0.41617302204036727"/>
        </c:manualLayout>
      </c:layout>
      <c:barChart>
        <c:barDir val="col"/>
        <c:grouping val="clustered"/>
        <c:varyColors val="0"/>
        <c:ser>
          <c:idx val="0"/>
          <c:order val="0"/>
          <c:tx>
            <c:strRef>
              <c:f>Лист1!$B$1</c:f>
              <c:strCache>
                <c:ptCount val="1"/>
                <c:pt idx="0">
                  <c:v>У ЗПО, од. </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671052631579048E-2"/>
                  <c:y val="5.06842372022303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78-4609-A9FB-4411C5BDDBC4}"/>
                </c:ext>
              </c:extLst>
            </c:dLbl>
            <c:dLbl>
              <c:idx val="1"/>
              <c:layout>
                <c:manualLayout>
                  <c:x val="-2.0293397741400848E-2"/>
                  <c:y val="1.300509635991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78-4609-A9FB-4411C5BDDBC4}"/>
                </c:ext>
              </c:extLst>
            </c:dLbl>
            <c:dLbl>
              <c:idx val="2"/>
              <c:layout>
                <c:manualLayout>
                  <c:x val="-1.2335526315789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78-4609-A9FB-4411C5BDDBC4}"/>
                </c:ext>
              </c:extLst>
            </c:dLbl>
            <c:dLbl>
              <c:idx val="3"/>
              <c:layout>
                <c:manualLayout>
                  <c:x val="-1.23355263157895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78-4609-A9FB-4411C5BDDBC4}"/>
                </c:ext>
              </c:extLst>
            </c:dLbl>
            <c:dLbl>
              <c:idx val="4"/>
              <c:layout>
                <c:manualLayout>
                  <c:x val="-1.2335526315789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78-4609-A9FB-4411C5BDDBC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5111</c:v>
                </c:pt>
                <c:pt idx="1">
                  <c:v>5274</c:v>
                </c:pt>
                <c:pt idx="2">
                  <c:v>4455</c:v>
                </c:pt>
              </c:numCache>
            </c:numRef>
          </c:val>
          <c:extLst>
            <c:ext xmlns:c16="http://schemas.microsoft.com/office/drawing/2014/chart" uri="{C3380CC4-5D6E-409C-BE32-E72D297353CC}">
              <c16:uniqueId val="{00000005-F978-4609-A9FB-4411C5BDDBC4}"/>
            </c:ext>
          </c:extLst>
        </c:ser>
        <c:ser>
          <c:idx val="1"/>
          <c:order val="1"/>
          <c:tx>
            <c:strRef>
              <c:f>Лист1!$C$1</c:f>
              <c:strCache>
                <c:ptCount val="1"/>
                <c:pt idx="0">
                  <c:v>У ЗЗСО, од.</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335526315789481E-2"/>
                  <c:y val="-5.06842372022303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78-4609-A9FB-4411C5BDDBC4}"/>
                </c:ext>
              </c:extLst>
            </c:dLbl>
            <c:dLbl>
              <c:idx val="1"/>
              <c:layout>
                <c:manualLayout>
                  <c:x val="1.64473684210526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78-4609-A9FB-4411C5BDDBC4}"/>
                </c:ext>
              </c:extLst>
            </c:dLbl>
            <c:dLbl>
              <c:idx val="2"/>
              <c:layout>
                <c:manualLayout>
                  <c:x val="2.05592105263159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78-4609-A9FB-4411C5BDDBC4}"/>
                </c:ext>
              </c:extLst>
            </c:dLbl>
            <c:dLbl>
              <c:idx val="3"/>
              <c:layout>
                <c:manualLayout>
                  <c:x val="2.0559210526315853E-2"/>
                  <c:y val="1.0136847440445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78-4609-A9FB-4411C5BDDBC4}"/>
                </c:ext>
              </c:extLst>
            </c:dLbl>
            <c:dLbl>
              <c:idx val="4"/>
              <c:layout>
                <c:manualLayout>
                  <c:x val="1.2335526315789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78-4609-A9FB-4411C5BDDBC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5347</c:v>
                </c:pt>
                <c:pt idx="1">
                  <c:v>5079</c:v>
                </c:pt>
                <c:pt idx="2">
                  <c:v>3385</c:v>
                </c:pt>
              </c:numCache>
            </c:numRef>
          </c:val>
          <c:extLst>
            <c:ext xmlns:c16="http://schemas.microsoft.com/office/drawing/2014/chart" uri="{C3380CC4-5D6E-409C-BE32-E72D297353CC}">
              <c16:uniqueId val="{0000000B-F978-4609-A9FB-4411C5BDDBC4}"/>
            </c:ext>
          </c:extLst>
        </c:ser>
        <c:dLbls>
          <c:showLegendKey val="0"/>
          <c:showVal val="0"/>
          <c:showCatName val="0"/>
          <c:showSerName val="0"/>
          <c:showPercent val="0"/>
          <c:showBubbleSize val="0"/>
        </c:dLbls>
        <c:gapWidth val="100"/>
        <c:overlap val="-24"/>
        <c:axId val="145696640"/>
        <c:axId val="145698176"/>
      </c:barChart>
      <c:catAx>
        <c:axId val="145696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5698176"/>
        <c:crosses val="autoZero"/>
        <c:auto val="1"/>
        <c:lblAlgn val="ctr"/>
        <c:lblOffset val="100"/>
        <c:noMultiLvlLbl val="0"/>
      </c:catAx>
      <c:valAx>
        <c:axId val="145698176"/>
        <c:scaling>
          <c:orientation val="minMax"/>
        </c:scaling>
        <c:delete val="1"/>
        <c:axPos val="l"/>
        <c:numFmt formatCode="General" sourceLinked="1"/>
        <c:majorTickMark val="none"/>
        <c:minorTickMark val="none"/>
        <c:tickLblPos val="none"/>
        <c:crossAx val="1456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uk-UA" sz="1200" b="1">
                <a:effectLst/>
                <a:latin typeface="Times New Roman" panose="02020603050405020304" pitchFamily="18" charset="0"/>
                <a:cs typeface="Times New Roman" panose="02020603050405020304" pitchFamily="18" charset="0"/>
              </a:rPr>
              <a:t>Кількість здобувачів у ЗФПО</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9952949692363373"/>
          <c:y val="0"/>
        </c:manualLayout>
      </c:layout>
      <c:overlay val="0"/>
    </c:title>
    <c:autoTitleDeleted val="0"/>
    <c:plotArea>
      <c:layout>
        <c:manualLayout>
          <c:layoutTarget val="inner"/>
          <c:xMode val="edge"/>
          <c:yMode val="edge"/>
          <c:x val="0.14908280300578866"/>
          <c:y val="0.20444874215284492"/>
          <c:w val="0.70313658877317753"/>
          <c:h val="0.38045061783007461"/>
        </c:manualLayout>
      </c:layout>
      <c:barChart>
        <c:barDir val="col"/>
        <c:grouping val="clustered"/>
        <c:varyColors val="0"/>
        <c:ser>
          <c:idx val="0"/>
          <c:order val="0"/>
          <c:tx>
            <c:strRef>
              <c:f>Лист1!$A$2</c:f>
              <c:strCache>
                <c:ptCount val="1"/>
                <c:pt idx="0">
                  <c:v>Здобувачів, осіб</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2020/2021</c:v>
                </c:pt>
                <c:pt idx="1">
                  <c:v>2021/2022</c:v>
                </c:pt>
                <c:pt idx="2">
                  <c:v>2022/2023</c:v>
                </c:pt>
              </c:strCache>
            </c:strRef>
          </c:cat>
          <c:val>
            <c:numRef>
              <c:f>Лист1!$B$2:$D$2</c:f>
              <c:numCache>
                <c:formatCode>General</c:formatCode>
                <c:ptCount val="3"/>
                <c:pt idx="0">
                  <c:v>10009</c:v>
                </c:pt>
                <c:pt idx="1">
                  <c:v>9840</c:v>
                </c:pt>
                <c:pt idx="2">
                  <c:v>12700</c:v>
                </c:pt>
              </c:numCache>
            </c:numRef>
          </c:val>
          <c:extLst>
            <c:ext xmlns:c16="http://schemas.microsoft.com/office/drawing/2014/chart" uri="{C3380CC4-5D6E-409C-BE32-E72D297353CC}">
              <c16:uniqueId val="{00000000-E2D6-455C-BFDD-2F7832A7D10C}"/>
            </c:ext>
          </c:extLst>
        </c:ser>
        <c:dLbls>
          <c:showLegendKey val="0"/>
          <c:showVal val="0"/>
          <c:showCatName val="0"/>
          <c:showSerName val="0"/>
          <c:showPercent val="0"/>
          <c:showBubbleSize val="0"/>
        </c:dLbls>
        <c:gapWidth val="100"/>
        <c:overlap val="-24"/>
        <c:axId val="146239872"/>
        <c:axId val="146241408"/>
      </c:barChart>
      <c:lineChart>
        <c:grouping val="standard"/>
        <c:varyColors val="0"/>
        <c:ser>
          <c:idx val="1"/>
          <c:order val="1"/>
          <c:tx>
            <c:strRef>
              <c:f>Лист1!$A$3</c:f>
              <c:strCache>
                <c:ptCount val="1"/>
                <c:pt idx="0">
                  <c:v>Здобувачів ВПО, осіб</c:v>
                </c:pt>
              </c:strCache>
            </c:strRef>
          </c:tx>
          <c:spPr>
            <a:ln w="34925" cap="rnd">
              <a:solidFill>
                <a:schemeClr val="accent1">
                  <a:tint val="77000"/>
                </a:schemeClr>
              </a:solidFill>
              <a:round/>
            </a:ln>
            <a:effectLst>
              <a:outerShdw blurRad="40000" dist="23000" dir="5400000" rotWithShape="0">
                <a:srgbClr val="000000">
                  <a:alpha val="35000"/>
                </a:srgbClr>
              </a:outerShdw>
            </a:effectLst>
          </c:spPr>
          <c:marker>
            <c:symbol val="diamond"/>
            <c:size val="8"/>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8493150684931572E-2"/>
                  <c:y val="-5.4580896686159841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D6-455C-BFDD-2F7832A7D10C}"/>
                </c:ext>
              </c:extLst>
            </c:dLbl>
            <c:dLbl>
              <c:idx val="1"/>
              <c:layout>
                <c:manualLayout>
                  <c:x val="-9.1324200913242268E-2"/>
                  <c:y val="-4.6783625730994163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6-455C-BFDD-2F7832A7D10C}"/>
                </c:ext>
              </c:extLst>
            </c:dLbl>
            <c:dLbl>
              <c:idx val="2"/>
              <c:layout>
                <c:manualLayout>
                  <c:x val="-5.9360730593607601E-2"/>
                  <c:y val="5.8594342373869714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D6-455C-BFDD-2F7832A7D10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2020/2021</c:v>
                </c:pt>
                <c:pt idx="1">
                  <c:v>2021/2022</c:v>
                </c:pt>
                <c:pt idx="2">
                  <c:v>2022/2023</c:v>
                </c:pt>
              </c:strCache>
            </c:strRef>
          </c:cat>
          <c:val>
            <c:numRef>
              <c:f>Лист1!$B$3:$D$3</c:f>
              <c:numCache>
                <c:formatCode>General</c:formatCode>
                <c:ptCount val="3"/>
                <c:pt idx="0">
                  <c:v>93</c:v>
                </c:pt>
                <c:pt idx="1">
                  <c:v>112</c:v>
                </c:pt>
                <c:pt idx="2">
                  <c:v>255</c:v>
                </c:pt>
              </c:numCache>
            </c:numRef>
          </c:val>
          <c:smooth val="0"/>
          <c:extLst>
            <c:ext xmlns:c16="http://schemas.microsoft.com/office/drawing/2014/chart" uri="{C3380CC4-5D6E-409C-BE32-E72D297353CC}">
              <c16:uniqueId val="{00000004-E2D6-455C-BFDD-2F7832A7D10C}"/>
            </c:ext>
          </c:extLst>
        </c:ser>
        <c:dLbls>
          <c:showLegendKey val="0"/>
          <c:showVal val="0"/>
          <c:showCatName val="0"/>
          <c:showSerName val="0"/>
          <c:showPercent val="0"/>
          <c:showBubbleSize val="0"/>
        </c:dLbls>
        <c:marker val="1"/>
        <c:smooth val="0"/>
        <c:axId val="146281600"/>
        <c:axId val="146242944"/>
      </c:lineChart>
      <c:catAx>
        <c:axId val="146239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41408"/>
        <c:crosses val="autoZero"/>
        <c:auto val="1"/>
        <c:lblAlgn val="ctr"/>
        <c:lblOffset val="100"/>
        <c:noMultiLvlLbl val="0"/>
      </c:catAx>
      <c:valAx>
        <c:axId val="146241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46239872"/>
        <c:crosses val="autoZero"/>
        <c:crossBetween val="between"/>
      </c:valAx>
      <c:valAx>
        <c:axId val="1462429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46281600"/>
        <c:crosses val="max"/>
        <c:crossBetween val="between"/>
      </c:valAx>
      <c:catAx>
        <c:axId val="146281600"/>
        <c:scaling>
          <c:orientation val="minMax"/>
        </c:scaling>
        <c:delete val="1"/>
        <c:axPos val="b"/>
        <c:numFmt formatCode="General" sourceLinked="1"/>
        <c:majorTickMark val="none"/>
        <c:minorTickMark val="none"/>
        <c:tickLblPos val="none"/>
        <c:crossAx val="146242944"/>
        <c:crosses val="autoZero"/>
        <c:auto val="1"/>
        <c:lblAlgn val="ctr"/>
        <c:lblOffset val="100"/>
        <c:noMultiLvlLbl val="0"/>
      </c:catAx>
      <c:spPr>
        <a:noFill/>
        <a:ln>
          <a:noFill/>
        </a:ln>
        <a:effectLst/>
      </c:spPr>
    </c:plotArea>
    <c:legend>
      <c:legendPos val="b"/>
      <c:layout>
        <c:manualLayout>
          <c:xMode val="edge"/>
          <c:yMode val="edge"/>
          <c:x val="0.16693548387096774"/>
          <c:y val="0.78935922196953245"/>
          <c:w val="0.62353337828725552"/>
          <c:h val="0.180210563567194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09596943946364E-3"/>
          <c:y val="0.13404438045441563"/>
          <c:w val="0.99688900956345972"/>
          <c:h val="0.36410509082404435"/>
        </c:manualLayout>
      </c:layout>
      <c:barChart>
        <c:barDir val="col"/>
        <c:grouping val="clustered"/>
        <c:varyColors val="0"/>
        <c:ser>
          <c:idx val="0"/>
          <c:order val="0"/>
          <c:tx>
            <c:strRef>
              <c:f>Лист1!$B$1</c:f>
              <c:strCache>
                <c:ptCount val="1"/>
                <c:pt idx="0">
                  <c:v>Вступників, осіб</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4748076445768182E-2"/>
                  <c:y val="-7.92079207920793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2C-4CB1-A5AB-9D87567217A0}"/>
                </c:ext>
              </c:extLst>
            </c:dLbl>
            <c:dLbl>
              <c:idx val="2"/>
              <c:layout>
                <c:manualLayout>
                  <c:x val="-1.9856043683296104E-2"/>
                  <c:y val="-7.92079207920793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C-4CB1-A5AB-9D87567217A0}"/>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 (очік.)</c:v>
                </c:pt>
              </c:strCache>
            </c:strRef>
          </c:cat>
          <c:val>
            <c:numRef>
              <c:f>Лист1!$B$2:$B$4</c:f>
              <c:numCache>
                <c:formatCode>General</c:formatCode>
                <c:ptCount val="3"/>
                <c:pt idx="0">
                  <c:v>3014</c:v>
                </c:pt>
                <c:pt idx="1">
                  <c:v>3291</c:v>
                </c:pt>
                <c:pt idx="2">
                  <c:v>2512</c:v>
                </c:pt>
              </c:numCache>
            </c:numRef>
          </c:val>
          <c:extLst>
            <c:ext xmlns:c16="http://schemas.microsoft.com/office/drawing/2014/chart" uri="{C3380CC4-5D6E-409C-BE32-E72D297353CC}">
              <c16:uniqueId val="{00000002-5D2C-4CB1-A5AB-9D87567217A0}"/>
            </c:ext>
          </c:extLst>
        </c:ser>
        <c:ser>
          <c:idx val="1"/>
          <c:order val="1"/>
          <c:tx>
            <c:strRef>
              <c:f>Лист1!$C$1</c:f>
              <c:strCache>
                <c:ptCount val="1"/>
                <c:pt idx="0">
                  <c:v>Випускників, осіб</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1965385514929474E-3"/>
                  <c:y val="1.7821784957010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2C-4CB1-A5AB-9D87567217A0}"/>
                </c:ext>
              </c:extLst>
            </c:dLbl>
            <c:dLbl>
              <c:idx val="1"/>
              <c:layout>
                <c:manualLayout>
                  <c:x val="3.0522804158042227E-3"/>
                  <c:y val="8.33367116239181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2C-4CB1-A5AB-9D87567217A0}"/>
                </c:ext>
              </c:extLst>
            </c:dLbl>
            <c:dLbl>
              <c:idx val="2"/>
              <c:layout>
                <c:manualLayout>
                  <c:x val="4.9640109208240303E-3"/>
                  <c:y val="2.376237623762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2C-4CB1-A5AB-9D87567217A0}"/>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 (очік.)</c:v>
                </c:pt>
              </c:strCache>
            </c:strRef>
          </c:cat>
          <c:val>
            <c:numRef>
              <c:f>Лист1!$C$2:$C$4</c:f>
              <c:numCache>
                <c:formatCode>General</c:formatCode>
                <c:ptCount val="3"/>
                <c:pt idx="0">
                  <c:v>2635</c:v>
                </c:pt>
                <c:pt idx="1">
                  <c:v>2524</c:v>
                </c:pt>
                <c:pt idx="2">
                  <c:v>2482</c:v>
                </c:pt>
              </c:numCache>
            </c:numRef>
          </c:val>
          <c:extLst>
            <c:ext xmlns:c16="http://schemas.microsoft.com/office/drawing/2014/chart" uri="{C3380CC4-5D6E-409C-BE32-E72D297353CC}">
              <c16:uniqueId val="{00000006-5D2C-4CB1-A5AB-9D87567217A0}"/>
            </c:ext>
          </c:extLst>
        </c:ser>
        <c:dLbls>
          <c:showLegendKey val="0"/>
          <c:showVal val="0"/>
          <c:showCatName val="0"/>
          <c:showSerName val="0"/>
          <c:showPercent val="0"/>
          <c:showBubbleSize val="0"/>
        </c:dLbls>
        <c:gapWidth val="100"/>
        <c:overlap val="-24"/>
        <c:axId val="146068224"/>
        <c:axId val="146069760"/>
      </c:barChart>
      <c:catAx>
        <c:axId val="14606822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crossAx val="146069760"/>
        <c:crosses val="autoZero"/>
        <c:auto val="1"/>
        <c:lblAlgn val="ctr"/>
        <c:lblOffset val="100"/>
        <c:noMultiLvlLbl val="0"/>
      </c:catAx>
      <c:valAx>
        <c:axId val="146069760"/>
        <c:scaling>
          <c:orientation val="minMax"/>
        </c:scaling>
        <c:delete val="1"/>
        <c:axPos val="l"/>
        <c:numFmt formatCode="General" sourceLinked="1"/>
        <c:majorTickMark val="out"/>
        <c:minorTickMark val="none"/>
        <c:tickLblPos val="none"/>
        <c:crossAx val="146068224"/>
        <c:crosses val="autoZero"/>
        <c:crossBetween val="between"/>
      </c:valAx>
      <c:spPr>
        <a:solidFill>
          <a:schemeClr val="bg1"/>
        </a:solidFill>
        <a:ln>
          <a:noFill/>
        </a:ln>
        <a:effectLst/>
      </c:spPr>
    </c:plotArea>
    <c:legend>
      <c:legendPos val="r"/>
      <c:layout>
        <c:manualLayout>
          <c:xMode val="edge"/>
          <c:yMode val="edge"/>
          <c:x val="2.4533971605822089E-2"/>
          <c:y val="0.75512004964896662"/>
          <c:w val="0.83381390181340953"/>
          <c:h val="0.234170513168611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uk-UA" sz="1200">
                <a:latin typeface="Times New Roman" panose="02020603050405020304" pitchFamily="18" charset="0"/>
                <a:cs typeface="Times New Roman" panose="02020603050405020304" pitchFamily="18" charset="0"/>
              </a:rPr>
              <a:t>Кількість студентів у ЗВО</a:t>
            </a:r>
            <a:endParaRPr lang="ru-RU" sz="1200">
              <a:latin typeface="Times New Roman" panose="02020603050405020304" pitchFamily="18" charset="0"/>
              <a:cs typeface="Times New Roman" panose="02020603050405020304" pitchFamily="18" charset="0"/>
            </a:endParaRPr>
          </a:p>
        </c:rich>
      </c:tx>
      <c:layout>
        <c:manualLayout>
          <c:xMode val="edge"/>
          <c:yMode val="edge"/>
          <c:x val="0.15167192283991637"/>
          <c:y val="0"/>
        </c:manualLayout>
      </c:layout>
      <c:overlay val="0"/>
      <c:spPr>
        <a:noFill/>
        <a:ln>
          <a:noFill/>
        </a:ln>
        <a:effectLst/>
      </c:spPr>
    </c:title>
    <c:autoTitleDeleted val="0"/>
    <c:plotArea>
      <c:layout>
        <c:manualLayout>
          <c:layoutTarget val="inner"/>
          <c:xMode val="edge"/>
          <c:yMode val="edge"/>
          <c:x val="5.3137915282713562E-2"/>
          <c:y val="0.29469980314960753"/>
          <c:w val="0.82660875355182628"/>
          <c:h val="0.34274758623922008"/>
        </c:manualLayout>
      </c:layout>
      <c:lineChart>
        <c:grouping val="standard"/>
        <c:varyColors val="0"/>
        <c:ser>
          <c:idx val="0"/>
          <c:order val="0"/>
          <c:tx>
            <c:strRef>
              <c:f>Лист1!$B$1</c:f>
              <c:strCache>
                <c:ptCount val="1"/>
                <c:pt idx="0">
                  <c:v>Кількість студентів, тис. осіб</c:v>
                </c:pt>
              </c:strCache>
            </c:strRef>
          </c:tx>
          <c:spPr>
            <a:ln w="44450" cap="rnd" cmpd="sng" algn="ctr">
              <a:solidFill>
                <a:schemeClr val="accent1">
                  <a:shade val="95000"/>
                  <a:satMod val="105000"/>
                </a:schemeClr>
              </a:solidFill>
              <a:prstDash val="solid"/>
              <a:round/>
            </a:ln>
            <a:effectLst/>
          </c:spPr>
          <c:marker>
            <c:symbol val="diamond"/>
            <c:size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9.3992536647204819E-2"/>
                  <c:y val="-0.10982395493246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7A-4F65-9DA3-0EF7658EF250}"/>
                </c:ext>
              </c:extLst>
            </c:dLbl>
            <c:dLbl>
              <c:idx val="1"/>
              <c:layout>
                <c:manualLayout>
                  <c:x val="-6.5256485796418309E-2"/>
                  <c:y val="-0.114684079124255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7A-4F65-9DA3-0EF7658EF250}"/>
                </c:ext>
              </c:extLst>
            </c:dLbl>
            <c:dLbl>
              <c:idx val="2"/>
              <c:layout>
                <c:manualLayout>
                  <c:x val="-4.7437034972398838E-2"/>
                  <c:y val="-9.6917182227221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7A-4F65-9DA3-0EF7658EF250}"/>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Лист1!$B$2:$B$4</c:f>
              <c:numCache>
                <c:formatCode>General</c:formatCode>
                <c:ptCount val="3"/>
                <c:pt idx="0">
                  <c:v>258.8</c:v>
                </c:pt>
                <c:pt idx="1">
                  <c:v>253.8</c:v>
                </c:pt>
                <c:pt idx="2">
                  <c:v>263.89999999999998</c:v>
                </c:pt>
              </c:numCache>
            </c:numRef>
          </c:val>
          <c:smooth val="0"/>
          <c:extLst>
            <c:ext xmlns:c16="http://schemas.microsoft.com/office/drawing/2014/chart" uri="{C3380CC4-5D6E-409C-BE32-E72D297353CC}">
              <c16:uniqueId val="{00000003-A77A-4F65-9DA3-0EF7658EF250}"/>
            </c:ext>
          </c:extLst>
        </c:ser>
        <c:dLbls>
          <c:showLegendKey val="0"/>
          <c:showVal val="0"/>
          <c:showCatName val="0"/>
          <c:showSerName val="0"/>
          <c:showPercent val="0"/>
          <c:showBubbleSize val="0"/>
        </c:dLbls>
        <c:marker val="1"/>
        <c:smooth val="0"/>
        <c:axId val="146455936"/>
        <c:axId val="146470016"/>
      </c:lineChart>
      <c:catAx>
        <c:axId val="1464559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470016"/>
        <c:crosses val="autoZero"/>
        <c:auto val="1"/>
        <c:lblAlgn val="ctr"/>
        <c:lblOffset val="100"/>
        <c:noMultiLvlLbl val="0"/>
      </c:catAx>
      <c:valAx>
        <c:axId val="146470016"/>
        <c:scaling>
          <c:orientation val="minMax"/>
        </c:scaling>
        <c:delete val="1"/>
        <c:axPos val="l"/>
        <c:numFmt formatCode="General" sourceLinked="1"/>
        <c:majorTickMark val="out"/>
        <c:minorTickMark val="none"/>
        <c:tickLblPos val="none"/>
        <c:crossAx val="146455936"/>
        <c:crosses val="autoZero"/>
        <c:crossBetween val="between"/>
      </c:valAx>
      <c:spPr>
        <a:solidFill>
          <a:schemeClr val="bg1"/>
        </a:solidFill>
        <a:ln>
          <a:noFill/>
        </a:ln>
        <a:effectLst/>
      </c:spPr>
    </c:plotArea>
    <c:legend>
      <c:legendPos val="b"/>
      <c:layout>
        <c:manualLayout>
          <c:xMode val="edge"/>
          <c:yMode val="edge"/>
          <c:x val="0.12753985397842971"/>
          <c:y val="0.8128731955380577"/>
          <c:w val="0.74492029204314469"/>
          <c:h val="0.176710137795276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uk-UA" sz="1200" b="1" i="0" u="none" strike="noStrike" baseline="0">
                <a:effectLst/>
                <a:latin typeface="Times New Roman" panose="02020603050405020304" pitchFamily="18" charset="0"/>
                <a:cs typeface="Times New Roman" panose="02020603050405020304" pitchFamily="18" charset="0"/>
              </a:rPr>
              <a:t>Кількість вступників та випускників ЗВО</a:t>
            </a:r>
            <a:endParaRPr lang="ru-RU" sz="1200">
              <a:latin typeface="Times New Roman" panose="02020603050405020304" pitchFamily="18" charset="0"/>
              <a:cs typeface="Times New Roman" panose="02020603050405020304" pitchFamily="18" charset="0"/>
            </a:endParaRPr>
          </a:p>
        </c:rich>
      </c:tx>
      <c:layout>
        <c:manualLayout>
          <c:xMode val="edge"/>
          <c:yMode val="edge"/>
          <c:x val="0.17883628608923952"/>
          <c:y val="6.6401062416998674E-3"/>
        </c:manualLayout>
      </c:layout>
      <c:overlay val="0"/>
      <c:spPr>
        <a:noFill/>
        <a:ln>
          <a:noFill/>
        </a:ln>
        <a:effectLst/>
      </c:spPr>
    </c:title>
    <c:autoTitleDeleted val="0"/>
    <c:plotArea>
      <c:layout>
        <c:manualLayout>
          <c:layoutTarget val="inner"/>
          <c:xMode val="edge"/>
          <c:yMode val="edge"/>
          <c:x val="3.7053805774278407E-2"/>
          <c:y val="0.31104754861443423"/>
          <c:w val="0.91856265681787697"/>
          <c:h val="0.2928372558402576"/>
        </c:manualLayout>
      </c:layout>
      <c:barChart>
        <c:barDir val="col"/>
        <c:grouping val="clustered"/>
        <c:varyColors val="0"/>
        <c:ser>
          <c:idx val="0"/>
          <c:order val="0"/>
          <c:tx>
            <c:strRef>
              <c:f>Лист1!$A$2</c:f>
              <c:strCache>
                <c:ptCount val="1"/>
                <c:pt idx="0">
                  <c:v>Вступників, тис. осіб</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2020/2021</c:v>
                </c:pt>
                <c:pt idx="1">
                  <c:v>2021/2022</c:v>
                </c:pt>
                <c:pt idx="2">
                  <c:v>2022/2023</c:v>
                </c:pt>
              </c:strCache>
            </c:strRef>
          </c:cat>
          <c:val>
            <c:numRef>
              <c:f>Лист1!$B$2:$D$2</c:f>
              <c:numCache>
                <c:formatCode>General</c:formatCode>
                <c:ptCount val="3"/>
                <c:pt idx="0">
                  <c:v>62.9</c:v>
                </c:pt>
                <c:pt idx="1">
                  <c:v>58.1</c:v>
                </c:pt>
                <c:pt idx="2">
                  <c:v>57.1</c:v>
                </c:pt>
              </c:numCache>
            </c:numRef>
          </c:val>
          <c:extLst>
            <c:ext xmlns:c16="http://schemas.microsoft.com/office/drawing/2014/chart" uri="{C3380CC4-5D6E-409C-BE32-E72D297353CC}">
              <c16:uniqueId val="{00000000-9722-4FE6-B3FB-3B6CEC445425}"/>
            </c:ext>
          </c:extLst>
        </c:ser>
        <c:ser>
          <c:idx val="1"/>
          <c:order val="1"/>
          <c:tx>
            <c:strRef>
              <c:f>Лист1!$A$3</c:f>
              <c:strCache>
                <c:ptCount val="1"/>
                <c:pt idx="0">
                  <c:v>Випускників, тис. осіб</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Лист1!$B$1:$D$1</c:f>
              <c:strCache>
                <c:ptCount val="3"/>
                <c:pt idx="0">
                  <c:v>2020/2021</c:v>
                </c:pt>
                <c:pt idx="1">
                  <c:v>2021/2022</c:v>
                </c:pt>
                <c:pt idx="2">
                  <c:v>2022/2023</c:v>
                </c:pt>
              </c:strCache>
            </c:strRef>
          </c:cat>
          <c:val>
            <c:numRef>
              <c:f>Лист1!$B$3:$D$3</c:f>
              <c:numCache>
                <c:formatCode>General</c:formatCode>
                <c:ptCount val="3"/>
                <c:pt idx="0">
                  <c:v>81.3</c:v>
                </c:pt>
                <c:pt idx="1">
                  <c:v>61.1</c:v>
                </c:pt>
                <c:pt idx="2">
                  <c:v>67.599999999999994</c:v>
                </c:pt>
              </c:numCache>
            </c:numRef>
          </c:val>
          <c:extLst>
            <c:ext xmlns:c16="http://schemas.microsoft.com/office/drawing/2014/chart" uri="{C3380CC4-5D6E-409C-BE32-E72D297353CC}">
              <c16:uniqueId val="{00000001-9722-4FE6-B3FB-3B6CEC445425}"/>
            </c:ext>
          </c:extLst>
        </c:ser>
        <c:dLbls>
          <c:showLegendKey val="0"/>
          <c:showVal val="0"/>
          <c:showCatName val="0"/>
          <c:showSerName val="0"/>
          <c:showPercent val="0"/>
          <c:showBubbleSize val="0"/>
        </c:dLbls>
        <c:gapWidth val="100"/>
        <c:overlap val="-24"/>
        <c:axId val="146062336"/>
        <c:axId val="146400000"/>
      </c:barChart>
      <c:catAx>
        <c:axId val="14606233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400000"/>
        <c:crosses val="autoZero"/>
        <c:auto val="1"/>
        <c:lblAlgn val="ctr"/>
        <c:lblOffset val="100"/>
        <c:noMultiLvlLbl val="0"/>
      </c:catAx>
      <c:valAx>
        <c:axId val="146400000"/>
        <c:scaling>
          <c:orientation val="minMax"/>
        </c:scaling>
        <c:delete val="1"/>
        <c:axPos val="l"/>
        <c:numFmt formatCode="General" sourceLinked="1"/>
        <c:majorTickMark val="out"/>
        <c:minorTickMark val="none"/>
        <c:tickLblPos val="none"/>
        <c:crossAx val="146062336"/>
        <c:crosses val="autoZero"/>
        <c:crossBetween val="between"/>
      </c:valAx>
      <c:spPr>
        <a:solidFill>
          <a:schemeClr val="bg1"/>
        </a:solidFill>
        <a:ln>
          <a:noFill/>
        </a:ln>
        <a:effectLst/>
      </c:spPr>
    </c:plotArea>
    <c:legend>
      <c:legendPos val="b"/>
      <c:layout>
        <c:manualLayout>
          <c:xMode val="edge"/>
          <c:yMode val="edge"/>
          <c:x val="1.8316172016959162E-4"/>
          <c:y val="0.76054783490709255"/>
          <c:w val="0.97751827175449224"/>
          <c:h val="0.2394521650929097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63978689394314E-2"/>
          <c:y val="0.15972212694536353"/>
          <c:w val="0.907328396570936"/>
          <c:h val="0.56885489313835769"/>
        </c:manualLayout>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114.5</c:v>
                </c:pt>
                <c:pt idx="1">
                  <c:v>110.7</c:v>
                </c:pt>
                <c:pt idx="2">
                  <c:v>106.2</c:v>
                </c:pt>
              </c:numCache>
            </c:numRef>
          </c:val>
          <c:extLst>
            <c:ext xmlns:c16="http://schemas.microsoft.com/office/drawing/2014/chart" uri="{C3380CC4-5D6E-409C-BE32-E72D297353CC}">
              <c16:uniqueId val="{00000000-EDC3-49BF-BD32-79778C12394F}"/>
            </c:ext>
          </c:extLst>
        </c:ser>
        <c:dLbls>
          <c:showLegendKey val="0"/>
          <c:showVal val="0"/>
          <c:showCatName val="0"/>
          <c:showSerName val="0"/>
          <c:showPercent val="0"/>
          <c:showBubbleSize val="0"/>
        </c:dLbls>
        <c:gapWidth val="100"/>
        <c:overlap val="-24"/>
        <c:axId val="146842752"/>
        <c:axId val="146844288"/>
      </c:barChart>
      <c:catAx>
        <c:axId val="14684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844288"/>
        <c:crosses val="autoZero"/>
        <c:auto val="1"/>
        <c:lblAlgn val="ctr"/>
        <c:lblOffset val="100"/>
        <c:noMultiLvlLbl val="0"/>
      </c:catAx>
      <c:valAx>
        <c:axId val="146844288"/>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4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160</c:v>
                </c:pt>
                <c:pt idx="1">
                  <c:v>146</c:v>
                </c:pt>
                <c:pt idx="2">
                  <c:v>98</c:v>
                </c:pt>
              </c:numCache>
            </c:numRef>
          </c:val>
          <c:extLst>
            <c:ext xmlns:c16="http://schemas.microsoft.com/office/drawing/2014/chart" uri="{C3380CC4-5D6E-409C-BE32-E72D297353CC}">
              <c16:uniqueId val="{00000000-A9DC-43E2-86BC-1874CA801578}"/>
            </c:ext>
          </c:extLst>
        </c:ser>
        <c:dLbls>
          <c:showLegendKey val="0"/>
          <c:showVal val="0"/>
          <c:showCatName val="0"/>
          <c:showSerName val="0"/>
          <c:showPercent val="0"/>
          <c:showBubbleSize val="0"/>
        </c:dLbls>
        <c:gapWidth val="100"/>
        <c:overlap val="-24"/>
        <c:axId val="146696448"/>
        <c:axId val="146763776"/>
      </c:barChart>
      <c:catAx>
        <c:axId val="146696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763776"/>
        <c:crosses val="autoZero"/>
        <c:auto val="1"/>
        <c:lblAlgn val="ctr"/>
        <c:lblOffset val="100"/>
        <c:noMultiLvlLbl val="0"/>
      </c:catAx>
      <c:valAx>
        <c:axId val="146763776"/>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96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282051282051294E-2"/>
          <c:y val="9.2827004219409467E-2"/>
          <c:w val="0.87435001323076378"/>
          <c:h val="0.6861010400852009"/>
        </c:manualLayout>
      </c:layout>
      <c:barChart>
        <c:barDir val="col"/>
        <c:grouping val="clustered"/>
        <c:varyColors val="0"/>
        <c:ser>
          <c:idx val="0"/>
          <c:order val="0"/>
          <c:tx>
            <c:strRef>
              <c:f>Лист1!$B$1</c:f>
              <c:strCache>
                <c:ptCount val="1"/>
                <c:pt idx="0">
                  <c:v>Експорт</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12.4</c:v>
                </c:pt>
                <c:pt idx="1">
                  <c:v>15.3</c:v>
                </c:pt>
                <c:pt idx="2">
                  <c:v>10.5</c:v>
                </c:pt>
              </c:numCache>
            </c:numRef>
          </c:val>
          <c:extLst>
            <c:ext xmlns:c16="http://schemas.microsoft.com/office/drawing/2014/chart" uri="{C3380CC4-5D6E-409C-BE32-E72D297353CC}">
              <c16:uniqueId val="{00000000-7881-4D7D-98E7-3DCDC1393CCB}"/>
            </c:ext>
          </c:extLst>
        </c:ser>
        <c:ser>
          <c:idx val="1"/>
          <c:order val="1"/>
          <c:tx>
            <c:strRef>
              <c:f>Лист1!$C$1</c:f>
              <c:strCache>
                <c:ptCount val="1"/>
                <c:pt idx="0">
                  <c:v>Імпорт</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formatCode="General">
                  <c:v>23.9</c:v>
                </c:pt>
                <c:pt idx="1">
                  <c:v>31</c:v>
                </c:pt>
                <c:pt idx="2">
                  <c:v>22</c:v>
                </c:pt>
              </c:numCache>
            </c:numRef>
          </c:val>
          <c:extLst>
            <c:ext xmlns:c16="http://schemas.microsoft.com/office/drawing/2014/chart" uri="{C3380CC4-5D6E-409C-BE32-E72D297353CC}">
              <c16:uniqueId val="{00000001-7881-4D7D-98E7-3DCDC1393CCB}"/>
            </c:ext>
          </c:extLst>
        </c:ser>
        <c:ser>
          <c:idx val="2"/>
          <c:order val="2"/>
          <c:tx>
            <c:strRef>
              <c:f>Лист1!$D$1</c:f>
              <c:strCache>
                <c:ptCount val="1"/>
                <c:pt idx="0">
                  <c:v>Сальдо</c:v>
                </c:pt>
              </c:strCache>
            </c:strRef>
          </c:tx>
          <c:invertIfNegative val="0"/>
          <c:dLbls>
            <c:spPr>
              <a:noFill/>
              <a:ln>
                <a:noFill/>
              </a:ln>
              <a:effectLst/>
            </c:spPr>
            <c:txPr>
              <a:bodyPr rot="0" vert="horz"/>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2020</c:v>
                </c:pt>
                <c:pt idx="1">
                  <c:v>2021</c:v>
                </c:pt>
                <c:pt idx="2">
                  <c:v>2022</c:v>
                </c:pt>
              </c:numCache>
            </c:numRef>
          </c:cat>
          <c:val>
            <c:numRef>
              <c:f>Лист1!$D$2:$D$4</c:f>
              <c:numCache>
                <c:formatCode>0.0</c:formatCode>
                <c:ptCount val="3"/>
                <c:pt idx="0">
                  <c:v>-11.5</c:v>
                </c:pt>
                <c:pt idx="1">
                  <c:v>-15.7</c:v>
                </c:pt>
                <c:pt idx="2">
                  <c:v>-11.5</c:v>
                </c:pt>
              </c:numCache>
            </c:numRef>
          </c:val>
          <c:extLst>
            <c:ext xmlns:c16="http://schemas.microsoft.com/office/drawing/2014/chart" uri="{C3380CC4-5D6E-409C-BE32-E72D297353CC}">
              <c16:uniqueId val="{00000002-7881-4D7D-98E7-3DCDC1393CCB}"/>
            </c:ext>
          </c:extLst>
        </c:ser>
        <c:dLbls>
          <c:showLegendKey val="0"/>
          <c:showVal val="0"/>
          <c:showCatName val="0"/>
          <c:showSerName val="0"/>
          <c:showPercent val="0"/>
          <c:showBubbleSize val="0"/>
        </c:dLbls>
        <c:gapWidth val="150"/>
        <c:axId val="133386240"/>
        <c:axId val="133387776"/>
      </c:barChart>
      <c:catAx>
        <c:axId val="133386240"/>
        <c:scaling>
          <c:orientation val="minMax"/>
        </c:scaling>
        <c:delete val="0"/>
        <c:axPos val="b"/>
        <c:numFmt formatCode="General" sourceLinked="1"/>
        <c:majorTickMark val="out"/>
        <c:minorTickMark val="none"/>
        <c:tickLblPos val="nextTo"/>
        <c:txPr>
          <a:bodyPr rot="-60000000" vert="horz"/>
          <a:lstStyle/>
          <a:p>
            <a:pPr>
              <a:defRPr sz="1100" b="1">
                <a:latin typeface="Times New Roman" pitchFamily="18" charset="0"/>
                <a:cs typeface="Times New Roman" pitchFamily="18" charset="0"/>
              </a:defRPr>
            </a:pPr>
            <a:endParaRPr lang="ru-RU"/>
          </a:p>
        </c:txPr>
        <c:crossAx val="133387776"/>
        <c:crosses val="autoZero"/>
        <c:auto val="1"/>
        <c:lblAlgn val="ctr"/>
        <c:lblOffset val="100"/>
        <c:noMultiLvlLbl val="0"/>
      </c:catAx>
      <c:valAx>
        <c:axId val="133387776"/>
        <c:scaling>
          <c:orientation val="minMax"/>
        </c:scaling>
        <c:delete val="1"/>
        <c:axPos val="l"/>
        <c:numFmt formatCode="General" sourceLinked="1"/>
        <c:majorTickMark val="out"/>
        <c:minorTickMark val="none"/>
        <c:tickLblPos val="none"/>
        <c:crossAx val="133386240"/>
        <c:crosses val="autoZero"/>
        <c:crossBetween val="between"/>
      </c:valAx>
    </c:plotArea>
    <c:legend>
      <c:legendPos val="b"/>
      <c:layout>
        <c:manualLayout>
          <c:xMode val="edge"/>
          <c:yMode val="edge"/>
          <c:x val="0.17226860224223794"/>
          <c:y val="0.87048097903424726"/>
          <c:w val="0.61807203266259536"/>
          <c:h val="0.12951902096575277"/>
        </c:manualLayout>
      </c:layout>
      <c:overlay val="0"/>
      <c:txPr>
        <a:bodyPr rot="0" vert="horz"/>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67032364405564E-2"/>
          <c:y val="4.8714737429474866E-2"/>
          <c:w val="0.8765870924209308"/>
          <c:h val="0.60832124330915327"/>
        </c:manualLayout>
      </c:layout>
      <c:barChart>
        <c:barDir val="col"/>
        <c:grouping val="cluster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33935</c:v>
                </c:pt>
                <c:pt idx="1">
                  <c:v>32703</c:v>
                </c:pt>
                <c:pt idx="2">
                  <c:v>31323</c:v>
                </c:pt>
              </c:numCache>
            </c:numRef>
          </c:val>
          <c:extLst>
            <c:ext xmlns:c16="http://schemas.microsoft.com/office/drawing/2014/chart" uri="{C3380CC4-5D6E-409C-BE32-E72D297353CC}">
              <c16:uniqueId val="{00000000-C049-40A0-BDCF-0A7962103C6F}"/>
            </c:ext>
          </c:extLst>
        </c:ser>
        <c:dLbls>
          <c:showLegendKey val="0"/>
          <c:showVal val="0"/>
          <c:showCatName val="0"/>
          <c:showSerName val="0"/>
          <c:showPercent val="0"/>
          <c:showBubbleSize val="0"/>
        </c:dLbls>
        <c:gapWidth val="100"/>
        <c:overlap val="-24"/>
        <c:axId val="146800000"/>
        <c:axId val="147219584"/>
      </c:barChart>
      <c:catAx>
        <c:axId val="146800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219584"/>
        <c:crosses val="autoZero"/>
        <c:auto val="1"/>
        <c:lblAlgn val="ctr"/>
        <c:lblOffset val="100"/>
        <c:noMultiLvlLbl val="0"/>
      </c:catAx>
      <c:valAx>
        <c:axId val="14721958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00000"/>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76190476190479E-2"/>
          <c:y val="0.19555555555555557"/>
          <c:w val="0.86904761904761962"/>
          <c:h val="0.46773333333333217"/>
        </c:manualLayout>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12284</c:v>
                </c:pt>
                <c:pt idx="1">
                  <c:v>13285</c:v>
                </c:pt>
                <c:pt idx="2">
                  <c:v>14072</c:v>
                </c:pt>
              </c:numCache>
            </c:numRef>
          </c:val>
          <c:extLst>
            <c:ext xmlns:c16="http://schemas.microsoft.com/office/drawing/2014/chart" uri="{C3380CC4-5D6E-409C-BE32-E72D297353CC}">
              <c16:uniqueId val="{00000000-AA05-411C-97C2-E8E2CEDF2AD0}"/>
            </c:ext>
          </c:extLst>
        </c:ser>
        <c:dLbls>
          <c:showLegendKey val="0"/>
          <c:showVal val="0"/>
          <c:showCatName val="0"/>
          <c:showSerName val="0"/>
          <c:showPercent val="0"/>
          <c:showBubbleSize val="0"/>
        </c:dLbls>
        <c:gapWidth val="100"/>
        <c:overlap val="-24"/>
        <c:axId val="147120896"/>
        <c:axId val="147122432"/>
      </c:barChart>
      <c:catAx>
        <c:axId val="147120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122432"/>
        <c:crosses val="autoZero"/>
        <c:auto val="1"/>
        <c:lblAlgn val="ctr"/>
        <c:lblOffset val="100"/>
        <c:noMultiLvlLbl val="0"/>
      </c:catAx>
      <c:valAx>
        <c:axId val="147122432"/>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20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0.12418165911079297"/>
          <c:w val="0.93333333333333335"/>
          <c:h val="0.49909193169035687"/>
        </c:manualLayout>
      </c:layout>
      <c:barChart>
        <c:barDir val="col"/>
        <c:grouping val="clustered"/>
        <c:varyColors val="0"/>
        <c:ser>
          <c:idx val="0"/>
          <c:order val="0"/>
          <c:tx>
            <c:strRef>
              <c:f>Лист1!$B$1</c:f>
              <c:strCache>
                <c:ptCount val="1"/>
                <c:pt idx="0">
                  <c:v>2020</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 з потерпілими, од.</c:v>
                </c:pt>
                <c:pt idx="1">
                  <c:v>Травмовано, осіб</c:v>
                </c:pt>
                <c:pt idx="2">
                  <c:v>Загинуло, осіб</c:v>
                </c:pt>
              </c:strCache>
            </c:strRef>
          </c:cat>
          <c:val>
            <c:numRef>
              <c:f>Лист1!$B$2:$B$4</c:f>
              <c:numCache>
                <c:formatCode>General</c:formatCode>
                <c:ptCount val="3"/>
                <c:pt idx="0">
                  <c:v>2084</c:v>
                </c:pt>
                <c:pt idx="1">
                  <c:v>2357</c:v>
                </c:pt>
                <c:pt idx="2">
                  <c:v>111</c:v>
                </c:pt>
              </c:numCache>
            </c:numRef>
          </c:val>
          <c:extLst>
            <c:ext xmlns:c16="http://schemas.microsoft.com/office/drawing/2014/chart" uri="{C3380CC4-5D6E-409C-BE32-E72D297353CC}">
              <c16:uniqueId val="{00000000-FD95-40C4-A904-D5D8E81F9D7A}"/>
            </c:ext>
          </c:extLst>
        </c:ser>
        <c:ser>
          <c:idx val="1"/>
          <c:order val="1"/>
          <c:tx>
            <c:strRef>
              <c:f>Лист1!$C$1</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 з потерпілими, од.</c:v>
                </c:pt>
                <c:pt idx="1">
                  <c:v>Травмовано, осіб</c:v>
                </c:pt>
                <c:pt idx="2">
                  <c:v>Загинуло, осіб</c:v>
                </c:pt>
              </c:strCache>
            </c:strRef>
          </c:cat>
          <c:val>
            <c:numRef>
              <c:f>Лист1!$C$2:$C$4</c:f>
              <c:numCache>
                <c:formatCode>General</c:formatCode>
                <c:ptCount val="3"/>
                <c:pt idx="0">
                  <c:v>2148</c:v>
                </c:pt>
                <c:pt idx="1">
                  <c:v>2374</c:v>
                </c:pt>
                <c:pt idx="2">
                  <c:v>116</c:v>
                </c:pt>
              </c:numCache>
            </c:numRef>
          </c:val>
          <c:extLst>
            <c:ext xmlns:c16="http://schemas.microsoft.com/office/drawing/2014/chart" uri="{C3380CC4-5D6E-409C-BE32-E72D297353CC}">
              <c16:uniqueId val="{00000001-FD95-40C4-A904-D5D8E81F9D7A}"/>
            </c:ext>
          </c:extLst>
        </c:ser>
        <c:ser>
          <c:idx val="2"/>
          <c:order val="2"/>
          <c:tx>
            <c:strRef>
              <c:f>Лист1!$D$1</c:f>
              <c:strCache>
                <c:ptCount val="1"/>
                <c:pt idx="0">
                  <c:v>2022</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 з потерпілими, од.</c:v>
                </c:pt>
                <c:pt idx="1">
                  <c:v>Травмовано, осіб</c:v>
                </c:pt>
                <c:pt idx="2">
                  <c:v>Загинуло, осіб</c:v>
                </c:pt>
              </c:strCache>
            </c:strRef>
          </c:cat>
          <c:val>
            <c:numRef>
              <c:f>Лист1!$D$2:$D$4</c:f>
              <c:numCache>
                <c:formatCode>General</c:formatCode>
                <c:ptCount val="3"/>
                <c:pt idx="0">
                  <c:v>1487</c:v>
                </c:pt>
                <c:pt idx="1">
                  <c:v>1648</c:v>
                </c:pt>
                <c:pt idx="2">
                  <c:v>83</c:v>
                </c:pt>
              </c:numCache>
            </c:numRef>
          </c:val>
          <c:extLst>
            <c:ext xmlns:c16="http://schemas.microsoft.com/office/drawing/2014/chart" uri="{C3380CC4-5D6E-409C-BE32-E72D297353CC}">
              <c16:uniqueId val="{00000002-FD95-40C4-A904-D5D8E81F9D7A}"/>
            </c:ext>
          </c:extLst>
        </c:ser>
        <c:dLbls>
          <c:showLegendKey val="0"/>
          <c:showVal val="0"/>
          <c:showCatName val="0"/>
          <c:showSerName val="0"/>
          <c:showPercent val="0"/>
          <c:showBubbleSize val="0"/>
        </c:dLbls>
        <c:gapWidth val="100"/>
        <c:overlap val="-24"/>
        <c:axId val="15187984"/>
        <c:axId val="15195472"/>
      </c:barChart>
      <c:catAx>
        <c:axId val="15187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95472"/>
        <c:crosses val="autoZero"/>
        <c:auto val="1"/>
        <c:lblAlgn val="ctr"/>
        <c:lblOffset val="100"/>
        <c:noMultiLvlLbl val="0"/>
      </c:catAx>
      <c:valAx>
        <c:axId val="15195472"/>
        <c:scaling>
          <c:orientation val="minMax"/>
        </c:scaling>
        <c:delete val="1"/>
        <c:axPos val="l"/>
        <c:numFmt formatCode="General" sourceLinked="1"/>
        <c:majorTickMark val="none"/>
        <c:minorTickMark val="none"/>
        <c:tickLblPos val="nextTo"/>
        <c:crossAx val="15187984"/>
        <c:crosses val="autoZero"/>
        <c:crossBetween val="between"/>
      </c:valAx>
      <c:spPr>
        <a:noFill/>
        <a:ln>
          <a:noFill/>
        </a:ln>
        <a:effectLst/>
      </c:spPr>
    </c:plotArea>
    <c:legend>
      <c:legendPos val="b"/>
      <c:layout>
        <c:manualLayout>
          <c:xMode val="edge"/>
          <c:yMode val="edge"/>
          <c:x val="0.331265331781459"/>
          <c:y val="0.81727602841591107"/>
          <c:w val="0.34325447169841405"/>
          <c:h val="0.1731362438755558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Кількість дітей, які вчинили злочини</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3324745945218464"/>
          <c:y val="0.39721632622009212"/>
          <c:w val="0.7622634093815196"/>
          <c:h val="0.57789265472250739"/>
        </c:manualLayout>
      </c:layout>
      <c:barChart>
        <c:barDir val="bar"/>
        <c:grouping val="clustered"/>
        <c:varyColors val="0"/>
        <c:ser>
          <c:idx val="0"/>
          <c:order val="0"/>
          <c:tx>
            <c:strRef>
              <c:f>Лист1!$B$1</c:f>
              <c:strCache>
                <c:ptCount val="1"/>
                <c:pt idx="0">
                  <c:v>кількість дітей, які вчинили  злочини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4925373134328361E-2"/>
                  <c:y val="-1.5065913370998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BA-478E-98CB-1A76E97536E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Лист1!$B$2:$B$3</c:f>
              <c:numCache>
                <c:formatCode>General</c:formatCode>
                <c:ptCount val="2"/>
                <c:pt idx="0">
                  <c:v>146</c:v>
                </c:pt>
                <c:pt idx="1">
                  <c:v>98</c:v>
                </c:pt>
              </c:numCache>
            </c:numRef>
          </c:val>
          <c:extLst>
            <c:ext xmlns:c16="http://schemas.microsoft.com/office/drawing/2014/chart" uri="{C3380CC4-5D6E-409C-BE32-E72D297353CC}">
              <c16:uniqueId val="{00000001-9BBA-478E-98CB-1A76E97536E8}"/>
            </c:ext>
          </c:extLst>
        </c:ser>
        <c:dLbls>
          <c:showLegendKey val="0"/>
          <c:showVal val="0"/>
          <c:showCatName val="0"/>
          <c:showSerName val="0"/>
          <c:showPercent val="0"/>
          <c:showBubbleSize val="0"/>
        </c:dLbls>
        <c:gapWidth val="115"/>
        <c:overlap val="-20"/>
        <c:axId val="147743488"/>
        <c:axId val="147745024"/>
      </c:barChart>
      <c:catAx>
        <c:axId val="147743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745024"/>
        <c:crosses val="autoZero"/>
        <c:auto val="1"/>
        <c:lblAlgn val="ctr"/>
        <c:lblOffset val="100"/>
        <c:noMultiLvlLbl val="0"/>
      </c:catAx>
      <c:valAx>
        <c:axId val="147745024"/>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74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0.10152410435875003"/>
          <c:y val="1.960784313725490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9014424478991421"/>
          <c:y val="0.40739771499150834"/>
          <c:w val="0.80414025169930881"/>
          <c:h val="0.55828855951829548"/>
        </c:manualLayout>
      </c:layout>
      <c:barChart>
        <c:barDir val="bar"/>
        <c:grouping val="clustered"/>
        <c:varyColors val="0"/>
        <c:ser>
          <c:idx val="0"/>
          <c:order val="0"/>
          <c:tx>
            <c:strRef>
              <c:f>Лист1!$B$1</c:f>
              <c:strCache>
                <c:ptCount val="1"/>
                <c:pt idx="0">
                  <c:v>Кількість кримінальних правопорушень, учинених дітьми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Лист1!$B$2:$B$3</c:f>
              <c:numCache>
                <c:formatCode>General</c:formatCode>
                <c:ptCount val="2"/>
                <c:pt idx="0">
                  <c:v>232</c:v>
                </c:pt>
                <c:pt idx="1">
                  <c:v>111</c:v>
                </c:pt>
              </c:numCache>
            </c:numRef>
          </c:val>
          <c:extLst>
            <c:ext xmlns:c16="http://schemas.microsoft.com/office/drawing/2014/chart" uri="{C3380CC4-5D6E-409C-BE32-E72D297353CC}">
              <c16:uniqueId val="{00000000-196F-4BA8-A58E-3EF2A10F82DC}"/>
            </c:ext>
          </c:extLst>
        </c:ser>
        <c:dLbls>
          <c:showLegendKey val="0"/>
          <c:showVal val="0"/>
          <c:showCatName val="0"/>
          <c:showSerName val="0"/>
          <c:showPercent val="0"/>
          <c:showBubbleSize val="0"/>
        </c:dLbls>
        <c:gapWidth val="115"/>
        <c:overlap val="-20"/>
        <c:axId val="147896576"/>
        <c:axId val="148066304"/>
      </c:barChart>
      <c:catAx>
        <c:axId val="1478965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066304"/>
        <c:crosses val="autoZero"/>
        <c:auto val="1"/>
        <c:lblAlgn val="ctr"/>
        <c:lblOffset val="100"/>
        <c:noMultiLvlLbl val="0"/>
      </c:catAx>
      <c:valAx>
        <c:axId val="148066304"/>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89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A831E5-3061-4672-A920-45D5509C57CA}" type="doc">
      <dgm:prSet loTypeId="urn:microsoft.com/office/officeart/2005/8/layout/chevron1" loCatId="process" qsTypeId="urn:microsoft.com/office/officeart/2005/8/quickstyle/simple1" qsCatId="simple" csTypeId="urn:microsoft.com/office/officeart/2005/8/colors/accent1_2" csCatId="accent1" phldr="1"/>
      <dgm:spPr/>
    </dgm:pt>
    <dgm:pt modelId="{5D26E9A6-B561-4800-813A-2E7F1F1535E3}">
      <dgm:prSet phldrT="[Текст]" custT="1"/>
      <dgm:spPr>
        <a:xfrm>
          <a:off x="0" y="0"/>
          <a:ext cx="1933479" cy="476250"/>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100" b="1">
              <a:solidFill>
                <a:sysClr val="windowText" lastClr="000000"/>
              </a:solidFill>
              <a:latin typeface="Times New Roman" panose="02020603050405020304" pitchFamily="18" charset="0"/>
              <a:ea typeface="+mn-ea"/>
              <a:cs typeface="Times New Roman" panose="02020603050405020304" pitchFamily="18" charset="0"/>
            </a:rPr>
            <a:t>НОВІ ПІДХОДИ:</a:t>
          </a:r>
          <a:endParaRPr lang="uk-UA"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294BBF11-804D-435E-BAA5-C29660A4A4D0}" type="parTrans" cxnId="{0BA3CCB8-FCEC-481A-8C0A-5C919FF6CD00}">
      <dgm:prSet/>
      <dgm:spPr/>
      <dgm:t>
        <a:bodyPr/>
        <a:lstStyle/>
        <a:p>
          <a:endParaRPr lang="uk-UA"/>
        </a:p>
      </dgm:t>
    </dgm:pt>
    <dgm:pt modelId="{A0EA18F9-EAAB-458B-AFD3-DE8AC7817B4E}" type="sibTrans" cxnId="{0BA3CCB8-FCEC-481A-8C0A-5C919FF6CD00}">
      <dgm:prSet/>
      <dgm:spPr/>
      <dgm:t>
        <a:bodyPr/>
        <a:lstStyle/>
        <a:p>
          <a:endParaRPr lang="uk-UA"/>
        </a:p>
      </dgm:t>
    </dgm:pt>
    <dgm:pt modelId="{E4FBC038-EAB8-4CDD-BC76-47C267893348}">
      <dgm:prSet phldrT="[Текст]" custT="1"/>
      <dgm:spPr>
        <a:xfrm>
          <a:off x="1495763" y="0"/>
          <a:ext cx="4714377" cy="476250"/>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300">
              <a:solidFill>
                <a:sysClr val="windowText" lastClr="000000"/>
              </a:solidFill>
              <a:latin typeface="Times New Roman" panose="02020603050405020304" pitchFamily="18" charset="0"/>
              <a:ea typeface="+mn-ea"/>
              <a:cs typeface="Times New Roman" panose="02020603050405020304" pitchFamily="18" charset="0"/>
            </a:rPr>
            <a:t>Координаційна роль підрозділу в формуванні безпечного дитячого середовища</a:t>
          </a:r>
        </a:p>
      </dgm:t>
    </dgm:pt>
    <dgm:pt modelId="{5C9D9E2C-4055-4D32-9014-C9CAEC7B34E2}" type="parTrans" cxnId="{C1380999-769E-40A5-B639-5B70EF93DB3C}">
      <dgm:prSet/>
      <dgm:spPr/>
      <dgm:t>
        <a:bodyPr/>
        <a:lstStyle/>
        <a:p>
          <a:endParaRPr lang="uk-UA"/>
        </a:p>
      </dgm:t>
    </dgm:pt>
    <dgm:pt modelId="{73877BDE-7DB6-4DBA-9872-993408D7B5C1}" type="sibTrans" cxnId="{C1380999-769E-40A5-B639-5B70EF93DB3C}">
      <dgm:prSet/>
      <dgm:spPr/>
      <dgm:t>
        <a:bodyPr/>
        <a:lstStyle/>
        <a:p>
          <a:endParaRPr lang="uk-UA"/>
        </a:p>
      </dgm:t>
    </dgm:pt>
    <dgm:pt modelId="{9B425F18-498F-41E3-8863-86980A28EBC9}" type="pres">
      <dgm:prSet presAssocID="{BAA831E5-3061-4672-A920-45D5509C57CA}" presName="Name0" presStyleCnt="0">
        <dgm:presLayoutVars>
          <dgm:dir/>
          <dgm:animLvl val="lvl"/>
          <dgm:resizeHandles val="exact"/>
        </dgm:presLayoutVars>
      </dgm:prSet>
      <dgm:spPr/>
    </dgm:pt>
    <dgm:pt modelId="{44FBC52D-25C4-4B38-A9CE-471AD8D4BF8D}" type="pres">
      <dgm:prSet presAssocID="{5D26E9A6-B561-4800-813A-2E7F1F1535E3}" presName="parTxOnly" presStyleLbl="node1" presStyleIdx="0" presStyleCnt="2" custScaleX="44156" custLinFactNeighborX="-27121">
        <dgm:presLayoutVars>
          <dgm:chMax val="0"/>
          <dgm:chPref val="0"/>
          <dgm:bulletEnabled val="1"/>
        </dgm:presLayoutVars>
      </dgm:prSet>
      <dgm:spPr/>
      <dgm:t>
        <a:bodyPr/>
        <a:lstStyle/>
        <a:p>
          <a:endParaRPr lang="ru-RU"/>
        </a:p>
      </dgm:t>
    </dgm:pt>
    <dgm:pt modelId="{3CDC67D7-7A74-408F-BC5E-D4BD4227835C}" type="pres">
      <dgm:prSet presAssocID="{A0EA18F9-EAAB-458B-AFD3-DE8AC7817B4E}" presName="parTxOnlySpace" presStyleCnt="0"/>
      <dgm:spPr/>
    </dgm:pt>
    <dgm:pt modelId="{35F982CA-E252-4AEE-88C7-37D2334CA222}" type="pres">
      <dgm:prSet presAssocID="{E4FBC038-EAB8-4CDD-BC76-47C267893348}" presName="parTxOnly" presStyleLbl="node1" presStyleIdx="1" presStyleCnt="2" custScaleX="107665">
        <dgm:presLayoutVars>
          <dgm:chMax val="0"/>
          <dgm:chPref val="0"/>
          <dgm:bulletEnabled val="1"/>
        </dgm:presLayoutVars>
      </dgm:prSet>
      <dgm:spPr/>
      <dgm:t>
        <a:bodyPr/>
        <a:lstStyle/>
        <a:p>
          <a:endParaRPr lang="ru-RU"/>
        </a:p>
      </dgm:t>
    </dgm:pt>
  </dgm:ptLst>
  <dgm:cxnLst>
    <dgm:cxn modelId="{0BA3CCB8-FCEC-481A-8C0A-5C919FF6CD00}" srcId="{BAA831E5-3061-4672-A920-45D5509C57CA}" destId="{5D26E9A6-B561-4800-813A-2E7F1F1535E3}" srcOrd="0" destOrd="0" parTransId="{294BBF11-804D-435E-BAA5-C29660A4A4D0}" sibTransId="{A0EA18F9-EAAB-458B-AFD3-DE8AC7817B4E}"/>
    <dgm:cxn modelId="{C1380999-769E-40A5-B639-5B70EF93DB3C}" srcId="{BAA831E5-3061-4672-A920-45D5509C57CA}" destId="{E4FBC038-EAB8-4CDD-BC76-47C267893348}" srcOrd="1" destOrd="0" parTransId="{5C9D9E2C-4055-4D32-9014-C9CAEC7B34E2}" sibTransId="{73877BDE-7DB6-4DBA-9872-993408D7B5C1}"/>
    <dgm:cxn modelId="{A8C94D10-43EF-465E-AF5F-0F3F4573A9FA}" type="presOf" srcId="{BAA831E5-3061-4672-A920-45D5509C57CA}" destId="{9B425F18-498F-41E3-8863-86980A28EBC9}" srcOrd="0" destOrd="0" presId="urn:microsoft.com/office/officeart/2005/8/layout/chevron1"/>
    <dgm:cxn modelId="{B48A64C0-49E2-412D-89C6-1F764B31AE2C}" type="presOf" srcId="{E4FBC038-EAB8-4CDD-BC76-47C267893348}" destId="{35F982CA-E252-4AEE-88C7-37D2334CA222}" srcOrd="0" destOrd="0" presId="urn:microsoft.com/office/officeart/2005/8/layout/chevron1"/>
    <dgm:cxn modelId="{8C64931E-1892-4563-886F-5336CFB1A3E5}" type="presOf" srcId="{5D26E9A6-B561-4800-813A-2E7F1F1535E3}" destId="{44FBC52D-25C4-4B38-A9CE-471AD8D4BF8D}" srcOrd="0" destOrd="0" presId="urn:microsoft.com/office/officeart/2005/8/layout/chevron1"/>
    <dgm:cxn modelId="{7BA5EE0F-8D2D-4809-AEA5-990B3B0383DD}" type="presParOf" srcId="{9B425F18-498F-41E3-8863-86980A28EBC9}" destId="{44FBC52D-25C4-4B38-A9CE-471AD8D4BF8D}" srcOrd="0" destOrd="0" presId="urn:microsoft.com/office/officeart/2005/8/layout/chevron1"/>
    <dgm:cxn modelId="{69ACB88A-1D95-4BA5-B435-D2079449727E}" type="presParOf" srcId="{9B425F18-498F-41E3-8863-86980A28EBC9}" destId="{3CDC67D7-7A74-408F-BC5E-D4BD4227835C}" srcOrd="1" destOrd="0" presId="urn:microsoft.com/office/officeart/2005/8/layout/chevron1"/>
    <dgm:cxn modelId="{6EED6C79-A0B0-4AA3-9335-B68F1F96F31E}" type="presParOf" srcId="{9B425F18-498F-41E3-8863-86980A28EBC9}" destId="{35F982CA-E252-4AEE-88C7-37D2334CA222}" srcOrd="2" destOrd="0" presId="urn:microsoft.com/office/officeart/2005/8/layout/chevron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BC52D-25C4-4B38-A9CE-471AD8D4BF8D}">
      <dsp:nvSpPr>
        <dsp:cNvPr id="0" name=""/>
        <dsp:cNvSpPr/>
      </dsp:nvSpPr>
      <dsp:spPr>
        <a:xfrm>
          <a:off x="0" y="0"/>
          <a:ext cx="1933479" cy="476250"/>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anose="02020603050405020304" pitchFamily="18" charset="0"/>
              <a:ea typeface="+mn-ea"/>
              <a:cs typeface="Times New Roman" panose="02020603050405020304" pitchFamily="18" charset="0"/>
            </a:rPr>
            <a:t>НОВІ ПІДХОДИ:</a:t>
          </a:r>
          <a:endParaRPr lang="uk-UA"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8125" y="0"/>
        <a:ext cx="1457229" cy="476250"/>
      </dsp:txXfrm>
    </dsp:sp>
    <dsp:sp modelId="{35F982CA-E252-4AEE-88C7-37D2334CA222}">
      <dsp:nvSpPr>
        <dsp:cNvPr id="0" name=""/>
        <dsp:cNvSpPr/>
      </dsp:nvSpPr>
      <dsp:spPr>
        <a:xfrm>
          <a:off x="1495763" y="0"/>
          <a:ext cx="4714377" cy="476250"/>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Координаційна роль підрозділу в формуванні безпечного дитячого середовища</a:t>
          </a:r>
        </a:p>
      </dsp:txBody>
      <dsp:txXfrm>
        <a:off x="1733888" y="0"/>
        <a:ext cx="4238127" cy="4762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0.06888</cdr:x>
      <cdr:y>0.35135</cdr:y>
    </cdr:from>
    <cdr:to>
      <cdr:x>0.42312</cdr:x>
      <cdr:y>1</cdr:y>
    </cdr:to>
    <cdr:sp macro="" textlink="">
      <cdr:nvSpPr>
        <cdr:cNvPr id="2" name="Надпись 1"/>
        <cdr:cNvSpPr txBox="1"/>
      </cdr:nvSpPr>
      <cdr:spPr>
        <a:xfrm xmlns:a="http://schemas.openxmlformats.org/drawingml/2006/main">
          <a:off x="177800" y="1244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cdr:x>
      <cdr:y>0.74713</cdr:y>
    </cdr:from>
    <cdr:to>
      <cdr:x>1</cdr:x>
      <cdr:y>1</cdr:y>
    </cdr:to>
    <cdr:sp macro="" textlink="">
      <cdr:nvSpPr>
        <cdr:cNvPr id="5" name="Надпись 4"/>
        <cdr:cNvSpPr txBox="1"/>
      </cdr:nvSpPr>
      <cdr:spPr>
        <a:xfrm xmlns:a="http://schemas.openxmlformats.org/drawingml/2006/main">
          <a:off x="0" y="1238250"/>
          <a:ext cx="3114675"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A7A95-214A-4C6A-BA03-3126182C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106</Pages>
  <Words>32519</Words>
  <Characters>185361</Characters>
  <Application>Microsoft Office Word</Application>
  <DocSecurity>0</DocSecurity>
  <Lines>1544</Lines>
  <Paragraphs>434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217446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Л.С. Тяпкіна</dc:creator>
  <cp:lastModifiedBy>Вікторія О. Мохонько</cp:lastModifiedBy>
  <cp:revision>60</cp:revision>
  <cp:lastPrinted>2023-08-31T11:20:00Z</cp:lastPrinted>
  <dcterms:created xsi:type="dcterms:W3CDTF">2023-07-25T13:07:00Z</dcterms:created>
  <dcterms:modified xsi:type="dcterms:W3CDTF">2023-11-07T11:07:00Z</dcterms:modified>
</cp:coreProperties>
</file>