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513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F7E0BBA" wp14:editId="71949BC9">
                <wp:simplePos x="0" y="0"/>
                <wp:positionH relativeFrom="page">
                  <wp:posOffset>5791200</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395364658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F7E0BBA" id="_x0000_t202" coordsize="21600,21600" o:spt="202" path="m,l,21600r21600,l21600,xe">
                <v:stroke joinstyle="miter"/>
                <v:path gradientshapeok="t" o:connecttype="rect"/>
              </v:shapetype>
              <v:shape id="Shape 3" o:spid="_x0000_s1026" type="#_x0000_t202" style="position:absolute;left:0;text-align:left;margin-left:456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395364658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Pr>
          <w:noProof/>
          <w:lang w:val="ru-RU" w:eastAsia="ru-RU"/>
        </w:rPr>
        <w:drawing>
          <wp:anchor distT="0" distB="0" distL="114300" distR="114300" simplePos="0" relativeHeight="251661312" behindDoc="1" locked="0" layoutInCell="1" allowOverlap="1" wp14:anchorId="5CDA4D38" wp14:editId="3DD156E1">
            <wp:simplePos x="0" y="0"/>
            <wp:positionH relativeFrom="margin">
              <wp:align>right</wp:align>
            </wp:positionH>
            <wp:positionV relativeFrom="paragraph">
              <wp:posOffset>213995</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sz w:val="36"/>
          <w:szCs w:val="36"/>
          <w:lang w:val="uk-UA"/>
        </w:rPr>
        <w:t>ПОЯСНЮВАЛЬНА ЗАПИСКА</w:t>
      </w:r>
    </w:p>
    <w:p w:rsidR="00E72A0D" w:rsidRPr="00E72A0D" w:rsidRDefault="00C75A99" w:rsidP="00E72A0D">
      <w:pPr>
        <w:pStyle w:val="1"/>
        <w:shd w:val="clear" w:color="auto" w:fill="auto"/>
        <w:ind w:left="2127"/>
        <w:rPr>
          <w:sz w:val="24"/>
          <w:szCs w:val="24"/>
          <w:lang w:val="uk-UA"/>
        </w:rPr>
      </w:pPr>
      <w:r w:rsidRPr="00A677AE">
        <w:rPr>
          <w:b/>
          <w:bCs/>
          <w:i w:val="0"/>
          <w:iCs w:val="0"/>
          <w:sz w:val="24"/>
          <w:szCs w:val="24"/>
          <w:lang w:val="uk-UA"/>
        </w:rPr>
        <w:t>№</w:t>
      </w:r>
      <w:r>
        <w:rPr>
          <w:b/>
          <w:bCs/>
          <w:i w:val="0"/>
          <w:iCs w:val="0"/>
          <w:sz w:val="24"/>
          <w:szCs w:val="24"/>
          <w:lang w:val="uk-UA"/>
        </w:rPr>
        <w:t xml:space="preserve"> </w:t>
      </w:r>
      <w:r w:rsidR="00E72A0D" w:rsidRPr="005E09EA">
        <w:rPr>
          <w:b/>
          <w:bCs/>
          <w:sz w:val="24"/>
          <w:szCs w:val="24"/>
          <w:lang w:val="ru-RU"/>
        </w:rPr>
        <w:t>ПЗН-66730</w:t>
      </w:r>
      <w:r w:rsidR="00E72A0D" w:rsidRPr="00E72A0D">
        <w:rPr>
          <w:b/>
          <w:bCs/>
          <w:sz w:val="24"/>
          <w:szCs w:val="24"/>
          <w:lang w:val="uk-UA"/>
        </w:rPr>
        <w:t xml:space="preserve"> </w:t>
      </w:r>
      <w:r w:rsidRPr="00A677AE">
        <w:rPr>
          <w:b/>
          <w:bCs/>
          <w:i w:val="0"/>
          <w:iCs w:val="0"/>
          <w:sz w:val="24"/>
          <w:szCs w:val="24"/>
          <w:lang w:val="uk-UA"/>
        </w:rPr>
        <w:t>від</w:t>
      </w:r>
      <w:r>
        <w:rPr>
          <w:b/>
          <w:bCs/>
          <w:i w:val="0"/>
          <w:iCs w:val="0"/>
          <w:sz w:val="24"/>
          <w:szCs w:val="24"/>
          <w:lang w:val="uk-UA"/>
        </w:rPr>
        <w:t xml:space="preserve"> </w:t>
      </w:r>
      <w:r w:rsidR="00E72A0D" w:rsidRPr="005E09EA">
        <w:rPr>
          <w:b/>
          <w:bCs/>
          <w:sz w:val="24"/>
          <w:szCs w:val="24"/>
          <w:lang w:val="ru-RU"/>
        </w:rPr>
        <w:t>22.05.2024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5E09EA" w:rsidP="00C75A99">
      <w:pPr>
        <w:pStyle w:val="a4"/>
        <w:shd w:val="clear" w:color="auto" w:fill="auto"/>
        <w:spacing w:line="266" w:lineRule="auto"/>
        <w:ind w:right="2739"/>
        <w:jc w:val="center"/>
        <w:rPr>
          <w:b/>
          <w:sz w:val="24"/>
          <w:szCs w:val="24"/>
          <w:lang w:val="uk-UA"/>
        </w:rPr>
      </w:pPr>
      <w:r w:rsidRPr="005E09EA">
        <w:rPr>
          <w:rFonts w:eastAsia="Georgia"/>
          <w:b/>
          <w:i/>
          <w:iCs/>
          <w:sz w:val="24"/>
          <w:szCs w:val="24"/>
          <w:lang w:val="uk-UA"/>
        </w:rPr>
        <w:t>Про затвердження технічних документацій із землеустрою щодо інвентаризації земель</w:t>
      </w:r>
    </w:p>
    <w:p w:rsidR="00C75A99" w:rsidRPr="00A3010A" w:rsidRDefault="00C75A99" w:rsidP="00177972">
      <w:pPr>
        <w:pStyle w:val="a7"/>
        <w:numPr>
          <w:ilvl w:val="0"/>
          <w:numId w:val="1"/>
        </w:numPr>
        <w:shd w:val="clear" w:color="auto" w:fill="auto"/>
        <w:ind w:left="426" w:firstLine="0"/>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177972">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177972">
        <w:trPr>
          <w:cantSplit/>
          <w:trHeight w:val="693"/>
        </w:trPr>
        <w:tc>
          <w:tcPr>
            <w:tcW w:w="3266" w:type="dxa"/>
          </w:tcPr>
          <w:p w:rsidR="00C75A99" w:rsidRPr="00E72A0D" w:rsidRDefault="00C75A99" w:rsidP="005E09E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22.04.2024</w:t>
            </w:r>
            <w:r w:rsidRPr="00C27AA7">
              <w:rPr>
                <w:b w:val="0"/>
                <w:sz w:val="24"/>
                <w:szCs w:val="24"/>
              </w:rPr>
              <w:t xml:space="preserve"> </w:t>
            </w:r>
            <w:r w:rsidRPr="00C27AA7">
              <w:rPr>
                <w:i/>
                <w:sz w:val="24"/>
                <w:szCs w:val="24"/>
              </w:rPr>
              <w:t>№ 395364658</w:t>
            </w:r>
          </w:p>
        </w:tc>
      </w:tr>
    </w:tbl>
    <w:p w:rsidR="00C75A99" w:rsidRPr="00A677AE" w:rsidRDefault="00C75A99" w:rsidP="00C75A99">
      <w:pPr>
        <w:spacing w:line="1" w:lineRule="exact"/>
      </w:pPr>
    </w:p>
    <w:p w:rsidR="005E09EA" w:rsidRPr="005E09EA" w:rsidRDefault="00C75A99" w:rsidP="00177972">
      <w:pPr>
        <w:pStyle w:val="af2"/>
        <w:numPr>
          <w:ilvl w:val="0"/>
          <w:numId w:val="3"/>
        </w:numPr>
        <w:ind w:left="0" w:firstLine="426"/>
        <w:jc w:val="both"/>
        <w:rPr>
          <w:rFonts w:ascii="Times New Roman" w:eastAsia="Times New Roman" w:hAnsi="Times New Roman" w:cs="Times New Roman"/>
          <w:bCs/>
          <w:color w:val="auto"/>
          <w:lang w:eastAsia="en-US" w:bidi="ar-SA"/>
        </w:rPr>
      </w:pPr>
      <w:r w:rsidRPr="005E09EA">
        <w:rPr>
          <w:rFonts w:ascii="Times New Roman" w:hAnsi="Times New Roman" w:cs="Times New Roman"/>
          <w:b/>
        </w:rPr>
        <w:t>Відомості про земельні ділянки</w:t>
      </w:r>
      <w:r>
        <w:t>:</w:t>
      </w:r>
      <w:r w:rsidR="005E09EA">
        <w:t xml:space="preserve"> </w:t>
      </w:r>
      <w:r w:rsidR="005E09EA" w:rsidRPr="005E09EA">
        <w:rPr>
          <w:rFonts w:ascii="Times New Roman" w:eastAsia="Times New Roman" w:hAnsi="Times New Roman" w:cs="Times New Roman"/>
          <w:bCs/>
          <w:color w:val="auto"/>
          <w:lang w:eastAsia="en-US" w:bidi="ar-SA"/>
        </w:rPr>
        <w:t xml:space="preserve">зазначені у додатку до </w:t>
      </w:r>
      <w:proofErr w:type="spellStart"/>
      <w:r w:rsidR="005E09EA" w:rsidRPr="005E09EA">
        <w:rPr>
          <w:rFonts w:ascii="Times New Roman" w:eastAsia="Times New Roman" w:hAnsi="Times New Roman" w:cs="Times New Roman"/>
          <w:bCs/>
          <w:color w:val="auto"/>
          <w:lang w:eastAsia="en-US" w:bidi="ar-SA"/>
        </w:rPr>
        <w:t>проєкту</w:t>
      </w:r>
      <w:proofErr w:type="spellEnd"/>
      <w:r w:rsidR="005E09EA" w:rsidRPr="005E09EA">
        <w:rPr>
          <w:rFonts w:ascii="Times New Roman" w:eastAsia="Times New Roman" w:hAnsi="Times New Roman" w:cs="Times New Roman"/>
          <w:bCs/>
          <w:color w:val="auto"/>
          <w:lang w:eastAsia="en-US" w:bidi="ar-SA"/>
        </w:rPr>
        <w:t xml:space="preserve"> рішення Київської міської ради.</w:t>
      </w:r>
    </w:p>
    <w:p w:rsidR="00C75A99" w:rsidRPr="00183CED" w:rsidRDefault="00C75A99" w:rsidP="00177972">
      <w:pPr>
        <w:pStyle w:val="a7"/>
        <w:shd w:val="clear" w:color="auto" w:fill="auto"/>
        <w:ind w:left="344" w:firstLine="426"/>
        <w:rPr>
          <w:sz w:val="16"/>
          <w:szCs w:val="16"/>
          <w:lang w:val="uk-UA"/>
        </w:rPr>
      </w:pPr>
    </w:p>
    <w:p w:rsidR="00C75A99" w:rsidRPr="00A677AE" w:rsidRDefault="00C75A99" w:rsidP="00177972">
      <w:pPr>
        <w:pStyle w:val="1"/>
        <w:shd w:val="clear" w:color="auto" w:fill="auto"/>
        <w:ind w:firstLine="426"/>
        <w:jc w:val="both"/>
        <w:rPr>
          <w:sz w:val="24"/>
          <w:szCs w:val="24"/>
          <w:lang w:val="uk-UA"/>
        </w:rPr>
      </w:pPr>
      <w:r w:rsidRPr="00A677AE">
        <w:rPr>
          <w:b/>
          <w:bCs/>
          <w:i w:val="0"/>
          <w:iCs w:val="0"/>
          <w:sz w:val="24"/>
          <w:szCs w:val="24"/>
          <w:lang w:val="uk-UA"/>
        </w:rPr>
        <w:t>3. Обґрунтування прийняття рішення.</w:t>
      </w:r>
    </w:p>
    <w:p w:rsidR="00C75A99" w:rsidRDefault="00C75A99" w:rsidP="00177972">
      <w:pPr>
        <w:pStyle w:val="1"/>
        <w:spacing w:after="40" w:line="233" w:lineRule="auto"/>
        <w:ind w:firstLine="426"/>
        <w:jc w:val="both"/>
        <w:rPr>
          <w:i w:val="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sidR="006B7724">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w:t>
      </w:r>
      <w:r w:rsidR="005E09EA" w:rsidRPr="005E09EA">
        <w:rPr>
          <w:i w:val="0"/>
          <w:sz w:val="24"/>
          <w:szCs w:val="24"/>
          <w:lang w:val="uk-UA"/>
        </w:rPr>
        <w:t xml:space="preserve">на виконання </w:t>
      </w:r>
      <w:r w:rsidR="00183CED" w:rsidRPr="00183CED">
        <w:rPr>
          <w:i w:val="0"/>
          <w:sz w:val="24"/>
          <w:szCs w:val="24"/>
          <w:lang w:val="uk-UA"/>
        </w:rPr>
        <w:t>Міської цільової програми використання та охорони земель міста Києва на 2019-2021 роки, затвердженої рішенням Київської міської ради від 04.12.2018 № 229/6280</w:t>
      </w:r>
      <w:r w:rsidR="00183CED">
        <w:rPr>
          <w:i w:val="0"/>
          <w:sz w:val="24"/>
          <w:szCs w:val="24"/>
          <w:lang w:val="uk-UA"/>
        </w:rPr>
        <w:t xml:space="preserve"> і </w:t>
      </w:r>
      <w:r w:rsidR="005E09EA" w:rsidRPr="005E09EA">
        <w:rPr>
          <w:i w:val="0"/>
          <w:sz w:val="24"/>
          <w:szCs w:val="24"/>
          <w:lang w:val="uk-UA"/>
        </w:rPr>
        <w:t>Міської цільової програми використання та охорони земель міста Києва на 2022-2025 роки</w:t>
      </w:r>
      <w:r w:rsidRPr="00A24058">
        <w:rPr>
          <w:i w:val="0"/>
          <w:sz w:val="24"/>
          <w:szCs w:val="24"/>
          <w:lang w:val="uk-UA"/>
        </w:rPr>
        <w:t xml:space="preserve">, </w:t>
      </w:r>
      <w:r w:rsidR="002C07C7" w:rsidRPr="002C07C7">
        <w:rPr>
          <w:i w:val="0"/>
          <w:sz w:val="24"/>
          <w:szCs w:val="24"/>
          <w:lang w:val="uk-UA"/>
        </w:rPr>
        <w:t>затвердженої рішенням Київської міської ради від 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sidR="005E09EA">
        <w:rPr>
          <w:i w:val="0"/>
          <w:sz w:val="24"/>
          <w:szCs w:val="24"/>
          <w:lang w:val="uk-UA"/>
        </w:rPr>
        <w:t>0</w:t>
      </w:r>
      <w:r w:rsidRPr="00F82B1C">
        <w:rPr>
          <w:i w:val="0"/>
          <w:sz w:val="24"/>
          <w:szCs w:val="24"/>
          <w:lang w:val="uk-UA"/>
        </w:rPr>
        <w:t>5</w:t>
      </w:r>
      <w:r w:rsidR="006B7724">
        <w:rPr>
          <w:i w:val="0"/>
          <w:sz w:val="24"/>
          <w:szCs w:val="24"/>
          <w:lang w:val="uk-UA"/>
        </w:rPr>
        <w:t>.06.</w:t>
      </w:r>
      <w:r w:rsidR="004346D0">
        <w:rPr>
          <w:i w:val="0"/>
          <w:sz w:val="24"/>
          <w:szCs w:val="24"/>
          <w:lang w:val="uk-UA"/>
        </w:rPr>
        <w:t xml:space="preserve">2019 </w:t>
      </w:r>
      <w:r w:rsidRPr="00F82B1C">
        <w:rPr>
          <w:i w:val="0"/>
          <w:sz w:val="24"/>
          <w:szCs w:val="24"/>
          <w:lang w:val="uk-UA"/>
        </w:rPr>
        <w:t>№ 476</w:t>
      </w:r>
      <w:r w:rsidR="00513A99">
        <w:rPr>
          <w:i w:val="0"/>
          <w:sz w:val="24"/>
          <w:szCs w:val="24"/>
          <w:lang w:val="uk-UA"/>
        </w:rPr>
        <w:t>,</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sidR="00513A99">
        <w:rPr>
          <w:i w:val="0"/>
          <w:sz w:val="24"/>
          <w:szCs w:val="24"/>
          <w:lang w:val="uk-UA"/>
        </w:rPr>
        <w:t>,</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w:t>
      </w:r>
      <w:r w:rsidRPr="004625F3">
        <w:rPr>
          <w:i w:val="0"/>
          <w:sz w:val="24"/>
          <w:szCs w:val="24"/>
          <w:lang w:val="uk-UA"/>
        </w:rPr>
        <w:t xml:space="preserve"> заходи з розробки технічної документації із землеустрою щодо інвентаризації земель</w:t>
      </w:r>
      <w:r w:rsidR="005E09EA">
        <w:rPr>
          <w:i w:val="0"/>
          <w:sz w:val="24"/>
          <w:szCs w:val="24"/>
          <w:lang w:val="uk-UA"/>
        </w:rPr>
        <w:t>.</w:t>
      </w:r>
    </w:p>
    <w:p w:rsidR="005E09EA" w:rsidRDefault="005E09EA" w:rsidP="00177972">
      <w:pPr>
        <w:ind w:firstLine="426"/>
        <w:jc w:val="both"/>
        <w:rPr>
          <w:rFonts w:ascii="Times New Roman" w:eastAsia="Times New Roman" w:hAnsi="Times New Roman" w:cs="Times New Roman"/>
          <w:iCs/>
          <w:color w:val="auto"/>
          <w:lang w:eastAsia="en-US" w:bidi="ar-SA"/>
        </w:rPr>
      </w:pPr>
      <w:r w:rsidRPr="00A96F8F">
        <w:rPr>
          <w:rFonts w:ascii="Times New Roman" w:eastAsia="Times New Roman" w:hAnsi="Times New Roman" w:cs="Times New Roman"/>
          <w:iCs/>
          <w:color w:val="auto"/>
          <w:lang w:eastAsia="en-US" w:bidi="ar-SA"/>
        </w:rPr>
        <w:t>Відповідно до статей 9, 20, 79</w:t>
      </w:r>
      <w:r w:rsidRPr="00A96F8F">
        <w:rPr>
          <w:rFonts w:ascii="Times New Roman" w:eastAsia="Times New Roman" w:hAnsi="Times New Roman" w:cs="Times New Roman"/>
          <w:iCs/>
          <w:color w:val="auto"/>
          <w:vertAlign w:val="superscript"/>
          <w:lang w:eastAsia="en-US" w:bidi="ar-SA"/>
        </w:rPr>
        <w:t>1</w:t>
      </w:r>
      <w:r w:rsidRPr="00A96F8F">
        <w:rPr>
          <w:rFonts w:ascii="Times New Roman" w:eastAsia="Times New Roman" w:hAnsi="Times New Roman" w:cs="Times New Roman"/>
          <w:iCs/>
          <w:color w:val="auto"/>
          <w:lang w:eastAsia="en-US" w:bidi="ar-S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96F8F">
        <w:rPr>
          <w:rFonts w:ascii="Times New Roman" w:eastAsia="Times New Roman" w:hAnsi="Times New Roman" w:cs="Times New Roman"/>
          <w:iCs/>
          <w:color w:val="auto"/>
          <w:lang w:eastAsia="en-US" w:bidi="ar-SA"/>
        </w:rPr>
        <w:t>проєкт</w:t>
      </w:r>
      <w:proofErr w:type="spellEnd"/>
      <w:r w:rsidRPr="00A96F8F">
        <w:rPr>
          <w:rFonts w:ascii="Times New Roman" w:eastAsia="Times New Roman" w:hAnsi="Times New Roman" w:cs="Times New Roman"/>
          <w:iCs/>
          <w:color w:val="auto"/>
          <w:lang w:eastAsia="en-US" w:bidi="ar-SA"/>
        </w:rPr>
        <w:t xml:space="preserve"> рішення Київської міської ради.</w:t>
      </w:r>
    </w:p>
    <w:p w:rsidR="00183CED" w:rsidRPr="00183CED" w:rsidRDefault="00183CED" w:rsidP="00177972">
      <w:pPr>
        <w:ind w:firstLine="426"/>
        <w:jc w:val="both"/>
        <w:rPr>
          <w:rFonts w:ascii="Times New Roman" w:eastAsia="Times New Roman" w:hAnsi="Times New Roman" w:cs="Times New Roman"/>
          <w:iCs/>
          <w:color w:val="auto"/>
          <w:sz w:val="16"/>
          <w:szCs w:val="16"/>
          <w:lang w:eastAsia="en-US" w:bidi="ar-SA"/>
        </w:rPr>
      </w:pPr>
    </w:p>
    <w:p w:rsidR="00C75A99" w:rsidRPr="00A677AE" w:rsidRDefault="00C75A99" w:rsidP="00177972">
      <w:pPr>
        <w:pStyle w:val="1"/>
        <w:shd w:val="clear" w:color="auto" w:fill="auto"/>
        <w:ind w:firstLine="426"/>
        <w:jc w:val="both"/>
        <w:rPr>
          <w:i w:val="0"/>
          <w:sz w:val="24"/>
          <w:szCs w:val="24"/>
          <w:lang w:val="uk-UA"/>
        </w:rPr>
      </w:pPr>
      <w:r w:rsidRPr="00A677AE">
        <w:rPr>
          <w:b/>
          <w:bCs/>
          <w:i w:val="0"/>
          <w:sz w:val="24"/>
          <w:szCs w:val="24"/>
          <w:lang w:val="uk-UA"/>
        </w:rPr>
        <w:t>4. Мета прийняття рішення.</w:t>
      </w:r>
    </w:p>
    <w:p w:rsidR="00C75A99" w:rsidRDefault="005E09EA" w:rsidP="00177972">
      <w:pPr>
        <w:pStyle w:val="1"/>
        <w:shd w:val="clear" w:color="auto" w:fill="auto"/>
        <w:ind w:firstLine="426"/>
        <w:jc w:val="both"/>
        <w:rPr>
          <w:i w:val="0"/>
          <w:sz w:val="24"/>
          <w:szCs w:val="24"/>
          <w:lang w:val="uk-UA"/>
        </w:rPr>
      </w:pPr>
      <w:r w:rsidRPr="005E09EA">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землі тощо.</w:t>
      </w:r>
    </w:p>
    <w:p w:rsidR="005E09EA" w:rsidRPr="00183CED" w:rsidRDefault="005E09EA" w:rsidP="00177972">
      <w:pPr>
        <w:pStyle w:val="1"/>
        <w:shd w:val="clear" w:color="auto" w:fill="auto"/>
        <w:ind w:firstLine="426"/>
        <w:jc w:val="both"/>
        <w:rPr>
          <w:sz w:val="16"/>
          <w:szCs w:val="16"/>
          <w:lang w:val="uk-UA"/>
        </w:rPr>
      </w:pPr>
    </w:p>
    <w:p w:rsidR="005E09EA" w:rsidRPr="00374781" w:rsidRDefault="00C75A99" w:rsidP="00177972">
      <w:pPr>
        <w:pStyle w:val="a7"/>
        <w:ind w:firstLine="426"/>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5E09EA">
        <w:rPr>
          <w:sz w:val="24"/>
          <w:szCs w:val="24"/>
          <w:lang w:val="uk-UA"/>
        </w:rPr>
        <w:t xml:space="preserve"> </w:t>
      </w:r>
      <w:r w:rsidR="005E09EA" w:rsidRPr="00374781">
        <w:rPr>
          <w:b w:val="0"/>
          <w:sz w:val="24"/>
          <w:szCs w:val="24"/>
          <w:lang w:val="uk-UA"/>
        </w:rPr>
        <w:t xml:space="preserve">зазначені у додатку до </w:t>
      </w:r>
      <w:proofErr w:type="spellStart"/>
      <w:r w:rsidR="005E09EA" w:rsidRPr="00374781">
        <w:rPr>
          <w:b w:val="0"/>
          <w:sz w:val="24"/>
          <w:szCs w:val="24"/>
          <w:lang w:val="uk-UA"/>
        </w:rPr>
        <w:t>проєкту</w:t>
      </w:r>
      <w:proofErr w:type="spellEnd"/>
      <w:r w:rsidR="005E09EA" w:rsidRPr="00374781">
        <w:rPr>
          <w:b w:val="0"/>
          <w:sz w:val="24"/>
          <w:szCs w:val="24"/>
          <w:lang w:val="uk-UA"/>
        </w:rPr>
        <w:t xml:space="preserve"> рішення Київської міської ради.</w:t>
      </w:r>
    </w:p>
    <w:p w:rsidR="005E09EA" w:rsidRPr="00374781" w:rsidRDefault="005E09EA" w:rsidP="00177972">
      <w:pPr>
        <w:ind w:firstLine="426"/>
        <w:jc w:val="both"/>
        <w:rPr>
          <w:rFonts w:ascii="Times New Roman" w:eastAsia="Times New Roman" w:hAnsi="Times New Roman" w:cs="Times New Roman"/>
          <w:bCs/>
          <w:color w:val="auto"/>
          <w:lang w:eastAsia="en-US" w:bidi="ar-SA"/>
        </w:rPr>
      </w:pPr>
      <w:r w:rsidRPr="00374781">
        <w:rPr>
          <w:rFonts w:ascii="Times New Roman" w:eastAsia="Times New Roman" w:hAnsi="Times New Roman" w:cs="Times New Roman"/>
          <w:bCs/>
          <w:color w:val="auto"/>
          <w:lang w:eastAsia="en-US" w:bidi="ar-SA"/>
        </w:rPr>
        <w:t xml:space="preserve">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w:t>
      </w:r>
      <w:r w:rsidRPr="00374781">
        <w:rPr>
          <w:rFonts w:ascii="Times New Roman" w:eastAsia="Times New Roman" w:hAnsi="Times New Roman" w:cs="Times New Roman"/>
          <w:bCs/>
          <w:color w:val="auto"/>
          <w:lang w:eastAsia="en-US" w:bidi="ar-SA"/>
        </w:rPr>
        <w:lastRenderedPageBreak/>
        <w:t xml:space="preserve">сфері охорони культурної спадщини (Міністерством культури та інформаційної політики України) (кадастрові квартали </w:t>
      </w:r>
      <w:r>
        <w:rPr>
          <w:rFonts w:ascii="Times New Roman" w:eastAsia="Times New Roman" w:hAnsi="Times New Roman" w:cs="Times New Roman"/>
          <w:bCs/>
          <w:color w:val="auto"/>
          <w:lang w:eastAsia="en-US" w:bidi="ar-SA"/>
        </w:rPr>
        <w:t>85</w:t>
      </w:r>
      <w:r w:rsidRPr="00374781">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076</w:t>
      </w:r>
      <w:r w:rsidRPr="00374781">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85</w:t>
      </w:r>
      <w:r w:rsidRPr="00374781">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383</w:t>
      </w:r>
      <w:r w:rsidRPr="00374781">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88</w:t>
      </w:r>
      <w:r w:rsidRPr="00374781">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110</w:t>
      </w:r>
      <w:r w:rsidRPr="00374781">
        <w:rPr>
          <w:rFonts w:ascii="Times New Roman" w:eastAsia="Times New Roman" w:hAnsi="Times New Roman" w:cs="Times New Roman"/>
          <w:bCs/>
          <w:color w:val="auto"/>
          <w:lang w:eastAsia="en-US" w:bidi="ar-SA"/>
        </w:rPr>
        <w:t xml:space="preserve">, </w:t>
      </w:r>
      <w:r w:rsidR="00177972">
        <w:rPr>
          <w:rFonts w:ascii="Times New Roman" w:eastAsia="Times New Roman" w:hAnsi="Times New Roman" w:cs="Times New Roman"/>
          <w:bCs/>
          <w:color w:val="auto"/>
          <w:lang w:eastAsia="en-US" w:bidi="ar-SA"/>
        </w:rPr>
        <w:t>76</w:t>
      </w:r>
      <w:r w:rsidRPr="00374781">
        <w:rPr>
          <w:rFonts w:ascii="Times New Roman" w:eastAsia="Times New Roman" w:hAnsi="Times New Roman" w:cs="Times New Roman"/>
          <w:bCs/>
          <w:color w:val="auto"/>
          <w:lang w:eastAsia="en-US" w:bidi="ar-SA"/>
        </w:rPr>
        <w:t>:</w:t>
      </w:r>
      <w:r w:rsidR="00177972">
        <w:rPr>
          <w:rFonts w:ascii="Times New Roman" w:eastAsia="Times New Roman" w:hAnsi="Times New Roman" w:cs="Times New Roman"/>
          <w:bCs/>
          <w:color w:val="auto"/>
          <w:lang w:eastAsia="en-US" w:bidi="ar-SA"/>
        </w:rPr>
        <w:t xml:space="preserve">012, </w:t>
      </w:r>
      <w:r w:rsidR="00177972" w:rsidRPr="00177972">
        <w:rPr>
          <w:rFonts w:ascii="Times New Roman" w:eastAsia="Times New Roman" w:hAnsi="Times New Roman" w:cs="Times New Roman"/>
          <w:bCs/>
          <w:color w:val="auto"/>
          <w:lang w:eastAsia="en-US" w:bidi="ar-SA"/>
        </w:rPr>
        <w:t>88:152, 85:425</w:t>
      </w:r>
      <w:r w:rsidR="00B606B0">
        <w:rPr>
          <w:rFonts w:ascii="Times New Roman" w:eastAsia="Times New Roman" w:hAnsi="Times New Roman" w:cs="Times New Roman"/>
          <w:bCs/>
          <w:color w:val="auto"/>
          <w:lang w:eastAsia="en-US" w:bidi="ar-SA"/>
        </w:rPr>
        <w:t>, 88</w:t>
      </w:r>
      <w:r w:rsidR="007D3BC7">
        <w:rPr>
          <w:rFonts w:ascii="Times New Roman" w:eastAsia="Times New Roman" w:hAnsi="Times New Roman" w:cs="Times New Roman"/>
          <w:bCs/>
          <w:color w:val="auto"/>
          <w:lang w:eastAsia="en-US" w:bidi="ar-SA"/>
        </w:rPr>
        <w:t>:008</w:t>
      </w:r>
      <w:r w:rsidRPr="00374781">
        <w:rPr>
          <w:rFonts w:ascii="Times New Roman" w:eastAsia="Times New Roman" w:hAnsi="Times New Roman" w:cs="Times New Roman"/>
          <w:bCs/>
          <w:color w:val="auto"/>
          <w:lang w:eastAsia="en-US" w:bidi="ar-S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177972">
        <w:rPr>
          <w:rFonts w:ascii="Times New Roman" w:eastAsia="Times New Roman" w:hAnsi="Times New Roman" w:cs="Times New Roman"/>
          <w:bCs/>
          <w:color w:val="auto"/>
          <w:lang w:eastAsia="en-US" w:bidi="ar-SA"/>
        </w:rPr>
        <w:t>85</w:t>
      </w:r>
      <w:r w:rsidR="00177972" w:rsidRPr="00374781">
        <w:rPr>
          <w:rFonts w:ascii="Times New Roman" w:eastAsia="Times New Roman" w:hAnsi="Times New Roman" w:cs="Times New Roman"/>
          <w:bCs/>
          <w:color w:val="auto"/>
          <w:lang w:eastAsia="en-US" w:bidi="ar-SA"/>
        </w:rPr>
        <w:t>:</w:t>
      </w:r>
      <w:r w:rsidR="00177972">
        <w:rPr>
          <w:rFonts w:ascii="Times New Roman" w:eastAsia="Times New Roman" w:hAnsi="Times New Roman" w:cs="Times New Roman"/>
          <w:bCs/>
          <w:color w:val="auto"/>
          <w:lang w:eastAsia="en-US" w:bidi="ar-SA"/>
        </w:rPr>
        <w:t>076</w:t>
      </w:r>
      <w:r w:rsidR="00177972" w:rsidRPr="00374781">
        <w:rPr>
          <w:rFonts w:ascii="Times New Roman" w:eastAsia="Times New Roman" w:hAnsi="Times New Roman" w:cs="Times New Roman"/>
          <w:bCs/>
          <w:color w:val="auto"/>
          <w:lang w:eastAsia="en-US" w:bidi="ar-SA"/>
        </w:rPr>
        <w:t xml:space="preserve">, </w:t>
      </w:r>
      <w:r w:rsidR="00177972">
        <w:rPr>
          <w:rFonts w:ascii="Times New Roman" w:eastAsia="Times New Roman" w:hAnsi="Times New Roman" w:cs="Times New Roman"/>
          <w:bCs/>
          <w:color w:val="auto"/>
          <w:lang w:eastAsia="en-US" w:bidi="ar-SA"/>
        </w:rPr>
        <w:t>85</w:t>
      </w:r>
      <w:r w:rsidR="00177972" w:rsidRPr="00374781">
        <w:rPr>
          <w:rFonts w:ascii="Times New Roman" w:eastAsia="Times New Roman" w:hAnsi="Times New Roman" w:cs="Times New Roman"/>
          <w:bCs/>
          <w:color w:val="auto"/>
          <w:lang w:eastAsia="en-US" w:bidi="ar-SA"/>
        </w:rPr>
        <w:t>:</w:t>
      </w:r>
      <w:r w:rsidR="00177972">
        <w:rPr>
          <w:rFonts w:ascii="Times New Roman" w:eastAsia="Times New Roman" w:hAnsi="Times New Roman" w:cs="Times New Roman"/>
          <w:bCs/>
          <w:color w:val="auto"/>
          <w:lang w:eastAsia="en-US" w:bidi="ar-SA"/>
        </w:rPr>
        <w:t>383</w:t>
      </w:r>
      <w:r w:rsidR="00177972" w:rsidRPr="00374781">
        <w:rPr>
          <w:rFonts w:ascii="Times New Roman" w:eastAsia="Times New Roman" w:hAnsi="Times New Roman" w:cs="Times New Roman"/>
          <w:bCs/>
          <w:color w:val="auto"/>
          <w:lang w:eastAsia="en-US" w:bidi="ar-SA"/>
        </w:rPr>
        <w:t xml:space="preserve">, </w:t>
      </w:r>
      <w:r w:rsidR="00177972">
        <w:rPr>
          <w:rFonts w:ascii="Times New Roman" w:eastAsia="Times New Roman" w:hAnsi="Times New Roman" w:cs="Times New Roman"/>
          <w:bCs/>
          <w:color w:val="auto"/>
          <w:lang w:eastAsia="en-US" w:bidi="ar-SA"/>
        </w:rPr>
        <w:t>88</w:t>
      </w:r>
      <w:r w:rsidR="00177972" w:rsidRPr="00374781">
        <w:rPr>
          <w:rFonts w:ascii="Times New Roman" w:eastAsia="Times New Roman" w:hAnsi="Times New Roman" w:cs="Times New Roman"/>
          <w:bCs/>
          <w:color w:val="auto"/>
          <w:lang w:eastAsia="en-US" w:bidi="ar-SA"/>
        </w:rPr>
        <w:t>:</w:t>
      </w:r>
      <w:r w:rsidR="00177972">
        <w:rPr>
          <w:rFonts w:ascii="Times New Roman" w:eastAsia="Times New Roman" w:hAnsi="Times New Roman" w:cs="Times New Roman"/>
          <w:bCs/>
          <w:color w:val="auto"/>
          <w:lang w:eastAsia="en-US" w:bidi="ar-SA"/>
        </w:rPr>
        <w:t>110</w:t>
      </w:r>
      <w:r w:rsidR="00177972" w:rsidRPr="00374781">
        <w:rPr>
          <w:rFonts w:ascii="Times New Roman" w:eastAsia="Times New Roman" w:hAnsi="Times New Roman" w:cs="Times New Roman"/>
          <w:bCs/>
          <w:color w:val="auto"/>
          <w:lang w:eastAsia="en-US" w:bidi="ar-SA"/>
        </w:rPr>
        <w:t xml:space="preserve">, </w:t>
      </w:r>
      <w:r w:rsidR="00177972">
        <w:rPr>
          <w:rFonts w:ascii="Times New Roman" w:eastAsia="Times New Roman" w:hAnsi="Times New Roman" w:cs="Times New Roman"/>
          <w:bCs/>
          <w:color w:val="auto"/>
          <w:lang w:eastAsia="en-US" w:bidi="ar-SA"/>
        </w:rPr>
        <w:t>76</w:t>
      </w:r>
      <w:r w:rsidR="00177972" w:rsidRPr="00374781">
        <w:rPr>
          <w:rFonts w:ascii="Times New Roman" w:eastAsia="Times New Roman" w:hAnsi="Times New Roman" w:cs="Times New Roman"/>
          <w:bCs/>
          <w:color w:val="auto"/>
          <w:lang w:eastAsia="en-US" w:bidi="ar-SA"/>
        </w:rPr>
        <w:t>:</w:t>
      </w:r>
      <w:r w:rsidR="00177972">
        <w:rPr>
          <w:rFonts w:ascii="Times New Roman" w:eastAsia="Times New Roman" w:hAnsi="Times New Roman" w:cs="Times New Roman"/>
          <w:bCs/>
          <w:color w:val="auto"/>
          <w:lang w:eastAsia="en-US" w:bidi="ar-SA"/>
        </w:rPr>
        <w:t xml:space="preserve">012, </w:t>
      </w:r>
      <w:r w:rsidR="00177972" w:rsidRPr="00177972">
        <w:rPr>
          <w:rFonts w:ascii="Times New Roman" w:eastAsia="Times New Roman" w:hAnsi="Times New Roman" w:cs="Times New Roman"/>
          <w:bCs/>
          <w:color w:val="auto"/>
          <w:lang w:eastAsia="en-US" w:bidi="ar-SA"/>
        </w:rPr>
        <w:t>88:152, 85:425</w:t>
      </w:r>
      <w:r w:rsidR="00B606B0">
        <w:rPr>
          <w:rFonts w:ascii="Times New Roman" w:eastAsia="Times New Roman" w:hAnsi="Times New Roman" w:cs="Times New Roman"/>
          <w:bCs/>
          <w:color w:val="auto"/>
          <w:lang w:eastAsia="en-US" w:bidi="ar-SA"/>
        </w:rPr>
        <w:t>, 88</w:t>
      </w:r>
      <w:r w:rsidR="007D3BC7">
        <w:rPr>
          <w:rFonts w:ascii="Times New Roman" w:eastAsia="Times New Roman" w:hAnsi="Times New Roman" w:cs="Times New Roman"/>
          <w:bCs/>
          <w:color w:val="auto"/>
          <w:lang w:eastAsia="en-US" w:bidi="ar-SA"/>
        </w:rPr>
        <w:t>:008</w:t>
      </w:r>
      <w:bookmarkStart w:id="0" w:name="_GoBack"/>
      <w:bookmarkEnd w:id="0"/>
      <w:r w:rsidRPr="00374781">
        <w:rPr>
          <w:rFonts w:ascii="Times New Roman" w:eastAsia="Times New Roman" w:hAnsi="Times New Roman" w:cs="Times New Roman"/>
          <w:bCs/>
          <w:color w:val="auto"/>
          <w:lang w:eastAsia="en-US" w:bidi="ar-SA"/>
        </w:rPr>
        <w:t xml:space="preserve">),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w:t>
      </w:r>
      <w:r w:rsidR="00177972" w:rsidRPr="00177972">
        <w:rPr>
          <w:rFonts w:ascii="Times New Roman" w:eastAsia="Times New Roman" w:hAnsi="Times New Roman" w:cs="Times New Roman"/>
          <w:bCs/>
          <w:color w:val="auto"/>
          <w:lang w:eastAsia="en-US" w:bidi="ar-SA"/>
        </w:rPr>
        <w:t>85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076</w:t>
      </w:r>
      <w:r w:rsidRPr="00374781">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85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940</w:t>
      </w:r>
      <w:r w:rsidRPr="00374781">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963</w:t>
      </w:r>
      <w:r w:rsidRPr="00374781">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w:t>
      </w:r>
      <w:r>
        <w:rPr>
          <w:rFonts w:ascii="Times New Roman" w:eastAsia="Times New Roman" w:hAnsi="Times New Roman" w:cs="Times New Roman"/>
          <w:bCs/>
          <w:color w:val="auto"/>
          <w:lang w:eastAsia="en-US" w:bidi="ar-SA"/>
        </w:rPr>
        <w:t>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818</w:t>
      </w:r>
      <w:r>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w:t>
      </w:r>
      <w:r>
        <w:rPr>
          <w:rFonts w:ascii="Times New Roman" w:eastAsia="Times New Roman" w:hAnsi="Times New Roman" w:cs="Times New Roman"/>
          <w:bCs/>
          <w:color w:val="auto"/>
          <w:lang w:eastAsia="en-US" w:bidi="ar-SA"/>
        </w:rPr>
        <w:t>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849</w:t>
      </w:r>
      <w:r w:rsidRPr="00374781">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w:t>
      </w:r>
      <w:r>
        <w:rPr>
          <w:rFonts w:ascii="Times New Roman" w:eastAsia="Times New Roman" w:hAnsi="Times New Roman" w:cs="Times New Roman"/>
          <w:bCs/>
          <w:color w:val="auto"/>
          <w:lang w:eastAsia="en-US" w:bidi="ar-SA"/>
        </w:rPr>
        <w:t>5</w:t>
      </w:r>
      <w:r w:rsidRPr="00374781">
        <w:rPr>
          <w:rFonts w:ascii="Times New Roman" w:eastAsia="Times New Roman" w:hAnsi="Times New Roman" w:cs="Times New Roman"/>
          <w:bCs/>
          <w:color w:val="auto"/>
          <w:lang w:eastAsia="en-US" w:bidi="ar-SA"/>
        </w:rPr>
        <w:t>:</w:t>
      </w:r>
      <w:r w:rsidR="00177972" w:rsidRPr="00177972">
        <w:rPr>
          <w:rFonts w:ascii="Times New Roman" w:eastAsia="Times New Roman" w:hAnsi="Times New Roman" w:cs="Times New Roman"/>
          <w:bCs/>
          <w:color w:val="auto"/>
          <w:lang w:eastAsia="en-US" w:bidi="ar-SA"/>
        </w:rPr>
        <w:t>883</w:t>
      </w:r>
      <w:r>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w:t>
      </w:r>
      <w:r w:rsidRPr="00825ADD">
        <w:rPr>
          <w:rFonts w:ascii="Times New Roman" w:eastAsia="Times New Roman" w:hAnsi="Times New Roman" w:cs="Times New Roman"/>
          <w:bCs/>
          <w:color w:val="auto"/>
          <w:lang w:eastAsia="en-US" w:bidi="ar-SA"/>
        </w:rPr>
        <w:t>5:</w:t>
      </w:r>
      <w:r w:rsidR="00177972" w:rsidRPr="00177972">
        <w:rPr>
          <w:rFonts w:ascii="Times New Roman" w:eastAsia="Times New Roman" w:hAnsi="Times New Roman" w:cs="Times New Roman"/>
          <w:bCs/>
          <w:color w:val="auto"/>
          <w:lang w:eastAsia="en-US" w:bidi="ar-SA"/>
        </w:rPr>
        <w:t>828</w:t>
      </w:r>
      <w:r w:rsidRPr="00825ADD">
        <w:rPr>
          <w:rFonts w:ascii="Times New Roman" w:eastAsia="Times New Roman" w:hAnsi="Times New Roman" w:cs="Times New Roman"/>
          <w:bCs/>
          <w:color w:val="auto"/>
          <w:lang w:eastAsia="en-US" w:bidi="ar-SA"/>
        </w:rPr>
        <w:t xml:space="preserve">, </w:t>
      </w:r>
      <w:r w:rsidR="00177972" w:rsidRPr="00177972">
        <w:rPr>
          <w:rFonts w:ascii="Times New Roman" w:eastAsia="Times New Roman" w:hAnsi="Times New Roman" w:cs="Times New Roman"/>
          <w:bCs/>
          <w:color w:val="auto"/>
          <w:lang w:eastAsia="en-US" w:bidi="ar-SA"/>
        </w:rPr>
        <w:t>8</w:t>
      </w:r>
      <w:r w:rsidRPr="00825ADD">
        <w:rPr>
          <w:rFonts w:ascii="Times New Roman" w:eastAsia="Times New Roman" w:hAnsi="Times New Roman" w:cs="Times New Roman"/>
          <w:bCs/>
          <w:color w:val="auto"/>
          <w:lang w:eastAsia="en-US" w:bidi="ar-SA"/>
        </w:rPr>
        <w:t>5:</w:t>
      </w:r>
      <w:r w:rsidR="00177972" w:rsidRPr="00177972">
        <w:rPr>
          <w:rFonts w:ascii="Times New Roman" w:eastAsia="Times New Roman" w:hAnsi="Times New Roman" w:cs="Times New Roman"/>
          <w:bCs/>
          <w:color w:val="auto"/>
          <w:lang w:eastAsia="en-US" w:bidi="ar-SA"/>
        </w:rPr>
        <w:t>832</w:t>
      </w:r>
      <w:r w:rsidR="00177972">
        <w:rPr>
          <w:rFonts w:ascii="Times New Roman" w:eastAsia="Times New Roman" w:hAnsi="Times New Roman" w:cs="Times New Roman"/>
          <w:bCs/>
          <w:color w:val="auto"/>
          <w:lang w:eastAsia="en-US" w:bidi="ar-SA"/>
        </w:rPr>
        <w:t>, 85</w:t>
      </w:r>
      <w:r w:rsidR="00177972" w:rsidRPr="00177972">
        <w:rPr>
          <w:rFonts w:ascii="Times New Roman" w:eastAsia="Times New Roman" w:hAnsi="Times New Roman" w:cs="Times New Roman"/>
          <w:bCs/>
          <w:color w:val="auto"/>
          <w:lang w:eastAsia="en-US" w:bidi="ar-SA"/>
        </w:rPr>
        <w:t>:864, 85:863, 85:383, 75:542, 88:152, 75:185, 85:425, 78:153</w:t>
      </w:r>
      <w:r w:rsidR="00B606B0" w:rsidRPr="00B606B0">
        <w:rPr>
          <w:rFonts w:ascii="Times New Roman" w:eastAsia="Times New Roman" w:hAnsi="Times New Roman" w:cs="Times New Roman"/>
          <w:bCs/>
          <w:color w:val="auto"/>
          <w:lang w:eastAsia="en-US" w:bidi="ar-SA"/>
        </w:rPr>
        <w:t xml:space="preserve">, </w:t>
      </w:r>
      <w:r w:rsidR="00B606B0">
        <w:rPr>
          <w:rFonts w:ascii="Times New Roman" w:eastAsia="Times New Roman" w:hAnsi="Times New Roman" w:cs="Times New Roman"/>
          <w:bCs/>
          <w:color w:val="auto"/>
          <w:lang w:eastAsia="en-US" w:bidi="ar-SA"/>
        </w:rPr>
        <w:t>88</w:t>
      </w:r>
      <w:r w:rsidR="007D3BC7">
        <w:rPr>
          <w:rFonts w:ascii="Times New Roman" w:eastAsia="Times New Roman" w:hAnsi="Times New Roman" w:cs="Times New Roman"/>
          <w:bCs/>
          <w:color w:val="auto"/>
          <w:lang w:eastAsia="en-US" w:bidi="ar-SA"/>
        </w:rPr>
        <w:t>:008</w:t>
      </w:r>
      <w:r w:rsidRPr="00374781">
        <w:rPr>
          <w:rFonts w:ascii="Times New Roman" w:eastAsia="Times New Roman" w:hAnsi="Times New Roman" w:cs="Times New Roman"/>
          <w:bCs/>
          <w:color w:val="auto"/>
          <w:lang w:eastAsia="en-US" w:bidi="ar-SA"/>
        </w:rPr>
        <w:t>).</w:t>
      </w:r>
    </w:p>
    <w:p w:rsidR="00C75A99" w:rsidRDefault="00C75A99" w:rsidP="00177972">
      <w:pPr>
        <w:pStyle w:val="a7"/>
        <w:shd w:val="clear" w:color="auto" w:fill="auto"/>
        <w:ind w:left="426" w:firstLine="426"/>
        <w:rPr>
          <w:sz w:val="24"/>
          <w:szCs w:val="24"/>
          <w:lang w:val="uk-UA"/>
        </w:rPr>
      </w:pPr>
    </w:p>
    <w:p w:rsidR="00C75A99" w:rsidRPr="00A677AE" w:rsidRDefault="00C75A99" w:rsidP="00177972">
      <w:pPr>
        <w:pStyle w:val="1"/>
        <w:numPr>
          <w:ilvl w:val="0"/>
          <w:numId w:val="2"/>
        </w:numPr>
        <w:shd w:val="clear" w:color="auto" w:fill="auto"/>
        <w:tabs>
          <w:tab w:val="left" w:pos="708"/>
        </w:tabs>
        <w:spacing w:after="40"/>
        <w:ind w:firstLine="426"/>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5E09EA" w:rsidRPr="005E09EA" w:rsidRDefault="005E09EA" w:rsidP="00177972">
      <w:pPr>
        <w:pStyle w:val="1"/>
        <w:ind w:firstLine="426"/>
        <w:jc w:val="both"/>
        <w:rPr>
          <w:i w:val="0"/>
          <w:sz w:val="24"/>
          <w:szCs w:val="24"/>
          <w:lang w:val="uk-UA"/>
        </w:rPr>
      </w:pPr>
      <w:r w:rsidRPr="005E09EA">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w:t>
      </w:r>
      <w:r w:rsidR="00513A99">
        <w:rPr>
          <w:i w:val="0"/>
          <w:sz w:val="24"/>
          <w:szCs w:val="24"/>
          <w:lang w:val="uk-UA"/>
        </w:rPr>
        <w:t>,</w:t>
      </w:r>
      <w:r w:rsidRPr="005E09EA">
        <w:rPr>
          <w:i w:val="0"/>
          <w:sz w:val="24"/>
          <w:szCs w:val="24"/>
          <w:lang w:val="uk-UA"/>
        </w:rPr>
        <w:t xml:space="preserve"> та Порядком ведення Державного земельного кадастру, затвердженого постановою Кабінету Міністрів України від 17.10.2012 № 1051.</w:t>
      </w:r>
    </w:p>
    <w:p w:rsidR="005E09EA" w:rsidRPr="005E09EA" w:rsidRDefault="005E09EA" w:rsidP="00177972">
      <w:pPr>
        <w:pStyle w:val="1"/>
        <w:ind w:firstLine="426"/>
        <w:jc w:val="both"/>
        <w:rPr>
          <w:i w:val="0"/>
          <w:sz w:val="24"/>
          <w:szCs w:val="24"/>
          <w:lang w:val="uk-UA"/>
        </w:rPr>
      </w:pPr>
      <w:proofErr w:type="spellStart"/>
      <w:r w:rsidRPr="005E09EA">
        <w:rPr>
          <w:i w:val="0"/>
          <w:sz w:val="24"/>
          <w:szCs w:val="24"/>
          <w:lang w:val="uk-UA"/>
        </w:rPr>
        <w:t>Проєкт</w:t>
      </w:r>
      <w:proofErr w:type="spellEnd"/>
      <w:r w:rsidRPr="005E09EA">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rsidR="00C75A99" w:rsidRDefault="005E09EA" w:rsidP="00177972">
      <w:pPr>
        <w:pStyle w:val="1"/>
        <w:ind w:firstLine="426"/>
        <w:jc w:val="both"/>
        <w:rPr>
          <w:i w:val="0"/>
          <w:sz w:val="24"/>
          <w:szCs w:val="24"/>
          <w:lang w:val="uk-UA"/>
        </w:rPr>
      </w:pPr>
      <w:proofErr w:type="spellStart"/>
      <w:r w:rsidRPr="005E09EA">
        <w:rPr>
          <w:i w:val="0"/>
          <w:sz w:val="24"/>
          <w:szCs w:val="24"/>
          <w:lang w:val="uk-UA"/>
        </w:rPr>
        <w:t>Проєкт</w:t>
      </w:r>
      <w:proofErr w:type="spellEnd"/>
      <w:r w:rsidRPr="005E09EA">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5E09EA" w:rsidRPr="00A677AE" w:rsidRDefault="005E09EA" w:rsidP="00177972">
      <w:pPr>
        <w:pStyle w:val="1"/>
        <w:ind w:firstLine="426"/>
        <w:jc w:val="both"/>
        <w:rPr>
          <w:i w:val="0"/>
          <w:sz w:val="24"/>
          <w:szCs w:val="24"/>
          <w:lang w:val="uk-UA"/>
        </w:rPr>
      </w:pPr>
    </w:p>
    <w:p w:rsidR="00C75A99" w:rsidRPr="00A677AE" w:rsidRDefault="00C75A99" w:rsidP="00177972">
      <w:pPr>
        <w:pStyle w:val="1"/>
        <w:numPr>
          <w:ilvl w:val="0"/>
          <w:numId w:val="2"/>
        </w:numPr>
        <w:shd w:val="clear" w:color="auto" w:fill="auto"/>
        <w:tabs>
          <w:tab w:val="left" w:pos="728"/>
        </w:tabs>
        <w:spacing w:after="40"/>
        <w:ind w:firstLine="426"/>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177972">
      <w:pPr>
        <w:pStyle w:val="1"/>
        <w:tabs>
          <w:tab w:val="left" w:pos="426"/>
        </w:tabs>
        <w:spacing w:after="40"/>
        <w:ind w:left="400" w:firstLine="426"/>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177972">
      <w:pPr>
        <w:pStyle w:val="1"/>
        <w:tabs>
          <w:tab w:val="left" w:pos="426"/>
        </w:tabs>
        <w:ind w:firstLine="426"/>
        <w:rPr>
          <w:i w:val="0"/>
          <w:sz w:val="24"/>
          <w:szCs w:val="24"/>
          <w:lang w:val="uk-UA"/>
        </w:rPr>
      </w:pPr>
    </w:p>
    <w:p w:rsidR="00C75A99" w:rsidRPr="00A677AE" w:rsidRDefault="00C75A99" w:rsidP="00177972">
      <w:pPr>
        <w:pStyle w:val="1"/>
        <w:numPr>
          <w:ilvl w:val="0"/>
          <w:numId w:val="2"/>
        </w:numPr>
        <w:shd w:val="clear" w:color="auto" w:fill="auto"/>
        <w:tabs>
          <w:tab w:val="left" w:pos="708"/>
        </w:tabs>
        <w:spacing w:after="40"/>
        <w:ind w:firstLine="426"/>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5E09EA" w:rsidRPr="005E09EA" w:rsidRDefault="005E09EA" w:rsidP="00177972">
      <w:pPr>
        <w:pStyle w:val="1"/>
        <w:ind w:firstLine="426"/>
        <w:jc w:val="both"/>
        <w:rPr>
          <w:i w:val="0"/>
          <w:sz w:val="24"/>
          <w:szCs w:val="24"/>
          <w:lang w:val="uk-UA"/>
        </w:rPr>
      </w:pPr>
      <w:r w:rsidRPr="005E09EA">
        <w:rPr>
          <w:i w:val="0"/>
          <w:sz w:val="24"/>
          <w:szCs w:val="24"/>
          <w:lang w:val="uk-UA"/>
        </w:rPr>
        <w:t xml:space="preserve">Наслідками прийняття розробленого </w:t>
      </w:r>
      <w:proofErr w:type="spellStart"/>
      <w:r w:rsidRPr="005E09EA">
        <w:rPr>
          <w:i w:val="0"/>
          <w:sz w:val="24"/>
          <w:szCs w:val="24"/>
          <w:lang w:val="uk-UA"/>
        </w:rPr>
        <w:t>проєкту</w:t>
      </w:r>
      <w:proofErr w:type="spellEnd"/>
      <w:r w:rsidRPr="005E09EA">
        <w:rPr>
          <w:i w:val="0"/>
          <w:sz w:val="24"/>
          <w:szCs w:val="24"/>
          <w:lang w:val="uk-UA"/>
        </w:rPr>
        <w:t xml:space="preserve"> рішення стане:</w:t>
      </w:r>
    </w:p>
    <w:p w:rsidR="005E09EA" w:rsidRPr="005E09EA" w:rsidRDefault="005E09EA" w:rsidP="00177972">
      <w:pPr>
        <w:pStyle w:val="1"/>
        <w:ind w:firstLine="426"/>
        <w:jc w:val="both"/>
        <w:rPr>
          <w:i w:val="0"/>
          <w:sz w:val="24"/>
          <w:szCs w:val="24"/>
          <w:lang w:val="uk-UA"/>
        </w:rPr>
      </w:pPr>
      <w:r w:rsidRPr="005E09EA">
        <w:rPr>
          <w:i w:val="0"/>
          <w:sz w:val="24"/>
          <w:szCs w:val="24"/>
          <w:lang w:val="uk-UA"/>
        </w:rPr>
        <w:t>- реалізація зацікавленою особою своїх прав щодо використання земельної ділянки;</w:t>
      </w:r>
    </w:p>
    <w:p w:rsidR="005E09EA" w:rsidRPr="005E09EA" w:rsidRDefault="005E09EA" w:rsidP="00177972">
      <w:pPr>
        <w:pStyle w:val="1"/>
        <w:ind w:firstLine="426"/>
        <w:jc w:val="both"/>
        <w:rPr>
          <w:i w:val="0"/>
          <w:sz w:val="24"/>
          <w:szCs w:val="24"/>
          <w:lang w:val="uk-UA"/>
        </w:rPr>
      </w:pPr>
      <w:r w:rsidRPr="005E09EA">
        <w:rPr>
          <w:i w:val="0"/>
          <w:sz w:val="24"/>
          <w:szCs w:val="24"/>
          <w:lang w:val="uk-UA"/>
        </w:rPr>
        <w:t>- підвищення ефективності міського землекористування;</w:t>
      </w:r>
    </w:p>
    <w:p w:rsidR="00B40214" w:rsidRPr="00A677AE" w:rsidRDefault="005E09EA" w:rsidP="00177972">
      <w:pPr>
        <w:pStyle w:val="1"/>
        <w:shd w:val="clear" w:color="auto" w:fill="auto"/>
        <w:ind w:firstLine="426"/>
        <w:jc w:val="both"/>
        <w:rPr>
          <w:i w:val="0"/>
          <w:sz w:val="24"/>
          <w:szCs w:val="24"/>
          <w:lang w:val="uk-UA"/>
        </w:rPr>
      </w:pPr>
      <w:r w:rsidRPr="005E09EA">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5E09EA">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177972">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5E09EA">
          <w:rPr>
            <w:i w:val="0"/>
            <w:sz w:val="12"/>
            <w:szCs w:val="12"/>
            <w:lang w:val="ru-RU"/>
          </w:rPr>
          <w:t>ПЗН-66730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5E09EA">
          <w:rPr>
            <w:i w:val="0"/>
            <w:sz w:val="12"/>
            <w:szCs w:val="12"/>
            <w:lang w:val="ru-RU"/>
          </w:rPr>
          <w:t>22.05.2024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177972">
          <w:rPr>
            <w:i w:val="0"/>
            <w:sz w:val="12"/>
            <w:szCs w:val="12"/>
            <w:lang w:val="ru-RU"/>
          </w:rPr>
          <w:t>справи</w:t>
        </w:r>
        <w:proofErr w:type="spellEnd"/>
        <w:r w:rsidR="00F85E85" w:rsidRPr="00C27AA7">
          <w:rPr>
            <w:i w:val="0"/>
            <w:sz w:val="12"/>
            <w:szCs w:val="12"/>
            <w:lang w:val="ru-RU"/>
          </w:rPr>
          <w:t xml:space="preserve"> </w:t>
        </w:r>
        <w:r w:rsidR="007145EF" w:rsidRPr="005E09EA">
          <w:rPr>
            <w:i w:val="0"/>
            <w:sz w:val="12"/>
            <w:szCs w:val="12"/>
            <w:lang w:val="ru-RU"/>
          </w:rPr>
          <w:t>395364658</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D3BC7" w:rsidRPr="007D3BC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7D3BC7"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6CA0ABE8"/>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42A31"/>
    <w:multiLevelType w:val="hybridMultilevel"/>
    <w:tmpl w:val="AA88C794"/>
    <w:lvl w:ilvl="0" w:tplc="B502867C">
      <w:start w:val="2"/>
      <w:numFmt w:val="decimal"/>
      <w:lvlText w:val="%1."/>
      <w:lvlJc w:val="left"/>
      <w:pPr>
        <w:ind w:left="927" w:hanging="360"/>
      </w:pPr>
      <w:rPr>
        <w:rFonts w:eastAsia="Courier New"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77972"/>
    <w:rsid w:val="00183CED"/>
    <w:rsid w:val="001A7BD9"/>
    <w:rsid w:val="0022306E"/>
    <w:rsid w:val="00270501"/>
    <w:rsid w:val="002B0321"/>
    <w:rsid w:val="002C07C7"/>
    <w:rsid w:val="002D7178"/>
    <w:rsid w:val="00345592"/>
    <w:rsid w:val="00354373"/>
    <w:rsid w:val="003C2207"/>
    <w:rsid w:val="00420097"/>
    <w:rsid w:val="004346D0"/>
    <w:rsid w:val="00513A99"/>
    <w:rsid w:val="0052269E"/>
    <w:rsid w:val="005745FA"/>
    <w:rsid w:val="005E09EA"/>
    <w:rsid w:val="006B7724"/>
    <w:rsid w:val="006C2CC2"/>
    <w:rsid w:val="007145EF"/>
    <w:rsid w:val="007622A5"/>
    <w:rsid w:val="00782C95"/>
    <w:rsid w:val="007924A0"/>
    <w:rsid w:val="007D3BC7"/>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606B0"/>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678E"/>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5E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5059</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2</cp:revision>
  <cp:lastPrinted>2024-05-28T13:32:00Z</cp:lastPrinted>
  <dcterms:created xsi:type="dcterms:W3CDTF">2024-05-28T13:41:00Z</dcterms:created>
  <dcterms:modified xsi:type="dcterms:W3CDTF">2024-05-28T13:41:00Z</dcterms:modified>
</cp:coreProperties>
</file>