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2B4902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390539431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390539431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3FFCBB9" w:rsidR="008A338E" w:rsidRPr="00076346" w:rsidRDefault="00B34649" w:rsidP="00037B84">
      <w:pPr>
        <w:pStyle w:val="1"/>
        <w:shd w:val="clear" w:color="auto" w:fill="auto"/>
        <w:jc w:val="center"/>
        <w:rPr>
          <w:b/>
          <w:i w:val="0"/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76FCB7BD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076346">
        <w:rPr>
          <w:b/>
          <w:bCs/>
          <w:sz w:val="24"/>
          <w:szCs w:val="24"/>
        </w:rPr>
        <w:t>-71612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</w:t>
      </w:r>
      <w:r w:rsidR="007B72F8" w:rsidRPr="00076346">
        <w:rPr>
          <w:b/>
          <w:bCs/>
          <w:i w:val="0"/>
          <w:iCs w:val="0"/>
          <w:sz w:val="24"/>
          <w:szCs w:val="24"/>
        </w:rPr>
        <w:t xml:space="preserve">від </w:t>
      </w:r>
      <w:r w:rsidR="002F4F15">
        <w:rPr>
          <w:b/>
          <w:bCs/>
          <w:i w:val="0"/>
          <w:sz w:val="24"/>
          <w:szCs w:val="24"/>
        </w:rPr>
        <w:t>05</w:t>
      </w:r>
      <w:r w:rsidR="00C55118" w:rsidRPr="00076346">
        <w:rPr>
          <w:b/>
          <w:bCs/>
          <w:i w:val="0"/>
          <w:sz w:val="24"/>
          <w:szCs w:val="24"/>
        </w:rPr>
        <w:t>.1</w:t>
      </w:r>
      <w:r w:rsidR="002F4F15">
        <w:rPr>
          <w:b/>
          <w:bCs/>
          <w:i w:val="0"/>
          <w:sz w:val="24"/>
          <w:szCs w:val="24"/>
        </w:rPr>
        <w:t>2</w:t>
      </w:r>
      <w:r w:rsidR="00C55118" w:rsidRPr="00076346">
        <w:rPr>
          <w:b/>
          <w:bCs/>
          <w:i w:val="0"/>
          <w:sz w:val="24"/>
          <w:szCs w:val="24"/>
        </w:rPr>
        <w:t>.2024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до </w:t>
      </w:r>
      <w:proofErr w:type="spellStart"/>
      <w:r>
        <w:rPr>
          <w:i w:val="0"/>
          <w:sz w:val="24"/>
          <w:szCs w:val="24"/>
        </w:rPr>
        <w:t>проє</w:t>
      </w:r>
      <w:r w:rsidR="003E1B2C" w:rsidRPr="00553E8C">
        <w:rPr>
          <w:i w:val="0"/>
          <w:sz w:val="24"/>
          <w:szCs w:val="24"/>
        </w:rPr>
        <w:t>кту</w:t>
      </w:r>
      <w:proofErr w:type="spellEnd"/>
      <w:r w:rsidR="003E1B2C" w:rsidRPr="00553E8C">
        <w:rPr>
          <w:i w:val="0"/>
          <w:sz w:val="24"/>
          <w:szCs w:val="24"/>
        </w:rPr>
        <w:t xml:space="preserve">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3CD59A33" w14:textId="6DF70F15" w:rsidR="001423EB" w:rsidRDefault="009674CE" w:rsidP="001423EB">
      <w:pPr>
        <w:pStyle w:val="a4"/>
        <w:shd w:val="clear" w:color="auto" w:fill="auto"/>
        <w:spacing w:line="266" w:lineRule="auto"/>
        <w:ind w:right="2455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0B1E6A">
        <w:rPr>
          <w:b/>
          <w:i/>
          <w:sz w:val="24"/>
          <w:szCs w:val="24"/>
        </w:rPr>
        <w:t xml:space="preserve">поновлення </w:t>
      </w:r>
      <w:proofErr w:type="spellStart"/>
      <w:r w:rsidR="00076346" w:rsidRPr="00076346">
        <w:rPr>
          <w:b/>
          <w:i/>
          <w:color w:val="auto"/>
          <w:sz w:val="24"/>
          <w:szCs w:val="24"/>
          <w:lang w:val="ru-RU" w:bidi="ar-SA"/>
        </w:rPr>
        <w:t>товариству</w:t>
      </w:r>
      <w:proofErr w:type="spellEnd"/>
      <w:r w:rsidR="00076346" w:rsidRPr="00076346">
        <w:rPr>
          <w:b/>
          <w:i/>
          <w:color w:val="auto"/>
          <w:sz w:val="24"/>
          <w:szCs w:val="24"/>
          <w:lang w:val="ru-RU" w:bidi="ar-SA"/>
        </w:rPr>
        <w:t xml:space="preserve"> з </w:t>
      </w:r>
      <w:proofErr w:type="spellStart"/>
      <w:r w:rsidR="00076346" w:rsidRPr="00076346">
        <w:rPr>
          <w:b/>
          <w:i/>
          <w:color w:val="auto"/>
          <w:sz w:val="24"/>
          <w:szCs w:val="24"/>
          <w:lang w:val="ru-RU" w:bidi="ar-SA"/>
        </w:rPr>
        <w:t>обмеженою</w:t>
      </w:r>
      <w:proofErr w:type="spellEnd"/>
      <w:r w:rsidR="00076346" w:rsidRPr="00076346">
        <w:rPr>
          <w:b/>
          <w:i/>
          <w:color w:val="auto"/>
          <w:sz w:val="24"/>
          <w:szCs w:val="24"/>
          <w:lang w:val="ru-RU" w:bidi="ar-SA"/>
        </w:rPr>
        <w:t xml:space="preserve"> </w:t>
      </w:r>
      <w:proofErr w:type="spellStart"/>
      <w:r w:rsidR="00076346" w:rsidRPr="00076346">
        <w:rPr>
          <w:b/>
          <w:i/>
          <w:color w:val="auto"/>
          <w:sz w:val="24"/>
          <w:szCs w:val="24"/>
          <w:lang w:val="ru-RU" w:bidi="ar-SA"/>
        </w:rPr>
        <w:t>відповідальністю</w:t>
      </w:r>
      <w:proofErr w:type="spellEnd"/>
      <w:r w:rsidR="000B1E6A" w:rsidRPr="00076346">
        <w:rPr>
          <w:b/>
          <w:i/>
          <w:color w:val="auto"/>
          <w:sz w:val="24"/>
          <w:szCs w:val="24"/>
          <w:lang w:val="ru-RU" w:bidi="ar-SA"/>
        </w:rPr>
        <w:t xml:space="preserve"> «ТАКІРА»</w:t>
      </w:r>
      <w:r w:rsidR="000B1E6A" w:rsidRPr="00076346">
        <w:rPr>
          <w:color w:val="auto"/>
          <w:sz w:val="20"/>
          <w:szCs w:val="20"/>
          <w:lang w:bidi="ar-SA"/>
        </w:rPr>
        <w:t xml:space="preserve"> </w:t>
      </w:r>
      <w:r w:rsidRPr="00076346">
        <w:rPr>
          <w:b/>
          <w:i/>
          <w:sz w:val="24"/>
          <w:szCs w:val="24"/>
        </w:rPr>
        <w:t>договору оренди</w:t>
      </w:r>
      <w:r w:rsidR="000B1E6A" w:rsidRPr="00076346">
        <w:rPr>
          <w:b/>
          <w:i/>
          <w:sz w:val="24"/>
          <w:szCs w:val="24"/>
        </w:rPr>
        <w:t xml:space="preserve"> земельної ділянки</w:t>
      </w:r>
      <w:r w:rsidRPr="00076346">
        <w:rPr>
          <w:b/>
          <w:i/>
          <w:sz w:val="24"/>
          <w:szCs w:val="24"/>
        </w:rPr>
        <w:t xml:space="preserve"> </w:t>
      </w:r>
      <w:r w:rsidR="00B064DC" w:rsidRPr="00076346">
        <w:rPr>
          <w:b/>
          <w:i/>
          <w:sz w:val="24"/>
          <w:szCs w:val="24"/>
        </w:rPr>
        <w:t xml:space="preserve">від </w:t>
      </w:r>
      <w:r w:rsidR="00531BB2" w:rsidRPr="00076346">
        <w:rPr>
          <w:b/>
          <w:i/>
          <w:iCs/>
          <w:sz w:val="24"/>
          <w:szCs w:val="24"/>
        </w:rPr>
        <w:t xml:space="preserve">03 жовтня </w:t>
      </w:r>
      <w:r w:rsidR="00076346" w:rsidRPr="00076346">
        <w:rPr>
          <w:b/>
          <w:i/>
          <w:iCs/>
          <w:sz w:val="24"/>
          <w:szCs w:val="24"/>
        </w:rPr>
        <w:t xml:space="preserve">              </w:t>
      </w:r>
      <w:r w:rsidR="00531BB2" w:rsidRPr="00076346">
        <w:rPr>
          <w:b/>
          <w:i/>
          <w:iCs/>
          <w:sz w:val="24"/>
          <w:szCs w:val="24"/>
        </w:rPr>
        <w:t>2014 року № 785</w:t>
      </w:r>
      <w:r w:rsidR="00076346" w:rsidRPr="00076346">
        <w:rPr>
          <w:b/>
          <w:i/>
          <w:iCs/>
          <w:sz w:val="24"/>
          <w:szCs w:val="24"/>
        </w:rPr>
        <w:t xml:space="preserve"> </w:t>
      </w:r>
      <w:r w:rsidR="001423EB" w:rsidRPr="00076346">
        <w:rPr>
          <w:b/>
          <w:i/>
          <w:sz w:val="24"/>
          <w:szCs w:val="24"/>
        </w:rPr>
        <w:t xml:space="preserve">для реконструкції дитячого садка під дитячий садок, центр розвитку дитини та початкову школу з подальшими експлуатацією та обслуговуванням на вул. Мрії, 7-В </w:t>
      </w:r>
      <w:r w:rsidR="00076346" w:rsidRPr="00076346">
        <w:rPr>
          <w:b/>
          <w:i/>
          <w:sz w:val="24"/>
          <w:szCs w:val="24"/>
        </w:rPr>
        <w:t xml:space="preserve">            </w:t>
      </w:r>
      <w:r w:rsidR="001423EB" w:rsidRPr="00076346">
        <w:rPr>
          <w:b/>
          <w:i/>
          <w:sz w:val="24"/>
          <w:szCs w:val="24"/>
        </w:rPr>
        <w:t>у Святошинському районі м. Києва</w:t>
      </w:r>
    </w:p>
    <w:p w14:paraId="4F91FA68" w14:textId="77777777" w:rsidR="001423EB" w:rsidRPr="001423EB" w:rsidRDefault="001423EB" w:rsidP="001423EB">
      <w:pPr>
        <w:pStyle w:val="a4"/>
        <w:shd w:val="clear" w:color="auto" w:fill="auto"/>
        <w:spacing w:line="266" w:lineRule="auto"/>
        <w:ind w:right="2455"/>
        <w:jc w:val="center"/>
        <w:rPr>
          <w:b/>
          <w:i/>
          <w:sz w:val="24"/>
          <w:szCs w:val="24"/>
        </w:rPr>
      </w:pP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5BF0D109" w:rsidR="00E94376" w:rsidRPr="000B1E6A" w:rsidRDefault="00986868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986868">
              <w:rPr>
                <w:i/>
                <w:sz w:val="24"/>
                <w:szCs w:val="24"/>
              </w:rPr>
              <w:t xml:space="preserve">Товариство з обмеженою відповідальністю </w:t>
            </w:r>
            <w:r w:rsidR="00C55118" w:rsidRPr="00986868">
              <w:rPr>
                <w:i/>
                <w:sz w:val="24"/>
                <w:szCs w:val="24"/>
              </w:rPr>
              <w:t>«ТАКІРА»</w:t>
            </w:r>
            <w:r w:rsidRPr="00986868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</w:t>
            </w:r>
            <w:r w:rsidR="00FF0A55" w:rsidRPr="00986868">
              <w:rPr>
                <w:i/>
                <w:sz w:val="24"/>
                <w:szCs w:val="24"/>
              </w:rPr>
              <w:t>ЄДРПОУ</w:t>
            </w:r>
            <w:r w:rsidR="002B5778" w:rsidRPr="00986868">
              <w:rPr>
                <w:i/>
                <w:sz w:val="24"/>
                <w:szCs w:val="24"/>
              </w:rPr>
              <w:t xml:space="preserve"> </w:t>
            </w:r>
            <w:r w:rsidR="000B1E6A" w:rsidRPr="00986868">
              <w:rPr>
                <w:i/>
                <w:color w:val="auto"/>
                <w:sz w:val="24"/>
                <w:szCs w:val="24"/>
                <w:lang w:bidi="ar-SA"/>
              </w:rPr>
              <w:t>34762371)</w:t>
            </w:r>
            <w:r w:rsidRPr="00986868">
              <w:rPr>
                <w:i/>
                <w:color w:val="auto"/>
                <w:sz w:val="24"/>
                <w:szCs w:val="24"/>
                <w:lang w:bidi="ar-SA"/>
              </w:rPr>
              <w:t xml:space="preserve"> (далі – Товариство)</w:t>
            </w:r>
          </w:p>
        </w:tc>
      </w:tr>
      <w:tr w:rsidR="00E94376" w:rsidRPr="00037B84" w14:paraId="34CD5485" w14:textId="77777777" w:rsidTr="00986868">
        <w:trPr>
          <w:cantSplit/>
          <w:trHeight w:val="1567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076346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0B0B65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1A256460" w:rsidR="007812BA" w:rsidRPr="000B1E6A" w:rsidRDefault="00776E89" w:rsidP="005D67B0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1405D381" w14:textId="77777777" w:rsidR="00986868" w:rsidRPr="00986868" w:rsidRDefault="00986868" w:rsidP="00986868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986868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shd w:val="clear" w:color="auto" w:fill="FFFFFF"/>
                <w:lang w:val="ru-RU" w:eastAsia="ru-RU" w:bidi="ar-SA"/>
              </w:rPr>
              <w:t>КОЛЕСНИК ФРАНЦІШКА ЄВГЕНІВНА</w:t>
            </w:r>
          </w:p>
          <w:p w14:paraId="3E8FC585" w14:textId="2741E678" w:rsidR="00986868" w:rsidRPr="00986868" w:rsidRDefault="00986868" w:rsidP="00986868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986868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 xml:space="preserve">Адреса </w:t>
            </w:r>
            <w:proofErr w:type="spellStart"/>
            <w:r w:rsidRPr="00986868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засновника</w:t>
            </w:r>
            <w:proofErr w:type="spellEnd"/>
            <w:r w:rsidRPr="00986868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:</w:t>
            </w:r>
            <w:r w:rsidRPr="00986868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</w:t>
            </w:r>
            <w:proofErr w:type="spellStart"/>
            <w:r w:rsidRPr="00986868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Україна</w:t>
            </w:r>
            <w:proofErr w:type="spellEnd"/>
            <w:r w:rsidRPr="00986868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, 02225, </w:t>
            </w:r>
            <w:proofErr w:type="spellStart"/>
            <w:r w:rsidRPr="00986868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місто</w:t>
            </w:r>
            <w:proofErr w:type="spellEnd"/>
            <w:r w:rsidRPr="00986868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 </w:t>
            </w:r>
            <w:proofErr w:type="spellStart"/>
            <w:r w:rsidRPr="00986868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Київ</w:t>
            </w:r>
            <w:proofErr w:type="spellEnd"/>
            <w:r w:rsidRPr="00986868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, </w:t>
            </w:r>
            <w:proofErr w:type="spellStart"/>
            <w:r w:rsidRPr="00986868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вулиця</w:t>
            </w:r>
            <w:proofErr w:type="spellEnd"/>
            <w:r w:rsidRPr="00986868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 Каштанова</w:t>
            </w:r>
          </w:p>
          <w:p w14:paraId="2C994800" w14:textId="77777777" w:rsidR="00986868" w:rsidRPr="00986868" w:rsidRDefault="00986868" w:rsidP="00986868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proofErr w:type="spellStart"/>
            <w:r w:rsidRPr="00986868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Розмір</w:t>
            </w:r>
            <w:proofErr w:type="spellEnd"/>
            <w:r w:rsidRPr="00986868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 xml:space="preserve"> </w:t>
            </w:r>
            <w:proofErr w:type="spellStart"/>
            <w:r w:rsidRPr="00986868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внеску</w:t>
            </w:r>
            <w:proofErr w:type="spellEnd"/>
            <w:r w:rsidRPr="00986868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 xml:space="preserve"> до статутного фонду:</w:t>
            </w:r>
            <w:r w:rsidRPr="00986868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14 000 000,00 грн</w:t>
            </w:r>
          </w:p>
          <w:p w14:paraId="6643096C" w14:textId="22B3E3BA" w:rsidR="00E94376" w:rsidRPr="00123E08" w:rsidRDefault="00986868" w:rsidP="00986868">
            <w:pPr>
              <w:widowControl/>
              <w:shd w:val="clear" w:color="auto" w:fill="FFFFFF"/>
              <w:spacing w:line="300" w:lineRule="atLeast"/>
              <w:textAlignment w:val="baseline"/>
              <w:rPr>
                <w:i/>
              </w:rPr>
            </w:pPr>
            <w:proofErr w:type="spellStart"/>
            <w:r w:rsidRPr="00986868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Частка</w:t>
            </w:r>
            <w:proofErr w:type="spellEnd"/>
            <w:r w:rsidRPr="00986868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 xml:space="preserve"> (%):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100</w:t>
            </w:r>
            <w:r w:rsidRPr="00986868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%</w:t>
            </w:r>
          </w:p>
        </w:tc>
      </w:tr>
      <w:tr w:rsidR="00E94376" w:rsidRPr="00037B84" w14:paraId="24430AF2" w14:textId="77777777" w:rsidTr="00986868">
        <w:trPr>
          <w:cantSplit/>
          <w:trHeight w:val="1547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056A2A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056A2A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14C1BF32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7B8A8737" w14:textId="363981E0" w:rsidR="00986868" w:rsidRPr="00986868" w:rsidRDefault="00986868" w:rsidP="00986868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</w:rPr>
            </w:pPr>
            <w:r w:rsidRPr="00986868">
              <w:rPr>
                <w:rStyle w:val="name"/>
                <w:b/>
                <w:i/>
                <w:bdr w:val="none" w:sz="0" w:space="0" w:color="auto" w:frame="1"/>
              </w:rPr>
              <w:t>КОЛЕСНИК ФРАНЦІШКА ЄВГЕНІВНА</w:t>
            </w:r>
            <w:r w:rsidRPr="00986868">
              <w:rPr>
                <w:b/>
                <w:i/>
              </w:rPr>
              <w:br/>
            </w:r>
            <w:proofErr w:type="spellStart"/>
            <w:r w:rsidRPr="00986868">
              <w:rPr>
                <w:b/>
                <w:i/>
              </w:rPr>
              <w:t>Україна</w:t>
            </w:r>
            <w:proofErr w:type="spellEnd"/>
            <w:r w:rsidRPr="00986868">
              <w:rPr>
                <w:b/>
                <w:i/>
              </w:rPr>
              <w:t xml:space="preserve">, 02225, </w:t>
            </w:r>
            <w:proofErr w:type="spellStart"/>
            <w:r w:rsidRPr="00986868">
              <w:rPr>
                <w:b/>
                <w:i/>
              </w:rPr>
              <w:t>місто</w:t>
            </w:r>
            <w:proofErr w:type="spellEnd"/>
            <w:r w:rsidRPr="00986868">
              <w:rPr>
                <w:b/>
                <w:i/>
              </w:rPr>
              <w:t xml:space="preserve"> </w:t>
            </w:r>
            <w:proofErr w:type="spellStart"/>
            <w:r w:rsidRPr="00986868">
              <w:rPr>
                <w:b/>
                <w:i/>
              </w:rPr>
              <w:t>Київ</w:t>
            </w:r>
            <w:proofErr w:type="spellEnd"/>
            <w:r w:rsidRPr="00986868"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в</w:t>
            </w:r>
            <w:r w:rsidRPr="00986868">
              <w:rPr>
                <w:b/>
                <w:i/>
              </w:rPr>
              <w:t>улиця</w:t>
            </w:r>
            <w:proofErr w:type="spellEnd"/>
            <w:r w:rsidRPr="00986868">
              <w:rPr>
                <w:b/>
                <w:i/>
              </w:rPr>
              <w:t xml:space="preserve"> Каштанова</w:t>
            </w:r>
          </w:p>
          <w:p w14:paraId="0C7232C8" w14:textId="77777777" w:rsidR="00986868" w:rsidRPr="00986868" w:rsidRDefault="00986868" w:rsidP="00986868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</w:rPr>
            </w:pPr>
            <w:r w:rsidRPr="00986868">
              <w:rPr>
                <w:rStyle w:val="text-grey"/>
                <w:b/>
                <w:i/>
                <w:bdr w:val="none" w:sz="0" w:space="0" w:color="auto" w:frame="1"/>
              </w:rPr>
              <w:t xml:space="preserve">Тип </w:t>
            </w:r>
            <w:proofErr w:type="spellStart"/>
            <w:r w:rsidRPr="00986868">
              <w:rPr>
                <w:rStyle w:val="text-grey"/>
                <w:b/>
                <w:i/>
                <w:bdr w:val="none" w:sz="0" w:space="0" w:color="auto" w:frame="1"/>
              </w:rPr>
              <w:t>бенефіціарного</w:t>
            </w:r>
            <w:proofErr w:type="spellEnd"/>
            <w:r w:rsidRPr="00986868">
              <w:rPr>
                <w:rStyle w:val="text-grey"/>
                <w:b/>
                <w:i/>
                <w:bdr w:val="none" w:sz="0" w:space="0" w:color="auto" w:frame="1"/>
              </w:rPr>
              <w:t xml:space="preserve"> </w:t>
            </w:r>
            <w:proofErr w:type="spellStart"/>
            <w:r w:rsidRPr="00986868">
              <w:rPr>
                <w:rStyle w:val="text-grey"/>
                <w:b/>
                <w:i/>
                <w:bdr w:val="none" w:sz="0" w:space="0" w:color="auto" w:frame="1"/>
              </w:rPr>
              <w:t>володіння</w:t>
            </w:r>
            <w:proofErr w:type="spellEnd"/>
            <w:r w:rsidRPr="00986868">
              <w:rPr>
                <w:rStyle w:val="text-grey"/>
                <w:b/>
                <w:i/>
                <w:bdr w:val="none" w:sz="0" w:space="0" w:color="auto" w:frame="1"/>
              </w:rPr>
              <w:t>: </w:t>
            </w:r>
            <w:proofErr w:type="spellStart"/>
            <w:r w:rsidRPr="00986868">
              <w:rPr>
                <w:b/>
                <w:i/>
              </w:rPr>
              <w:t>Прямий</w:t>
            </w:r>
            <w:proofErr w:type="spellEnd"/>
            <w:r w:rsidRPr="00986868">
              <w:rPr>
                <w:b/>
                <w:i/>
              </w:rPr>
              <w:t xml:space="preserve"> </w:t>
            </w:r>
            <w:proofErr w:type="spellStart"/>
            <w:r w:rsidRPr="00986868">
              <w:rPr>
                <w:b/>
                <w:i/>
              </w:rPr>
              <w:t>вирішальний</w:t>
            </w:r>
            <w:proofErr w:type="spellEnd"/>
            <w:r w:rsidRPr="00986868">
              <w:rPr>
                <w:b/>
                <w:i/>
              </w:rPr>
              <w:t xml:space="preserve"> </w:t>
            </w:r>
            <w:proofErr w:type="spellStart"/>
            <w:r w:rsidRPr="00986868">
              <w:rPr>
                <w:b/>
                <w:i/>
              </w:rPr>
              <w:t>вплив</w:t>
            </w:r>
            <w:proofErr w:type="spellEnd"/>
          </w:p>
          <w:p w14:paraId="1C7A8B69" w14:textId="398C28CE" w:rsidR="00E94376" w:rsidRPr="00986868" w:rsidRDefault="00986868" w:rsidP="00986868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</w:rPr>
            </w:pPr>
            <w:proofErr w:type="spellStart"/>
            <w:r w:rsidRPr="00986868">
              <w:rPr>
                <w:rStyle w:val="text-grey"/>
                <w:b/>
                <w:i/>
                <w:bdr w:val="none" w:sz="0" w:space="0" w:color="auto" w:frame="1"/>
              </w:rPr>
              <w:t>Відсоток</w:t>
            </w:r>
            <w:proofErr w:type="spellEnd"/>
            <w:r w:rsidRPr="00986868">
              <w:rPr>
                <w:rStyle w:val="text-grey"/>
                <w:b/>
                <w:i/>
                <w:bdr w:val="none" w:sz="0" w:space="0" w:color="auto" w:frame="1"/>
              </w:rPr>
              <w:t xml:space="preserve"> </w:t>
            </w:r>
            <w:proofErr w:type="spellStart"/>
            <w:r w:rsidRPr="00986868">
              <w:rPr>
                <w:rStyle w:val="text-grey"/>
                <w:b/>
                <w:i/>
                <w:bdr w:val="none" w:sz="0" w:space="0" w:color="auto" w:frame="1"/>
              </w:rPr>
              <w:t>частки</w:t>
            </w:r>
            <w:proofErr w:type="spellEnd"/>
            <w:r w:rsidRPr="00986868">
              <w:rPr>
                <w:rStyle w:val="text-grey"/>
                <w:b/>
                <w:i/>
                <w:bdr w:val="none" w:sz="0" w:space="0" w:color="auto" w:frame="1"/>
              </w:rPr>
              <w:t xml:space="preserve"> статутного </w:t>
            </w:r>
            <w:proofErr w:type="spellStart"/>
            <w:r w:rsidRPr="00986868">
              <w:rPr>
                <w:rStyle w:val="text-grey"/>
                <w:b/>
                <w:i/>
                <w:bdr w:val="none" w:sz="0" w:space="0" w:color="auto" w:frame="1"/>
              </w:rPr>
              <w:t>капіталу</w:t>
            </w:r>
            <w:proofErr w:type="spellEnd"/>
            <w:r w:rsidRPr="00986868">
              <w:rPr>
                <w:rStyle w:val="text-grey"/>
                <w:b/>
                <w:i/>
                <w:bdr w:val="none" w:sz="0" w:space="0" w:color="auto" w:frame="1"/>
              </w:rPr>
              <w:t xml:space="preserve"> </w:t>
            </w:r>
            <w:proofErr w:type="spellStart"/>
            <w:r w:rsidRPr="00986868">
              <w:rPr>
                <w:rStyle w:val="text-grey"/>
                <w:b/>
                <w:i/>
                <w:bdr w:val="none" w:sz="0" w:space="0" w:color="auto" w:frame="1"/>
              </w:rPr>
              <w:t>або</w:t>
            </w:r>
            <w:proofErr w:type="spellEnd"/>
            <w:r w:rsidRPr="00986868">
              <w:rPr>
                <w:rStyle w:val="text-grey"/>
                <w:b/>
                <w:i/>
                <w:bdr w:val="none" w:sz="0" w:space="0" w:color="auto" w:frame="1"/>
              </w:rPr>
              <w:t xml:space="preserve"> </w:t>
            </w:r>
            <w:proofErr w:type="spellStart"/>
            <w:r w:rsidRPr="00986868">
              <w:rPr>
                <w:rStyle w:val="text-grey"/>
                <w:b/>
                <w:i/>
                <w:bdr w:val="none" w:sz="0" w:space="0" w:color="auto" w:frame="1"/>
              </w:rPr>
              <w:t>відсоток</w:t>
            </w:r>
            <w:proofErr w:type="spellEnd"/>
            <w:r w:rsidRPr="00986868">
              <w:rPr>
                <w:rStyle w:val="text-grey"/>
                <w:b/>
                <w:i/>
                <w:bdr w:val="none" w:sz="0" w:space="0" w:color="auto" w:frame="1"/>
              </w:rPr>
              <w:t xml:space="preserve"> права голосу: </w:t>
            </w:r>
            <w:r w:rsidRPr="00986868">
              <w:rPr>
                <w:b/>
                <w:i/>
              </w:rPr>
              <w:t>100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98686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09.08.2024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390539431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8000000000:75:385:0042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FB154C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вул. Мрії, 7-В у Святошинському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076346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1,0955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  <w:r w:rsidR="00FB154C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419B84C1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>
              <w:rPr>
                <w:b/>
                <w:i/>
                <w:sz w:val="24"/>
                <w:szCs w:val="24"/>
                <w:lang w:val="en-US"/>
              </w:rPr>
              <w:t>5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056A2A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7A5002">
              <w:rPr>
                <w:i/>
                <w:sz w:val="24"/>
                <w:szCs w:val="24"/>
              </w:rPr>
              <w:t>Код виду цільового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A5002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17C30206" w:rsidR="006764C8" w:rsidRPr="00076346" w:rsidRDefault="000B0B65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0B0B65">
              <w:rPr>
                <w:b/>
                <w:i/>
                <w:sz w:val="24"/>
                <w:szCs w:val="24"/>
              </w:rPr>
              <w:t>03.02</w:t>
            </w:r>
            <w:r w:rsidR="005769B6" w:rsidRPr="00076346">
              <w:rPr>
                <w:rFonts w:ascii="Courier New" w:eastAsia="Courier New" w:hAnsi="Courier New" w:cs="Courier New"/>
                <w:sz w:val="20"/>
                <w:szCs w:val="20"/>
                <w:highlight w:val="white"/>
                <w:lang w:bidi="ar-SA"/>
              </w:rPr>
              <w:t xml:space="preserve"> </w:t>
            </w:r>
            <w:r w:rsidR="005769B6" w:rsidRPr="00076346">
              <w:rPr>
                <w:b/>
                <w:i/>
                <w:sz w:val="24"/>
                <w:szCs w:val="24"/>
              </w:rPr>
              <w:t>для будівництва та обслуговування будівель закладів освіти</w:t>
            </w:r>
            <w:r w:rsidRPr="00076346">
              <w:rPr>
                <w:b/>
                <w:i/>
                <w:sz w:val="24"/>
                <w:szCs w:val="24"/>
              </w:rPr>
              <w:t xml:space="preserve"> (</w:t>
            </w:r>
            <w:r w:rsidR="00C55118" w:rsidRPr="00076346">
              <w:rPr>
                <w:b/>
                <w:i/>
                <w:sz w:val="24"/>
                <w:szCs w:val="24"/>
              </w:rPr>
              <w:t>для реконструкції дитячого садка під дитячий садок, центр розвитку дитини та початкову школу з подальшими експлуатацією та обслуговуванням</w:t>
            </w:r>
            <w:r w:rsidRPr="00076346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076346">
              <w:rPr>
                <w:iCs w:val="0"/>
                <w:sz w:val="24"/>
                <w:szCs w:val="24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FB154C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FB154C">
              <w:rPr>
                <w:iCs w:val="0"/>
                <w:sz w:val="18"/>
                <w:szCs w:val="18"/>
              </w:rPr>
              <w:t>(за поперед</w:t>
            </w:r>
            <w:r w:rsidR="00056A2A" w:rsidRPr="00FB154C">
              <w:rPr>
                <w:iCs w:val="0"/>
                <w:sz w:val="18"/>
                <w:szCs w:val="18"/>
              </w:rPr>
              <w:t>нім</w:t>
            </w:r>
            <w:r w:rsidR="006764C8" w:rsidRPr="00FB154C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3CB8667F" w14:textId="74CC37D3" w:rsidR="006D7E33" w:rsidRDefault="006D17FB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DCAEE6E" w14:textId="51EF8049" w:rsidR="006D7E33" w:rsidRPr="006D17FB" w:rsidRDefault="006D17FB" w:rsidP="006D17FB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6D17FB">
              <w:rPr>
                <w:b/>
                <w:bCs/>
                <w:i/>
                <w:sz w:val="24"/>
                <w:szCs w:val="24"/>
                <w:lang w:val="en-US"/>
              </w:rPr>
              <w:t>13 410 713,54</w:t>
            </w:r>
            <w:r w:rsidRPr="006D17FB">
              <w:rPr>
                <w:b/>
                <w:bCs/>
                <w:i/>
                <w:sz w:val="24"/>
                <w:szCs w:val="24"/>
              </w:rPr>
              <w:t xml:space="preserve"> грн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509D551C" w14:textId="55D000BA" w:rsidR="006A19DF" w:rsidRPr="00772C24" w:rsidRDefault="006A19DF" w:rsidP="002F4F15">
      <w:pPr>
        <w:pStyle w:val="af1"/>
        <w:ind w:firstLine="426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</w:t>
      </w:r>
      <w:r w:rsidR="002F4F15" w:rsidRPr="002F4F15">
        <w:t xml:space="preserve"> </w:t>
      </w:r>
      <w:r w:rsidR="002F4F15" w:rsidRPr="002F4F15">
        <w:rPr>
          <w:rFonts w:ascii="Times New Roman" w:hAnsi="Times New Roman" w:cs="Times New Roman"/>
        </w:rPr>
        <w:t>абзацу четвертого розділу IX «Перехідні положення» Закону України «Про оренду землі»</w:t>
      </w:r>
      <w:r w:rsidRPr="00772C24">
        <w:rPr>
          <w:rFonts w:ascii="Times New Roman" w:hAnsi="Times New Roman" w:cs="Times New Roman"/>
        </w:rPr>
        <w:t xml:space="preserve"> та Порядку набуття прав на землю із земель комунальної</w:t>
      </w:r>
      <w:r w:rsidR="002F4F15">
        <w:rPr>
          <w:rFonts w:ascii="Times New Roman" w:hAnsi="Times New Roman" w:cs="Times New Roman"/>
        </w:rPr>
        <w:t xml:space="preserve"> </w:t>
      </w: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</w:t>
      </w:r>
      <w:r w:rsidRPr="00772C24">
        <w:rPr>
          <w:rFonts w:ascii="Times New Roman" w:hAnsi="Times New Roman" w:cs="Times New Roman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</w:t>
      </w:r>
      <w:r w:rsidR="00986868">
        <w:rPr>
          <w:rFonts w:ascii="Times New Roman" w:hAnsi="Times New Roman" w:cs="Times New Roman"/>
        </w:rPr>
        <w:t xml:space="preserve">(далі – Департамент) </w:t>
      </w:r>
      <w:r w:rsidRPr="00772C24">
        <w:rPr>
          <w:rFonts w:ascii="Times New Roman" w:hAnsi="Times New Roman" w:cs="Times New Roman"/>
        </w:rPr>
        <w:t xml:space="preserve">розроблено цей </w:t>
      </w:r>
      <w:proofErr w:type="spellStart"/>
      <w:r w:rsidRPr="00772C24">
        <w:rPr>
          <w:rFonts w:ascii="Times New Roman" w:hAnsi="Times New Roman" w:cs="Times New Roman"/>
        </w:rPr>
        <w:t>проєкт</w:t>
      </w:r>
      <w:proofErr w:type="spellEnd"/>
      <w:r w:rsidRPr="00772C24">
        <w:rPr>
          <w:rFonts w:ascii="Times New Roman" w:hAnsi="Times New Roman" w:cs="Times New Roman"/>
        </w:rPr>
        <w:t xml:space="preserve">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66A70AC9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3155B2B0" w14:textId="73E4FEEC" w:rsidR="006D17FB" w:rsidRDefault="006D17FB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331498D9" w14:textId="77777777" w:rsidR="006D17FB" w:rsidRDefault="006D17FB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lastRenderedPageBreak/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3D1FFC2E" w14:textId="3AFA45B9" w:rsidR="00F42A7A" w:rsidRPr="00C3058A" w:rsidRDefault="00F42A7A" w:rsidP="00F42A7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42A7A">
              <w:rPr>
                <w:rFonts w:ascii="Times New Roman" w:eastAsia="Times New Roman" w:hAnsi="Times New Roman" w:cs="Times New Roman"/>
                <w:i/>
              </w:rPr>
              <w:t xml:space="preserve">Забудована. </w:t>
            </w:r>
            <w:r w:rsidRPr="00F42A7A">
              <w:rPr>
                <w:rFonts w:ascii="Times New Roman" w:eastAsia="Times New Roman" w:hAnsi="Times New Roman" w:cs="Times New Roman"/>
                <w:bCs/>
                <w:i/>
              </w:rPr>
              <w:t xml:space="preserve">З виїздом на місце розташування земельної       ділянки встановлено, що на ділянці </w:t>
            </w:r>
            <w:r w:rsidRPr="00F42A7A">
              <w:rPr>
                <w:rFonts w:ascii="Times New Roman" w:hAnsi="Times New Roman" w:cs="Times New Roman"/>
                <w:i/>
              </w:rPr>
              <w:t>розміщується комплекс будівель, які використовуються як навчально-виховний комплекс «ЯМБ». В межах огородженої території розміщується декілька технічн</w:t>
            </w:r>
            <w:r w:rsidR="001B0D6E">
              <w:rPr>
                <w:rFonts w:ascii="Times New Roman" w:hAnsi="Times New Roman" w:cs="Times New Roman"/>
                <w:i/>
              </w:rPr>
              <w:t>их споруд, спортивний майданчик та</w:t>
            </w:r>
            <w:r w:rsidRPr="00F42A7A">
              <w:rPr>
                <w:rFonts w:ascii="Times New Roman" w:hAnsi="Times New Roman" w:cs="Times New Roman"/>
                <w:i/>
              </w:rPr>
              <w:t xml:space="preserve"> футбольне </w:t>
            </w:r>
            <w:r w:rsidR="001B0D6E">
              <w:rPr>
                <w:rFonts w:ascii="Times New Roman" w:hAnsi="Times New Roman" w:cs="Times New Roman"/>
                <w:i/>
              </w:rPr>
              <w:t>поле</w:t>
            </w:r>
            <w:r w:rsidRPr="00C3058A">
              <w:rPr>
                <w:rFonts w:ascii="Times New Roman" w:eastAsia="Times New Roman" w:hAnsi="Times New Roman" w:cs="Times New Roman"/>
                <w:i/>
              </w:rPr>
              <w:t xml:space="preserve"> (акт обстеження земельної ділянки від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25.09.2024 № ДК/213</w:t>
            </w:r>
            <w:r w:rsidRPr="00C3058A">
              <w:rPr>
                <w:rFonts w:ascii="Times New Roman" w:eastAsia="Times New Roman" w:hAnsi="Times New Roman" w:cs="Times New Roman"/>
                <w:bCs/>
                <w:i/>
              </w:rPr>
              <w:t>-АО/2024</w:t>
            </w:r>
            <w:r w:rsidRPr="00C3058A"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14:paraId="13EA0EBE" w14:textId="36E868F5" w:rsidR="00823CCF" w:rsidRDefault="00603291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8E0D72">
              <w:rPr>
                <w:b w:val="0"/>
                <w:bCs w:val="0"/>
                <w:i/>
                <w:sz w:val="24"/>
                <w:szCs w:val="24"/>
              </w:rPr>
              <w:t>Відповідно до відомостей Державного реєстру речових прав на нерухоме майно</w:t>
            </w:r>
            <w:r w:rsidR="00FC7A92" w:rsidRPr="008E0D72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D63A28" w:rsidRPr="008E0D72">
              <w:rPr>
                <w:b w:val="0"/>
                <w:bCs w:val="0"/>
                <w:i/>
                <w:sz w:val="24"/>
                <w:szCs w:val="24"/>
              </w:rPr>
              <w:t>нежилий будинок (літ. А, А1, А2)</w:t>
            </w:r>
            <w:r w:rsidRPr="008E0D72">
              <w:rPr>
                <w:b w:val="0"/>
                <w:bCs w:val="0"/>
                <w:i/>
                <w:sz w:val="24"/>
                <w:szCs w:val="24"/>
              </w:rPr>
              <w:t xml:space="preserve"> загальною площею </w:t>
            </w:r>
            <w:r w:rsidR="00D63A28" w:rsidRPr="008E0D72">
              <w:rPr>
                <w:b w:val="0"/>
                <w:bCs w:val="0"/>
                <w:i/>
                <w:sz w:val="24"/>
                <w:szCs w:val="24"/>
              </w:rPr>
              <w:t>2191,4</w:t>
            </w:r>
            <w:r w:rsidRPr="008E0D72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proofErr w:type="spellStart"/>
            <w:r w:rsidRPr="008E0D72">
              <w:rPr>
                <w:b w:val="0"/>
                <w:bCs w:val="0"/>
                <w:i/>
                <w:sz w:val="24"/>
                <w:szCs w:val="24"/>
              </w:rPr>
              <w:t>кв.м</w:t>
            </w:r>
            <w:proofErr w:type="spellEnd"/>
            <w:r w:rsidRPr="008E0D72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D63A28" w:rsidRPr="008E0D72">
              <w:rPr>
                <w:b w:val="0"/>
                <w:bCs w:val="0"/>
                <w:i/>
                <w:sz w:val="24"/>
                <w:szCs w:val="24"/>
              </w:rPr>
              <w:t xml:space="preserve">належить на </w:t>
            </w:r>
            <w:r w:rsidR="00C246F2">
              <w:rPr>
                <w:b w:val="0"/>
                <w:bCs w:val="0"/>
                <w:i/>
                <w:sz w:val="24"/>
                <w:szCs w:val="24"/>
              </w:rPr>
              <w:t>праві вл</w:t>
            </w:r>
            <w:r w:rsidR="008E0D72" w:rsidRPr="008E0D72">
              <w:rPr>
                <w:b w:val="0"/>
                <w:bCs w:val="0"/>
                <w:i/>
                <w:sz w:val="24"/>
                <w:szCs w:val="24"/>
              </w:rPr>
              <w:t xml:space="preserve">асності Товариству </w:t>
            </w:r>
            <w:r w:rsidRPr="008E0D72">
              <w:rPr>
                <w:b w:val="0"/>
                <w:bCs w:val="0"/>
                <w:i/>
                <w:sz w:val="24"/>
                <w:szCs w:val="24"/>
              </w:rPr>
              <w:t xml:space="preserve">(реєстраційний номер об’єкта нерухомого майна </w:t>
            </w:r>
            <w:r w:rsidR="008E0D72" w:rsidRPr="008E0D72">
              <w:rPr>
                <w:b w:val="0"/>
                <w:bCs w:val="0"/>
                <w:i/>
                <w:sz w:val="24"/>
                <w:szCs w:val="24"/>
              </w:rPr>
              <w:t xml:space="preserve">1049300480000, номер відомостей про речове право </w:t>
            </w:r>
            <w:r w:rsidRPr="008E0D72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8E0D72" w:rsidRPr="008E0D72">
              <w:rPr>
                <w:b w:val="0"/>
                <w:bCs w:val="0"/>
                <w:i/>
                <w:sz w:val="24"/>
                <w:szCs w:val="24"/>
              </w:rPr>
              <w:t xml:space="preserve">41590700 </w:t>
            </w:r>
            <w:r w:rsidRPr="008E0D72">
              <w:rPr>
                <w:b w:val="0"/>
                <w:bCs w:val="0"/>
                <w:i/>
                <w:sz w:val="24"/>
                <w:szCs w:val="24"/>
              </w:rPr>
              <w:t>від</w:t>
            </w:r>
            <w:r w:rsidR="008E0D72" w:rsidRPr="008E0D72">
              <w:t xml:space="preserve"> </w:t>
            </w:r>
            <w:r w:rsidR="008E0D72" w:rsidRPr="008E0D72">
              <w:rPr>
                <w:b w:val="0"/>
                <w:bCs w:val="0"/>
                <w:i/>
                <w:sz w:val="24"/>
                <w:szCs w:val="24"/>
              </w:rPr>
              <w:t>20.04.2021</w:t>
            </w:r>
            <w:r w:rsidRPr="008E0D72">
              <w:rPr>
                <w:b w:val="0"/>
                <w:bCs w:val="0"/>
                <w:i/>
                <w:sz w:val="24"/>
                <w:szCs w:val="24"/>
              </w:rPr>
              <w:t>).</w:t>
            </w:r>
          </w:p>
          <w:p w14:paraId="25B45AB5" w14:textId="77777777" w:rsidR="008E0D72" w:rsidRDefault="003A7171" w:rsidP="00ED54CF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Т</w:t>
            </w:r>
            <w:r w:rsidR="00ED54CF">
              <w:rPr>
                <w:b w:val="0"/>
                <w:bCs w:val="0"/>
                <w:i/>
                <w:sz w:val="24"/>
                <w:szCs w:val="24"/>
              </w:rPr>
              <w:t>овариством отримано м</w:t>
            </w:r>
            <w:r w:rsidR="00ED54CF" w:rsidRPr="00ED54CF">
              <w:rPr>
                <w:b w:val="0"/>
                <w:bCs w:val="0"/>
                <w:i/>
                <w:sz w:val="24"/>
                <w:szCs w:val="24"/>
              </w:rPr>
              <w:t>істобудівні умови та обмеження</w:t>
            </w:r>
            <w:r w:rsidR="00ED54CF">
              <w:rPr>
                <w:b w:val="0"/>
                <w:bCs w:val="0"/>
                <w:i/>
                <w:sz w:val="24"/>
                <w:szCs w:val="24"/>
              </w:rPr>
              <w:t xml:space="preserve"> (р</w:t>
            </w:r>
            <w:r w:rsidR="00ED54CF" w:rsidRPr="00ED54CF">
              <w:rPr>
                <w:b w:val="0"/>
                <w:bCs w:val="0"/>
                <w:i/>
                <w:sz w:val="24"/>
                <w:szCs w:val="24"/>
              </w:rPr>
              <w:t>еєстраційний номер в ЄДЕССБ</w:t>
            </w:r>
            <w:r w:rsidR="00ED54CF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ED54CF" w:rsidRPr="00ED54CF">
              <w:rPr>
                <w:b w:val="0"/>
                <w:bCs w:val="0"/>
                <w:i/>
                <w:sz w:val="24"/>
                <w:szCs w:val="24"/>
              </w:rPr>
              <w:t>MU01:9271-9368-2385-4937</w:t>
            </w:r>
            <w:r w:rsidR="00ED54CF">
              <w:rPr>
                <w:b w:val="0"/>
                <w:bCs w:val="0"/>
                <w:i/>
                <w:sz w:val="24"/>
                <w:szCs w:val="24"/>
              </w:rPr>
              <w:t xml:space="preserve">), </w:t>
            </w:r>
            <w:proofErr w:type="spellStart"/>
            <w:r w:rsidR="00ED54CF">
              <w:rPr>
                <w:b w:val="0"/>
                <w:bCs w:val="0"/>
                <w:i/>
                <w:sz w:val="24"/>
                <w:szCs w:val="24"/>
              </w:rPr>
              <w:t>проєкт</w:t>
            </w:r>
            <w:proofErr w:type="spellEnd"/>
            <w:r w:rsidR="00ED54CF">
              <w:rPr>
                <w:b w:val="0"/>
                <w:bCs w:val="0"/>
                <w:i/>
                <w:sz w:val="24"/>
                <w:szCs w:val="24"/>
              </w:rPr>
              <w:t xml:space="preserve"> реконструкції </w:t>
            </w:r>
            <w:r w:rsidR="000D221C">
              <w:rPr>
                <w:b w:val="0"/>
                <w:bCs w:val="0"/>
                <w:i/>
                <w:sz w:val="24"/>
                <w:szCs w:val="24"/>
              </w:rPr>
              <w:t xml:space="preserve">закладу освіти </w:t>
            </w:r>
            <w:r w:rsidR="00ED54CF">
              <w:rPr>
                <w:b w:val="0"/>
                <w:bCs w:val="0"/>
                <w:i/>
                <w:sz w:val="24"/>
                <w:szCs w:val="24"/>
              </w:rPr>
              <w:t>направлено</w:t>
            </w:r>
            <w:r w:rsidR="000D221C">
              <w:rPr>
                <w:b w:val="0"/>
                <w:bCs w:val="0"/>
                <w:i/>
                <w:sz w:val="24"/>
                <w:szCs w:val="24"/>
              </w:rPr>
              <w:t xml:space="preserve"> на експертизу (лист Товариства від 09.08.2024 № 13).</w:t>
            </w:r>
          </w:p>
          <w:p w14:paraId="506E57A9" w14:textId="09ABFA77" w:rsidR="000D221C" w:rsidRPr="00EE137E" w:rsidRDefault="000D221C" w:rsidP="00ED54CF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</w:p>
        </w:tc>
      </w:tr>
      <w:tr w:rsidR="00823CCF" w:rsidRPr="00037B84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63660209" w:rsidR="00823CCF" w:rsidRPr="00EE137E" w:rsidRDefault="0018193A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Де</w:t>
            </w:r>
            <w:r w:rsidR="00FD1D9F">
              <w:rPr>
                <w:b w:val="0"/>
                <w:bCs w:val="0"/>
                <w:i/>
                <w:sz w:val="24"/>
                <w:szCs w:val="24"/>
              </w:rPr>
              <w:t>тальний план території не затверджено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CE7A40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CE7A40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CE7A40">
              <w:rPr>
                <w:b w:val="0"/>
                <w:i/>
                <w:sz w:val="24"/>
                <w:szCs w:val="24"/>
              </w:rPr>
              <w:t xml:space="preserve"> </w:t>
            </w:r>
            <w:r w:rsidRPr="00CE7A40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CE7A40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CE7A40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CE7A40">
              <w:rPr>
                <w:b w:val="0"/>
                <w:i/>
                <w:sz w:val="24"/>
                <w:szCs w:val="24"/>
              </w:rPr>
              <w:t>п</w:t>
            </w:r>
            <w:r w:rsidR="00823CCF" w:rsidRPr="00CE7A40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CE7A40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CE7A40">
              <w:rPr>
                <w:b w:val="0"/>
                <w:i/>
                <w:sz w:val="24"/>
                <w:szCs w:val="24"/>
              </w:rPr>
              <w:t xml:space="preserve">згідно </w:t>
            </w:r>
            <w:r w:rsidR="004D4B3C" w:rsidRPr="00CE7A40">
              <w:rPr>
                <w:b w:val="0"/>
                <w:i/>
                <w:sz w:val="24"/>
                <w:szCs w:val="24"/>
              </w:rPr>
              <w:t>з Генпланом:</w:t>
            </w:r>
          </w:p>
        </w:tc>
        <w:tc>
          <w:tcPr>
            <w:tcW w:w="6662" w:type="dxa"/>
          </w:tcPr>
          <w:p w14:paraId="20B4DFEC" w14:textId="6D31396F" w:rsidR="00823CCF" w:rsidRPr="008E0D72" w:rsidRDefault="00FD1D9F" w:rsidP="00B455FE">
            <w:pPr>
              <w:pStyle w:val="a7"/>
              <w:shd w:val="clear" w:color="auto" w:fill="auto"/>
              <w:jc w:val="both"/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8E0D72"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Території житлової середньо- та малоповерхової забудови (існуючі</w:t>
            </w:r>
            <w:r w:rsidR="00A734E6" w:rsidRPr="008E0D72"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) та частково території житлової садибної забудови (на розрахунковий період</w:t>
            </w:r>
            <w:r w:rsidR="00CE7A40"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)</w:t>
            </w:r>
            <w:r w:rsidR="00A734E6" w:rsidRPr="008E0D72"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49BF4673" w14:textId="2F81C6D0" w:rsidR="00A734E6" w:rsidRPr="008E0D72" w:rsidRDefault="00A734E6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color w:val="auto"/>
                <w:sz w:val="24"/>
                <w:szCs w:val="24"/>
              </w:rPr>
            </w:pP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A734E6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4E700553" w14:textId="447028CA" w:rsidR="006A19DF" w:rsidRPr="00EE137E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Земельна ділянка </w:t>
            </w:r>
            <w:r w:rsidR="00532056" w:rsidRPr="00EE137E">
              <w:rPr>
                <w:b w:val="0"/>
                <w:bCs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перебуває у комунальній власності територіальної грома</w:t>
            </w:r>
            <w:r w:rsidR="00FD1D9F">
              <w:rPr>
                <w:b w:val="0"/>
                <w:bCs w:val="0"/>
                <w:i/>
                <w:sz w:val="24"/>
                <w:szCs w:val="24"/>
              </w:rPr>
              <w:t>ди міста Києва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1C42DFCA" w14:textId="77777777" w:rsidR="00823CCF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EE137E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</w:t>
            </w:r>
            <w:proofErr w:type="spellStart"/>
            <w:r w:rsidRPr="00076346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</w:t>
            </w:r>
            <w:proofErr w:type="spellEnd"/>
            <w:r w:rsidRPr="00076346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076346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житлової</w:t>
            </w:r>
            <w:proofErr w:type="spellEnd"/>
            <w:r w:rsidRPr="00076346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та </w:t>
            </w:r>
            <w:proofErr w:type="spellStart"/>
            <w:r w:rsidRPr="00076346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громадської</w:t>
            </w:r>
            <w:proofErr w:type="spellEnd"/>
            <w:r w:rsidRPr="00076346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076346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забудови</w:t>
            </w:r>
            <w:proofErr w:type="spellEnd"/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="00564A02" w:rsidRPr="00EE137E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EE137E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076346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03.02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0EC5BAC8" w14:textId="3C296CE2" w:rsidR="00A734E6" w:rsidRPr="00EE137E" w:rsidRDefault="00A734E6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4ED68ACA" w14:textId="77777777" w:rsidR="00823CCF" w:rsidRDefault="003F1E3E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F1E3E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  <w:p w14:paraId="32C67EBC" w14:textId="24D9B3E1" w:rsidR="008E0D72" w:rsidRPr="00EE137E" w:rsidRDefault="008E0D72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D221C" w:rsidRPr="00037B84" w14:paraId="03835DF1" w14:textId="77777777" w:rsidTr="00430CA4">
        <w:trPr>
          <w:cantSplit/>
          <w:trHeight w:val="1413"/>
        </w:trPr>
        <w:tc>
          <w:tcPr>
            <w:tcW w:w="2972" w:type="dxa"/>
          </w:tcPr>
          <w:p w14:paraId="71516790" w14:textId="36A11C1B" w:rsidR="000D221C" w:rsidRPr="002F2D3F" w:rsidRDefault="000D221C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7BFE147D" w14:textId="433E47C5" w:rsidR="000D221C" w:rsidRDefault="000D221C" w:rsidP="000D22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E0D72">
              <w:rPr>
                <w:rFonts w:ascii="Times New Roman" w:eastAsia="Times New Roman" w:hAnsi="Times New Roman" w:cs="Times New Roman"/>
                <w:i/>
              </w:rPr>
              <w:t>Земельна ділянка відповідно до рішення Київсько</w:t>
            </w:r>
            <w:r w:rsidR="00894647">
              <w:rPr>
                <w:rFonts w:ascii="Times New Roman" w:eastAsia="Times New Roman" w:hAnsi="Times New Roman" w:cs="Times New Roman"/>
                <w:i/>
              </w:rPr>
              <w:t>ї міської ради від  12.07.2012 №</w:t>
            </w:r>
            <w:r w:rsidRPr="008E0D72">
              <w:rPr>
                <w:rFonts w:ascii="Times New Roman" w:eastAsia="Times New Roman" w:hAnsi="Times New Roman" w:cs="Times New Roman"/>
                <w:i/>
              </w:rPr>
              <w:t xml:space="preserve"> 818/8155 передана Товариству у довгострокову оренду на 10 років для реконструкції дитячого садка під дитячий садок, центр розвитку дитини та початкову школу з подальшими експлуатацією та обслуговуванням на вул. Академіка Туполєва, 7-в у Святошинському районі м. Києва  (договір оренди земельної ділянки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від 03.10.2014 № 785).</w:t>
            </w:r>
          </w:p>
          <w:p w14:paraId="5D64FEC9" w14:textId="77777777" w:rsidR="000D221C" w:rsidRPr="00EE137E" w:rsidRDefault="000D221C" w:rsidP="000D22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Термін оренди за договором до </w:t>
            </w:r>
            <w:r w:rsidRPr="00076346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03.10.202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4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07AF0361" w14:textId="7A1E8D11" w:rsidR="000D221C" w:rsidRDefault="000D221C" w:rsidP="000D22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129E5">
              <w:rPr>
                <w:rFonts w:ascii="Times New Roman" w:eastAsia="Times New Roman" w:hAnsi="Times New Roman" w:cs="Times New Roman"/>
                <w:i/>
              </w:rPr>
              <w:t xml:space="preserve">Рішенням Київської міської ради </w:t>
            </w:r>
            <w:r w:rsidR="00F61BCB">
              <w:rPr>
                <w:rFonts w:ascii="Times New Roman" w:eastAsia="Times New Roman" w:hAnsi="Times New Roman" w:cs="Times New Roman"/>
                <w:i/>
              </w:rPr>
              <w:t xml:space="preserve">від </w:t>
            </w:r>
            <w:r w:rsidRPr="00F129E5">
              <w:rPr>
                <w:rFonts w:ascii="Times New Roman" w:eastAsia="Times New Roman" w:hAnsi="Times New Roman" w:cs="Times New Roman"/>
                <w:i/>
              </w:rPr>
              <w:t>18.01.2024 № 7621/7662 вулицю Академіка Туполєва у Святошинському та Шевченківському районах міста Києва перейменовано на вулицю Мрії.</w:t>
            </w:r>
          </w:p>
          <w:p w14:paraId="5AFEFED7" w14:textId="208E21AF" w:rsidR="000D221C" w:rsidRPr="003F1E3E" w:rsidRDefault="000D221C" w:rsidP="000D221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C7A92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6FD21D1D" w:rsidR="00FC7A92" w:rsidRPr="00037B84" w:rsidRDefault="00776E89" w:rsidP="000D221C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662" w:type="dxa"/>
          </w:tcPr>
          <w:p w14:paraId="4414CFF6" w14:textId="095FC262" w:rsidR="000D221C" w:rsidRPr="00977C79" w:rsidRDefault="000D221C" w:rsidP="000D221C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77C79">
              <w:rPr>
                <w:rFonts w:ascii="Times New Roman" w:hAnsi="Times New Roman" w:cs="Times New Roman"/>
                <w:i/>
                <w:color w:val="auto"/>
              </w:rPr>
              <w:t>Відповідно до листа ГУ ДПС у м. Києві від </w:t>
            </w:r>
            <w:r w:rsidR="000440F2" w:rsidRPr="000440F2">
              <w:rPr>
                <w:rFonts w:ascii="Times New Roman" w:hAnsi="Times New Roman" w:cs="Times New Roman"/>
                <w:i/>
                <w:color w:val="auto"/>
              </w:rPr>
              <w:t>11.12.2024</w:t>
            </w:r>
            <w:r w:rsidR="000440F2">
              <w:rPr>
                <w:rFonts w:ascii="Times New Roman" w:hAnsi="Times New Roman" w:cs="Times New Roman"/>
                <w:i/>
                <w:color w:val="auto"/>
              </w:rPr>
              <w:t xml:space="preserve">                            </w:t>
            </w:r>
            <w:r w:rsidRPr="00977C79">
              <w:rPr>
                <w:rFonts w:ascii="Times New Roman" w:hAnsi="Times New Roman" w:cs="Times New Roman"/>
                <w:i/>
                <w:color w:val="auto"/>
              </w:rPr>
              <w:t xml:space="preserve">№ </w:t>
            </w:r>
            <w:r w:rsidR="000440F2" w:rsidRPr="000440F2">
              <w:rPr>
                <w:rFonts w:ascii="Times New Roman" w:hAnsi="Times New Roman" w:cs="Times New Roman"/>
                <w:i/>
                <w:color w:val="auto"/>
              </w:rPr>
              <w:t>35937/5/26-15-04-02-05</w:t>
            </w:r>
            <w:r w:rsidR="000440F2">
              <w:rPr>
                <w:rFonts w:ascii="Times New Roman" w:hAnsi="Times New Roman" w:cs="Times New Roman"/>
                <w:i/>
                <w:color w:val="auto"/>
              </w:rPr>
              <w:t xml:space="preserve">  станом на 06</w:t>
            </w:r>
            <w:r w:rsidRPr="00977C79">
              <w:rPr>
                <w:rFonts w:ascii="Times New Roman" w:hAnsi="Times New Roman" w:cs="Times New Roman"/>
                <w:i/>
                <w:color w:val="auto"/>
              </w:rPr>
              <w:t>.</w:t>
            </w:r>
            <w:r w:rsidR="000440F2">
              <w:rPr>
                <w:rFonts w:ascii="Times New Roman" w:hAnsi="Times New Roman" w:cs="Times New Roman"/>
                <w:i/>
                <w:color w:val="auto"/>
              </w:rPr>
              <w:t>12</w:t>
            </w:r>
            <w:r w:rsidRPr="00977C79">
              <w:rPr>
                <w:rFonts w:ascii="Times New Roman" w:hAnsi="Times New Roman" w:cs="Times New Roman"/>
                <w:i/>
                <w:color w:val="auto"/>
              </w:rPr>
              <w:t xml:space="preserve">.2024  Товариство не </w:t>
            </w:r>
            <w:r w:rsidR="000440F2">
              <w:rPr>
                <w:rFonts w:ascii="Times New Roman" w:hAnsi="Times New Roman" w:cs="Times New Roman"/>
                <w:i/>
                <w:color w:val="auto"/>
              </w:rPr>
              <w:t>має заборгованості з орендної плати за землю</w:t>
            </w:r>
            <w:r w:rsidRPr="00977C79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  <w:p w14:paraId="44324F17" w14:textId="77777777" w:rsidR="000D221C" w:rsidRDefault="000D221C" w:rsidP="00977C7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4EC6F8A6" w14:textId="2FFAD10B" w:rsidR="00977C79" w:rsidRPr="00977C79" w:rsidRDefault="00977C79" w:rsidP="00977C7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r w:rsidRPr="00977C7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Зазначаємо, що Департ</w:t>
            </w:r>
            <w:r w:rsidRPr="00977C79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амент не може перебирати на себе повноваження Київської міської ради та приймати рішення про поновлення (відмову в поновленні) договорів оренди землі, оскільки відповідно до положень Закону України  «Про оренду землі»,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23DDE5B" w14:textId="77777777" w:rsidR="00977C79" w:rsidRPr="00977C79" w:rsidRDefault="00977C79" w:rsidP="00977C7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</w:p>
          <w:p w14:paraId="5A883208" w14:textId="77777777" w:rsidR="00977C79" w:rsidRPr="00977C79" w:rsidRDefault="00977C79" w:rsidP="00977C7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r w:rsidRPr="00977C79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35F4491B" w14:textId="77777777" w:rsidR="00977C79" w:rsidRPr="00977C79" w:rsidRDefault="00977C79" w:rsidP="00977C7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</w:p>
          <w:p w14:paraId="381CEF3E" w14:textId="77A54F5F" w:rsidR="00DE0E7B" w:rsidRPr="00977C79" w:rsidRDefault="00977C79" w:rsidP="00977C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77C79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977C79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проєкт</w:t>
            </w:r>
            <w:proofErr w:type="spellEnd"/>
            <w:r w:rsidRPr="00977C79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1AC38CF6" w:rsidR="006A19DF" w:rsidRDefault="001D49C8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1D49C8">
        <w:rPr>
          <w:i w:val="0"/>
          <w:sz w:val="24"/>
          <w:szCs w:val="24"/>
        </w:rPr>
        <w:t>Загальні засади та порядок поновлення договорів оренди земельних ділянок  визначено </w:t>
      </w:r>
      <w:r w:rsidR="002F4F15" w:rsidRPr="002F4F15">
        <w:rPr>
          <w:i w:val="0"/>
          <w:sz w:val="24"/>
          <w:szCs w:val="24"/>
        </w:rPr>
        <w:t>абзац</w:t>
      </w:r>
      <w:r w:rsidR="002F4F15">
        <w:rPr>
          <w:i w:val="0"/>
          <w:sz w:val="24"/>
          <w:szCs w:val="24"/>
        </w:rPr>
        <w:t>ом</w:t>
      </w:r>
      <w:r w:rsidR="002F4F15" w:rsidRPr="002F4F15">
        <w:rPr>
          <w:i w:val="0"/>
          <w:sz w:val="24"/>
          <w:szCs w:val="24"/>
        </w:rPr>
        <w:t xml:space="preserve"> четверт</w:t>
      </w:r>
      <w:r w:rsidR="002F4F15">
        <w:rPr>
          <w:i w:val="0"/>
          <w:sz w:val="24"/>
          <w:szCs w:val="24"/>
        </w:rPr>
        <w:t>им</w:t>
      </w:r>
      <w:r w:rsidR="002F4F15" w:rsidRPr="002F4F15">
        <w:rPr>
          <w:i w:val="0"/>
          <w:sz w:val="24"/>
          <w:szCs w:val="24"/>
        </w:rPr>
        <w:t xml:space="preserve"> розділу IX «Перехідні положення» Закону України «Про оренду землі»</w:t>
      </w:r>
      <w:r w:rsidRPr="001D49C8">
        <w:rPr>
          <w:i w:val="0"/>
          <w:sz w:val="24"/>
          <w:szCs w:val="24"/>
        </w:rPr>
        <w:t xml:space="preserve"> і Порядком набуття прав на землю із земель комунальної власності у місті Києві, затвердженим рішенням Київської міської ради від 20.04.2017 № 241/2463.</w:t>
      </w:r>
    </w:p>
    <w:p w14:paraId="5636980B" w14:textId="0066ADE2" w:rsidR="00061CD4" w:rsidRDefault="00061CD4" w:rsidP="003C292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proofErr w:type="spellStart"/>
      <w:r>
        <w:rPr>
          <w:i w:val="0"/>
          <w:sz w:val="24"/>
          <w:szCs w:val="24"/>
        </w:rPr>
        <w:t>Про</w:t>
      </w:r>
      <w:r w:rsidR="007A5002">
        <w:rPr>
          <w:i w:val="0"/>
          <w:sz w:val="24"/>
          <w:szCs w:val="24"/>
        </w:rPr>
        <w:t>є</w:t>
      </w:r>
      <w:r>
        <w:rPr>
          <w:i w:val="0"/>
          <w:sz w:val="24"/>
          <w:szCs w:val="24"/>
        </w:rPr>
        <w:t>кт</w:t>
      </w:r>
      <w:proofErr w:type="spellEnd"/>
      <w:r>
        <w:rPr>
          <w:i w:val="0"/>
          <w:sz w:val="24"/>
          <w:szCs w:val="24"/>
        </w:rPr>
        <w:t xml:space="preserve"> рішення </w:t>
      </w:r>
      <w:r w:rsidRPr="00986868">
        <w:rPr>
          <w:i w:val="0"/>
          <w:sz w:val="24"/>
          <w:szCs w:val="24"/>
        </w:rPr>
        <w:t>не</w:t>
      </w:r>
      <w:r>
        <w:rPr>
          <w:i w:val="0"/>
          <w:sz w:val="24"/>
          <w:szCs w:val="24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4C69672E" w14:textId="7A0D199B" w:rsidR="003C2921" w:rsidRDefault="003C2921" w:rsidP="003C2921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E8544C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E8544C">
        <w:rPr>
          <w:rFonts w:ascii="Times New Roman" w:eastAsia="Times New Roman" w:hAnsi="Times New Roman" w:cs="Times New Roman"/>
          <w:iCs/>
        </w:rPr>
        <w:t xml:space="preserve"> рішення </w:t>
      </w:r>
      <w:r w:rsidRPr="00986868">
        <w:rPr>
          <w:rFonts w:ascii="Times New Roman" w:eastAsia="Times New Roman" w:hAnsi="Times New Roman" w:cs="Times New Roman"/>
          <w:iCs/>
        </w:rPr>
        <w:t>не</w:t>
      </w:r>
      <w:r w:rsidRPr="00E8544C">
        <w:rPr>
          <w:rFonts w:ascii="Times New Roman" w:eastAsia="Times New Roman" w:hAnsi="Times New Roman" w:cs="Times New Roman"/>
          <w:iCs/>
        </w:rPr>
        <w:t xml:space="preserve"> стосується прав і соціальної захищеності осіб з інвалідністю та не матиме впливу на життєдіяльність цієї категорії.</w:t>
      </w:r>
    </w:p>
    <w:p w14:paraId="5DFB3A78" w14:textId="77777777" w:rsidR="00E76FCB" w:rsidRPr="00E76FCB" w:rsidRDefault="00E76FCB" w:rsidP="00E76FCB">
      <w:pPr>
        <w:spacing w:line="230" w:lineRule="auto"/>
        <w:ind w:firstLine="440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E76FCB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E76FCB">
        <w:rPr>
          <w:rFonts w:ascii="Times New Roman" w:eastAsia="Times New Roman" w:hAnsi="Times New Roman" w:cs="Times New Roman"/>
          <w:iCs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6AD48A65" w:rsidR="006A19DF" w:rsidRPr="006D7E33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0440F2">
        <w:rPr>
          <w:i w:val="0"/>
          <w:sz w:val="24"/>
          <w:szCs w:val="24"/>
        </w:rPr>
        <w:t>05.12.2024 №</w:t>
      </w:r>
      <w:r w:rsidR="000440F2" w:rsidRPr="000440F2">
        <w:rPr>
          <w:i w:val="0"/>
          <w:sz w:val="24"/>
          <w:szCs w:val="24"/>
        </w:rPr>
        <w:t xml:space="preserve"> 426/10234</w:t>
      </w:r>
      <w:r w:rsidR="004B0FD4">
        <w:rPr>
          <w:i w:val="0"/>
          <w:sz w:val="24"/>
          <w:szCs w:val="24"/>
        </w:rPr>
        <w:t xml:space="preserve"> «Про бюджет міста Києва на 2025</w:t>
      </w:r>
      <w:bookmarkStart w:id="0" w:name="_GoBack"/>
      <w:bookmarkEnd w:id="0"/>
      <w:r w:rsidR="003F1E3E" w:rsidRPr="003F1E3E">
        <w:rPr>
          <w:i w:val="0"/>
          <w:sz w:val="24"/>
          <w:szCs w:val="24"/>
        </w:rPr>
        <w:t xml:space="preserve">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  <w:r w:rsidR="00C21CC7" w:rsidRPr="00C21CC7">
        <w:rPr>
          <w:b/>
          <w:sz w:val="24"/>
          <w:szCs w:val="24"/>
          <w:shd w:val="clear" w:color="auto" w:fill="FFFFFF"/>
        </w:rPr>
        <w:t>1 341,07 грн на рік (0,01%)</w:t>
      </w:r>
      <w:r w:rsidRPr="009C1880">
        <w:rPr>
          <w:b/>
          <w:sz w:val="24"/>
          <w:szCs w:val="24"/>
          <w:shd w:val="clear" w:color="auto" w:fill="FFFFFF"/>
        </w:rPr>
        <w:t>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6B9A231C" w:rsidR="006A19DF" w:rsidRDefault="006A19DF" w:rsidP="00913936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 xml:space="preserve">ками прийняття розробленого </w:t>
      </w:r>
      <w:proofErr w:type="spellStart"/>
      <w:r>
        <w:rPr>
          <w:i w:val="0"/>
          <w:sz w:val="24"/>
          <w:szCs w:val="24"/>
        </w:rPr>
        <w:t>проє</w:t>
      </w:r>
      <w:r w:rsidRPr="00037B84">
        <w:rPr>
          <w:i w:val="0"/>
          <w:sz w:val="24"/>
          <w:szCs w:val="24"/>
        </w:rPr>
        <w:t>кту</w:t>
      </w:r>
      <w:proofErr w:type="spellEnd"/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</w:t>
      </w:r>
      <w:r w:rsidRPr="00207E3D">
        <w:rPr>
          <w:i w:val="0"/>
          <w:sz w:val="24"/>
          <w:szCs w:val="24"/>
        </w:rPr>
        <w:t>ю.</w:t>
      </w:r>
    </w:p>
    <w:p w14:paraId="7D9320DA" w14:textId="77777777" w:rsidR="00E8544C" w:rsidRPr="00037B8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076346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земельних</w:t>
            </w:r>
            <w:proofErr w:type="spellEnd"/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1"/>
      <w:footerReference w:type="default" r:id="rId12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13321" w14:textId="77777777" w:rsidR="00771120" w:rsidRDefault="00771120">
      <w:r>
        <w:separator/>
      </w:r>
    </w:p>
  </w:endnote>
  <w:endnote w:type="continuationSeparator" w:id="0">
    <w:p w14:paraId="64EF0155" w14:textId="77777777" w:rsidR="00771120" w:rsidRDefault="007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76FD4" w14:textId="77777777" w:rsidR="00771120" w:rsidRDefault="00771120"/>
  </w:footnote>
  <w:footnote w:type="continuationSeparator" w:id="0">
    <w:p w14:paraId="73998222" w14:textId="77777777" w:rsidR="00771120" w:rsidRDefault="0077112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4655A9C8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076346">
          <w:rPr>
            <w:i w:val="0"/>
            <w:sz w:val="12"/>
            <w:szCs w:val="12"/>
            <w:lang w:val="ru-RU"/>
          </w:rPr>
          <w:t>-71612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CE0F62">
          <w:rPr>
            <w:i w:val="0"/>
            <w:sz w:val="12"/>
            <w:szCs w:val="12"/>
          </w:rPr>
          <w:t>05</w:t>
        </w:r>
        <w:r w:rsidR="009674CE" w:rsidRPr="00076346">
          <w:rPr>
            <w:i w:val="0"/>
            <w:sz w:val="12"/>
            <w:szCs w:val="12"/>
            <w:lang w:val="ru-RU"/>
          </w:rPr>
          <w:t>.1</w:t>
        </w:r>
        <w:r w:rsidR="00CE0F62">
          <w:rPr>
            <w:i w:val="0"/>
            <w:sz w:val="12"/>
            <w:szCs w:val="12"/>
            <w:lang w:val="ru-RU"/>
          </w:rPr>
          <w:t>2</w:t>
        </w:r>
        <w:r w:rsidR="009674CE" w:rsidRPr="00076346">
          <w:rPr>
            <w:i w:val="0"/>
            <w:sz w:val="12"/>
            <w:szCs w:val="12"/>
            <w:lang w:val="ru-RU"/>
          </w:rPr>
          <w:t>.2024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076346">
          <w:rPr>
            <w:i w:val="0"/>
            <w:sz w:val="12"/>
            <w:szCs w:val="12"/>
            <w:lang w:val="ru-RU"/>
          </w:rPr>
          <w:t>390539431</w:t>
        </w:r>
      </w:p>
      <w:p w14:paraId="0BF67CBB" w14:textId="1449394D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B0FD4" w:rsidRPr="004B0FD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D1E"/>
    <w:rsid w:val="00037B84"/>
    <w:rsid w:val="000440F2"/>
    <w:rsid w:val="00045F3B"/>
    <w:rsid w:val="00047DE7"/>
    <w:rsid w:val="000502C7"/>
    <w:rsid w:val="00056A2A"/>
    <w:rsid w:val="00061CD4"/>
    <w:rsid w:val="00067A25"/>
    <w:rsid w:val="0007432D"/>
    <w:rsid w:val="00076346"/>
    <w:rsid w:val="00082FF3"/>
    <w:rsid w:val="0009576B"/>
    <w:rsid w:val="000A33B9"/>
    <w:rsid w:val="000A3CAE"/>
    <w:rsid w:val="000A68A3"/>
    <w:rsid w:val="000B0281"/>
    <w:rsid w:val="000B0B65"/>
    <w:rsid w:val="000B1E6A"/>
    <w:rsid w:val="000B45AA"/>
    <w:rsid w:val="000C7B1F"/>
    <w:rsid w:val="000D221C"/>
    <w:rsid w:val="000E3D00"/>
    <w:rsid w:val="00101DAD"/>
    <w:rsid w:val="001121A7"/>
    <w:rsid w:val="00117719"/>
    <w:rsid w:val="001239A5"/>
    <w:rsid w:val="00123E08"/>
    <w:rsid w:val="001423EB"/>
    <w:rsid w:val="00150E38"/>
    <w:rsid w:val="001520B5"/>
    <w:rsid w:val="00170CE7"/>
    <w:rsid w:val="0018193A"/>
    <w:rsid w:val="00184E7D"/>
    <w:rsid w:val="00187D5B"/>
    <w:rsid w:val="00196558"/>
    <w:rsid w:val="001A4B62"/>
    <w:rsid w:val="001A66D1"/>
    <w:rsid w:val="001B0D6E"/>
    <w:rsid w:val="001B1510"/>
    <w:rsid w:val="001C02A9"/>
    <w:rsid w:val="001C3099"/>
    <w:rsid w:val="001D01E5"/>
    <w:rsid w:val="001D49C8"/>
    <w:rsid w:val="001D7910"/>
    <w:rsid w:val="001E09C8"/>
    <w:rsid w:val="00200DA6"/>
    <w:rsid w:val="00207509"/>
    <w:rsid w:val="00207E3D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27C6"/>
    <w:rsid w:val="002A72B9"/>
    <w:rsid w:val="002B1314"/>
    <w:rsid w:val="002B4902"/>
    <w:rsid w:val="002B5778"/>
    <w:rsid w:val="002C66F6"/>
    <w:rsid w:val="002D306E"/>
    <w:rsid w:val="002D6E0D"/>
    <w:rsid w:val="002E49D6"/>
    <w:rsid w:val="002F2D3F"/>
    <w:rsid w:val="002F4F15"/>
    <w:rsid w:val="00303CF1"/>
    <w:rsid w:val="00316BBB"/>
    <w:rsid w:val="00333098"/>
    <w:rsid w:val="0033417F"/>
    <w:rsid w:val="00343979"/>
    <w:rsid w:val="003525A6"/>
    <w:rsid w:val="0035749D"/>
    <w:rsid w:val="003842F5"/>
    <w:rsid w:val="00385014"/>
    <w:rsid w:val="00397FCD"/>
    <w:rsid w:val="003A7171"/>
    <w:rsid w:val="003C0368"/>
    <w:rsid w:val="003C2921"/>
    <w:rsid w:val="003D2E2D"/>
    <w:rsid w:val="003E0CE3"/>
    <w:rsid w:val="003E1B2C"/>
    <w:rsid w:val="003E769A"/>
    <w:rsid w:val="003F1994"/>
    <w:rsid w:val="003F1E3E"/>
    <w:rsid w:val="003F4C80"/>
    <w:rsid w:val="0040429C"/>
    <w:rsid w:val="00430CA4"/>
    <w:rsid w:val="004360F8"/>
    <w:rsid w:val="00452111"/>
    <w:rsid w:val="0045563D"/>
    <w:rsid w:val="00474616"/>
    <w:rsid w:val="0049406D"/>
    <w:rsid w:val="00495DE6"/>
    <w:rsid w:val="004A4541"/>
    <w:rsid w:val="004B05D1"/>
    <w:rsid w:val="004B0FD4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769B6"/>
    <w:rsid w:val="00591722"/>
    <w:rsid w:val="005A70F6"/>
    <w:rsid w:val="005B2FD0"/>
    <w:rsid w:val="005D67B0"/>
    <w:rsid w:val="005D67B3"/>
    <w:rsid w:val="005E272A"/>
    <w:rsid w:val="005E7630"/>
    <w:rsid w:val="00603291"/>
    <w:rsid w:val="00606B93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D0088"/>
    <w:rsid w:val="006D17FB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231FE"/>
    <w:rsid w:val="00751508"/>
    <w:rsid w:val="0076092B"/>
    <w:rsid w:val="00765401"/>
    <w:rsid w:val="007709F8"/>
    <w:rsid w:val="00771120"/>
    <w:rsid w:val="00772C24"/>
    <w:rsid w:val="00776E89"/>
    <w:rsid w:val="007812BA"/>
    <w:rsid w:val="00782295"/>
    <w:rsid w:val="007A5002"/>
    <w:rsid w:val="007B72F8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94647"/>
    <w:rsid w:val="008A2C8C"/>
    <w:rsid w:val="008A338E"/>
    <w:rsid w:val="008B338E"/>
    <w:rsid w:val="008C32EE"/>
    <w:rsid w:val="008E0D72"/>
    <w:rsid w:val="008E59A5"/>
    <w:rsid w:val="008F0B34"/>
    <w:rsid w:val="00905988"/>
    <w:rsid w:val="00907FF6"/>
    <w:rsid w:val="0091277B"/>
    <w:rsid w:val="009131FA"/>
    <w:rsid w:val="00913936"/>
    <w:rsid w:val="00915DCB"/>
    <w:rsid w:val="00934E19"/>
    <w:rsid w:val="009358DE"/>
    <w:rsid w:val="009562D8"/>
    <w:rsid w:val="009674CE"/>
    <w:rsid w:val="00977C79"/>
    <w:rsid w:val="00982A07"/>
    <w:rsid w:val="00986868"/>
    <w:rsid w:val="009C1880"/>
    <w:rsid w:val="009C43B5"/>
    <w:rsid w:val="009D6B57"/>
    <w:rsid w:val="009E6239"/>
    <w:rsid w:val="009F0D03"/>
    <w:rsid w:val="009F1DC6"/>
    <w:rsid w:val="009F4C72"/>
    <w:rsid w:val="00A12E00"/>
    <w:rsid w:val="00A26962"/>
    <w:rsid w:val="00A33A51"/>
    <w:rsid w:val="00A426A3"/>
    <w:rsid w:val="00A71A8F"/>
    <w:rsid w:val="00A734E6"/>
    <w:rsid w:val="00A87093"/>
    <w:rsid w:val="00AA7E2D"/>
    <w:rsid w:val="00AD4369"/>
    <w:rsid w:val="00AD6678"/>
    <w:rsid w:val="00B064DC"/>
    <w:rsid w:val="00B15D9C"/>
    <w:rsid w:val="00B174F4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56F1"/>
    <w:rsid w:val="00B667EA"/>
    <w:rsid w:val="00B734EF"/>
    <w:rsid w:val="00B736BD"/>
    <w:rsid w:val="00B75EAF"/>
    <w:rsid w:val="00B800E3"/>
    <w:rsid w:val="00B82614"/>
    <w:rsid w:val="00B87AD3"/>
    <w:rsid w:val="00BA5124"/>
    <w:rsid w:val="00BF1120"/>
    <w:rsid w:val="00C21CC7"/>
    <w:rsid w:val="00C241ED"/>
    <w:rsid w:val="00C246F2"/>
    <w:rsid w:val="00C414E0"/>
    <w:rsid w:val="00C50743"/>
    <w:rsid w:val="00C55118"/>
    <w:rsid w:val="00C720F1"/>
    <w:rsid w:val="00C77018"/>
    <w:rsid w:val="00C7776E"/>
    <w:rsid w:val="00C80013"/>
    <w:rsid w:val="00C87AA9"/>
    <w:rsid w:val="00C91423"/>
    <w:rsid w:val="00C91E5C"/>
    <w:rsid w:val="00C93024"/>
    <w:rsid w:val="00CA77A2"/>
    <w:rsid w:val="00CB605B"/>
    <w:rsid w:val="00CC4E46"/>
    <w:rsid w:val="00CE0F62"/>
    <w:rsid w:val="00CE609D"/>
    <w:rsid w:val="00CE72E0"/>
    <w:rsid w:val="00CE7A40"/>
    <w:rsid w:val="00CF2164"/>
    <w:rsid w:val="00D0150C"/>
    <w:rsid w:val="00D04919"/>
    <w:rsid w:val="00D07F02"/>
    <w:rsid w:val="00D2458C"/>
    <w:rsid w:val="00D40637"/>
    <w:rsid w:val="00D50023"/>
    <w:rsid w:val="00D63A28"/>
    <w:rsid w:val="00D63B8D"/>
    <w:rsid w:val="00D70DFE"/>
    <w:rsid w:val="00D732F1"/>
    <w:rsid w:val="00D9671B"/>
    <w:rsid w:val="00DA2B06"/>
    <w:rsid w:val="00DD34E7"/>
    <w:rsid w:val="00DE0E7B"/>
    <w:rsid w:val="00E05220"/>
    <w:rsid w:val="00E27308"/>
    <w:rsid w:val="00E40910"/>
    <w:rsid w:val="00E5752E"/>
    <w:rsid w:val="00E64997"/>
    <w:rsid w:val="00E7316D"/>
    <w:rsid w:val="00E7338E"/>
    <w:rsid w:val="00E76FCB"/>
    <w:rsid w:val="00E77A9B"/>
    <w:rsid w:val="00E8544C"/>
    <w:rsid w:val="00E8765C"/>
    <w:rsid w:val="00E94376"/>
    <w:rsid w:val="00EA1AC5"/>
    <w:rsid w:val="00EA42C9"/>
    <w:rsid w:val="00EB297C"/>
    <w:rsid w:val="00EC0B76"/>
    <w:rsid w:val="00EC232F"/>
    <w:rsid w:val="00ED54CF"/>
    <w:rsid w:val="00EE137E"/>
    <w:rsid w:val="00EF075A"/>
    <w:rsid w:val="00EF09DB"/>
    <w:rsid w:val="00EF4B08"/>
    <w:rsid w:val="00F075B3"/>
    <w:rsid w:val="00F129E5"/>
    <w:rsid w:val="00F13AC3"/>
    <w:rsid w:val="00F201D9"/>
    <w:rsid w:val="00F23BF1"/>
    <w:rsid w:val="00F23C73"/>
    <w:rsid w:val="00F258FD"/>
    <w:rsid w:val="00F42A7A"/>
    <w:rsid w:val="00F4426A"/>
    <w:rsid w:val="00F617F5"/>
    <w:rsid w:val="00F61BCB"/>
    <w:rsid w:val="00F620DD"/>
    <w:rsid w:val="00F62C48"/>
    <w:rsid w:val="00F6372D"/>
    <w:rsid w:val="00F923B4"/>
    <w:rsid w:val="00FB06DC"/>
    <w:rsid w:val="00FB154C"/>
    <w:rsid w:val="00FB4E7A"/>
    <w:rsid w:val="00FB53AB"/>
    <w:rsid w:val="00FB6120"/>
    <w:rsid w:val="00FB754A"/>
    <w:rsid w:val="00FC32B6"/>
    <w:rsid w:val="00FC7A92"/>
    <w:rsid w:val="00FD1D9F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  <w:style w:type="paragraph" w:styleId="af2">
    <w:name w:val="Normal (Web)"/>
    <w:basedOn w:val="a"/>
    <w:uiPriority w:val="99"/>
    <w:unhideWhenUsed/>
    <w:rsid w:val="009868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name">
    <w:name w:val="name"/>
    <w:basedOn w:val="a0"/>
    <w:rsid w:val="00986868"/>
  </w:style>
  <w:style w:type="character" w:styleId="af3">
    <w:name w:val="Hyperlink"/>
    <w:basedOn w:val="a0"/>
    <w:uiPriority w:val="99"/>
    <w:semiHidden/>
    <w:unhideWhenUsed/>
    <w:rsid w:val="00986868"/>
    <w:rPr>
      <w:color w:val="0000FF"/>
      <w:u w:val="single"/>
    </w:rPr>
  </w:style>
  <w:style w:type="character" w:customStyle="1" w:styleId="text-grey">
    <w:name w:val="text-grey"/>
    <w:basedOn w:val="a0"/>
    <w:rsid w:val="0098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7487">
              <w:marLeft w:val="0"/>
              <w:marRight w:val="0"/>
              <w:marTop w:val="0"/>
              <w:marBottom w:val="0"/>
              <w:divBdr>
                <w:top w:val="single" w:sz="12" w:space="15" w:color="E7EE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12305">
              <w:marLeft w:val="0"/>
              <w:marRight w:val="0"/>
              <w:marTop w:val="0"/>
              <w:marBottom w:val="0"/>
              <w:divBdr>
                <w:top w:val="single" w:sz="12" w:space="15" w:color="E7EE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41DCC-3004-4D96-847E-03305E7B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7467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Романенко Ганна Василівна</cp:lastModifiedBy>
  <cp:revision>2</cp:revision>
  <cp:lastPrinted>2025-01-06T10:05:00Z</cp:lastPrinted>
  <dcterms:created xsi:type="dcterms:W3CDTF">2025-01-06T10:08:00Z</dcterms:created>
  <dcterms:modified xsi:type="dcterms:W3CDTF">2025-01-06T10:08:00Z</dcterms:modified>
</cp:coreProperties>
</file>