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373CE54B" w:rsidR="00C55D6A" w:rsidRPr="007E1E56" w:rsidRDefault="007E1E56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3611255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2A20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 filled="f" stroked="f">
                <v:textbox inset="0,0,0,0">
                  <w:txbxContent>
                    <w:p w14:paraId="58036B83" w14:textId="03018282" w:rsidR="00C55D6A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16407136" w14:textId="373CE54B" w:rsidR="00C55D6A" w:rsidRPr="007E1E56" w:rsidRDefault="007E1E56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№ 3611255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11B0403E" w14:textId="4D0796E9" w:rsidR="00DE64A4" w:rsidRPr="00DE64A4" w:rsidRDefault="00DE64A4" w:rsidP="00DE64A4">
      <w:pPr>
        <w:ind w:right="2740"/>
        <w:jc w:val="center"/>
        <w:rPr>
          <w:rFonts w:ascii="Times New Roman" w:eastAsia="Times New Roman" w:hAnsi="Times New Roman" w:cs="Times New Roman"/>
          <w:color w:val="auto"/>
          <w:lang w:val="ru-RU" w:eastAsia="en-US" w:bidi="ar-SA"/>
        </w:rPr>
      </w:pPr>
      <w:r>
        <w:rPr>
          <w:rFonts w:eastAsia="Georgia"/>
          <w:b/>
          <w:i/>
          <w:iCs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9528181" wp14:editId="4C6C5DFD">
            <wp:simplePos x="0" y="0"/>
            <wp:positionH relativeFrom="column">
              <wp:posOffset>5065561</wp:posOffset>
            </wp:positionH>
            <wp:positionV relativeFrom="paragraph">
              <wp:posOffset>103484</wp:posOffset>
            </wp:positionV>
            <wp:extent cx="981710" cy="9207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64A4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№ </w:t>
      </w:r>
      <w:r w:rsidRPr="00DE64A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ПЗН</w:t>
      </w:r>
      <w:r w:rsidRPr="00DE64A4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-61084 </w:t>
      </w:r>
      <w:proofErr w:type="spellStart"/>
      <w:r w:rsidRPr="00DE64A4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від</w:t>
      </w:r>
      <w:proofErr w:type="spellEnd"/>
      <w:r w:rsidRPr="00DE64A4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DE64A4">
        <w:rPr>
          <w:rFonts w:ascii="Times New Roman" w:eastAsia="Times New Roman" w:hAnsi="Times New Roman" w:cs="Times New Roman"/>
          <w:b/>
          <w:bCs/>
          <w:iCs/>
          <w:color w:val="auto"/>
          <w:lang w:val="ru-RU" w:eastAsia="en-US" w:bidi="ar-SA"/>
        </w:rPr>
        <w:t>20.12.2023</w:t>
      </w:r>
    </w:p>
    <w:p w14:paraId="227B2FAA" w14:textId="55522FFB" w:rsidR="00C55D6A" w:rsidRPr="00F50656" w:rsidRDefault="00C55D6A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F5065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F5065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Pr="00F50656">
        <w:rPr>
          <w:i w:val="0"/>
          <w:sz w:val="24"/>
          <w:szCs w:val="24"/>
          <w:lang w:val="ru-RU"/>
        </w:rPr>
        <w:t>:</w:t>
      </w:r>
      <w:r w:rsidR="00DE64A4" w:rsidRPr="00DE64A4">
        <w:rPr>
          <w:rFonts w:eastAsia="Georgia"/>
          <w:b/>
          <w:i w:val="0"/>
          <w:iCs w:val="0"/>
          <w:noProof/>
          <w:sz w:val="24"/>
          <w:szCs w:val="24"/>
          <w:lang w:val="ru-RU" w:eastAsia="ru-RU"/>
        </w:rPr>
        <w:t xml:space="preserve"> </w:t>
      </w:r>
    </w:p>
    <w:p w14:paraId="380A2F99" w14:textId="589F2276" w:rsidR="008A789E" w:rsidRPr="007E1E56" w:rsidRDefault="00C55D6A" w:rsidP="00150B5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50656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662FA7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продаж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r w:rsidR="00D31154">
        <w:rPr>
          <w:rFonts w:eastAsia="Georgia"/>
          <w:b/>
          <w:i/>
          <w:iCs/>
          <w:sz w:val="24"/>
          <w:szCs w:val="24"/>
          <w:lang w:val="uk-UA"/>
        </w:rPr>
        <w:t>Дніпровській набережній</w:t>
      </w:r>
      <w:r w:rsidRPr="00150B50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gramStart"/>
      <w:r w:rsidRPr="00150B50">
        <w:rPr>
          <w:rFonts w:eastAsia="Georgia"/>
          <w:b/>
          <w:i/>
          <w:iCs/>
          <w:sz w:val="24"/>
          <w:szCs w:val="24"/>
          <w:lang w:val="ru-RU"/>
        </w:rPr>
        <w:t xml:space="preserve">17 </w:t>
      </w:r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у</w:t>
      </w:r>
      <w:proofErr w:type="gramEnd"/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50B50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Pr="00150B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F5065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50656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="008A789E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</w:p>
    <w:p w14:paraId="79D0DE2A" w14:textId="218A8C28" w:rsidR="008A789E" w:rsidRPr="00150B50" w:rsidRDefault="00150B50" w:rsidP="008A789E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4A568F">
        <w:rPr>
          <w:rFonts w:eastAsia="Georgia"/>
          <w:b/>
          <w:i/>
          <w:iCs/>
          <w:sz w:val="24"/>
          <w:szCs w:val="24"/>
          <w:lang w:val="uk-UA"/>
        </w:rPr>
        <w:t>ТОВАРИСТВУ</w:t>
      </w:r>
      <w:r w:rsidR="008A789E" w:rsidRPr="004A568F">
        <w:rPr>
          <w:rFonts w:eastAsia="Georgia"/>
          <w:b/>
          <w:i/>
          <w:iCs/>
          <w:sz w:val="24"/>
          <w:szCs w:val="24"/>
          <w:lang w:val="uk-UA"/>
        </w:rPr>
        <w:t xml:space="preserve"> З ОБМЕЖЕНОЮ ВІДПОВІДАЛЬНІСТЮ «СЛАВУТА»</w:t>
      </w:r>
      <w:r w:rsidR="008A789E" w:rsidRPr="00150B50">
        <w:rPr>
          <w:rStyle w:val="ac"/>
          <w:b/>
          <w:sz w:val="24"/>
          <w:szCs w:val="24"/>
          <w:lang w:val="uk-UA"/>
        </w:rPr>
        <w:t xml:space="preserve"> дл</w:t>
      </w:r>
      <w:r>
        <w:rPr>
          <w:rStyle w:val="ac"/>
          <w:b/>
          <w:sz w:val="24"/>
          <w:szCs w:val="24"/>
          <w:lang w:val="uk-UA"/>
        </w:rPr>
        <w:t xml:space="preserve">я </w:t>
      </w:r>
      <w:r w:rsidR="004B269D">
        <w:rPr>
          <w:rStyle w:val="ac"/>
          <w:b/>
          <w:sz w:val="24"/>
          <w:szCs w:val="24"/>
          <w:lang w:val="uk-UA"/>
        </w:rPr>
        <w:t>реконструкції, експлуатації і обслуговування автозаправної станції з обслуговуючим комплексом та для будівництва, експлуатації і обслуговування павільйону з продажу вітчизняних автомобілів з відкритою автостоянкою</w:t>
      </w:r>
      <w:r w:rsidR="008A789E" w:rsidRPr="00150B50">
        <w:rPr>
          <w:rStyle w:val="ac"/>
          <w:b/>
          <w:sz w:val="24"/>
          <w:szCs w:val="24"/>
          <w:lang w:val="uk-UA"/>
        </w:rPr>
        <w:t xml:space="preserve"> </w:t>
      </w:r>
      <w:r w:rsidR="008A789E" w:rsidRPr="00150B50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bookmarkStart w:id="0" w:name="_GoBack"/>
      <w:bookmarkEnd w:id="0"/>
    </w:p>
    <w:p w14:paraId="48667634" w14:textId="77777777" w:rsidR="00C55D6A" w:rsidRPr="00150B50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1DD189DA" w14:textId="6C9B1E86" w:rsidR="00C55D6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p w14:paraId="15EED8CB" w14:textId="77777777" w:rsidR="001A19C7" w:rsidRPr="00670F38" w:rsidRDefault="001A19C7" w:rsidP="001A19C7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6"/>
        <w:gridCol w:w="6231"/>
      </w:tblGrid>
      <w:tr w:rsidR="00C55D6A" w:rsidRPr="00CF2418" w14:paraId="56D9A484" w14:textId="77777777" w:rsidTr="006231B5">
        <w:trPr>
          <w:cantSplit/>
          <w:trHeight w:val="505"/>
        </w:trPr>
        <w:tc>
          <w:tcPr>
            <w:tcW w:w="3266" w:type="dxa"/>
          </w:tcPr>
          <w:p w14:paraId="0AA22553" w14:textId="77777777" w:rsidR="00C55D6A" w:rsidRPr="00CF2418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C55D6A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14:paraId="097E8C51" w14:textId="77777777" w:rsidR="00C55D6A" w:rsidRPr="00150B50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150B50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«СЛАВУТА»</w:t>
            </w:r>
          </w:p>
        </w:tc>
      </w:tr>
      <w:tr w:rsidR="00C55D6A" w:rsidRPr="00CF2418" w14:paraId="05DE74B8" w14:textId="77777777" w:rsidTr="006231B5">
        <w:trPr>
          <w:cantSplit/>
          <w:trHeight w:val="686"/>
        </w:trPr>
        <w:tc>
          <w:tcPr>
            <w:tcW w:w="3266" w:type="dxa"/>
          </w:tcPr>
          <w:p w14:paraId="7689326B" w14:textId="77777777" w:rsidR="00C55D6A" w:rsidRP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150B5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860243E" w14:textId="77777777" w:rsidR="00C55D6A" w:rsidRPr="00CB5B68" w:rsidRDefault="00CB5B68" w:rsidP="005D7526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150B5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C55D6A" w:rsidRPr="00CB5B68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C55D6A" w:rsidRPr="00BE5B9A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B5B0B41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31" w:type="dxa"/>
          </w:tcPr>
          <w:p w14:paraId="372E7C14" w14:textId="77777777" w:rsidR="00150B50" w:rsidRPr="00150B50" w:rsidRDefault="00150B50" w:rsidP="00150B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>Стульніков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>В'ячеслав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>Васильович</w:t>
            </w:r>
            <w:proofErr w:type="spellEnd"/>
          </w:p>
          <w:p w14:paraId="0D5AD885" w14:textId="77777777" w:rsidR="00150B50" w:rsidRPr="00150B50" w:rsidRDefault="00150B50" w:rsidP="00150B50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Україна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, 04209,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місто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Київ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, </w:t>
            </w:r>
          </w:p>
          <w:p w14:paraId="71312434" w14:textId="77777777" w:rsidR="00150B50" w:rsidRPr="00150B50" w:rsidRDefault="00150B50" w:rsidP="00150B50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вул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.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Героїв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Дніпра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,</w:t>
            </w:r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5, кв.61;</w:t>
            </w:r>
          </w:p>
          <w:p w14:paraId="0546E072" w14:textId="77777777" w:rsidR="00150B50" w:rsidRPr="00150B50" w:rsidRDefault="00150B50" w:rsidP="00150B5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>Стульнікова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>Ірина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>Іванівна</w:t>
            </w:r>
            <w:proofErr w:type="spellEnd"/>
          </w:p>
          <w:p w14:paraId="0B1D2B24" w14:textId="77777777" w:rsidR="00150B50" w:rsidRPr="00150B50" w:rsidRDefault="00150B50" w:rsidP="00150B50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 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Україна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, 04209,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місто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Київ</w:t>
            </w:r>
            <w:proofErr w:type="spellEnd"/>
            <w:r w:rsidRPr="00150B50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, </w:t>
            </w:r>
          </w:p>
          <w:p w14:paraId="1ECBA750" w14:textId="790CC09E" w:rsidR="00C55D6A" w:rsidRPr="00150B50" w:rsidRDefault="00150B50" w:rsidP="00150B50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150B50">
              <w:rPr>
                <w:b w:val="0"/>
                <w:i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150B50">
              <w:rPr>
                <w:b w:val="0"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50B50">
              <w:rPr>
                <w:b w:val="0"/>
                <w:i/>
                <w:sz w:val="24"/>
                <w:szCs w:val="24"/>
                <w:lang w:val="ru-RU" w:eastAsia="ru-RU"/>
              </w:rPr>
              <w:t>Героїв</w:t>
            </w:r>
            <w:proofErr w:type="spellEnd"/>
            <w:r w:rsidRPr="00150B50">
              <w:rPr>
                <w:b w:val="0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0B50">
              <w:rPr>
                <w:b w:val="0"/>
                <w:i/>
                <w:sz w:val="24"/>
                <w:szCs w:val="24"/>
                <w:lang w:val="ru-RU" w:eastAsia="ru-RU"/>
              </w:rPr>
              <w:t>Дніпра</w:t>
            </w:r>
            <w:proofErr w:type="spellEnd"/>
            <w:r w:rsidRPr="00150B50">
              <w:rPr>
                <w:b w:val="0"/>
                <w:i/>
                <w:sz w:val="24"/>
                <w:szCs w:val="24"/>
                <w:lang w:val="ru-RU" w:eastAsia="ru-RU"/>
              </w:rPr>
              <w:t>,</w:t>
            </w:r>
            <w:r w:rsidRPr="00150B50">
              <w:rPr>
                <w:b w:val="0"/>
                <w:i/>
                <w:sz w:val="24"/>
                <w:szCs w:val="24"/>
                <w:lang w:eastAsia="ru-RU"/>
              </w:rPr>
              <w:t>5, кв.61.</w:t>
            </w:r>
          </w:p>
        </w:tc>
      </w:tr>
      <w:tr w:rsidR="00C55D6A" w:rsidRPr="00CF2418" w14:paraId="5F73DC53" w14:textId="77777777" w:rsidTr="006231B5">
        <w:trPr>
          <w:cantSplit/>
          <w:trHeight w:val="699"/>
        </w:trPr>
        <w:tc>
          <w:tcPr>
            <w:tcW w:w="3266" w:type="dxa"/>
          </w:tcPr>
          <w:p w14:paraId="4230635A" w14:textId="77777777" w:rsid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5560497D" w14:textId="77777777" w:rsidR="00C55D6A" w:rsidRPr="00263CBB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C55D6A" w:rsidRPr="00BE5B9A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9F0196C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231" w:type="dxa"/>
          </w:tcPr>
          <w:p w14:paraId="7698D8ED" w14:textId="77777777" w:rsidR="00150B50" w:rsidRPr="00150B50" w:rsidRDefault="00150B50" w:rsidP="00150B50">
            <w:pPr>
              <w:pStyle w:val="a7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150B50">
              <w:rPr>
                <w:b w:val="0"/>
                <w:i/>
                <w:sz w:val="24"/>
                <w:szCs w:val="24"/>
                <w:lang w:val="uk-UA"/>
              </w:rPr>
              <w:t>Стульніков</w:t>
            </w:r>
            <w:proofErr w:type="spellEnd"/>
            <w:r w:rsidRPr="00150B50">
              <w:rPr>
                <w:b w:val="0"/>
                <w:i/>
                <w:sz w:val="24"/>
                <w:szCs w:val="24"/>
                <w:lang w:val="uk-UA"/>
              </w:rPr>
              <w:t xml:space="preserve"> В'ячеслав Васильович</w:t>
            </w:r>
          </w:p>
          <w:p w14:paraId="60C6E273" w14:textId="77777777" w:rsidR="00150B50" w:rsidRPr="00150B50" w:rsidRDefault="00150B50" w:rsidP="00150B50">
            <w:pPr>
              <w:pStyle w:val="a7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150B50">
              <w:rPr>
                <w:b w:val="0"/>
                <w:i/>
                <w:sz w:val="24"/>
                <w:szCs w:val="24"/>
                <w:lang w:val="uk-UA"/>
              </w:rPr>
              <w:t xml:space="preserve">Адреса засновника: Україна, 04209, місто Київ, </w:t>
            </w:r>
          </w:p>
          <w:p w14:paraId="3B0C3C58" w14:textId="48EA3469" w:rsidR="00C55D6A" w:rsidRPr="006231B5" w:rsidRDefault="00150B50" w:rsidP="00150B5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150B50">
              <w:rPr>
                <w:b w:val="0"/>
                <w:i/>
                <w:sz w:val="24"/>
                <w:szCs w:val="24"/>
                <w:lang w:val="uk-UA"/>
              </w:rPr>
              <w:t>вул. Героїв Дніпра,5, кв.61.</w:t>
            </w:r>
          </w:p>
        </w:tc>
      </w:tr>
      <w:tr w:rsidR="00C55D6A" w:rsidRPr="00CF2418" w14:paraId="3F066249" w14:textId="77777777" w:rsidTr="006231B5">
        <w:trPr>
          <w:cantSplit/>
          <w:trHeight w:val="511"/>
        </w:trPr>
        <w:tc>
          <w:tcPr>
            <w:tcW w:w="3266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1" w:type="dxa"/>
          </w:tcPr>
          <w:p w14:paraId="57003BE3" w14:textId="74BF9DB4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02.08.2023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321106118</w:t>
            </w:r>
          </w:p>
        </w:tc>
      </w:tr>
    </w:tbl>
    <w:p w14:paraId="72F556CB" w14:textId="77777777" w:rsidR="00C55D6A" w:rsidRPr="008A789E" w:rsidRDefault="00C55D6A" w:rsidP="00C55D6A">
      <w:pPr>
        <w:spacing w:line="1" w:lineRule="exact"/>
      </w:pPr>
    </w:p>
    <w:p w14:paraId="490FA680" w14:textId="77777777" w:rsidR="00C55D6A" w:rsidRPr="005036A3" w:rsidRDefault="00C55D6A" w:rsidP="00C55D6A">
      <w:pPr>
        <w:pStyle w:val="a7"/>
        <w:shd w:val="clear" w:color="auto" w:fill="auto"/>
        <w:ind w:firstLine="142"/>
        <w:rPr>
          <w:b w:val="0"/>
          <w:lang w:val="uk-UA"/>
        </w:rPr>
      </w:pPr>
      <w:r w:rsidRPr="005036A3">
        <w:rPr>
          <w:b w:val="0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637F07B8" w:rsidR="00C55D6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150B50">
        <w:rPr>
          <w:sz w:val="24"/>
          <w:szCs w:val="24"/>
          <w:lang w:val="ru-RU"/>
        </w:rPr>
        <w:t>8000000000:90:176:0020</w:t>
      </w:r>
      <w:r w:rsidRPr="00BE5B9A">
        <w:rPr>
          <w:sz w:val="24"/>
          <w:szCs w:val="24"/>
          <w:lang w:val="ru-RU"/>
        </w:rPr>
        <w:t>).</w:t>
      </w:r>
    </w:p>
    <w:p w14:paraId="1B581B5A" w14:textId="77777777" w:rsidR="001A19C7" w:rsidRPr="00BE5B9A" w:rsidRDefault="001A19C7" w:rsidP="001A19C7">
      <w:pPr>
        <w:pStyle w:val="a7"/>
        <w:shd w:val="clear" w:color="auto" w:fill="auto"/>
        <w:ind w:left="704"/>
        <w:rPr>
          <w:sz w:val="24"/>
          <w:szCs w:val="24"/>
          <w:lang w:val="ru-RU"/>
        </w:rPr>
      </w:pP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6331"/>
      </w:tblGrid>
      <w:tr w:rsidR="00C55D6A" w14:paraId="13BB193D" w14:textId="77777777" w:rsidTr="004E1361">
        <w:trPr>
          <w:trHeight w:hRule="exact" w:val="345"/>
        </w:trPr>
        <w:tc>
          <w:tcPr>
            <w:tcW w:w="3166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331" w:type="dxa"/>
            <w:shd w:val="clear" w:color="auto" w:fill="FFFFFF"/>
          </w:tcPr>
          <w:p w14:paraId="65C47063" w14:textId="19F4102D" w:rsidR="00C55D6A" w:rsidRPr="00150B50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50B5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50B5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50B5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150B50">
              <w:rPr>
                <w:i/>
                <w:iCs/>
                <w:sz w:val="24"/>
                <w:szCs w:val="24"/>
                <w:lang w:val="ru-RU"/>
              </w:rPr>
              <w:t>Д</w:t>
            </w:r>
            <w:r w:rsidR="00D31154">
              <w:rPr>
                <w:i/>
                <w:iCs/>
                <w:sz w:val="24"/>
                <w:szCs w:val="24"/>
                <w:lang w:val="ru-RU"/>
              </w:rPr>
              <w:t>арницький</w:t>
            </w:r>
            <w:proofErr w:type="spellEnd"/>
            <w:r w:rsidR="00D3115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31154">
              <w:rPr>
                <w:i/>
                <w:iCs/>
                <w:sz w:val="24"/>
                <w:szCs w:val="24"/>
                <w:lang w:val="ru-RU"/>
              </w:rPr>
              <w:t>Дніпровська</w:t>
            </w:r>
            <w:proofErr w:type="spellEnd"/>
            <w:r w:rsidR="00D31154">
              <w:rPr>
                <w:i/>
                <w:iCs/>
                <w:sz w:val="24"/>
                <w:szCs w:val="24"/>
                <w:lang w:val="ru-RU"/>
              </w:rPr>
              <w:t xml:space="preserve"> набережна</w:t>
            </w:r>
            <w:r w:rsidRPr="00150B50">
              <w:rPr>
                <w:i/>
                <w:iCs/>
                <w:sz w:val="24"/>
                <w:szCs w:val="24"/>
                <w:lang w:val="ru-RU"/>
              </w:rPr>
              <w:t xml:space="preserve">, 17 </w:t>
            </w:r>
          </w:p>
          <w:p w14:paraId="3C187083" w14:textId="77777777" w:rsidR="00C55D6A" w:rsidRPr="00150B50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10A136AC" w14:textId="77777777" w:rsidR="00C55D6A" w:rsidRPr="00150B50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5D6A" w14:paraId="636036DA" w14:textId="77777777" w:rsidTr="006231B5">
        <w:trPr>
          <w:trHeight w:hRule="exact" w:val="274"/>
        </w:trPr>
        <w:tc>
          <w:tcPr>
            <w:tcW w:w="3166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50B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75A20329" w14:textId="77777777" w:rsidR="00C55D6A" w:rsidRPr="006231B5" w:rsidRDefault="001C374B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0,3538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6231B5">
        <w:trPr>
          <w:trHeight w:hRule="exact" w:val="279"/>
        </w:trPr>
        <w:tc>
          <w:tcPr>
            <w:tcW w:w="3166" w:type="dxa"/>
            <w:shd w:val="clear" w:color="auto" w:fill="FFFFFF"/>
            <w:vAlign w:val="bottom"/>
          </w:tcPr>
          <w:p w14:paraId="7D2525E1" w14:textId="77777777" w:rsidR="00C55D6A" w:rsidRPr="00726D11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31" w:type="dxa"/>
            <w:shd w:val="clear" w:color="auto" w:fill="FFFFFF"/>
            <w:vAlign w:val="bottom"/>
          </w:tcPr>
          <w:p w14:paraId="152B1D08" w14:textId="77777777" w:rsidR="00C55D6A" w:rsidRPr="006231B5" w:rsidRDefault="00AD2513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55D6A" w:rsidRPr="00150B50">
              <w:rPr>
                <w:i/>
                <w:sz w:val="24"/>
                <w:szCs w:val="24"/>
                <w:lang w:val="ru-RU"/>
              </w:rPr>
              <w:t>власність</w:t>
            </w:r>
            <w:proofErr w:type="spellEnd"/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55D6A" w:rsidRPr="00150B50" w14:paraId="2D9F7F39" w14:textId="77777777" w:rsidTr="00150B50">
        <w:trPr>
          <w:trHeight w:hRule="exact" w:val="1752"/>
        </w:trPr>
        <w:tc>
          <w:tcPr>
            <w:tcW w:w="3166" w:type="dxa"/>
            <w:shd w:val="clear" w:color="auto" w:fill="FFFFFF"/>
          </w:tcPr>
          <w:p w14:paraId="763E8010" w14:textId="4A9B6FB3" w:rsidR="00C55D6A" w:rsidRPr="00793063" w:rsidRDefault="00CB5B68" w:rsidP="00150B5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B5B68">
              <w:rPr>
                <w:sz w:val="24"/>
                <w:szCs w:val="24"/>
                <w:lang w:val="ru-RU"/>
              </w:rPr>
              <w:t xml:space="preserve"> </w:t>
            </w:r>
            <w:r w:rsidR="00C20220">
              <w:rPr>
                <w:sz w:val="24"/>
                <w:szCs w:val="24"/>
                <w:lang w:val="uk-UA"/>
              </w:rPr>
              <w:t xml:space="preserve">Код виду </w:t>
            </w:r>
            <w:proofErr w:type="spellStart"/>
            <w:r w:rsidR="00C20220"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 w:rsidR="00C202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0B50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56C3EEC8" w14:textId="40C0F83A" w:rsidR="00C55D6A" w:rsidRPr="00150B50" w:rsidRDefault="00150B50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150B50">
              <w:rPr>
                <w:i/>
                <w:sz w:val="24"/>
                <w:szCs w:val="24"/>
                <w:lang w:val="uk-UA" w:bidi="uk-UA"/>
              </w:rPr>
              <w:t>12.11 Для розміщення та експлуатації об'єктів дорожнього сервісу (для реконструкції, експлуатації і обслуговування автозаправної станції з обслуговуючим комплексом та для будівництва, експлуатації і обслуговування павільйону з продажу вітчизняних автомобілів з відкритою автостоянкою)</w:t>
            </w:r>
          </w:p>
          <w:p w14:paraId="35AC49FF" w14:textId="77777777" w:rsidR="00C55D6A" w:rsidRPr="00150B50" w:rsidRDefault="00C55D6A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93063" w14:paraId="7A8B3258" w14:textId="77777777" w:rsidTr="006231B5">
        <w:trPr>
          <w:trHeight w:hRule="exact" w:val="431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FFFFFF"/>
          </w:tcPr>
          <w:p w14:paraId="602A2FAE" w14:textId="77777777" w:rsidR="00793063" w:rsidRDefault="00CB5B68" w:rsidP="005D752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4E136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FF"/>
          </w:tcPr>
          <w:p w14:paraId="4D741D0C" w14:textId="2079D50F" w:rsidR="00793063" w:rsidRPr="006231B5" w:rsidRDefault="004E1361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highlight w:val="cyan"/>
                <w:lang w:val="uk-UA"/>
              </w:rPr>
            </w:pPr>
            <w:r w:rsidRPr="004E1361">
              <w:rPr>
                <w:i/>
                <w:sz w:val="24"/>
                <w:szCs w:val="24"/>
                <w:lang w:val="uk-UA"/>
              </w:rPr>
              <w:t>18 476</w:t>
            </w:r>
            <w:r w:rsidR="00C20220" w:rsidRPr="004E1361">
              <w:rPr>
                <w:i/>
                <w:sz w:val="24"/>
                <w:szCs w:val="24"/>
                <w:lang w:val="uk-UA"/>
              </w:rPr>
              <w:t xml:space="preserve"> 000,00 грн (дата оцінки – 05.12.2023)</w:t>
            </w:r>
          </w:p>
        </w:tc>
      </w:tr>
    </w:tbl>
    <w:p w14:paraId="491743C4" w14:textId="77777777" w:rsidR="00C55D6A" w:rsidRDefault="00C55D6A" w:rsidP="00C55D6A">
      <w:pPr>
        <w:spacing w:after="259" w:line="1" w:lineRule="exact"/>
      </w:pPr>
    </w:p>
    <w:p w14:paraId="1C8FA254" w14:textId="498EC71D" w:rsidR="00C55D6A" w:rsidRDefault="00C55D6A" w:rsidP="001A19C7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7D3F3DFC" w14:textId="77777777" w:rsidR="001A19C7" w:rsidRPr="00E85A60" w:rsidRDefault="001A19C7" w:rsidP="001A19C7">
      <w:pPr>
        <w:pStyle w:val="1"/>
        <w:shd w:val="clear" w:color="auto" w:fill="auto"/>
        <w:ind w:left="704"/>
        <w:jc w:val="both"/>
        <w:rPr>
          <w:b/>
          <w:bCs/>
          <w:i w:val="0"/>
          <w:sz w:val="24"/>
          <w:szCs w:val="24"/>
          <w:lang w:val="uk-UA"/>
        </w:rPr>
      </w:pPr>
    </w:p>
    <w:p w14:paraId="4D53281D" w14:textId="77777777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</w:t>
      </w:r>
      <w:r w:rsidR="00E85A60" w:rsidRPr="00E85A60">
        <w:rPr>
          <w:i w:val="0"/>
          <w:sz w:val="24"/>
          <w:szCs w:val="24"/>
          <w:lang w:val="uk-UA"/>
        </w:rPr>
        <w:t>фізичних та юридичних осіб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4259F53D" w14:textId="77777777" w:rsidR="001A19C7" w:rsidRDefault="001A19C7" w:rsidP="001A19C7">
      <w:pPr>
        <w:pStyle w:val="a7"/>
        <w:shd w:val="clear" w:color="auto" w:fill="auto"/>
        <w:rPr>
          <w:b w:val="0"/>
          <w:bCs w:val="0"/>
          <w:iCs/>
          <w:sz w:val="24"/>
          <w:szCs w:val="24"/>
          <w:lang w:val="uk-UA"/>
        </w:rPr>
      </w:pPr>
    </w:p>
    <w:p w14:paraId="0A00CD00" w14:textId="77777777" w:rsidR="001A19C7" w:rsidRDefault="001A19C7" w:rsidP="001A19C7">
      <w:pPr>
        <w:pStyle w:val="a7"/>
        <w:shd w:val="clear" w:color="auto" w:fill="auto"/>
        <w:rPr>
          <w:b w:val="0"/>
          <w:bCs w:val="0"/>
          <w:iCs/>
          <w:sz w:val="24"/>
          <w:szCs w:val="24"/>
          <w:lang w:val="uk-UA"/>
        </w:rPr>
      </w:pPr>
    </w:p>
    <w:p w14:paraId="16D99281" w14:textId="77777777" w:rsidR="001A19C7" w:rsidRDefault="001A19C7" w:rsidP="001A19C7">
      <w:pPr>
        <w:pStyle w:val="a7"/>
        <w:shd w:val="clear" w:color="auto" w:fill="auto"/>
        <w:rPr>
          <w:b w:val="0"/>
          <w:bCs w:val="0"/>
          <w:iCs/>
          <w:sz w:val="24"/>
          <w:szCs w:val="24"/>
          <w:lang w:val="uk-UA"/>
        </w:rPr>
      </w:pPr>
    </w:p>
    <w:p w14:paraId="5168D82F" w14:textId="77777777" w:rsidR="001A19C7" w:rsidRDefault="001A19C7" w:rsidP="001A19C7">
      <w:pPr>
        <w:pStyle w:val="a7"/>
        <w:shd w:val="clear" w:color="auto" w:fill="auto"/>
        <w:rPr>
          <w:b w:val="0"/>
          <w:bCs w:val="0"/>
          <w:iCs/>
          <w:sz w:val="24"/>
          <w:szCs w:val="24"/>
          <w:lang w:val="uk-UA"/>
        </w:rPr>
      </w:pPr>
    </w:p>
    <w:p w14:paraId="57AD864F" w14:textId="77777777" w:rsidR="001A19C7" w:rsidRDefault="001A19C7" w:rsidP="001A19C7">
      <w:pPr>
        <w:pStyle w:val="a7"/>
        <w:shd w:val="clear" w:color="auto" w:fill="auto"/>
        <w:rPr>
          <w:b w:val="0"/>
          <w:bCs w:val="0"/>
          <w:iCs/>
          <w:sz w:val="24"/>
          <w:szCs w:val="24"/>
          <w:lang w:val="uk-UA"/>
        </w:rPr>
      </w:pPr>
    </w:p>
    <w:p w14:paraId="0F75C8C2" w14:textId="77777777" w:rsidR="001A19C7" w:rsidRDefault="001A19C7" w:rsidP="001A19C7">
      <w:pPr>
        <w:pStyle w:val="a7"/>
        <w:shd w:val="clear" w:color="auto" w:fill="auto"/>
        <w:rPr>
          <w:b w:val="0"/>
          <w:bCs w:val="0"/>
          <w:iCs/>
          <w:sz w:val="24"/>
          <w:szCs w:val="24"/>
          <w:lang w:val="uk-UA"/>
        </w:rPr>
      </w:pPr>
    </w:p>
    <w:p w14:paraId="1E5AF9DD" w14:textId="64F16874" w:rsidR="001A19C7" w:rsidRPr="001A19C7" w:rsidRDefault="00C55D6A" w:rsidP="001A19C7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C7476E">
        <w:rPr>
          <w:sz w:val="24"/>
          <w:szCs w:val="24"/>
        </w:rPr>
        <w:lastRenderedPageBreak/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C55D6A" w:rsidRPr="0070402C" w14:paraId="40E19E96" w14:textId="77777777" w:rsidTr="001A19C7">
        <w:trPr>
          <w:cantSplit/>
          <w:trHeight w:val="2043"/>
        </w:trPr>
        <w:tc>
          <w:tcPr>
            <w:tcW w:w="2268" w:type="dxa"/>
          </w:tcPr>
          <w:p w14:paraId="6FFE286F" w14:textId="152AD4DF" w:rsidR="00C55D6A" w:rsidRPr="006231B5" w:rsidRDefault="00CB5B68" w:rsidP="001A19C7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19C7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1A19C7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1A19C7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7371" w:type="dxa"/>
          </w:tcPr>
          <w:p w14:paraId="428D3B66" w14:textId="77777777" w:rsidR="00A54CB3" w:rsidRPr="00C6577E" w:rsidRDefault="00C20220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6577E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розташовані</w:t>
            </w:r>
            <w:r w:rsidR="00A54CB3" w:rsidRPr="00C6577E">
              <w:rPr>
                <w:rFonts w:ascii="Times New Roman" w:eastAsia="Times New Roman" w:hAnsi="Times New Roman" w:cs="Times New Roman"/>
                <w:i/>
              </w:rPr>
              <w:t>: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BBC512A" w14:textId="0E877D07" w:rsidR="00A54CB3" w:rsidRPr="00C6577E" w:rsidRDefault="00A54CB3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- 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під літ. «А»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 нежитлові будівлі (площею 1971 </w:t>
            </w:r>
            <w:proofErr w:type="spellStart"/>
            <w:r w:rsidRPr="00C6577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); </w:t>
            </w:r>
          </w:p>
          <w:p w14:paraId="7C68CD15" w14:textId="437289D7" w:rsidR="00A54CB3" w:rsidRPr="00C6577E" w:rsidRDefault="002F3710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під літ. «Б»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54CB3" w:rsidRPr="00C6577E">
              <w:rPr>
                <w:rFonts w:ascii="Times New Roman" w:eastAsia="Times New Roman" w:hAnsi="Times New Roman" w:cs="Times New Roman"/>
                <w:i/>
              </w:rPr>
              <w:t>АЗС;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690A4B8" w14:textId="06F5E1B5" w:rsidR="002F3710" w:rsidRPr="00C6577E" w:rsidRDefault="002F3710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під літ. «В»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54CB3" w:rsidRPr="00C6577E">
              <w:rPr>
                <w:rFonts w:ascii="Times New Roman" w:eastAsia="Times New Roman" w:hAnsi="Times New Roman" w:cs="Times New Roman"/>
                <w:i/>
              </w:rPr>
              <w:t>майстерня (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>площею 36</w:t>
            </w:r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>,2</w:t>
            </w:r>
            <w:r w:rsidR="00A54CB3" w:rsidRPr="00C657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A54CB3" w:rsidRPr="00C6577E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A54CB3" w:rsidRPr="00C6577E">
              <w:rPr>
                <w:rFonts w:ascii="Times New Roman" w:eastAsia="Times New Roman" w:hAnsi="Times New Roman" w:cs="Times New Roman"/>
                <w:i/>
              </w:rPr>
              <w:t>);</w:t>
            </w:r>
          </w:p>
          <w:p w14:paraId="6F532706" w14:textId="77777777" w:rsidR="002F3710" w:rsidRPr="00C6577E" w:rsidRDefault="002F3710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під літ. «Г»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 будівля охорони</w:t>
            </w:r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>площею</w:t>
            </w:r>
            <w:proofErr w:type="spellEnd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17,9 </w:t>
            </w:r>
            <w:proofErr w:type="spellStart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>кв.м</w:t>
            </w:r>
            <w:proofErr w:type="spellEnd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>);</w:t>
            </w:r>
          </w:p>
          <w:p w14:paraId="75BCC6F0" w14:textId="77777777" w:rsidR="002F3710" w:rsidRPr="00C6577E" w:rsidRDefault="002F3710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під літ. «Д»</w:t>
            </w:r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>навіс</w:t>
            </w:r>
            <w:proofErr w:type="spellEnd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>площею</w:t>
            </w:r>
            <w:proofErr w:type="spellEnd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7,9 </w:t>
            </w:r>
            <w:proofErr w:type="spellStart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>кв.м</w:t>
            </w:r>
            <w:proofErr w:type="spellEnd"/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>)</w:t>
            </w:r>
          </w:p>
          <w:p w14:paraId="336A94FD" w14:textId="77777777" w:rsidR="002F3710" w:rsidRPr="00C6577E" w:rsidRDefault="002F3710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6577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- п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ід літ. «І» 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резервуар для газу (СВГ)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14:paraId="04620EE2" w14:textId="786D67B6" w:rsidR="00C55D6A" w:rsidRPr="00C6577E" w:rsidRDefault="002F3710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Крім того, на земельній ділянці розташовані 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 xml:space="preserve">резервуари </w:t>
            </w:r>
            <w:r w:rsidR="00C20220" w:rsidRPr="00C6577E">
              <w:rPr>
                <w:rFonts w:ascii="Times New Roman" w:hAnsi="Times New Roman" w:cs="Times New Roman"/>
                <w:i/>
              </w:rPr>
              <w:t>пального - ІІ-ІХ, колонки паливно-роздавальні - №</w:t>
            </w:r>
            <w:r w:rsidRPr="00C6577E">
              <w:rPr>
                <w:rFonts w:ascii="Times New Roman" w:hAnsi="Times New Roman" w:cs="Times New Roman"/>
                <w:i/>
              </w:rPr>
              <w:t xml:space="preserve"> 1-3,5, колонки газові – № 4,6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, які</w:t>
            </w:r>
            <w:r w:rsidRPr="00C6577E">
              <w:rPr>
                <w:rFonts w:ascii="Times New Roman" w:eastAsia="Times New Roman" w:hAnsi="Times New Roman" w:cs="Times New Roman"/>
                <w:i/>
              </w:rPr>
              <w:t xml:space="preserve"> перебувають у власності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20220" w:rsidRPr="00C6577E">
              <w:rPr>
                <w:rFonts w:ascii="Times New Roman" w:eastAsiaTheme="minorHAnsi" w:hAnsi="Times New Roman" w:cs="Times New Roman"/>
                <w:i/>
                <w:color w:val="000000" w:themeColor="text1"/>
                <w:highlight w:val="white"/>
                <w:lang w:eastAsia="en-US" w:bidi="ar-SA"/>
              </w:rPr>
              <w:t>ТОВАРИСТВА З ОБМЕЖЕНОЮ ВІДПОВІДАЛЬНІСТЮ «СЛАВУТА»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у Державному реєстрі речових прав на нерухоме майно 21.12.2015, номер відомостей про речове право 12759179, реєстраційний номер об’єкта нерухомого майна 818560180000, 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C20220" w:rsidRPr="00C6577E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C20220" w:rsidRPr="00C6577E">
              <w:rPr>
                <w:rFonts w:ascii="Times New Roman" w:eastAsia="Times New Roman" w:hAnsi="Times New Roman" w:cs="Times New Roman"/>
                <w:i/>
              </w:rPr>
              <w:t>, Єдиного реєстру заборон відчуження об’єктів нерухомого майна щодо об’єкта н</w:t>
            </w:r>
            <w:r w:rsidR="009B12AE">
              <w:rPr>
                <w:rFonts w:ascii="Times New Roman" w:eastAsia="Times New Roman" w:hAnsi="Times New Roman" w:cs="Times New Roman"/>
                <w:i/>
              </w:rPr>
              <w:t xml:space="preserve">ерухомого майна від 28.07.2023 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№ 340820271</w:t>
            </w:r>
            <w:r w:rsidR="00166239" w:rsidRPr="00C6577E">
              <w:rPr>
                <w:rFonts w:ascii="Times New Roman" w:eastAsia="Times New Roman" w:hAnsi="Times New Roman" w:cs="Times New Roman"/>
                <w:i/>
              </w:rPr>
              <w:t>)</w:t>
            </w:r>
            <w:r w:rsidR="00C20220" w:rsidRPr="00C6577E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C55D6A" w:rsidRPr="0070402C" w14:paraId="68B78928" w14:textId="77777777" w:rsidTr="001A19C7">
        <w:trPr>
          <w:cantSplit/>
          <w:trHeight w:val="403"/>
        </w:trPr>
        <w:tc>
          <w:tcPr>
            <w:tcW w:w="2268" w:type="dxa"/>
          </w:tcPr>
          <w:p w14:paraId="2A8DB9F5" w14:textId="77777777" w:rsidR="00C55D6A" w:rsidRPr="002F3710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2F3710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C55D6A" w:rsidRPr="002F3710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7371" w:type="dxa"/>
          </w:tcPr>
          <w:p w14:paraId="19348CC1" w14:textId="77777777" w:rsidR="001A19C7" w:rsidRDefault="00C20220" w:rsidP="000C644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657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Детальний план території в районі Дніпровської набережної, вулиці Здолбунівської, </w:t>
            </w:r>
            <w:proofErr w:type="spellStart"/>
            <w:r w:rsidRPr="00C6577E">
              <w:rPr>
                <w:rFonts w:ascii="Times New Roman" w:eastAsia="Times New Roman" w:hAnsi="Times New Roman" w:cs="Times New Roman"/>
                <w:i/>
                <w:color w:val="auto"/>
              </w:rPr>
              <w:t>просп</w:t>
            </w:r>
            <w:proofErr w:type="spellEnd"/>
            <w:r w:rsidRPr="00C657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Петра </w:t>
            </w:r>
            <w:r w:rsidR="001A19C7">
              <w:rPr>
                <w:rFonts w:ascii="Times New Roman" w:eastAsia="Times New Roman" w:hAnsi="Times New Roman" w:cs="Times New Roman"/>
                <w:i/>
                <w:color w:val="auto"/>
              </w:rPr>
              <w:t>Григоренка в Дарницькому районі, затверджений рішенням Київської міської ради від 06.07.2017                       № 691/2853.</w:t>
            </w:r>
            <w:r w:rsidR="000C644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1A23C133" w14:textId="042C1DFF" w:rsidR="00C55D6A" w:rsidRPr="00C6577E" w:rsidRDefault="001A19C7" w:rsidP="001A19C7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листа </w:t>
            </w:r>
            <w:r w:rsidRPr="001A19C7">
              <w:rPr>
                <w:rFonts w:ascii="Times New Roman" w:eastAsia="Times New Roman" w:hAnsi="Times New Roman" w:cs="Times New Roman"/>
                <w:i/>
                <w:color w:val="auto"/>
              </w:rPr>
              <w:t>Департаменту містобудування та архітектури виконавчого органу Київської міської ради (Київської міської державної адміністра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ції) від 16.08.2023 № 055-6144, з</w:t>
            </w:r>
            <w:r w:rsidR="00166239" w:rsidRPr="00C6577E">
              <w:rPr>
                <w:rFonts w:ascii="Times New Roman" w:eastAsia="Times New Roman" w:hAnsi="Times New Roman" w:cs="Times New Roman"/>
                <w:i/>
                <w:color w:val="auto"/>
              </w:rPr>
              <w:t>емельна ділянка за функціональним призначенням відноситься до комунально-складської території</w:t>
            </w:r>
            <w:r w:rsidR="00C20220" w:rsidRPr="00C657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</w:t>
            </w:r>
            <w:r w:rsidR="00C20220" w:rsidRPr="00C6577E">
              <w:rPr>
                <w:rFonts w:ascii="Times New Roman" w:hAnsi="Times New Roman" w:cs="Times New Roman"/>
                <w:i/>
              </w:rPr>
              <w:t xml:space="preserve">Відповідно до </w:t>
            </w:r>
            <w:proofErr w:type="spellStart"/>
            <w:r w:rsidR="00C20220" w:rsidRPr="00C6577E">
              <w:rPr>
                <w:rFonts w:ascii="Times New Roman" w:hAnsi="Times New Roman" w:cs="Times New Roman"/>
                <w:i/>
              </w:rPr>
              <w:t>проєктних</w:t>
            </w:r>
            <w:proofErr w:type="spellEnd"/>
            <w:r w:rsidR="00C20220" w:rsidRPr="00C6577E">
              <w:rPr>
                <w:rFonts w:ascii="Times New Roman" w:hAnsi="Times New Roman" w:cs="Times New Roman"/>
                <w:i/>
              </w:rPr>
              <w:t xml:space="preserve"> рішень ДПТ на з</w:t>
            </w:r>
            <w:r w:rsidR="009B12AE">
              <w:rPr>
                <w:rFonts w:ascii="Times New Roman" w:hAnsi="Times New Roman" w:cs="Times New Roman"/>
                <w:i/>
              </w:rPr>
              <w:t xml:space="preserve">азначеній ділянці розміщено АЗС </w:t>
            </w:r>
            <w:r w:rsidR="00C20220" w:rsidRPr="00C6577E">
              <w:rPr>
                <w:rFonts w:ascii="Times New Roman" w:hAnsi="Times New Roman" w:cs="Times New Roman"/>
                <w:i/>
              </w:rPr>
              <w:t>(ТОВ «Славута»), містобудівних перетворень не передбачено</w:t>
            </w:r>
            <w:r w:rsidR="00D305D9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710C9CE" w14:textId="77777777" w:rsidTr="001A19C7">
        <w:trPr>
          <w:cantSplit/>
          <w:trHeight w:val="581"/>
        </w:trPr>
        <w:tc>
          <w:tcPr>
            <w:tcW w:w="2268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C20220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7371" w:type="dxa"/>
          </w:tcPr>
          <w:p w14:paraId="5F212EE4" w14:textId="5F788E57" w:rsidR="00C55D6A" w:rsidRPr="00C6577E" w:rsidRDefault="00C20220" w:rsidP="009B12AE">
            <w:pPr>
              <w:spacing w:line="260" w:lineRule="exact"/>
              <w:ind w:left="28"/>
              <w:jc w:val="both"/>
              <w:rPr>
                <w:rFonts w:ascii="Times New Roman" w:hAnsi="Times New Roman" w:cs="Times New Roman"/>
                <w:i/>
              </w:rPr>
            </w:pPr>
            <w:r w:rsidRPr="00C6577E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C55D6A" w:rsidRPr="0070402C" w14:paraId="52E98C3D" w14:textId="77777777" w:rsidTr="001A19C7">
        <w:trPr>
          <w:cantSplit/>
          <w:trHeight w:val="1785"/>
        </w:trPr>
        <w:tc>
          <w:tcPr>
            <w:tcW w:w="2268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7371" w:type="dxa"/>
          </w:tcPr>
          <w:p w14:paraId="32A543D0" w14:textId="10D919F3" w:rsidR="00C20220" w:rsidRPr="00C6577E" w:rsidRDefault="00C20220" w:rsidP="009B12AE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C6577E">
              <w:rPr>
                <w:rFonts w:ascii="Times New Roman" w:hAnsi="Times New Roman" w:cs="Times New Roman"/>
                <w:i/>
              </w:rPr>
              <w:t>Земельна ділянка перебуває в оренді ТОВАРИСТВА З ОБМЕЖЕНОЮ ВІДПОВІДАЛЬНІСТЮ «СЛАВУТА» на підставі рішень Київськ</w:t>
            </w:r>
            <w:r w:rsidR="001A19C7">
              <w:rPr>
                <w:rFonts w:ascii="Times New Roman" w:hAnsi="Times New Roman" w:cs="Times New Roman"/>
                <w:i/>
              </w:rPr>
              <w:t xml:space="preserve">ої міської ради від 08.02.2007 </w:t>
            </w:r>
            <w:r w:rsidRPr="00C6577E">
              <w:rPr>
                <w:rFonts w:ascii="Times New Roman" w:hAnsi="Times New Roman" w:cs="Times New Roman"/>
                <w:i/>
              </w:rPr>
              <w:t>№ 118/779 та від 06.07.2017 № 771/2933 (договір оренди земельної ділянки від 28.12.2007 № 63-6-00468, договір про поновлення догов</w:t>
            </w:r>
            <w:r w:rsidR="009B12AE">
              <w:rPr>
                <w:rFonts w:ascii="Times New Roman" w:hAnsi="Times New Roman" w:cs="Times New Roman"/>
                <w:i/>
              </w:rPr>
              <w:t xml:space="preserve">ору оренди земельної ділянки </w:t>
            </w:r>
            <w:r w:rsidRPr="00C6577E">
              <w:rPr>
                <w:rFonts w:ascii="Times New Roman" w:hAnsi="Times New Roman" w:cs="Times New Roman"/>
                <w:i/>
              </w:rPr>
              <w:t xml:space="preserve">від 16.11.2018 </w:t>
            </w:r>
            <w:r w:rsidR="001A19C7"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C6577E">
              <w:rPr>
                <w:rFonts w:ascii="Times New Roman" w:hAnsi="Times New Roman" w:cs="Times New Roman"/>
                <w:i/>
              </w:rPr>
              <w:t>№ 1284, термін дії до 16.11.2033)</w:t>
            </w:r>
            <w:r w:rsidR="00D31154">
              <w:rPr>
                <w:rFonts w:ascii="Times New Roman" w:hAnsi="Times New Roman" w:cs="Times New Roman"/>
                <w:i/>
              </w:rPr>
              <w:t>.</w:t>
            </w:r>
            <w:r w:rsidR="001A19C7">
              <w:rPr>
                <w:rFonts w:ascii="Times New Roman" w:hAnsi="Times New Roman" w:cs="Times New Roman"/>
                <w:i/>
              </w:rPr>
              <w:t xml:space="preserve"> Право оренди на земельну ділянку</w:t>
            </w:r>
            <w:r w:rsidR="00E95E6D" w:rsidRPr="00C6577E">
              <w:rPr>
                <w:rFonts w:ascii="Times New Roman" w:hAnsi="Times New Roman" w:cs="Times New Roman"/>
                <w:i/>
              </w:rPr>
              <w:t xml:space="preserve"> зареєстровано у Державному реєстрі речових прав на нерухоме майно 16.11.2018, номер запису про інше речове право 28966321</w:t>
            </w:r>
            <w:r w:rsidR="00C6577E" w:rsidRPr="00C6577E">
              <w:rPr>
                <w:rFonts w:ascii="Times New Roman" w:hAnsi="Times New Roman" w:cs="Times New Roman"/>
                <w:i/>
              </w:rPr>
              <w:t xml:space="preserve"> (</w:t>
            </w:r>
            <w:r w:rsidR="00E95E6D" w:rsidRPr="00C6577E">
              <w:rPr>
                <w:rFonts w:ascii="Times New Roman" w:hAnsi="Times New Roman" w:cs="Times New Roman"/>
                <w:i/>
              </w:rP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E95E6D" w:rsidRPr="00C6577E">
              <w:rPr>
                <w:rFonts w:ascii="Times New Roman" w:hAnsi="Times New Roman" w:cs="Times New Roman"/>
                <w:i/>
              </w:rPr>
              <w:t>Іпотек</w:t>
            </w:r>
            <w:proofErr w:type="spellEnd"/>
            <w:r w:rsidR="00E95E6D" w:rsidRPr="00C6577E">
              <w:rPr>
                <w:rFonts w:ascii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</w:t>
            </w:r>
            <w:r w:rsidR="009B12AE">
              <w:rPr>
                <w:rFonts w:ascii="Times New Roman" w:hAnsi="Times New Roman" w:cs="Times New Roman"/>
                <w:i/>
              </w:rPr>
              <w:t xml:space="preserve">нерухомого майна від 12.12.2023 </w:t>
            </w:r>
            <w:r w:rsidR="00E95E6D" w:rsidRPr="00C6577E">
              <w:rPr>
                <w:rFonts w:ascii="Times New Roman" w:hAnsi="Times New Roman" w:cs="Times New Roman"/>
                <w:i/>
              </w:rPr>
              <w:t>№ 358112775</w:t>
            </w:r>
            <w:r w:rsidR="00C6577E" w:rsidRPr="00C6577E">
              <w:rPr>
                <w:rFonts w:ascii="Times New Roman" w:hAnsi="Times New Roman" w:cs="Times New Roman"/>
                <w:i/>
              </w:rPr>
              <w:t>))</w:t>
            </w:r>
            <w:r w:rsidRPr="00C6577E">
              <w:rPr>
                <w:rFonts w:ascii="Times New Roman" w:hAnsi="Times New Roman" w:cs="Times New Roman"/>
                <w:i/>
              </w:rPr>
              <w:t>.</w:t>
            </w:r>
          </w:p>
          <w:p w14:paraId="44D71A2C" w14:textId="77777777" w:rsidR="00E95E6D" w:rsidRPr="00C6577E" w:rsidRDefault="00E95E6D" w:rsidP="009B12AE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C6577E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C6577E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B13D3DE" w14:textId="32519E7C" w:rsidR="00E95E6D" w:rsidRPr="00C6577E" w:rsidRDefault="00E95E6D" w:rsidP="009B12AE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C6577E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</w:t>
            </w:r>
            <w:r w:rsidR="001A19C7">
              <w:rPr>
                <w:rFonts w:ascii="Times New Roman" w:hAnsi="Times New Roman" w:cs="Times New Roman"/>
                <w:i/>
              </w:rPr>
              <w:t xml:space="preserve">857/16, від 17.04.2018 у справі                                    </w:t>
            </w:r>
            <w:r w:rsidRPr="00C6577E">
              <w:rPr>
                <w:rFonts w:ascii="Times New Roman" w:hAnsi="Times New Roman" w:cs="Times New Roman"/>
                <w:i/>
              </w:rPr>
              <w:t>№ 826/8</w:t>
            </w:r>
            <w:r w:rsidR="009B12AE">
              <w:rPr>
                <w:rFonts w:ascii="Times New Roman" w:hAnsi="Times New Roman" w:cs="Times New Roman"/>
                <w:i/>
              </w:rPr>
              <w:t xml:space="preserve">107/16, від 16.09.2021 у справі </w:t>
            </w:r>
            <w:r w:rsidRPr="00C6577E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5B226E2D" w14:textId="12B3A2E0" w:rsidR="00920B3A" w:rsidRPr="00C6577E" w:rsidRDefault="00E95E6D" w:rsidP="009B12A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hd w:val="clear" w:color="auto" w:fill="FFFFFF"/>
                <w:lang w:val="ru-RU" w:eastAsia="en-US" w:bidi="ar-SA"/>
              </w:rPr>
            </w:pPr>
            <w:r w:rsidRPr="00C6577E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9D8293A" w14:textId="2CE0F4FA" w:rsidR="00C20220" w:rsidRDefault="00C20220" w:rsidP="009B12AE">
      <w:pPr>
        <w:pStyle w:val="a7"/>
        <w:shd w:val="clear" w:color="auto" w:fill="auto"/>
        <w:spacing w:line="233" w:lineRule="auto"/>
        <w:jc w:val="both"/>
        <w:rPr>
          <w:sz w:val="24"/>
          <w:szCs w:val="24"/>
          <w:lang w:val="ru-RU"/>
        </w:rPr>
      </w:pPr>
    </w:p>
    <w:p w14:paraId="2FD7DF68" w14:textId="5D3232EA" w:rsidR="00C55D6A" w:rsidRPr="00BE5B9A" w:rsidRDefault="00925E31" w:rsidP="006231B5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07A25D45" w14:textId="77777777" w:rsidR="00C55D6A" w:rsidRDefault="00C55D6A" w:rsidP="00925E31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925E31">
        <w:rPr>
          <w:i w:val="0"/>
          <w:sz w:val="24"/>
          <w:szCs w:val="24"/>
          <w:lang w:val="ru-RU"/>
        </w:rPr>
        <w:t>Загальні</w:t>
      </w:r>
      <w:proofErr w:type="spellEnd"/>
      <w:r w:rsidRPr="00925E31">
        <w:rPr>
          <w:i w:val="0"/>
          <w:sz w:val="24"/>
          <w:szCs w:val="24"/>
          <w:lang w:val="ru-RU"/>
        </w:rPr>
        <w:t xml:space="preserve"> засади та порядок </w:t>
      </w:r>
      <w:r w:rsidR="00925E31">
        <w:rPr>
          <w:i w:val="0"/>
          <w:sz w:val="24"/>
          <w:szCs w:val="24"/>
          <w:lang w:val="ru-RU"/>
        </w:rPr>
        <w:t xml:space="preserve">продажу </w:t>
      </w:r>
      <w:proofErr w:type="spellStart"/>
      <w:r w:rsidR="00925E31">
        <w:rPr>
          <w:i w:val="0"/>
          <w:sz w:val="24"/>
          <w:szCs w:val="24"/>
          <w:lang w:val="ru-RU"/>
        </w:rPr>
        <w:t>земельних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ділянок</w:t>
      </w:r>
      <w:proofErr w:type="spellEnd"/>
      <w:r w:rsidR="00925E31">
        <w:rPr>
          <w:i w:val="0"/>
          <w:sz w:val="24"/>
          <w:szCs w:val="24"/>
          <w:lang w:val="ru-RU"/>
        </w:rPr>
        <w:t xml:space="preserve"> у </w:t>
      </w:r>
      <w:proofErr w:type="spellStart"/>
      <w:r w:rsidR="00925E31">
        <w:rPr>
          <w:i w:val="0"/>
          <w:sz w:val="24"/>
          <w:szCs w:val="24"/>
          <w:lang w:val="ru-RU"/>
        </w:rPr>
        <w:t>власність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юридичним</w:t>
      </w:r>
      <w:proofErr w:type="spellEnd"/>
      <w:r w:rsidR="00925E31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>
        <w:rPr>
          <w:i w:val="0"/>
          <w:sz w:val="24"/>
          <w:szCs w:val="24"/>
          <w:lang w:val="ru-RU"/>
        </w:rPr>
        <w:t>фізичним</w:t>
      </w:r>
      <w:proofErr w:type="spellEnd"/>
      <w:r w:rsidR="00925E31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925E31">
        <w:rPr>
          <w:i w:val="0"/>
          <w:sz w:val="24"/>
          <w:szCs w:val="24"/>
          <w:lang w:val="ru-RU"/>
        </w:rPr>
        <w:t>визначено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статтями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Державний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земельний</w:t>
      </w:r>
      <w:proofErr w:type="spellEnd"/>
      <w:r w:rsidR="00925E31"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оцінку</w:t>
      </w:r>
      <w:proofErr w:type="spellEnd"/>
      <w:r w:rsidR="00925E31"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державну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реєстрацію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речових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="00925E31">
        <w:rPr>
          <w:i w:val="0"/>
          <w:sz w:val="24"/>
          <w:szCs w:val="24"/>
          <w:lang w:val="ru-RU"/>
        </w:rPr>
        <w:t>нерухоме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майно</w:t>
      </w:r>
      <w:proofErr w:type="spellEnd"/>
      <w:r w:rsidR="00925E31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>
        <w:rPr>
          <w:i w:val="0"/>
          <w:sz w:val="24"/>
          <w:szCs w:val="24"/>
          <w:lang w:val="ru-RU"/>
        </w:rPr>
        <w:t>їх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обмежень</w:t>
      </w:r>
      <w:proofErr w:type="spellEnd"/>
      <w:r w:rsidR="00925E31">
        <w:rPr>
          <w:i w:val="0"/>
          <w:sz w:val="24"/>
          <w:szCs w:val="24"/>
          <w:lang w:val="ru-RU"/>
        </w:rPr>
        <w:t xml:space="preserve">»,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внесення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змін</w:t>
      </w:r>
      <w:proofErr w:type="spellEnd"/>
      <w:r w:rsidR="00925E31">
        <w:rPr>
          <w:i w:val="0"/>
          <w:sz w:val="24"/>
          <w:szCs w:val="24"/>
          <w:lang w:val="ru-RU"/>
        </w:rPr>
        <w:t xml:space="preserve"> до </w:t>
      </w:r>
      <w:proofErr w:type="spellStart"/>
      <w:r w:rsidR="00925E31">
        <w:rPr>
          <w:i w:val="0"/>
          <w:sz w:val="24"/>
          <w:szCs w:val="24"/>
          <w:lang w:val="ru-RU"/>
        </w:rPr>
        <w:t>деяких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законодавчих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актів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щодо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розмежування</w:t>
      </w:r>
      <w:proofErr w:type="spellEnd"/>
      <w:r w:rsidR="00925E31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925E31">
        <w:rPr>
          <w:i w:val="0"/>
          <w:sz w:val="24"/>
          <w:szCs w:val="24"/>
          <w:lang w:val="ru-RU"/>
        </w:rPr>
        <w:t>державної</w:t>
      </w:r>
      <w:proofErr w:type="spellEnd"/>
      <w:r w:rsidR="00925E31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>
        <w:rPr>
          <w:i w:val="0"/>
          <w:sz w:val="24"/>
          <w:szCs w:val="24"/>
          <w:lang w:val="ru-RU"/>
        </w:rPr>
        <w:t>комунальної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власності</w:t>
      </w:r>
      <w:proofErr w:type="spellEnd"/>
      <w:r w:rsidR="00925E31">
        <w:rPr>
          <w:i w:val="0"/>
          <w:sz w:val="24"/>
          <w:szCs w:val="24"/>
          <w:lang w:val="ru-RU"/>
        </w:rPr>
        <w:t>».</w:t>
      </w:r>
    </w:p>
    <w:p w14:paraId="7AE0D44A" w14:textId="566C11FB" w:rsidR="0099284D" w:rsidRDefault="00C20220" w:rsidP="00A4638D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</w:t>
      </w:r>
      <w:r w:rsidR="00E95E6D">
        <w:rPr>
          <w:i w:val="0"/>
          <w:sz w:val="24"/>
          <w:szCs w:val="24"/>
          <w:lang w:val="uk-UA"/>
        </w:rPr>
        <w:t xml:space="preserve">кт рішення не </w:t>
      </w:r>
      <w:r w:rsidR="0099284D">
        <w:rPr>
          <w:i w:val="0"/>
          <w:sz w:val="24"/>
          <w:szCs w:val="24"/>
          <w:lang w:val="uk-UA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1E3D0BE1" w14:textId="3D0BFE43" w:rsidR="004525DF" w:rsidRPr="00A4638D" w:rsidRDefault="00A4638D" w:rsidP="009A6FA0">
      <w:pPr>
        <w:pStyle w:val="1"/>
        <w:shd w:val="clear" w:color="auto" w:fill="auto"/>
        <w:spacing w:after="120"/>
        <w:ind w:firstLine="284"/>
        <w:jc w:val="both"/>
        <w:rPr>
          <w:i w:val="0"/>
          <w:sz w:val="24"/>
          <w:szCs w:val="24"/>
          <w:lang w:val="uk-UA"/>
        </w:rPr>
      </w:pPr>
      <w:r w:rsidRPr="00A4638D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D66EB" w14:textId="77777777" w:rsidR="00C55D6A" w:rsidRPr="004E1361" w:rsidRDefault="004525DF" w:rsidP="006231B5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4E1361">
        <w:rPr>
          <w:b/>
          <w:bCs/>
          <w:i w:val="0"/>
          <w:sz w:val="24"/>
          <w:szCs w:val="24"/>
          <w:lang w:val="uk-UA"/>
        </w:rPr>
        <w:t>6</w:t>
      </w:r>
      <w:r w:rsidR="00C55D6A" w:rsidRPr="004E1361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62621757" w14:textId="1850137D" w:rsidR="00C55D6A" w:rsidRPr="004E1361" w:rsidRDefault="00C55D6A" w:rsidP="00C55D6A">
      <w:pPr>
        <w:pStyle w:val="1"/>
        <w:shd w:val="clear" w:color="auto" w:fill="auto"/>
        <w:spacing w:line="230" w:lineRule="auto"/>
        <w:ind w:firstLine="280"/>
        <w:jc w:val="both"/>
        <w:rPr>
          <w:i w:val="0"/>
          <w:sz w:val="24"/>
          <w:szCs w:val="24"/>
          <w:lang w:val="uk-UA"/>
        </w:rPr>
      </w:pPr>
      <w:r w:rsidRPr="004E1361">
        <w:rPr>
          <w:i w:val="0"/>
          <w:sz w:val="24"/>
          <w:szCs w:val="24"/>
          <w:lang w:val="uk-UA"/>
        </w:rPr>
        <w:t>Реалізація рішення не потребує дод</w:t>
      </w:r>
      <w:r w:rsidR="004525DF" w:rsidRPr="004E1361">
        <w:rPr>
          <w:i w:val="0"/>
          <w:sz w:val="24"/>
          <w:szCs w:val="24"/>
          <w:lang w:val="uk-UA"/>
        </w:rPr>
        <w:t>аткових витрат міського бюджету, натомість дозволить забезпечити надходження коштів до бюджету за рахунок продажу земельної ділянки (ринкова вартість земельної ділянки</w:t>
      </w:r>
      <w:r w:rsidR="004E1361" w:rsidRPr="004E1361">
        <w:rPr>
          <w:i w:val="0"/>
          <w:sz w:val="24"/>
          <w:szCs w:val="24"/>
          <w:lang w:val="uk-UA"/>
        </w:rPr>
        <w:t xml:space="preserve"> станом на 05.12.2023 становить 18 476 000,00 </w:t>
      </w:r>
      <w:r w:rsidR="004525DF" w:rsidRPr="004E1361">
        <w:rPr>
          <w:i w:val="0"/>
          <w:sz w:val="24"/>
          <w:szCs w:val="24"/>
          <w:lang w:val="uk-UA"/>
        </w:rPr>
        <w:t>грн, що в роз</w:t>
      </w:r>
      <w:r w:rsidR="004E1361" w:rsidRPr="004E1361">
        <w:rPr>
          <w:i w:val="0"/>
          <w:sz w:val="24"/>
          <w:szCs w:val="24"/>
          <w:lang w:val="uk-UA"/>
        </w:rPr>
        <w:t xml:space="preserve">рахунку на 1 </w:t>
      </w:r>
      <w:proofErr w:type="spellStart"/>
      <w:r w:rsidR="004E1361" w:rsidRPr="004E1361">
        <w:rPr>
          <w:i w:val="0"/>
          <w:sz w:val="24"/>
          <w:szCs w:val="24"/>
          <w:lang w:val="uk-UA"/>
        </w:rPr>
        <w:t>кв</w:t>
      </w:r>
      <w:proofErr w:type="spellEnd"/>
      <w:r w:rsidR="004E1361" w:rsidRPr="004E1361">
        <w:rPr>
          <w:i w:val="0"/>
          <w:sz w:val="24"/>
          <w:szCs w:val="24"/>
          <w:lang w:val="uk-UA"/>
        </w:rPr>
        <w:t xml:space="preserve">. м дорівнює 5222,16 </w:t>
      </w:r>
      <w:r w:rsidR="004525DF" w:rsidRPr="004E1361">
        <w:rPr>
          <w:i w:val="0"/>
          <w:sz w:val="24"/>
          <w:szCs w:val="24"/>
          <w:lang w:val="uk-UA"/>
        </w:rPr>
        <w:t>грн).</w:t>
      </w:r>
    </w:p>
    <w:p w14:paraId="682659DE" w14:textId="77777777" w:rsidR="00C55D6A" w:rsidRPr="004E1361" w:rsidRDefault="00C55D6A" w:rsidP="00C55D6A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22527DC1" w14:textId="77777777" w:rsidR="00C55D6A" w:rsidRPr="00A54CB3" w:rsidRDefault="004525DF" w:rsidP="006231B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A54CB3">
        <w:rPr>
          <w:b/>
          <w:bCs/>
          <w:i w:val="0"/>
          <w:sz w:val="24"/>
          <w:szCs w:val="24"/>
          <w:lang w:val="uk-UA"/>
        </w:rPr>
        <w:t>7</w:t>
      </w:r>
      <w:r w:rsidR="00C55D6A" w:rsidRPr="00A54CB3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51AF225D" w14:textId="77777777" w:rsidR="00C55D6A" w:rsidRDefault="00C55D6A" w:rsidP="00C55D6A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проєкту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46C62E0A" w14:textId="77777777" w:rsidR="004525DF" w:rsidRPr="00BE5B9A" w:rsidRDefault="004525DF" w:rsidP="00C55D6A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</w:p>
    <w:p w14:paraId="3BE110D2" w14:textId="77777777" w:rsidR="004525DF" w:rsidRPr="004525DF" w:rsidRDefault="00C55D6A" w:rsidP="00C55D6A">
      <w:pPr>
        <w:pStyle w:val="1"/>
        <w:numPr>
          <w:ilvl w:val="0"/>
          <w:numId w:val="2"/>
        </w:numPr>
        <w:shd w:val="clear" w:color="auto" w:fill="auto"/>
        <w:spacing w:after="120"/>
        <w:ind w:left="426" w:hanging="284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зацік</w:t>
      </w:r>
      <w:r w:rsidR="004525DF">
        <w:rPr>
          <w:i w:val="0"/>
          <w:sz w:val="24"/>
          <w:szCs w:val="24"/>
          <w:lang w:val="ru-RU"/>
        </w:rPr>
        <w:t>авленою</w:t>
      </w:r>
      <w:proofErr w:type="spellEnd"/>
      <w:r w:rsidR="004525DF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525DF">
        <w:rPr>
          <w:i w:val="0"/>
          <w:sz w:val="24"/>
          <w:szCs w:val="24"/>
          <w:lang w:val="ru-RU"/>
        </w:rPr>
        <w:t>своїх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525DF">
        <w:rPr>
          <w:i w:val="0"/>
          <w:sz w:val="24"/>
          <w:szCs w:val="24"/>
          <w:lang w:val="ru-RU"/>
        </w:rPr>
        <w:t>щодо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набуття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4525DF">
        <w:rPr>
          <w:i w:val="0"/>
          <w:sz w:val="24"/>
          <w:szCs w:val="24"/>
          <w:lang w:val="ru-RU"/>
        </w:rPr>
        <w:t>власності</w:t>
      </w:r>
      <w:proofErr w:type="spellEnd"/>
      <w:r w:rsidR="004525DF">
        <w:rPr>
          <w:i w:val="0"/>
          <w:sz w:val="24"/>
          <w:szCs w:val="24"/>
          <w:lang w:val="ru-RU"/>
        </w:rPr>
        <w:t xml:space="preserve"> на </w:t>
      </w:r>
      <w:proofErr w:type="spellStart"/>
      <w:r w:rsidR="004525DF">
        <w:rPr>
          <w:i w:val="0"/>
          <w:sz w:val="24"/>
          <w:szCs w:val="24"/>
          <w:lang w:val="ru-RU"/>
        </w:rPr>
        <w:t>земельну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ділянку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525DF">
        <w:rPr>
          <w:i w:val="0"/>
          <w:sz w:val="24"/>
          <w:szCs w:val="24"/>
          <w:lang w:val="ru-RU"/>
        </w:rPr>
        <w:t>подальшого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її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використання</w:t>
      </w:r>
      <w:proofErr w:type="spellEnd"/>
      <w:r w:rsidR="004525DF" w:rsidRPr="004525DF">
        <w:rPr>
          <w:i w:val="0"/>
          <w:sz w:val="24"/>
          <w:szCs w:val="24"/>
          <w:lang w:val="ru-RU"/>
        </w:rPr>
        <w:t>;</w:t>
      </w:r>
    </w:p>
    <w:p w14:paraId="444F244D" w14:textId="77777777" w:rsidR="00C55D6A" w:rsidRDefault="004525DF" w:rsidP="007353C7">
      <w:pPr>
        <w:pStyle w:val="1"/>
        <w:numPr>
          <w:ilvl w:val="0"/>
          <w:numId w:val="2"/>
        </w:numPr>
        <w:shd w:val="clear" w:color="auto" w:fill="auto"/>
        <w:spacing w:after="120"/>
        <w:ind w:left="426" w:hanging="284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</w:t>
      </w:r>
      <w:r w:rsidR="00AD2513">
        <w:rPr>
          <w:i w:val="0"/>
          <w:sz w:val="24"/>
          <w:szCs w:val="24"/>
          <w:lang w:val="uk-UA"/>
        </w:rPr>
        <w:t>сь</w:t>
      </w:r>
      <w:r>
        <w:rPr>
          <w:i w:val="0"/>
          <w:sz w:val="24"/>
          <w:szCs w:val="24"/>
          <w:lang w:val="uk-UA"/>
        </w:rPr>
        <w:t>когосподарського призначення у м. Києві</w:t>
      </w:r>
      <w:r w:rsidR="00C55D6A">
        <w:rPr>
          <w:i w:val="0"/>
          <w:sz w:val="24"/>
          <w:szCs w:val="24"/>
          <w:lang w:val="ru-RU"/>
        </w:rPr>
        <w:t>.</w:t>
      </w:r>
    </w:p>
    <w:p w14:paraId="2B3079E9" w14:textId="77777777" w:rsidR="00C55D6A" w:rsidRPr="00AD604C" w:rsidRDefault="00C55D6A" w:rsidP="00C55D6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150B5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DC1B49C" w14:textId="77777777" w:rsidR="00C55D6A" w:rsidRPr="00BE5B9A" w:rsidRDefault="00C55D6A" w:rsidP="00C55D6A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6231B5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6231B5">
      <w:headerReference w:type="default" r:id="rId9"/>
      <w:footerReference w:type="default" r:id="rId10"/>
      <w:pgSz w:w="11907" w:h="16839" w:code="9"/>
      <w:pgMar w:top="1134" w:right="708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B071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275E2D64" w14:textId="77777777" w:rsidR="002D306E" w:rsidRPr="00BE5B9A" w:rsidRDefault="0028325A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8284812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r w:rsidR="009A6FA0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150B50">
          <w:rPr>
            <w:i w:val="0"/>
            <w:sz w:val="12"/>
            <w:szCs w:val="12"/>
            <w:lang w:val="ru-RU"/>
          </w:rPr>
          <w:t>-57541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150B50">
          <w:rPr>
            <w:bCs/>
            <w:i w:val="0"/>
            <w:sz w:val="12"/>
            <w:szCs w:val="12"/>
            <w:lang w:val="ru-RU"/>
          </w:rPr>
          <w:t>07.12.2023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9A6FA0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proofErr w:type="gramStart"/>
        <w:r w:rsidR="009A6FA0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9A6FA0">
          <w:rPr>
            <w:i w:val="0"/>
            <w:sz w:val="12"/>
            <w:szCs w:val="12"/>
            <w:lang w:val="ru-RU"/>
          </w:rPr>
          <w:t xml:space="preserve">  </w:t>
        </w:r>
        <w:r w:rsidR="007E1E56">
          <w:rPr>
            <w:i w:val="0"/>
            <w:sz w:val="12"/>
            <w:szCs w:val="12"/>
            <w:lang w:val="ru-RU"/>
          </w:rPr>
          <w:t>361125540</w:t>
        </w:r>
        <w:proofErr w:type="gramEnd"/>
      </w:p>
      <w:p w14:paraId="670C756C" w14:textId="519FA6EB" w:rsidR="0070323B" w:rsidRPr="00800A09" w:rsidRDefault="009A6FA0" w:rsidP="0070323B">
        <w:pPr>
          <w:pStyle w:val="a9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</w:t>
        </w:r>
        <w:r w:rsidR="0028325A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28325A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28325A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28325A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28325A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E64A4" w:rsidRPr="00DE64A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="0028325A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DE64A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4CA2"/>
    <w:rsid w:val="000C644E"/>
    <w:rsid w:val="000C7236"/>
    <w:rsid w:val="00120C50"/>
    <w:rsid w:val="00150B50"/>
    <w:rsid w:val="00166239"/>
    <w:rsid w:val="001A19C7"/>
    <w:rsid w:val="001B0501"/>
    <w:rsid w:val="001B5701"/>
    <w:rsid w:val="001C374B"/>
    <w:rsid w:val="001D06F5"/>
    <w:rsid w:val="00235A34"/>
    <w:rsid w:val="002467A2"/>
    <w:rsid w:val="00247BC9"/>
    <w:rsid w:val="0028325A"/>
    <w:rsid w:val="002D778E"/>
    <w:rsid w:val="002E3AE0"/>
    <w:rsid w:val="002F3710"/>
    <w:rsid w:val="003B07D2"/>
    <w:rsid w:val="00401F79"/>
    <w:rsid w:val="00435A1C"/>
    <w:rsid w:val="004525DF"/>
    <w:rsid w:val="004A568F"/>
    <w:rsid w:val="004B269D"/>
    <w:rsid w:val="004E1361"/>
    <w:rsid w:val="004E78B3"/>
    <w:rsid w:val="005036A3"/>
    <w:rsid w:val="00532890"/>
    <w:rsid w:val="00552C52"/>
    <w:rsid w:val="00565EDB"/>
    <w:rsid w:val="005924B9"/>
    <w:rsid w:val="00614CC4"/>
    <w:rsid w:val="006204D9"/>
    <w:rsid w:val="006231B5"/>
    <w:rsid w:val="00645284"/>
    <w:rsid w:val="006709BB"/>
    <w:rsid w:val="00676545"/>
    <w:rsid w:val="006A60F7"/>
    <w:rsid w:val="006C13FA"/>
    <w:rsid w:val="007121CA"/>
    <w:rsid w:val="007130F3"/>
    <w:rsid w:val="00724E65"/>
    <w:rsid w:val="007353C7"/>
    <w:rsid w:val="00793063"/>
    <w:rsid w:val="007D1D84"/>
    <w:rsid w:val="007E1E56"/>
    <w:rsid w:val="00813984"/>
    <w:rsid w:val="00823E0C"/>
    <w:rsid w:val="008A789E"/>
    <w:rsid w:val="00916F78"/>
    <w:rsid w:val="00920B3A"/>
    <w:rsid w:val="00925E31"/>
    <w:rsid w:val="00957B92"/>
    <w:rsid w:val="0099284D"/>
    <w:rsid w:val="009A1548"/>
    <w:rsid w:val="009A6FA0"/>
    <w:rsid w:val="009B12AE"/>
    <w:rsid w:val="009C61FC"/>
    <w:rsid w:val="00A3277B"/>
    <w:rsid w:val="00A4638D"/>
    <w:rsid w:val="00A54CB3"/>
    <w:rsid w:val="00A91671"/>
    <w:rsid w:val="00AD2513"/>
    <w:rsid w:val="00B0357E"/>
    <w:rsid w:val="00C20220"/>
    <w:rsid w:val="00C55D6A"/>
    <w:rsid w:val="00C6577E"/>
    <w:rsid w:val="00CB5B68"/>
    <w:rsid w:val="00D305D9"/>
    <w:rsid w:val="00D31154"/>
    <w:rsid w:val="00DC7351"/>
    <w:rsid w:val="00DE64A4"/>
    <w:rsid w:val="00DF2155"/>
    <w:rsid w:val="00E5298F"/>
    <w:rsid w:val="00E81F2C"/>
    <w:rsid w:val="00E85A60"/>
    <w:rsid w:val="00E95E6D"/>
    <w:rsid w:val="00EE10DC"/>
    <w:rsid w:val="00F0697A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List Paragraph"/>
    <w:basedOn w:val="a"/>
    <w:uiPriority w:val="34"/>
    <w:qFormat/>
    <w:rsid w:val="009B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F91D-3E74-42D7-A518-42B97A70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6969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/>
  <dc:description/>
  <cp:lastModifiedBy>Іванчук Лідія Валентинівна</cp:lastModifiedBy>
  <cp:revision>48</cp:revision>
  <cp:lastPrinted>2023-12-15T08:32:00Z</cp:lastPrinted>
  <dcterms:created xsi:type="dcterms:W3CDTF">2021-04-29T15:46:00Z</dcterms:created>
  <dcterms:modified xsi:type="dcterms:W3CDTF">2023-12-20T07:00:00Z</dcterms:modified>
</cp:coreProperties>
</file>