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EDBDB2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354131958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354131958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F612B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721E5B89" w:rsidR="00F6318B" w:rsidRPr="00DE4A20" w:rsidRDefault="007B6957" w:rsidP="00B563D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B695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Про передачу товариству з обмеженою відповідальністю «АВТОСІТІЦЕНТР» земельної ділянки </w:t>
            </w:r>
            <w:r w:rsidRPr="007B6957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в оренду для експлуатації та обслуговування будівель і споруд транспортної інфраструктури (об’єктів дорожнього сервісу) на вул. Зодчих, 1 </w:t>
            </w:r>
            <w:r w:rsidRPr="007B695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r w:rsidRPr="007B6957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Святошинському</w:t>
            </w:r>
            <w:r w:rsidRPr="007B695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C9CF908" w14:textId="36549777" w:rsidR="007B6957" w:rsidRPr="0003062B" w:rsidRDefault="007B6957" w:rsidP="007B6957">
      <w:pPr>
        <w:pStyle w:val="20"/>
        <w:ind w:firstLine="709"/>
        <w:rPr>
          <w:color w:val="000000" w:themeColor="text1"/>
          <w:szCs w:val="28"/>
          <w:lang w:val="uk-UA"/>
        </w:rPr>
      </w:pPr>
      <w:r w:rsidRPr="0003062B">
        <w:rPr>
          <w:color w:val="000000" w:themeColor="text1"/>
          <w:szCs w:val="28"/>
          <w:lang w:val="uk-UA"/>
        </w:rPr>
        <w:t>Відповідно до статей 9, 79</w:t>
      </w:r>
      <w:r w:rsidRPr="0003062B"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 xml:space="preserve">, 83, 93, 116, 122, 123, </w:t>
      </w:r>
      <w:r w:rsidRPr="00FB22D1">
        <w:rPr>
          <w:color w:val="000000" w:themeColor="text1"/>
          <w:szCs w:val="28"/>
          <w:lang w:val="uk-UA"/>
        </w:rPr>
        <w:t>124</w:t>
      </w:r>
      <w:r w:rsidRPr="0003062B">
        <w:rPr>
          <w:color w:val="000000" w:themeColor="text1"/>
          <w:szCs w:val="28"/>
          <w:lang w:val="uk-UA"/>
        </w:rPr>
        <w:t xml:space="preserve">, 186 Земельного кодексу України, </w:t>
      </w:r>
      <w:r w:rsidRPr="000D6A2C">
        <w:rPr>
          <w:color w:val="000000" w:themeColor="text1"/>
          <w:lang w:val="uk-UA"/>
        </w:rPr>
        <w:t xml:space="preserve">статей 1212, 1214 Цивільного кодексу України, Закону України «Про оренду землі», </w:t>
      </w:r>
      <w:r w:rsidRPr="0003062B">
        <w:rPr>
          <w:color w:val="000000" w:themeColor="text1"/>
          <w:szCs w:val="28"/>
          <w:lang w:val="uk-UA"/>
        </w:rPr>
        <w:t>статті 35 Закону України «Про землеустрій», Закону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color w:val="000000" w:themeColor="text1"/>
          <w:szCs w:val="28"/>
          <w:lang w:val="uk-UA"/>
        </w:rPr>
        <w:t xml:space="preserve">, </w:t>
      </w:r>
      <w:r w:rsidRPr="0003062B">
        <w:rPr>
          <w:color w:val="000000" w:themeColor="text1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рішення Київської міської ради від 10 вересня 2015 року № 958/1822 «Про інвентаризацію земель міста Києва», враховуючи, що земельна ділянка зареєстрована в Державному земельному </w:t>
      </w:r>
      <w:r w:rsidRPr="00E75ABC">
        <w:rPr>
          <w:color w:val="000000" w:themeColor="text1"/>
          <w:szCs w:val="28"/>
          <w:lang w:val="uk-UA"/>
        </w:rPr>
        <w:t>кадастрі</w:t>
      </w:r>
      <w:r>
        <w:rPr>
          <w:szCs w:val="28"/>
          <w:lang w:val="uk-UA"/>
        </w:rPr>
        <w:t>,</w:t>
      </w:r>
      <w:r w:rsidRPr="00B20EE1">
        <w:rPr>
          <w:szCs w:val="28"/>
          <w:lang w:val="uk-UA"/>
        </w:rPr>
        <w:t xml:space="preserve"> </w:t>
      </w:r>
      <w:r w:rsidRPr="00E75ABC">
        <w:rPr>
          <w:color w:val="000000" w:themeColor="text1"/>
          <w:szCs w:val="28"/>
          <w:lang w:val="uk-UA"/>
        </w:rPr>
        <w:t>розглянувши</w:t>
      </w:r>
      <w:r w:rsidRPr="0003062B">
        <w:rPr>
          <w:color w:val="000000" w:themeColor="text1"/>
          <w:szCs w:val="28"/>
          <w:lang w:val="uk-UA"/>
        </w:rPr>
        <w:t xml:space="preserve"> технічну </w:t>
      </w:r>
      <w:r w:rsidRPr="00651E82">
        <w:rPr>
          <w:color w:val="000000" w:themeColor="text1"/>
          <w:szCs w:val="28"/>
          <w:lang w:val="uk-UA"/>
        </w:rPr>
        <w:t xml:space="preserve">документацію із землеустрою щодо інвентаризації земель та заяву </w:t>
      </w:r>
      <w:r>
        <w:rPr>
          <w:color w:val="000000" w:themeColor="text1"/>
          <w:szCs w:val="28"/>
          <w:lang w:val="uk-UA"/>
        </w:rPr>
        <w:t>товариства</w:t>
      </w:r>
      <w:r w:rsidRPr="00651E82">
        <w:rPr>
          <w:color w:val="000000" w:themeColor="text1"/>
          <w:szCs w:val="28"/>
          <w:lang w:val="uk-UA"/>
        </w:rPr>
        <w:t xml:space="preserve"> з обмеженою відповідальністю</w:t>
      </w:r>
      <w:r w:rsidRPr="00B20EE1">
        <w:rPr>
          <w:color w:val="000000" w:themeColor="text1"/>
          <w:szCs w:val="28"/>
          <w:lang w:val="uk-UA"/>
        </w:rPr>
        <w:t xml:space="preserve"> «</w:t>
      </w:r>
      <w:r w:rsidRPr="005747C6">
        <w:rPr>
          <w:color w:val="000000" w:themeColor="text1"/>
          <w:szCs w:val="28"/>
          <w:lang w:val="uk-UA"/>
        </w:rPr>
        <w:t>АВТОСІТІЦЕНТР</w:t>
      </w:r>
      <w:r w:rsidRPr="00B20EE1">
        <w:rPr>
          <w:color w:val="000000" w:themeColor="text1"/>
          <w:szCs w:val="28"/>
          <w:lang w:val="uk-UA"/>
        </w:rPr>
        <w:t xml:space="preserve">» </w:t>
      </w:r>
      <w:r w:rsidRPr="00651E82">
        <w:rPr>
          <w:color w:val="000000" w:themeColor="text1"/>
          <w:szCs w:val="28"/>
          <w:lang w:val="uk-UA"/>
        </w:rPr>
        <w:t>від</w:t>
      </w:r>
      <w:r w:rsidRPr="007B6957">
        <w:rPr>
          <w:color w:val="000000" w:themeColor="text1"/>
          <w:szCs w:val="28"/>
          <w:lang w:val="uk-UA"/>
        </w:rPr>
        <w:t xml:space="preserve"> 20 жовтня  2022 року </w:t>
      </w:r>
      <w:r>
        <w:rPr>
          <w:color w:val="000000" w:themeColor="text1"/>
          <w:szCs w:val="28"/>
          <w:lang w:val="uk-UA"/>
        </w:rPr>
        <w:t xml:space="preserve">                 </w:t>
      </w:r>
      <w:r w:rsidRPr="007B6957">
        <w:rPr>
          <w:color w:val="000000" w:themeColor="text1"/>
          <w:szCs w:val="28"/>
          <w:lang w:val="uk-UA"/>
        </w:rPr>
        <w:t>№ 50113-007096241-031-03,</w:t>
      </w:r>
      <w:r w:rsidRPr="00651E82">
        <w:rPr>
          <w:color w:val="000000" w:themeColor="text1"/>
          <w:szCs w:val="28"/>
          <w:lang w:val="uk-UA"/>
        </w:rPr>
        <w:t xml:space="preserve"> Київська</w:t>
      </w:r>
      <w:r w:rsidRPr="0003062B">
        <w:rPr>
          <w:color w:val="000000" w:themeColor="text1"/>
          <w:szCs w:val="28"/>
          <w:lang w:val="uk-UA"/>
        </w:rPr>
        <w:t xml:space="preserve"> міська рада</w:t>
      </w:r>
    </w:p>
    <w:p w14:paraId="5D0AA4A9" w14:textId="77777777" w:rsidR="007B6957" w:rsidRPr="00DE4A20" w:rsidRDefault="007B6957" w:rsidP="007B6957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7C5BD1DD" w14:textId="77777777" w:rsidR="007B6957" w:rsidRDefault="007B6957" w:rsidP="007B6957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98F0FC2" w14:textId="77777777" w:rsidR="007B6957" w:rsidRPr="008336EC" w:rsidRDefault="007B6957" w:rsidP="007B6957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305C64B6" w14:textId="77777777" w:rsidR="007B6957" w:rsidRDefault="007B6957" w:rsidP="007B69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336EC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. Затвердити </w:t>
      </w:r>
      <w:r w:rsidRPr="00015288">
        <w:rPr>
          <w:color w:val="000000" w:themeColor="text1"/>
          <w:sz w:val="28"/>
          <w:szCs w:val="28"/>
          <w:lang w:val="uk-UA"/>
        </w:rPr>
        <w:t>технічну документацію</w:t>
      </w:r>
      <w:r>
        <w:rPr>
          <w:color w:val="000000" w:themeColor="text1"/>
          <w:sz w:val="28"/>
          <w:szCs w:val="28"/>
          <w:lang w:val="uk-UA"/>
        </w:rPr>
        <w:t xml:space="preserve"> із землеустрою щодо інвентаризації земель </w:t>
      </w:r>
      <w:r w:rsidRPr="00A55772">
        <w:rPr>
          <w:color w:val="000000" w:themeColor="text1"/>
          <w:sz w:val="28"/>
          <w:szCs w:val="28"/>
          <w:lang w:val="uk-UA"/>
        </w:rPr>
        <w:t>товариству з обмеженою відповідальністю «</w:t>
      </w:r>
      <w:r w:rsidRPr="0079247C">
        <w:rPr>
          <w:color w:val="000000" w:themeColor="text1"/>
          <w:sz w:val="28"/>
          <w:szCs w:val="28"/>
          <w:lang w:val="uk-UA"/>
        </w:rPr>
        <w:t>АВТОСІТІЦЕНТР</w:t>
      </w:r>
      <w:r w:rsidRPr="00A55772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A42C9">
        <w:rPr>
          <w:color w:val="000000" w:themeColor="text1"/>
          <w:sz w:val="28"/>
          <w:szCs w:val="28"/>
          <w:lang w:val="uk-UA"/>
        </w:rPr>
        <w:t xml:space="preserve">для експлуатації та обслуговування будівель і споруд транспортної інфраструктури (об’єктів дорожнього сервісу) </w:t>
      </w:r>
      <w:r>
        <w:rPr>
          <w:color w:val="000000" w:themeColor="text1"/>
          <w:sz w:val="28"/>
          <w:szCs w:val="28"/>
          <w:lang w:val="uk-UA"/>
        </w:rPr>
        <w:t xml:space="preserve">(20605.0 території закладів з обслуговування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автотранспортних засобів) 12.11. Для розміщення та експлуатації об’єктів дорожнього сервісу </w:t>
      </w:r>
      <w:r w:rsidRPr="005A42C9">
        <w:rPr>
          <w:color w:val="000000" w:themeColor="text1"/>
          <w:sz w:val="28"/>
          <w:szCs w:val="28"/>
          <w:lang w:val="uk-UA"/>
        </w:rPr>
        <w:t>на вул. Зодчих, 1 у Святошинському районі міста Києва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3906EC9" w14:textId="2DEDF64F" w:rsidR="007B6957" w:rsidRPr="00DE4A20" w:rsidRDefault="007B6957" w:rsidP="007B69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9853A4">
        <w:rPr>
          <w:color w:val="000000" w:themeColor="text1"/>
          <w:sz w:val="28"/>
          <w:szCs w:val="28"/>
          <w:lang w:val="uk-UA"/>
        </w:rPr>
        <w:t>Передати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D32CD7">
        <w:rPr>
          <w:color w:val="000000" w:themeColor="text1"/>
          <w:sz w:val="28"/>
          <w:szCs w:val="28"/>
          <w:lang w:val="uk-UA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D32CD7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«АВТОСІТІЦЕНТР»</w:t>
      </w:r>
      <w:r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>
        <w:rPr>
          <w:color w:val="000000" w:themeColor="text1"/>
          <w:sz w:val="28"/>
          <w:szCs w:val="28"/>
          <w:lang w:val="uk-UA"/>
        </w:rPr>
        <w:t>в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D32CD7">
        <w:rPr>
          <w:iCs/>
          <w:color w:val="000000" w:themeColor="text1"/>
          <w:sz w:val="28"/>
          <w:szCs w:val="28"/>
          <w:lang w:val="uk-UA" w:eastAsia="uk-UA"/>
        </w:rPr>
        <w:t>оренд</w:t>
      </w:r>
      <w:r>
        <w:rPr>
          <w:iCs/>
          <w:color w:val="000000" w:themeColor="text1"/>
          <w:sz w:val="28"/>
          <w:szCs w:val="28"/>
          <w:lang w:val="uk-UA" w:eastAsia="uk-UA"/>
        </w:rPr>
        <w:t>у на 10 років</w:t>
      </w:r>
      <w:r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Pr="00D32CD7">
        <w:rPr>
          <w:iCs/>
          <w:color w:val="000000" w:themeColor="text1"/>
          <w:sz w:val="28"/>
          <w:szCs w:val="28"/>
          <w:lang w:val="uk-UA" w:eastAsia="uk-UA"/>
        </w:rPr>
        <w:t>0,2420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D32CD7">
        <w:rPr>
          <w:iCs/>
          <w:color w:val="000000" w:themeColor="text1"/>
          <w:sz w:val="28"/>
          <w:szCs w:val="28"/>
          <w:lang w:val="uk-UA" w:eastAsia="uk-UA"/>
        </w:rPr>
        <w:t>8000000000:75:318:0015</w:t>
      </w:r>
      <w:r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Pr="00D32CD7">
        <w:rPr>
          <w:color w:val="000000" w:themeColor="text1"/>
          <w:sz w:val="28"/>
          <w:szCs w:val="28"/>
          <w:lang w:val="uk-UA"/>
        </w:rPr>
        <w:t>для експлуатації та обслуговування будівель і споруд транспортної інфраструктури (об’єктів дорожнього сервісу)</w:t>
      </w:r>
      <w:r w:rsidRPr="00DE4A20"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Pr="00DE4A20">
        <w:rPr>
          <w:iCs/>
          <w:color w:val="000000" w:themeColor="text1"/>
          <w:sz w:val="28"/>
          <w:szCs w:val="28"/>
          <w:lang w:val="uk-UA"/>
        </w:rPr>
        <w:t>12.11 для розміщення та експлуатації об'єктів дорожнього сервісу</w:t>
      </w:r>
      <w:r w:rsidRPr="00DE4A20">
        <w:rPr>
          <w:color w:val="000000" w:themeColor="text1"/>
          <w:sz w:val="28"/>
          <w:szCs w:val="28"/>
          <w:lang w:val="uk-UA"/>
        </w:rPr>
        <w:t>)</w:t>
      </w:r>
      <w:r w:rsidRPr="00DE4A20">
        <w:rPr>
          <w:color w:val="000000" w:themeColor="text1"/>
          <w:sz w:val="28"/>
          <w:lang w:val="uk-UA"/>
        </w:rPr>
        <w:t xml:space="preserve"> на </w:t>
      </w:r>
      <w:r w:rsidRPr="00D32CD7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Pr="006F6321">
        <w:rPr>
          <w:iCs/>
          <w:color w:val="000000" w:themeColor="text1"/>
          <w:sz w:val="28"/>
          <w:szCs w:val="28"/>
          <w:lang w:val="uk-UA"/>
        </w:rPr>
        <w:t>Зодчих, 1</w:t>
      </w:r>
      <w:r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Pr="006F6321">
        <w:rPr>
          <w:iCs/>
          <w:color w:val="000000" w:themeColor="text1"/>
          <w:sz w:val="28"/>
          <w:szCs w:val="28"/>
          <w:lang w:val="uk-UA"/>
        </w:rPr>
        <w:t>Святошинському</w:t>
      </w:r>
      <w:r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із </w:t>
      </w:r>
      <w:r w:rsidRPr="006F6321">
        <w:rPr>
          <w:color w:val="000000" w:themeColor="text1"/>
          <w:sz w:val="28"/>
          <w:szCs w:val="28"/>
          <w:lang w:val="uk-UA"/>
        </w:rPr>
        <w:t>набуттям права власності на нерухоме майно, яке зареєстровано в Державному реєстрі речових прав на нерухоме майно 1</w:t>
      </w:r>
      <w:r>
        <w:rPr>
          <w:color w:val="000000" w:themeColor="text1"/>
          <w:sz w:val="28"/>
          <w:szCs w:val="28"/>
          <w:lang w:val="uk-UA"/>
        </w:rPr>
        <w:t>9</w:t>
      </w:r>
      <w:r w:rsidRPr="006F632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листопада 2019</w:t>
      </w:r>
      <w:r w:rsidRPr="006F6321">
        <w:rPr>
          <w:color w:val="000000" w:themeColor="text1"/>
          <w:sz w:val="28"/>
          <w:szCs w:val="28"/>
          <w:lang w:val="uk-UA"/>
        </w:rPr>
        <w:t xml:space="preserve"> року, номер</w:t>
      </w:r>
      <w:r>
        <w:rPr>
          <w:color w:val="000000" w:themeColor="text1"/>
          <w:sz w:val="28"/>
          <w:szCs w:val="28"/>
          <w:lang w:val="uk-UA"/>
        </w:rPr>
        <w:t>и</w:t>
      </w:r>
      <w:r w:rsidRPr="006F6321">
        <w:rPr>
          <w:color w:val="000000" w:themeColor="text1"/>
          <w:sz w:val="28"/>
          <w:szCs w:val="28"/>
          <w:lang w:val="uk-UA"/>
        </w:rPr>
        <w:t xml:space="preserve"> запис</w:t>
      </w:r>
      <w:r>
        <w:rPr>
          <w:color w:val="000000" w:themeColor="text1"/>
          <w:sz w:val="28"/>
          <w:szCs w:val="28"/>
          <w:lang w:val="uk-UA"/>
        </w:rPr>
        <w:t>ів</w:t>
      </w:r>
      <w:r w:rsidRPr="006F6321">
        <w:rPr>
          <w:color w:val="000000" w:themeColor="text1"/>
          <w:sz w:val="28"/>
          <w:szCs w:val="28"/>
          <w:lang w:val="uk-UA"/>
        </w:rPr>
        <w:t xml:space="preserve"> про право власності: </w:t>
      </w:r>
      <w:r>
        <w:rPr>
          <w:color w:val="000000" w:themeColor="text1"/>
          <w:sz w:val="28"/>
          <w:szCs w:val="28"/>
          <w:lang w:val="uk-UA"/>
        </w:rPr>
        <w:t>34213882, 34211220 та 34212660</w:t>
      </w:r>
      <w:r w:rsidRPr="006F6321">
        <w:rPr>
          <w:color w:val="000000" w:themeColor="text1"/>
          <w:sz w:val="28"/>
          <w:szCs w:val="28"/>
          <w:lang w:val="uk-UA"/>
        </w:rPr>
        <w:t xml:space="preserve"> (категорія земель – землі промисловості, транспорту, електронних комунікацій, енергетики,</w:t>
      </w:r>
      <w:r>
        <w:rPr>
          <w:color w:val="000000" w:themeColor="text1"/>
          <w:sz w:val="28"/>
          <w:szCs w:val="28"/>
          <w:lang w:val="uk-UA"/>
        </w:rPr>
        <w:t xml:space="preserve"> оборони та іншого призначення)</w:t>
      </w:r>
      <w:r w:rsidRPr="00DE4A20">
        <w:rPr>
          <w:color w:val="000000" w:themeColor="text1"/>
          <w:sz w:val="28"/>
          <w:szCs w:val="28"/>
          <w:lang w:val="uk-UA"/>
        </w:rPr>
        <w:t xml:space="preserve">, заява ДЦ від </w:t>
      </w:r>
      <w:r w:rsidRPr="007B6957">
        <w:rPr>
          <w:color w:val="000000" w:themeColor="text1"/>
          <w:sz w:val="28"/>
          <w:szCs w:val="28"/>
          <w:lang w:val="uk-UA"/>
        </w:rPr>
        <w:t xml:space="preserve">20 жовтня  2022 року № 50113-007096241-031-03, справа № </w:t>
      </w:r>
      <w:r w:rsidRPr="007B6957">
        <w:rPr>
          <w:b/>
          <w:color w:val="000000" w:themeColor="text1"/>
          <w:sz w:val="28"/>
          <w:szCs w:val="28"/>
          <w:lang w:val="uk-UA"/>
        </w:rPr>
        <w:t>354131958</w:t>
      </w:r>
      <w:r w:rsidRPr="00DE4A20">
        <w:rPr>
          <w:color w:val="000000" w:themeColor="text1"/>
          <w:sz w:val="28"/>
          <w:szCs w:val="28"/>
          <w:lang w:val="uk-UA"/>
        </w:rPr>
        <w:t>).</w:t>
      </w:r>
    </w:p>
    <w:p w14:paraId="36F6F89A" w14:textId="77777777" w:rsidR="007B6957" w:rsidRPr="005F04E6" w:rsidRDefault="007B6957" w:rsidP="007B695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F04E6">
        <w:rPr>
          <w:color w:val="000000" w:themeColor="text1"/>
          <w:sz w:val="28"/>
          <w:szCs w:val="28"/>
          <w:lang w:val="uk-UA"/>
        </w:rPr>
        <w:t xml:space="preserve">3. </w:t>
      </w:r>
      <w:r w:rsidRPr="005F04E6">
        <w:rPr>
          <w:color w:val="000000" w:themeColor="text1"/>
          <w:sz w:val="28"/>
          <w:szCs w:val="28"/>
        </w:rPr>
        <w:t>Товариств</w:t>
      </w:r>
      <w:r w:rsidRPr="005F04E6">
        <w:rPr>
          <w:color w:val="000000" w:themeColor="text1"/>
          <w:sz w:val="28"/>
          <w:szCs w:val="28"/>
          <w:lang w:val="uk-UA"/>
        </w:rPr>
        <w:t>у</w:t>
      </w:r>
      <w:r w:rsidRPr="005F04E6">
        <w:rPr>
          <w:color w:val="000000" w:themeColor="text1"/>
          <w:sz w:val="28"/>
          <w:szCs w:val="28"/>
        </w:rPr>
        <w:t xml:space="preserve"> з обмеженою відповідальністю «АВТОСІТІЦЕНТР»</w:t>
      </w:r>
      <w:r w:rsidRPr="005F04E6">
        <w:rPr>
          <w:color w:val="000000" w:themeColor="text1"/>
          <w:sz w:val="28"/>
          <w:szCs w:val="28"/>
          <w:lang w:val="uk-UA"/>
        </w:rPr>
        <w:t>:</w:t>
      </w:r>
    </w:p>
    <w:p w14:paraId="3BABEEC8" w14:textId="77777777" w:rsidR="007B6957" w:rsidRPr="005F04E6" w:rsidRDefault="007B6957" w:rsidP="007B695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F04E6">
        <w:rPr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4DF44965" w14:textId="77777777" w:rsidR="007B6957" w:rsidRPr="005F04E6" w:rsidRDefault="007B6957" w:rsidP="007B695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F04E6">
        <w:rPr>
          <w:sz w:val="28"/>
          <w:szCs w:val="28"/>
          <w:lang w:val="uk-UA"/>
        </w:rPr>
        <w:t>3.2.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земельної ділянки.</w:t>
      </w:r>
    </w:p>
    <w:p w14:paraId="2FB08042" w14:textId="77777777" w:rsidR="007B6957" w:rsidRPr="00023E74" w:rsidRDefault="007B6957" w:rsidP="007B695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21353247" w14:textId="77777777" w:rsidR="007B6957" w:rsidRPr="00023E74" w:rsidRDefault="007B6957" w:rsidP="007B695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0D6A084" w14:textId="77777777" w:rsidR="007B6957" w:rsidRPr="00023E74" w:rsidRDefault="007B6957" w:rsidP="007B695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023E74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14D8AFD0" w14:textId="77777777" w:rsidR="007B6957" w:rsidRDefault="007B6957" w:rsidP="007B695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Pr="00023E74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>
        <w:rPr>
          <w:sz w:val="28"/>
          <w:szCs w:val="28"/>
          <w:lang w:val="uk-UA"/>
        </w:rPr>
        <w:t xml:space="preserve">ької міської ради від 27 жовтня </w:t>
      </w:r>
      <w:r w:rsidRPr="00023E74">
        <w:rPr>
          <w:sz w:val="28"/>
          <w:szCs w:val="28"/>
          <w:lang w:val="uk-UA"/>
        </w:rPr>
        <w:t xml:space="preserve">2011 </w:t>
      </w:r>
      <w:r>
        <w:rPr>
          <w:sz w:val="28"/>
          <w:szCs w:val="28"/>
          <w:lang w:val="uk-UA"/>
        </w:rPr>
        <w:t xml:space="preserve">року </w:t>
      </w:r>
      <w:r w:rsidRPr="00023E74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57DD7974" w14:textId="77777777" w:rsidR="007B6957" w:rsidRPr="008336EC" w:rsidRDefault="007B6957" w:rsidP="007B695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8336EC">
        <w:rPr>
          <w:sz w:val="28"/>
          <w:szCs w:val="28"/>
          <w:lang w:val="uk-UA"/>
        </w:rPr>
        <w:t>3.7. Частину земельної ділянки в межах червоних ліній використовувати відповідно до вимог Закону України «Про автомобільні дороги».</w:t>
      </w:r>
    </w:p>
    <w:p w14:paraId="66894E80" w14:textId="77777777" w:rsidR="007B6957" w:rsidRDefault="007B6957" w:rsidP="007B695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</w:t>
      </w:r>
      <w:r w:rsidRPr="00023E74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3C956BE7" w14:textId="77777777" w:rsidR="007B6957" w:rsidRPr="00D95430" w:rsidRDefault="007B6957" w:rsidP="007B695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3E75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.9</w:t>
      </w:r>
      <w:r w:rsidRPr="003E7564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4B5949DE" w14:textId="77777777" w:rsidR="007B6957" w:rsidRPr="000F751E" w:rsidRDefault="007B6957" w:rsidP="007B695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1C59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</w:t>
      </w:r>
      <w:r>
        <w:rPr>
          <w:sz w:val="28"/>
          <w:szCs w:val="28"/>
          <w:lang w:val="uk-UA"/>
        </w:rPr>
        <w:t>під</w:t>
      </w:r>
      <w:r w:rsidRPr="0066679D">
        <w:rPr>
          <w:sz w:val="28"/>
          <w:szCs w:val="28"/>
          <w:lang w:val="uk-UA"/>
        </w:rPr>
        <w:t>пункту 3.</w:t>
      </w:r>
      <w:r>
        <w:rPr>
          <w:sz w:val="28"/>
          <w:szCs w:val="28"/>
          <w:lang w:val="uk-UA"/>
        </w:rPr>
        <w:t>9 пункту 3</w:t>
      </w:r>
      <w:r w:rsidRPr="00951C59">
        <w:rPr>
          <w:sz w:val="28"/>
          <w:szCs w:val="28"/>
          <w:lang w:val="uk-UA"/>
        </w:rPr>
        <w:t xml:space="preserve"> цього рішення.</w:t>
      </w:r>
    </w:p>
    <w:p w14:paraId="3B73B865" w14:textId="77777777" w:rsidR="007B6957" w:rsidRDefault="007B6957" w:rsidP="007B695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175C000" w14:textId="77777777" w:rsidR="007B6957" w:rsidRPr="00095D8B" w:rsidRDefault="007B6957" w:rsidP="007B695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95D8B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7D539A83" w14:textId="77777777" w:rsidR="007B6957" w:rsidRDefault="007B6957" w:rsidP="007B695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0B5B7D9E" w14:textId="77777777" w:rsidR="007B6957" w:rsidRDefault="007B6957" w:rsidP="007B6957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6957" w14:paraId="0CC86471" w14:textId="77777777" w:rsidTr="007E5B6D">
        <w:tc>
          <w:tcPr>
            <w:tcW w:w="4814" w:type="dxa"/>
          </w:tcPr>
          <w:p w14:paraId="4FEECAC6" w14:textId="77777777" w:rsidR="007B6957" w:rsidRDefault="007B6957" w:rsidP="007E5B6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6E5E67F" w14:textId="77777777" w:rsidR="007B6957" w:rsidRDefault="007B6957" w:rsidP="007E5B6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7F6D163" w14:textId="7EC1EF68" w:rsidR="00F6318B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10A5700" w14:textId="34B87C55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486A0EC" w14:textId="5BD8419E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125A39F8" w14:textId="2A6EA454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1A2FE0F" w14:textId="14F97399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40D468A8" w14:textId="2FBFD816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6DD1A2C6" w14:textId="1E5E7D85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A0206E6" w14:textId="2ACF6625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18E62F2" w14:textId="7E76BF05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C8B0C3E" w14:textId="6D616FE0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4E0DDDE8" w14:textId="0506FF1A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875388C" w14:textId="4407443A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65D1382A" w14:textId="26648DF5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AA6BCA7" w14:textId="69A04BE6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458CB2DC" w14:textId="41B688E0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12ADC2E2" w14:textId="2F1A12D9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1651D1E5" w14:textId="5BEE0778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55A17928" w14:textId="2EB1E952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A50B6F1" w14:textId="058738AF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F96523D" w14:textId="34DDBEA2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39E729D7" w14:textId="743CE08A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5E7EFA41" w14:textId="48536DA6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43A25192" w14:textId="452026D4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D7E7638" w14:textId="778A2F10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0B3C683C" w14:textId="27777D2C" w:rsidR="007B6957" w:rsidRDefault="007B6957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0D8C5FF0" w14:textId="41AFFC7F" w:rsidR="00692C91" w:rsidRPr="00DE04B2" w:rsidRDefault="00692C91" w:rsidP="00692C91">
      <w:pPr>
        <w:rPr>
          <w:b/>
          <w:bCs/>
          <w:sz w:val="28"/>
          <w:szCs w:val="28"/>
          <w:lang w:val="uk-UA" w:eastAsia="uk-UA"/>
        </w:rPr>
      </w:pPr>
      <w:bookmarkStart w:id="0" w:name="_GoBack"/>
      <w:r w:rsidRPr="00DE04B2">
        <w:rPr>
          <w:b/>
          <w:bCs/>
          <w:sz w:val="28"/>
          <w:szCs w:val="28"/>
          <w:lang w:val="uk-UA" w:eastAsia="uk-UA"/>
        </w:rPr>
        <w:t>ПОДАННЯ:</w:t>
      </w:r>
    </w:p>
    <w:p w14:paraId="5D493BD3" w14:textId="77777777" w:rsidR="00692C91" w:rsidRPr="00DE04B2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Pr="00DE04B2" w:rsidRDefault="00692C91" w:rsidP="00692C91">
      <w:pPr>
        <w:jc w:val="both"/>
        <w:rPr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DE04B2" w:rsidRPr="00DE04B2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Pr="00DE04B2" w:rsidRDefault="001F7F81" w:rsidP="001F7F81">
            <w:pPr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Pr="00DE04B2" w:rsidRDefault="001F7F81" w:rsidP="001F7F81">
            <w:pPr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Pr="00DE04B2" w:rsidRDefault="001F7F81" w:rsidP="001F7F81">
            <w:pPr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DE04B2" w:rsidRDefault="001F7F81" w:rsidP="001F7F81">
            <w:pPr>
              <w:jc w:val="right"/>
              <w:rPr>
                <w:sz w:val="28"/>
                <w:szCs w:val="28"/>
                <w:lang w:eastAsia="uk-UA"/>
              </w:rPr>
            </w:pPr>
          </w:p>
          <w:p w14:paraId="30A33F2F" w14:textId="77777777" w:rsidR="001F7F81" w:rsidRPr="00DE04B2" w:rsidRDefault="001F7F81" w:rsidP="001F7F81">
            <w:pPr>
              <w:jc w:val="right"/>
              <w:rPr>
                <w:sz w:val="28"/>
                <w:szCs w:val="28"/>
                <w:lang w:eastAsia="uk-UA"/>
              </w:rPr>
            </w:pPr>
          </w:p>
          <w:p w14:paraId="02881099" w14:textId="65F6302E" w:rsidR="001F7F81" w:rsidRPr="00DE04B2" w:rsidRDefault="001F7F81" w:rsidP="001F7F81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DE04B2" w:rsidRPr="00DE04B2" w14:paraId="4DE71EBD" w14:textId="77777777" w:rsidTr="00CC6425">
        <w:tc>
          <w:tcPr>
            <w:tcW w:w="5949" w:type="dxa"/>
          </w:tcPr>
          <w:p w14:paraId="7DD33E8A" w14:textId="77777777" w:rsidR="001F7F81" w:rsidRPr="00DE04B2" w:rsidRDefault="001F7F81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65262BF8" w14:textId="265EDFA3" w:rsidR="001F7F81" w:rsidRPr="00DE04B2" w:rsidRDefault="003F3BCC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 xml:space="preserve">Директор </w:t>
            </w:r>
            <w:r w:rsidR="001F7F81" w:rsidRPr="00DE04B2"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Pr="00DE04B2" w:rsidRDefault="001F7F81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Pr="00DE04B2" w:rsidRDefault="001F7F81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Pr="00DE04B2" w:rsidRDefault="00326929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DE04B2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DE04B2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DE04B2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Pr="00DE04B2" w:rsidRDefault="001F7F81" w:rsidP="003F3BC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E04B2" w:rsidRPr="00DE04B2" w14:paraId="4A903AF0" w14:textId="77777777" w:rsidTr="00CC6425">
        <w:tc>
          <w:tcPr>
            <w:tcW w:w="5949" w:type="dxa"/>
          </w:tcPr>
          <w:p w14:paraId="21520AEF" w14:textId="77777777" w:rsidR="00326929" w:rsidRPr="00DE04B2" w:rsidRDefault="00326929" w:rsidP="0032692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DE04B2" w:rsidRDefault="00326929" w:rsidP="0032692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DE04B2" w:rsidRDefault="00326929" w:rsidP="0032692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Pr="00DE04B2" w:rsidRDefault="00326929" w:rsidP="0032692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DE04B2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DE04B2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DE04B2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Pr="00DE04B2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Pr="00DE04B2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Pr="00DE04B2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Pr="00DE04B2" w:rsidRDefault="004769BD" w:rsidP="005A779A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85263E0" w14:textId="77777777" w:rsidR="00692C91" w:rsidRPr="00DE04B2" w:rsidRDefault="00692C91" w:rsidP="00692C91">
      <w:pPr>
        <w:jc w:val="both"/>
        <w:rPr>
          <w:sz w:val="28"/>
          <w:szCs w:val="28"/>
          <w:lang w:val="uk-UA" w:eastAsia="uk-UA"/>
        </w:rPr>
      </w:pPr>
    </w:p>
    <w:p w14:paraId="2BCE40CC" w14:textId="629D808C" w:rsidR="00692C91" w:rsidRPr="00DE04B2" w:rsidRDefault="00692C91" w:rsidP="00692C91">
      <w:pPr>
        <w:jc w:val="both"/>
        <w:rPr>
          <w:b/>
          <w:bCs/>
          <w:snapToGrid w:val="0"/>
          <w:sz w:val="28"/>
          <w:szCs w:val="28"/>
          <w:lang w:val="uk-UA" w:eastAsia="uk-UA"/>
        </w:rPr>
      </w:pPr>
      <w:r w:rsidRPr="00DE04B2">
        <w:rPr>
          <w:b/>
          <w:bCs/>
          <w:snapToGrid w:val="0"/>
          <w:sz w:val="28"/>
          <w:szCs w:val="28"/>
          <w:lang w:val="uk-UA" w:eastAsia="uk-UA"/>
        </w:rPr>
        <w:t>ПОГОДЖЕНО:</w:t>
      </w:r>
    </w:p>
    <w:p w14:paraId="4F5965C8" w14:textId="77777777" w:rsidR="009F0DF8" w:rsidRPr="00DE04B2" w:rsidRDefault="009F0DF8" w:rsidP="00692C91">
      <w:pPr>
        <w:jc w:val="both"/>
        <w:rPr>
          <w:b/>
          <w:bCs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DE04B2" w:rsidRPr="00DE04B2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Pr="00DE04B2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77777777" w:rsidR="009F0DF8" w:rsidRPr="00DE04B2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DE04B2"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77315D5" w14:textId="044F7EBF" w:rsidR="009F0DF8" w:rsidRPr="00DE04B2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Pr="00DE04B2" w:rsidRDefault="009F0DF8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DE04B2" w:rsidRPr="00DE04B2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Pr="00DE04B2" w:rsidRDefault="009F0DF8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Pr="00DE04B2" w:rsidRDefault="009F0DF8" w:rsidP="009F0DF8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DE04B2" w:rsidRPr="00DE04B2" w14:paraId="488BE8EE" w14:textId="77777777" w:rsidTr="00CC6425">
        <w:tc>
          <w:tcPr>
            <w:tcW w:w="5240" w:type="dxa"/>
          </w:tcPr>
          <w:p w14:paraId="76CCB7A3" w14:textId="77777777" w:rsidR="009F0DF8" w:rsidRPr="00DE04B2" w:rsidRDefault="009F0DF8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1880735D" w14:textId="7B729BB7" w:rsidR="009F0DF8" w:rsidRPr="00DE04B2" w:rsidRDefault="009F0DF8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Pr="00DE04B2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Pr="00DE04B2" w:rsidRDefault="009F0DF8" w:rsidP="009F0DF8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DE04B2" w:rsidRPr="00DE04B2" w14:paraId="306B258B" w14:textId="77777777" w:rsidTr="00CC6425">
        <w:tc>
          <w:tcPr>
            <w:tcW w:w="5240" w:type="dxa"/>
          </w:tcPr>
          <w:p w14:paraId="55FD43DC" w14:textId="5233264C" w:rsidR="009F0DF8" w:rsidRPr="00DE04B2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53797D42" w14:textId="7E8F2EA4" w:rsidR="009F0DF8" w:rsidRPr="00DE04B2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6C730B4" w14:textId="77777777" w:rsidR="009F0DF8" w:rsidRPr="00DE04B2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1B37B8B7" w:rsidR="009F0DF8" w:rsidRPr="00DE04B2" w:rsidRDefault="009F0DF8" w:rsidP="00DE04B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E04B2">
              <w:rPr>
                <w:sz w:val="28"/>
                <w:szCs w:val="28"/>
                <w:lang w:val="uk-UA" w:eastAsia="uk-UA"/>
              </w:rPr>
              <w:t>Київкої міської ради</w:t>
            </w:r>
          </w:p>
        </w:tc>
        <w:tc>
          <w:tcPr>
            <w:tcW w:w="4388" w:type="dxa"/>
          </w:tcPr>
          <w:p w14:paraId="45A9758B" w14:textId="77777777" w:rsidR="009F0DF8" w:rsidRPr="00DE04B2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Pr="00DE04B2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Pr="00DE04B2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D35B38" w14:textId="77777777" w:rsidR="009F0DF8" w:rsidRPr="00DE04B2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 w:rsidRPr="00DE04B2"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348AD9F1" w14:textId="77777777" w:rsidR="00DE04B2" w:rsidRPr="00DE04B2" w:rsidRDefault="00DE04B2" w:rsidP="009F0DF8">
            <w:pPr>
              <w:jc w:val="right"/>
              <w:rPr>
                <w:rStyle w:val="af0"/>
              </w:rPr>
            </w:pPr>
          </w:p>
          <w:p w14:paraId="6A2AD11C" w14:textId="77777777" w:rsidR="00DE04B2" w:rsidRPr="00DE04B2" w:rsidRDefault="00DE04B2" w:rsidP="009F0DF8">
            <w:pPr>
              <w:jc w:val="right"/>
              <w:rPr>
                <w:rStyle w:val="af0"/>
              </w:rPr>
            </w:pPr>
          </w:p>
          <w:p w14:paraId="64191E66" w14:textId="77777777" w:rsidR="00DE04B2" w:rsidRPr="00DE04B2" w:rsidRDefault="00DE04B2" w:rsidP="009F0DF8">
            <w:pPr>
              <w:jc w:val="right"/>
              <w:rPr>
                <w:rStyle w:val="af0"/>
              </w:rPr>
            </w:pPr>
          </w:p>
          <w:p w14:paraId="0A31B7F7" w14:textId="0A75F585" w:rsidR="00DE04B2" w:rsidRPr="00DE04B2" w:rsidRDefault="00DE04B2" w:rsidP="009F0DF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</w:tr>
    </w:tbl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7088"/>
        <w:gridCol w:w="3402"/>
      </w:tblGrid>
      <w:tr w:rsidR="00DE04B2" w:rsidRPr="00DE04B2" w14:paraId="7819A8AA" w14:textId="77777777" w:rsidTr="00DE04B2">
        <w:trPr>
          <w:trHeight w:val="1335"/>
        </w:trPr>
        <w:tc>
          <w:tcPr>
            <w:tcW w:w="7088" w:type="dxa"/>
            <w:vAlign w:val="bottom"/>
          </w:tcPr>
          <w:bookmarkEnd w:id="0"/>
          <w:p w14:paraId="5B5D3BC0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E04B2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22CA218C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E04B2">
              <w:rPr>
                <w:color w:val="000000"/>
                <w:sz w:val="28"/>
                <w:szCs w:val="28"/>
                <w:lang w:eastAsia="uk-UA"/>
              </w:rPr>
              <w:t>з питань транспорту, зв’язку та реклами</w:t>
            </w:r>
          </w:p>
          <w:p w14:paraId="3F75C7CF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247F22C6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E04B2">
              <w:rPr>
                <w:color w:val="000000"/>
                <w:sz w:val="28"/>
                <w:szCs w:val="28"/>
                <w:lang w:eastAsia="uk-UA"/>
              </w:rPr>
              <w:t>Голова</w:t>
            </w:r>
          </w:p>
          <w:p w14:paraId="3C65BFDA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267DD155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E04B2">
              <w:rPr>
                <w:color w:val="000000"/>
                <w:sz w:val="28"/>
                <w:szCs w:val="28"/>
                <w:lang w:eastAsia="uk-UA"/>
              </w:rPr>
              <w:t>Секретар</w:t>
            </w:r>
          </w:p>
        </w:tc>
        <w:tc>
          <w:tcPr>
            <w:tcW w:w="3402" w:type="dxa"/>
            <w:vAlign w:val="center"/>
          </w:tcPr>
          <w:p w14:paraId="43D47A21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495E0C12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3801DE57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3ABB743E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446730AF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45C39253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E04B2">
              <w:rPr>
                <w:color w:val="000000"/>
                <w:sz w:val="28"/>
                <w:szCs w:val="28"/>
                <w:lang w:eastAsia="uk-UA"/>
              </w:rPr>
              <w:t>Олексій ОКОПНИЙ</w:t>
            </w:r>
          </w:p>
          <w:p w14:paraId="7AD15171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4B2E4D58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4A59F505" w14:textId="77777777" w:rsidR="00DE04B2" w:rsidRPr="00DE04B2" w:rsidRDefault="00DE04B2" w:rsidP="00DE04B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E04B2">
              <w:rPr>
                <w:color w:val="000000"/>
                <w:sz w:val="28"/>
                <w:szCs w:val="28"/>
                <w:lang w:eastAsia="uk-UA"/>
              </w:rPr>
              <w:t>Олесь МАЛЯРЕВИЧ</w:t>
            </w:r>
          </w:p>
        </w:tc>
      </w:tr>
    </w:tbl>
    <w:p w14:paraId="0B687886" w14:textId="77777777" w:rsidR="00DE04B2" w:rsidRPr="00DE04B2" w:rsidRDefault="00DE04B2" w:rsidP="00DE04B2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298A355" w14:textId="41E45C69" w:rsidR="00692C91" w:rsidRDefault="00DE04B2" w:rsidP="00DE04B2">
      <w:pPr>
        <w:jc w:val="both"/>
        <w:rPr>
          <w:color w:val="000000"/>
          <w:sz w:val="28"/>
          <w:szCs w:val="28"/>
          <w:lang w:val="uk-UA" w:eastAsia="uk-UA"/>
        </w:rPr>
      </w:pPr>
      <w:r w:rsidRPr="00DE04B2">
        <w:rPr>
          <w:color w:val="000000"/>
          <w:sz w:val="28"/>
          <w:szCs w:val="28"/>
          <w:lang w:val="uk-UA" w:eastAsia="uk-UA"/>
        </w:rPr>
        <w:br w:type="page"/>
      </w:r>
    </w:p>
    <w:p w14:paraId="78663272" w14:textId="31B5405C" w:rsidR="00692C91" w:rsidRDefault="00692C91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75CB2469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0D40C782" w14:textId="77777777" w:rsidR="00440782" w:rsidRDefault="0044078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42"/>
        <w:gridCol w:w="3537"/>
      </w:tblGrid>
      <w:tr w:rsidR="009F0DF8" w14:paraId="6684600F" w14:textId="77777777" w:rsidTr="00CC6425">
        <w:tc>
          <w:tcPr>
            <w:tcW w:w="6091" w:type="dxa"/>
            <w:gridSpan w:val="2"/>
          </w:tcPr>
          <w:p w14:paraId="349ADFE0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48B65D3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EB9F29E" w14:textId="62CE1423" w:rsidR="009F0DF8" w:rsidRDefault="009F0DF8" w:rsidP="009F0DF8">
            <w:pPr>
              <w:ind w:left="-120" w:firstLine="14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37" w:type="dxa"/>
          </w:tcPr>
          <w:p w14:paraId="43E2452A" w14:textId="77777777" w:rsidR="009F0DF8" w:rsidRPr="00C1777E" w:rsidRDefault="009F0DF8" w:rsidP="009F0DF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AA0EB56" w14:textId="77777777" w:rsidR="009F0DF8" w:rsidRPr="00C1777E" w:rsidRDefault="009F0DF8" w:rsidP="009F0DF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E9D604E" w14:textId="5A842589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F0DF8" w14:paraId="2B8F2B42" w14:textId="77777777" w:rsidTr="00CC6425">
        <w:tc>
          <w:tcPr>
            <w:tcW w:w="6091" w:type="dxa"/>
            <w:gridSpan w:val="2"/>
          </w:tcPr>
          <w:p w14:paraId="516ACD20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7B99B1" w14:textId="5BF05EFD" w:rsidR="009F0DF8" w:rsidRDefault="003F3BCC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4C3F80F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F66037A" w14:textId="1D1052B5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4EBF9547" w14:textId="77777777" w:rsidR="009F0DF8" w:rsidRPr="00C1777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32A3D3" w14:textId="77777777" w:rsidR="009F0DF8" w:rsidRPr="00C1777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720C73" w14:textId="77777777" w:rsidR="009F0DF8" w:rsidRPr="00C1777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04BF8" w14:textId="2F78EFF8" w:rsidR="009F0DF8" w:rsidRPr="009F0DF8" w:rsidRDefault="009F0DF8" w:rsidP="003F3BCC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93D54" w14:paraId="3932C3B4" w14:textId="77777777" w:rsidTr="00CC6425">
        <w:tc>
          <w:tcPr>
            <w:tcW w:w="6091" w:type="dxa"/>
            <w:gridSpan w:val="2"/>
          </w:tcPr>
          <w:p w14:paraId="41163217" w14:textId="77777777" w:rsidR="00A93D54" w:rsidRDefault="00A93D54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F23893" w14:textId="77777777" w:rsidR="00A93D54" w:rsidRDefault="00A93D54" w:rsidP="00A93D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5C491663" w14:textId="2A030562" w:rsidR="00A93D54" w:rsidRDefault="00A93D54" w:rsidP="00A93D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AECB90A" w14:textId="77777777" w:rsidR="00A93D54" w:rsidRDefault="00A93D54" w:rsidP="00A93D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EE229DA" w14:textId="6683B61B" w:rsidR="00A93D54" w:rsidRDefault="00A93D54" w:rsidP="00A93D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7C168F09" w14:textId="77777777" w:rsidR="00A93D54" w:rsidRDefault="00A93D54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0B58C1" w14:textId="77777777" w:rsidR="00A93D54" w:rsidRDefault="00A93D54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772BDA9" w14:textId="77777777" w:rsidR="00A93D54" w:rsidRDefault="00A93D54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4A628F0" w14:textId="77777777" w:rsidR="00A93D54" w:rsidRDefault="00A93D54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6C5CD9" w14:textId="17E2D8DC" w:rsidR="00A93D54" w:rsidRPr="00C1777E" w:rsidRDefault="00A93D54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A93D54"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1010F4" w14:paraId="3E2DC893" w14:textId="77777777" w:rsidTr="00CC6425">
        <w:tc>
          <w:tcPr>
            <w:tcW w:w="6091" w:type="dxa"/>
            <w:gridSpan w:val="2"/>
          </w:tcPr>
          <w:p w14:paraId="79F320BE" w14:textId="77777777" w:rsidR="001010F4" w:rsidRDefault="001010F4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37" w:type="dxa"/>
          </w:tcPr>
          <w:p w14:paraId="7F3C0F8E" w14:textId="77777777" w:rsidR="001010F4" w:rsidRPr="00C1777E" w:rsidRDefault="001010F4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326929" w14:paraId="016A29A2" w14:textId="77777777" w:rsidTr="00C00506">
        <w:tc>
          <w:tcPr>
            <w:tcW w:w="5949" w:type="dxa"/>
          </w:tcPr>
          <w:p w14:paraId="06DC3198" w14:textId="77777777" w:rsidR="00326929" w:rsidRPr="00326929" w:rsidRDefault="00326929" w:rsidP="00C005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8675149" w14:textId="77777777" w:rsidR="00326929" w:rsidRPr="00326929" w:rsidRDefault="00326929" w:rsidP="00C005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EA638C8" w14:textId="77777777" w:rsidR="00326929" w:rsidRPr="00326929" w:rsidRDefault="00326929" w:rsidP="00C005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9DD33A4" w14:textId="77777777" w:rsidR="00326929" w:rsidRDefault="00326929" w:rsidP="00C005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  <w:gridSpan w:val="2"/>
          </w:tcPr>
          <w:p w14:paraId="0612CC09" w14:textId="77777777" w:rsidR="00326929" w:rsidRPr="007D2564" w:rsidRDefault="00326929" w:rsidP="00C0050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A2A2441" w14:textId="77777777" w:rsidR="00326929" w:rsidRPr="007D2564" w:rsidRDefault="00326929" w:rsidP="00C0050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03BC66" w14:textId="7D749155" w:rsidR="00326929" w:rsidRDefault="00326929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BF8533A" w14:textId="009DC0E6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EFDEF87" w14:textId="2EDADBD2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D2FDB10" w14:textId="4FF3AB23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1F92BA4" w14:textId="5F0C08D2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BBB3CC0" w14:textId="09167123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CFF0808" w14:textId="77777777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5F732B" w14:textId="77777777" w:rsidR="00326929" w:rsidRDefault="00326929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D1F17E" w14:textId="77777777" w:rsidR="00326929" w:rsidRDefault="00326929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52A4371" w14:textId="77777777" w:rsidR="00326929" w:rsidRDefault="00326929" w:rsidP="00C0050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F612B" w14:paraId="4883609D" w14:textId="77777777" w:rsidTr="00C00506">
        <w:tc>
          <w:tcPr>
            <w:tcW w:w="5949" w:type="dxa"/>
          </w:tcPr>
          <w:p w14:paraId="1CF33E2B" w14:textId="77777777" w:rsidR="00CF612B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AA4B823" w14:textId="77777777" w:rsidR="00CF612B" w:rsidRPr="00014B4A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C38D940" w14:textId="77777777" w:rsidR="00CF612B" w:rsidRPr="00014B4A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BF3517B" w14:textId="77777777" w:rsidR="00CF612B" w:rsidRPr="00014B4A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10899E5F" w14:textId="77777777" w:rsidR="00CF612B" w:rsidRPr="00014B4A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44C52AF" w14:textId="0A8D6F51" w:rsidR="00CF612B" w:rsidRPr="00326929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  <w:gridSpan w:val="2"/>
          </w:tcPr>
          <w:p w14:paraId="6EF430DE" w14:textId="77777777" w:rsidR="00CF612B" w:rsidRPr="007D47C8" w:rsidRDefault="00CF612B" w:rsidP="00CF612B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903A890" w14:textId="77777777" w:rsidR="00CF612B" w:rsidRPr="007D47C8" w:rsidRDefault="00CF612B" w:rsidP="00CF612B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C667628" w14:textId="77777777" w:rsidR="00CF612B" w:rsidRPr="007D47C8" w:rsidRDefault="00CF612B" w:rsidP="00CF612B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1CF87D7" w14:textId="77777777" w:rsidR="00CF612B" w:rsidRPr="007D47C8" w:rsidRDefault="00CF612B" w:rsidP="00CF612B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19B1C7F" w14:textId="77777777" w:rsidR="00CF612B" w:rsidRDefault="00CF612B" w:rsidP="00CF612B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56A1025C" w14:textId="77777777" w:rsidR="00CF612B" w:rsidRPr="007D47C8" w:rsidRDefault="00CF612B" w:rsidP="00CF612B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F0CC8E3" w14:textId="79E47589" w:rsidR="00CF612B" w:rsidRPr="007D2564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CF612B" w14:paraId="23216ED3" w14:textId="77777777" w:rsidTr="00CC6425">
        <w:tc>
          <w:tcPr>
            <w:tcW w:w="6091" w:type="dxa"/>
            <w:gridSpan w:val="2"/>
          </w:tcPr>
          <w:p w14:paraId="4E06A390" w14:textId="77777777" w:rsidR="00CF612B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EA0F5E" w14:textId="5E17B1A3" w:rsidR="00CF612B" w:rsidRPr="00CD1C73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5C470854" w14:textId="77777777" w:rsidR="00CF612B" w:rsidRPr="00326929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26929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43719913" w14:textId="53958662" w:rsidR="00CF612B" w:rsidRPr="00CD1C73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80A3C6D" w14:textId="77777777" w:rsidR="00CF612B" w:rsidRPr="00CD1C73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8D3C7BB" w14:textId="77777777" w:rsidR="00CF612B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4C6DA90B" w14:textId="572B07B6" w:rsidR="00CF612B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37" w:type="dxa"/>
          </w:tcPr>
          <w:p w14:paraId="5BAEC13B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12F583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D03D96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B158161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B446ED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FAD746" w14:textId="36FF9A16" w:rsidR="00CF612B" w:rsidRPr="00C1777E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D1C73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CF612B" w14:paraId="6DD10440" w14:textId="77777777" w:rsidTr="00CC6425">
        <w:tc>
          <w:tcPr>
            <w:tcW w:w="6091" w:type="dxa"/>
            <w:gridSpan w:val="2"/>
          </w:tcPr>
          <w:p w14:paraId="0CBE5252" w14:textId="77777777" w:rsidR="00CF612B" w:rsidRDefault="00CF612B" w:rsidP="00CF612B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60F7CBC6" w14:textId="77777777" w:rsidR="00CF612B" w:rsidRPr="00326929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326929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26929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5D0172BB" w14:textId="0B387FAA" w:rsidR="00CF612B" w:rsidRDefault="00CF612B" w:rsidP="00CF612B">
            <w:pPr>
              <w:jc w:val="both"/>
              <w:rPr>
                <w:sz w:val="28"/>
                <w:szCs w:val="28"/>
                <w:lang w:val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1B9B6ABE" w14:textId="77777777" w:rsidR="00CF612B" w:rsidRDefault="00CF612B" w:rsidP="00CF6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6A74BDEC" w14:textId="345AC9B3" w:rsidR="00CF612B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794FD877" w14:textId="77777777" w:rsidR="00CF612B" w:rsidRPr="00C1777E" w:rsidRDefault="00CF612B" w:rsidP="00CF612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2E68F58" w14:textId="77777777" w:rsidR="00CF612B" w:rsidRPr="00C1777E" w:rsidRDefault="00CF612B" w:rsidP="00CF612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195F71A" w14:textId="77777777" w:rsidR="00CF612B" w:rsidRPr="00C1777E" w:rsidRDefault="00CF612B" w:rsidP="00CF612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478E27" w14:textId="77777777" w:rsidR="00CF612B" w:rsidRPr="00C1777E" w:rsidRDefault="00CF612B" w:rsidP="00CF612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BA6ECA4" w14:textId="708D42C6" w:rsidR="00CF612B" w:rsidRDefault="00CF612B" w:rsidP="00CF612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B6F7E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21D2D102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FA90196" w14:textId="651A9A7E" w:rsidR="005037E2" w:rsidRDefault="005037E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8A5AE70" w14:textId="77777777" w:rsidR="00B814AD" w:rsidRDefault="00B814A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132B0F7" w14:textId="7B5D2E3B" w:rsidR="005037E2" w:rsidRPr="00431509" w:rsidRDefault="00431509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5037E2" w:rsidRPr="00431509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7227" w14:textId="77777777" w:rsidR="00D14A39" w:rsidRDefault="00D14A39">
      <w:r>
        <w:separator/>
      </w:r>
    </w:p>
  </w:endnote>
  <w:endnote w:type="continuationSeparator" w:id="0">
    <w:p w14:paraId="48C8A265" w14:textId="77777777" w:rsidR="00D14A39" w:rsidRDefault="00D1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E1E0" w14:textId="77777777" w:rsidR="00D14A39" w:rsidRDefault="00D14A39">
      <w:r>
        <w:separator/>
      </w:r>
    </w:p>
  </w:footnote>
  <w:footnote w:type="continuationSeparator" w:id="0">
    <w:p w14:paraId="0FB5342A" w14:textId="77777777" w:rsidR="00D14A39" w:rsidRDefault="00D1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71B82"/>
    <w:rsid w:val="000828D7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0F4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14A9"/>
    <w:rsid w:val="002A2EB9"/>
    <w:rsid w:val="002B1891"/>
    <w:rsid w:val="002B5950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191F"/>
    <w:rsid w:val="00582755"/>
    <w:rsid w:val="00584B70"/>
    <w:rsid w:val="00590F41"/>
    <w:rsid w:val="005943B1"/>
    <w:rsid w:val="00595023"/>
    <w:rsid w:val="00597101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6957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6F5B"/>
    <w:rsid w:val="008F76F5"/>
    <w:rsid w:val="00903BB7"/>
    <w:rsid w:val="00906A5B"/>
    <w:rsid w:val="00920461"/>
    <w:rsid w:val="00930315"/>
    <w:rsid w:val="00931C94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5E38"/>
    <w:rsid w:val="00A67195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E6FE3"/>
    <w:rsid w:val="00CF5078"/>
    <w:rsid w:val="00CF612B"/>
    <w:rsid w:val="00D0105B"/>
    <w:rsid w:val="00D02912"/>
    <w:rsid w:val="00D039C1"/>
    <w:rsid w:val="00D100D5"/>
    <w:rsid w:val="00D14A39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D48"/>
    <w:rsid w:val="00DD418B"/>
    <w:rsid w:val="00DE04B2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2B10"/>
    <w:rsid w:val="00EB44B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7B6957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876</Words>
  <Characters>6572</Characters>
  <Application>Microsoft Office Word</Application>
  <DocSecurity>0</DocSecurity>
  <Lines>54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7434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Луцюк Людмила Володимирівна</cp:lastModifiedBy>
  <cp:revision>6</cp:revision>
  <cp:lastPrinted>2022-10-28T11:15:00Z</cp:lastPrinted>
  <dcterms:created xsi:type="dcterms:W3CDTF">2022-10-25T12:02:00Z</dcterms:created>
  <dcterms:modified xsi:type="dcterms:W3CDTF">2022-10-28T11:16:00Z</dcterms:modified>
</cp:coreProperties>
</file>