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350155483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350155483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5097F379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978EE">
        <w:rPr>
          <w:b/>
          <w:bCs/>
          <w:i w:val="0"/>
          <w:iCs w:val="0"/>
          <w:sz w:val="24"/>
          <w:szCs w:val="24"/>
          <w:lang w:val="ru-RU"/>
        </w:rPr>
        <w:t>ПЗН-40453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978EE">
        <w:rPr>
          <w:b/>
          <w:bCs/>
          <w:i w:val="0"/>
          <w:sz w:val="24"/>
          <w:szCs w:val="24"/>
          <w:lang w:val="ru-RU"/>
        </w:rPr>
        <w:t>07.07.2022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ED940E0" w14:textId="345D80C2" w:rsidR="00AC22F0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 w:rsidRPr="0095427D">
        <w:rPr>
          <w:rFonts w:eastAsia="Georgia"/>
          <w:b/>
          <w:i/>
          <w:iCs/>
          <w:sz w:val="24"/>
          <w:szCs w:val="24"/>
        </w:rPr>
        <w:t>надання</w:t>
      </w:r>
      <w:r w:rsidR="001D15F5" w:rsidRPr="0095427D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95427D">
        <w:rPr>
          <w:rFonts w:eastAsia="Georgia"/>
          <w:b/>
          <w:i/>
          <w:iCs/>
          <w:sz w:val="24"/>
          <w:szCs w:val="24"/>
        </w:rPr>
        <w:t>ПРИВАТН</w:t>
      </w:r>
      <w:r w:rsidR="0095427D" w:rsidRPr="0095427D">
        <w:rPr>
          <w:rFonts w:eastAsia="Georgia"/>
          <w:b/>
          <w:i/>
          <w:iCs/>
          <w:sz w:val="24"/>
          <w:szCs w:val="24"/>
        </w:rPr>
        <w:t>ОМУ</w:t>
      </w:r>
      <w:r w:rsidR="00D40637" w:rsidRPr="0095427D">
        <w:rPr>
          <w:rFonts w:eastAsia="Georgia"/>
          <w:b/>
          <w:i/>
          <w:iCs/>
          <w:sz w:val="24"/>
          <w:szCs w:val="24"/>
        </w:rPr>
        <w:t xml:space="preserve"> АКЦІОНЕРН</w:t>
      </w:r>
      <w:r w:rsidR="0095427D" w:rsidRPr="0095427D">
        <w:rPr>
          <w:rFonts w:eastAsia="Georgia"/>
          <w:b/>
          <w:i/>
          <w:iCs/>
          <w:sz w:val="24"/>
          <w:szCs w:val="24"/>
        </w:rPr>
        <w:t>ОМУ ТОВАРИСТВУ</w:t>
      </w:r>
      <w:r w:rsidR="00D40637" w:rsidRPr="0095427D">
        <w:rPr>
          <w:rFonts w:eastAsia="Georgia"/>
          <w:b/>
          <w:i/>
          <w:iCs/>
          <w:sz w:val="24"/>
          <w:szCs w:val="24"/>
        </w:rPr>
        <w:t xml:space="preserve"> «БІАРС»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проєкту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AC22F0" w:rsidRPr="00AC22F0">
        <w:rPr>
          <w:rStyle w:val="ae"/>
          <w:b/>
          <w:sz w:val="24"/>
          <w:szCs w:val="24"/>
        </w:rPr>
        <w:t>для будівництва багатофункціонального житлового комплексу з вбудовано-прибудованими приміщеннями соціально-побутового призначення та паркінгом, експлуатації та обслуговування багатофункціонального житлового комплексу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</w:p>
    <w:p w14:paraId="7303A07A" w14:textId="766A5B8F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вул. Ольжича, 29 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Шевченківському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«БІАРС»</w:t>
            </w:r>
          </w:p>
        </w:tc>
      </w:tr>
      <w:tr w:rsidR="00E94376" w:rsidRPr="0057685E" w14:paraId="771EC876" w14:textId="77777777" w:rsidTr="0014285A">
        <w:trPr>
          <w:cantSplit/>
          <w:trHeight w:val="375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00917C61" w:rsidR="0018186C" w:rsidRDefault="0095427D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301D5">
              <w:rPr>
                <w:b w:val="0"/>
                <w:i/>
                <w:sz w:val="24"/>
                <w:szCs w:val="24"/>
              </w:rPr>
              <w:t>АКЦ</w:t>
            </w:r>
            <w:r w:rsidR="0018186C">
              <w:rPr>
                <w:b w:val="0"/>
                <w:i/>
                <w:sz w:val="24"/>
                <w:szCs w:val="24"/>
              </w:rPr>
              <w:t>І</w:t>
            </w:r>
            <w:r w:rsidRPr="007301D5">
              <w:rPr>
                <w:b w:val="0"/>
                <w:i/>
                <w:sz w:val="24"/>
                <w:szCs w:val="24"/>
              </w:rPr>
              <w:t>ОНЕРИ (ЗГ</w:t>
            </w:r>
            <w:r w:rsidR="0018186C">
              <w:rPr>
                <w:b w:val="0"/>
                <w:i/>
                <w:sz w:val="24"/>
                <w:szCs w:val="24"/>
              </w:rPr>
              <w:t>І</w:t>
            </w:r>
            <w:r w:rsidRPr="007301D5">
              <w:rPr>
                <w:b w:val="0"/>
                <w:i/>
                <w:sz w:val="24"/>
                <w:szCs w:val="24"/>
              </w:rPr>
              <w:t>ДНО РЕ</w:t>
            </w:r>
            <w:r w:rsidR="0014285A">
              <w:rPr>
                <w:b w:val="0"/>
                <w:i/>
                <w:sz w:val="24"/>
                <w:szCs w:val="24"/>
              </w:rPr>
              <w:t>Є</w:t>
            </w:r>
            <w:r w:rsidRPr="007301D5">
              <w:rPr>
                <w:b w:val="0"/>
                <w:i/>
                <w:sz w:val="24"/>
                <w:szCs w:val="24"/>
              </w:rPr>
              <w:t>СТРУ АКЦ</w:t>
            </w:r>
            <w:r w:rsidR="0014285A">
              <w:rPr>
                <w:b w:val="0"/>
                <w:i/>
                <w:sz w:val="24"/>
                <w:szCs w:val="24"/>
              </w:rPr>
              <w:t>ІОНЕРІ</w:t>
            </w:r>
            <w:r w:rsidRPr="007301D5">
              <w:rPr>
                <w:b w:val="0"/>
                <w:i/>
                <w:sz w:val="24"/>
                <w:szCs w:val="24"/>
              </w:rPr>
              <w:t>В)</w:t>
            </w:r>
          </w:p>
          <w:p w14:paraId="2FDA6DFF" w14:textId="77777777" w:rsidR="00E94376" w:rsidRDefault="00E94376" w:rsidP="0018186C">
            <w:pPr>
              <w:jc w:val="right"/>
            </w:pPr>
          </w:p>
          <w:p w14:paraId="2B045A8F" w14:textId="6112F8AA" w:rsidR="0018186C" w:rsidRPr="0018186C" w:rsidRDefault="0018186C" w:rsidP="0018186C">
            <w:pPr>
              <w:jc w:val="right"/>
            </w:pPr>
          </w:p>
        </w:tc>
      </w:tr>
      <w:tr w:rsidR="00E94376" w:rsidRPr="0057685E" w14:paraId="0397713C" w14:textId="77777777" w:rsidTr="0014285A">
        <w:trPr>
          <w:cantSplit/>
          <w:trHeight w:val="529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7119BDE8" w14:textId="259F2BEE" w:rsidR="0014285A" w:rsidRDefault="00CC2BB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Відсутній</w:t>
            </w:r>
          </w:p>
          <w:p w14:paraId="6664FD29" w14:textId="77777777" w:rsidR="00E94376" w:rsidRPr="0014285A" w:rsidRDefault="00E94376" w:rsidP="0014285A">
            <w:pPr>
              <w:ind w:firstLine="709"/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17.02.2022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350155483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8000000000:91:122:0075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Шевченківський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Ольжича, 29 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A8563F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1,05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50D65817" w:rsidR="008A338E" w:rsidRPr="0057685E" w:rsidRDefault="007301D5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</w:t>
            </w:r>
            <w:r w:rsidR="00726D11" w:rsidRPr="0057685E">
              <w:rPr>
                <w:i/>
                <w:sz w:val="24"/>
                <w:szCs w:val="24"/>
              </w:rPr>
              <w:t>ренда</w:t>
            </w:r>
            <w:r>
              <w:rPr>
                <w:i/>
                <w:sz w:val="24"/>
                <w:szCs w:val="24"/>
              </w:rPr>
              <w:t xml:space="preserve"> на 5 років</w:t>
            </w:r>
          </w:p>
        </w:tc>
      </w:tr>
      <w:tr w:rsidR="00CF2418" w:rsidRPr="0057685E" w14:paraId="27702FE9" w14:textId="77777777" w:rsidTr="007301D5">
        <w:trPr>
          <w:trHeight w:hRule="exact" w:val="1645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будівництва багатофункціонального житлового комплексу з вбудовано-прибудованими приміщеннями соціально-побутового призначення та паркінгом, експлуатації та обслуговування багатофункціонального житлового комплексу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462415">
        <w:trPr>
          <w:cantSplit/>
          <w:trHeight w:val="2399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44C29CCC" w:rsidR="00622A5B" w:rsidRPr="00F336A8" w:rsidRDefault="00FA343E" w:rsidP="00462415">
            <w:pPr>
              <w:widowControl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Земельна ділянка забудована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 майновим комплексом 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загальною площею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3710,6 кв.м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 на вул.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Ольжича, 29 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(реєстрацій номер об’єкта нерухомого майна: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329534380000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), яка належить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ПрАТ «БІАРС»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 на праві приватної власності відповідно до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свідоцтва про право власності, серія та номер: МКО 10005609, виданого 19.07.2002, видавник: Головне управління комунальної власності м. Києва 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(право власності зареєстровано в Державному реєстрі речових прав на нерухоме майно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12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.0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3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.20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14</w:t>
            </w:r>
            <w:r w:rsidRPr="00FA343E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 xml:space="preserve">, номер запису про право власності: </w:t>
            </w:r>
            <w:r w:rsidR="00462415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ru-RU" w:eastAsia="en-US" w:bidi="ar-SA"/>
              </w:rPr>
              <w:t>5207709).</w:t>
            </w:r>
          </w:p>
        </w:tc>
      </w:tr>
      <w:tr w:rsidR="00622A5B" w:rsidRPr="0070402C" w14:paraId="1055C217" w14:textId="77777777" w:rsidTr="007301D5">
        <w:trPr>
          <w:cantSplit/>
          <w:trHeight w:val="557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503253B" w14:textId="74E9650A" w:rsidR="00622A5B" w:rsidRPr="00181AC0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5134736E" w:rsidR="00622A5B" w:rsidRPr="00F336A8" w:rsidRDefault="007301D5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2FFBB50B" w:rsidR="00622A5B" w:rsidRPr="00F336A8" w:rsidRDefault="00622A5B" w:rsidP="007301D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7301D5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7301D5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080D65" w:rsidRPr="007301D5">
              <w:rPr>
                <w:rFonts w:ascii="Times New Roman" w:eastAsia="Times New Roman" w:hAnsi="Times New Roman" w:cs="Times New Roman"/>
                <w:i/>
              </w:rPr>
              <w:t>багатоповерхової житлової забудови</w:t>
            </w:r>
            <w:r w:rsidR="007301D5">
              <w:rPr>
                <w:rFonts w:ascii="Times New Roman" w:eastAsia="Times New Roman" w:hAnsi="Times New Roman" w:cs="Times New Roman"/>
                <w:i/>
              </w:rPr>
              <w:t xml:space="preserve"> та частково до вулиць і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7301D5">
        <w:trPr>
          <w:cantSplit/>
          <w:trHeight w:val="289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6F1074A1" w:rsidR="00AD604C" w:rsidRPr="00AD604C" w:rsidRDefault="0045666D" w:rsidP="007301D5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892FF6E" w14:textId="77777777" w:rsidR="0031178B" w:rsidRDefault="0031178B" w:rsidP="0031178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301D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4FDC9525" w14:textId="3A5E1BDE" w:rsidR="00622A5B" w:rsidRPr="0070402C" w:rsidRDefault="0031178B" w:rsidP="003117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4F2D2A6" w14:textId="01179F48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Pr="00CF2418">
        <w:rPr>
          <w:i w:val="0"/>
          <w:sz w:val="24"/>
          <w:szCs w:val="24"/>
        </w:rPr>
        <w:t>у рішення стане:</w:t>
      </w:r>
    </w:p>
    <w:p w14:paraId="5288269C" w14:textId="0E53A0D3" w:rsidR="00823CCF" w:rsidRPr="00CF2418" w:rsidRDefault="00823CCF" w:rsidP="00AD604C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978E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978EE">
          <w:rPr>
            <w:i w:val="0"/>
            <w:sz w:val="12"/>
            <w:szCs w:val="12"/>
            <w:lang w:val="ru-RU"/>
          </w:rPr>
          <w:t>ПЗН-40453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E978EE">
          <w:rPr>
            <w:i w:val="0"/>
            <w:sz w:val="12"/>
            <w:szCs w:val="12"/>
            <w:lang w:val="ru-RU"/>
          </w:rPr>
          <w:t>07.07.2022</w:t>
        </w:r>
        <w:r w:rsidR="0070323B" w:rsidRPr="00E978EE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350155483</w:t>
        </w:r>
      </w:p>
      <w:p w14:paraId="3796BF5B" w14:textId="78C6016A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5048C" w:rsidRPr="002504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4285A"/>
    <w:rsid w:val="00150269"/>
    <w:rsid w:val="00170978"/>
    <w:rsid w:val="00175EDC"/>
    <w:rsid w:val="00177891"/>
    <w:rsid w:val="0018186C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048C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2415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C63B6"/>
    <w:rsid w:val="0070323B"/>
    <w:rsid w:val="007047E9"/>
    <w:rsid w:val="00711FD8"/>
    <w:rsid w:val="00726D11"/>
    <w:rsid w:val="007301D5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27D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978EE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A343E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4192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2021-11-25T14:47:00Z</cp:lastPrinted>
  <dcterms:created xsi:type="dcterms:W3CDTF">2022-07-20T11:51:00Z</dcterms:created>
  <dcterms:modified xsi:type="dcterms:W3CDTF">2022-07-20T11:51:00Z</dcterms:modified>
</cp:coreProperties>
</file>