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B051A8A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324484219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324484219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2F5B89">
        <w:rPr>
          <w:b/>
          <w:bCs/>
          <w:sz w:val="24"/>
          <w:szCs w:val="24"/>
        </w:rPr>
        <w:t>ПЗН-69510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2F5B89">
        <w:rPr>
          <w:b/>
          <w:bCs/>
          <w:sz w:val="24"/>
          <w:szCs w:val="24"/>
        </w:rPr>
        <w:t>07.08.2024</w:t>
      </w:r>
    </w:p>
    <w:p w14:paraId="279C27D0" w14:textId="48D989E4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AD9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E73AD9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>Київзеленбуд</w:t>
      </w:r>
      <w:proofErr w:type="spellEnd"/>
      <w:r w:rsidR="00E73AD9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земельної ділянки у постійне користування для </w:t>
      </w:r>
      <w:r w:rsidR="00B03C65" w:rsidRPr="00E73AD9">
        <w:rPr>
          <w:rFonts w:ascii="Times New Roman" w:hAnsi="Times New Roman" w:cs="Times New Roman"/>
          <w:b/>
          <w:sz w:val="24"/>
          <w:szCs w:val="24"/>
        </w:rPr>
        <w:t xml:space="preserve">утримання та експлуатації скверу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вул. </w:t>
      </w:r>
      <w:r w:rsidR="00E73AD9" w:rsidRPr="00A54958">
        <w:rPr>
          <w:rFonts w:ascii="Times New Roman" w:hAnsi="Times New Roman" w:cs="Times New Roman"/>
          <w:b/>
          <w:sz w:val="24"/>
          <w:szCs w:val="24"/>
        </w:rPr>
        <w:t xml:space="preserve">Авіаконструктора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Антонова, 13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Солом'янському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204E09">
        <w:trPr>
          <w:cantSplit/>
          <w:trHeight w:hRule="exact" w:val="932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346266EE" w:rsidR="00D437FF" w:rsidRPr="00204E09" w:rsidRDefault="00204E09" w:rsidP="00204E09">
            <w:pPr>
              <w:pStyle w:val="a7"/>
              <w:shd w:val="clear" w:color="auto" w:fill="auto"/>
              <w:spacing w:after="0"/>
              <w:ind w:firstLine="0"/>
              <w:rPr>
                <w:i/>
                <w:sz w:val="24"/>
                <w:szCs w:val="24"/>
              </w:rPr>
            </w:pPr>
            <w:r w:rsidRPr="00323ED5">
              <w:rPr>
                <w:i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323ED5">
              <w:rPr>
                <w:i/>
                <w:sz w:val="24"/>
                <w:szCs w:val="24"/>
              </w:rPr>
              <w:t>Київзеленбуд</w:t>
            </w:r>
            <w:proofErr w:type="spellEnd"/>
            <w:r w:rsidRPr="00323ED5">
              <w:rPr>
                <w:i/>
                <w:sz w:val="24"/>
                <w:szCs w:val="24"/>
              </w:rPr>
              <w:t>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3A374C01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4E430549" w:rsidR="003C0A13" w:rsidRPr="00447390" w:rsidRDefault="00204E09" w:rsidP="00204E09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19"/>
                <w:szCs w:val="19"/>
              </w:rPr>
            </w:pPr>
            <w:r w:rsidRPr="004F07EB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  <w:r w:rsidRPr="004F07EB">
              <w:rPr>
                <w:i/>
                <w:iCs/>
                <w:sz w:val="24"/>
                <w:szCs w:val="24"/>
              </w:rPr>
              <w:br/>
              <w:t>01044, м. Київ, Шевченківський район, ВУЛИЦЯ ХРЕЩАТИК,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701FD84D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204E09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204E09">
        <w:trPr>
          <w:cantSplit/>
          <w:trHeight w:hRule="exact" w:val="301"/>
        </w:trPr>
        <w:tc>
          <w:tcPr>
            <w:tcW w:w="3536" w:type="dxa"/>
            <w:shd w:val="clear" w:color="auto" w:fill="FFFFFF"/>
          </w:tcPr>
          <w:p w14:paraId="7C70F778" w14:textId="188A68C3" w:rsidR="005660BA" w:rsidRPr="005660BA" w:rsidRDefault="002F5B89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Реєстраційний номер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204E09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15.07.2024 № 324484219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1994E259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204E09">
        <w:rPr>
          <w:b/>
          <w:bCs/>
          <w:sz w:val="24"/>
          <w:szCs w:val="24"/>
        </w:rPr>
        <w:t xml:space="preserve">кадастровий номер </w:t>
      </w:r>
      <w:r w:rsidR="008F1609" w:rsidRPr="005660BA">
        <w:rPr>
          <w:b/>
          <w:bCs/>
          <w:sz w:val="24"/>
          <w:szCs w:val="24"/>
        </w:rPr>
        <w:t>8000000000:72:118:0052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649"/>
        <w:gridCol w:w="5990"/>
      </w:tblGrid>
      <w:tr w:rsidR="00C022FD" w:rsidRPr="00C022FD" w14:paraId="4889BBD7" w14:textId="77777777" w:rsidTr="00204E09">
        <w:trPr>
          <w:cantSplit/>
          <w:trHeight w:val="372"/>
        </w:trPr>
        <w:tc>
          <w:tcPr>
            <w:tcW w:w="3649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0108C567" w14:textId="445F1CC4" w:rsidR="00C022FD" w:rsidRPr="00447390" w:rsidRDefault="00C022FD" w:rsidP="00204E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Солом'янський, вул. </w:t>
            </w:r>
            <w:r w:rsidR="00204E09" w:rsidRPr="00447390">
              <w:rPr>
                <w:rFonts w:ascii="Times New Roman" w:hAnsi="Times New Roman" w:cs="Times New Roman"/>
                <w:i/>
                <w:iCs/>
              </w:rPr>
              <w:t>Авіакон</w:t>
            </w:r>
            <w:r w:rsidR="00204E09" w:rsidRPr="00204E09">
              <w:rPr>
                <w:rFonts w:ascii="Times New Roman" w:eastAsia="Times New Roman" w:hAnsi="Times New Roman" w:cs="Times New Roman"/>
                <w:i/>
              </w:rPr>
              <w:t>струк</w:t>
            </w:r>
            <w:r w:rsidR="00204E09" w:rsidRPr="00447390">
              <w:rPr>
                <w:rFonts w:ascii="Times New Roman" w:hAnsi="Times New Roman" w:cs="Times New Roman"/>
                <w:i/>
                <w:iCs/>
              </w:rPr>
              <w:t xml:space="preserve">тора 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Антонова, 13 </w:t>
            </w:r>
          </w:p>
        </w:tc>
      </w:tr>
      <w:tr w:rsidR="00C022FD" w:rsidRPr="00C022FD" w14:paraId="6A951C31" w14:textId="77777777" w:rsidTr="00204E09">
        <w:trPr>
          <w:cantSplit/>
          <w:trHeight w:val="372"/>
        </w:trPr>
        <w:tc>
          <w:tcPr>
            <w:tcW w:w="3649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5137F3E9" w14:textId="5CCB66DA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0,27</w:t>
            </w:r>
            <w:r w:rsidR="00D7692C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46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D7692C" w:rsidRPr="00C022FD" w14:paraId="02BD323E" w14:textId="77777777" w:rsidTr="00204E09">
        <w:trPr>
          <w:cantSplit/>
          <w:trHeight w:val="372"/>
        </w:trPr>
        <w:tc>
          <w:tcPr>
            <w:tcW w:w="3649" w:type="dxa"/>
          </w:tcPr>
          <w:p w14:paraId="756768E0" w14:textId="51B62BD7" w:rsidR="00D7692C" w:rsidRPr="00C022FD" w:rsidRDefault="00D7692C" w:rsidP="00D7692C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990" w:type="dxa"/>
          </w:tcPr>
          <w:p w14:paraId="1B2F5ADB" w14:textId="1D2A51EE" w:rsidR="00D7692C" w:rsidRPr="00447390" w:rsidRDefault="00D7692C" w:rsidP="00D7692C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D7692C">
              <w:rPr>
                <w:rFonts w:ascii="Times New Roman" w:hAnsi="Times New Roman"/>
                <w:i/>
              </w:rPr>
              <w:t xml:space="preserve">право в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процесі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оформлення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7692C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 w:rsidRPr="00D7692C">
              <w:rPr>
                <w:rFonts w:ascii="Times New Roman" w:hAnsi="Times New Roman"/>
                <w:i/>
              </w:rPr>
              <w:t>)</w:t>
            </w:r>
          </w:p>
        </w:tc>
      </w:tr>
      <w:tr w:rsidR="002F5B89" w:rsidRPr="00C022FD" w14:paraId="2C3560CE" w14:textId="77777777" w:rsidTr="00204E09">
        <w:trPr>
          <w:cantSplit/>
          <w:trHeight w:val="372"/>
        </w:trPr>
        <w:tc>
          <w:tcPr>
            <w:tcW w:w="3649" w:type="dxa"/>
          </w:tcPr>
          <w:p w14:paraId="2F3D2E38" w14:textId="336CD927" w:rsidR="002F5B89" w:rsidRPr="00C022FD" w:rsidRDefault="002F5B89" w:rsidP="002F5B89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D7692C">
              <w:rPr>
                <w:rFonts w:ascii="Times New Roman" w:hAnsi="Times New Roman" w:cs="Times New Roman"/>
              </w:rPr>
              <w:t>Категорія земель</w:t>
            </w:r>
          </w:p>
        </w:tc>
        <w:tc>
          <w:tcPr>
            <w:tcW w:w="5990" w:type="dxa"/>
          </w:tcPr>
          <w:p w14:paraId="5922EEF0" w14:textId="14C8E5BF" w:rsidR="002F5B89" w:rsidRPr="00447390" w:rsidRDefault="002F5B89" w:rsidP="002F5B89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uk-UA"/>
              </w:rPr>
              <w:t>землі рекреаційного призначення</w:t>
            </w:r>
          </w:p>
        </w:tc>
      </w:tr>
      <w:tr w:rsidR="00D7692C" w:rsidRPr="00D7692C" w14:paraId="6D26326A" w14:textId="77777777" w:rsidTr="002F5B89">
        <w:trPr>
          <w:cantSplit/>
          <w:trHeight w:val="914"/>
        </w:trPr>
        <w:tc>
          <w:tcPr>
            <w:tcW w:w="3649" w:type="dxa"/>
          </w:tcPr>
          <w:p w14:paraId="0934CDF3" w14:textId="7A9F1F66" w:rsidR="00D7692C" w:rsidRPr="00D7692C" w:rsidRDefault="00D7692C" w:rsidP="00D7692C">
            <w:pPr>
              <w:ind w:left="30" w:hanging="105"/>
              <w:rPr>
                <w:rFonts w:ascii="Times New Roman" w:hAnsi="Times New Roman" w:cs="Times New Roman"/>
              </w:rPr>
            </w:pPr>
            <w:r w:rsidRPr="00D7692C">
              <w:rPr>
                <w:rFonts w:ascii="Times New Roman" w:hAnsi="Times New Roman" w:cs="Times New Roman"/>
              </w:rPr>
              <w:t>Цільове призначення</w:t>
            </w:r>
          </w:p>
        </w:tc>
        <w:tc>
          <w:tcPr>
            <w:tcW w:w="5990" w:type="dxa"/>
          </w:tcPr>
          <w:p w14:paraId="49CD89A4" w14:textId="0BC85BAA" w:rsidR="00D7692C" w:rsidRPr="00D7692C" w:rsidRDefault="00D7692C" w:rsidP="00D7692C">
            <w:pPr>
              <w:pStyle w:val="ParagraphStyle"/>
              <w:jc w:val="both"/>
              <w:rPr>
                <w:rFonts w:ascii="Times New Roman" w:eastAsia="Courier New" w:hAnsi="Times New Roman"/>
                <w:color w:val="000000"/>
                <w:lang w:val="uk-UA" w:eastAsia="uk-UA" w:bidi="uk-UA"/>
              </w:rPr>
            </w:pPr>
            <w:r w:rsidRPr="00750817">
              <w:rPr>
                <w:rFonts w:ascii="Times New Roman" w:hAnsi="Times New Roman"/>
                <w:i/>
                <w:lang w:val="uk-UA"/>
              </w:rPr>
              <w:t xml:space="preserve">07.08 земельні ділянки загального користування, які використовуються як зелені насадження загального користування (для </w:t>
            </w:r>
            <w:r w:rsidR="002F5B89" w:rsidRPr="002F5B89">
              <w:rPr>
                <w:rFonts w:ascii="Times New Roman" w:hAnsi="Times New Roman"/>
                <w:i/>
                <w:lang w:val="uk-UA"/>
              </w:rPr>
              <w:t>утримання та експлуатації скверу</w:t>
            </w:r>
            <w:r w:rsidRPr="00750817"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  <w:tr w:rsidR="00D7692C" w:rsidRPr="00D7692C" w14:paraId="5B5B203B" w14:textId="77777777" w:rsidTr="00D7692C">
        <w:trPr>
          <w:cantSplit/>
          <w:trHeight w:val="647"/>
        </w:trPr>
        <w:tc>
          <w:tcPr>
            <w:tcW w:w="3649" w:type="dxa"/>
          </w:tcPr>
          <w:p w14:paraId="27C6343A" w14:textId="77777777" w:rsidR="00D7692C" w:rsidRDefault="00D7692C" w:rsidP="00D7692C">
            <w:pPr>
              <w:ind w:left="30"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Нормативна грошова оцінка </w:t>
            </w:r>
          </w:p>
          <w:p w14:paraId="61868F81" w14:textId="2B5645F3" w:rsidR="00D7692C" w:rsidRPr="00D7692C" w:rsidRDefault="00D7692C" w:rsidP="00D7692C">
            <w:pPr>
              <w:ind w:left="30" w:hanging="105"/>
              <w:rPr>
                <w:rFonts w:ascii="Times New Roman" w:hAnsi="Times New Roman" w:cs="Times New Roman"/>
              </w:rPr>
            </w:pPr>
            <w:r w:rsidRPr="00D7692C">
              <w:rPr>
                <w:rFonts w:ascii="Times New Roman" w:hAnsi="Times New Roman" w:cs="Times New Roman"/>
              </w:rPr>
              <w:t>(за попереднім розрахунком*)</w:t>
            </w:r>
          </w:p>
        </w:tc>
        <w:tc>
          <w:tcPr>
            <w:tcW w:w="5990" w:type="dxa"/>
          </w:tcPr>
          <w:p w14:paraId="023C38C9" w14:textId="71E65D6C" w:rsidR="00D7692C" w:rsidRPr="00D7692C" w:rsidRDefault="002D2513" w:rsidP="002D2513">
            <w:pPr>
              <w:pStyle w:val="ParagraphStyle"/>
              <w:jc w:val="both"/>
              <w:rPr>
                <w:rFonts w:ascii="Times New Roman" w:eastAsia="Courier New" w:hAnsi="Times New Roman"/>
                <w:b/>
                <w:color w:val="000000"/>
                <w:lang w:val="uk-UA" w:eastAsia="uk-UA" w:bidi="uk-UA"/>
              </w:rPr>
            </w:pPr>
            <w:r w:rsidRPr="002D2513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 </w:t>
            </w:r>
            <w:r w:rsidRPr="002D2513">
              <w:rPr>
                <w:rFonts w:ascii="Times New Roman" w:hAnsi="Times New Roman"/>
                <w:b/>
                <w:bCs/>
                <w:i/>
                <w:iCs/>
              </w:rPr>
              <w:t>593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750817" w:rsidRPr="002D2513">
              <w:rPr>
                <w:rFonts w:ascii="Times New Roman" w:hAnsi="Times New Roman"/>
                <w:b/>
                <w:bCs/>
                <w:i/>
                <w:iCs/>
              </w:rPr>
              <w:t>057</w:t>
            </w:r>
            <w:r w:rsidR="00E23B9C">
              <w:rPr>
                <w:rFonts w:ascii="Times New Roman" w:hAnsi="Times New Roman"/>
                <w:b/>
                <w:i/>
                <w:iCs/>
                <w:lang w:bidi="uk-UA"/>
              </w:rPr>
              <w:t xml:space="preserve"> грн</w:t>
            </w:r>
            <w:r w:rsidRPr="002D251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750817" w:rsidRPr="002D2513">
              <w:rPr>
                <w:rFonts w:ascii="Times New Roman" w:hAnsi="Times New Roman"/>
                <w:b/>
                <w:bCs/>
                <w:i/>
                <w:iCs/>
              </w:rPr>
              <w:t xml:space="preserve">36 </w:t>
            </w:r>
            <w:r w:rsidRPr="002D2513">
              <w:rPr>
                <w:rFonts w:ascii="Times New Roman" w:hAnsi="Times New Roman"/>
                <w:b/>
                <w:bCs/>
                <w:i/>
              </w:rPr>
              <w:t>коп.</w:t>
            </w:r>
          </w:p>
        </w:tc>
      </w:tr>
      <w:tr w:rsidR="00D7692C" w:rsidRPr="00D7692C" w14:paraId="6B1D88B3" w14:textId="77777777" w:rsidTr="00C37809">
        <w:trPr>
          <w:cantSplit/>
          <w:trHeight w:val="647"/>
        </w:trPr>
        <w:tc>
          <w:tcPr>
            <w:tcW w:w="9639" w:type="dxa"/>
            <w:gridSpan w:val="2"/>
          </w:tcPr>
          <w:p w14:paraId="79F73146" w14:textId="77777777" w:rsidR="00D7692C" w:rsidRPr="00D7692C" w:rsidRDefault="00D7692C" w:rsidP="00D7692C">
            <w:pPr>
              <w:pStyle w:val="a7"/>
              <w:ind w:firstLine="0"/>
              <w:rPr>
                <w:i/>
                <w:sz w:val="24"/>
                <w:szCs w:val="24"/>
                <w:lang w:val="ru-RU"/>
              </w:rPr>
            </w:pPr>
            <w:r w:rsidRPr="00D7692C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4901F4EA" w14:textId="5AC6DD12" w:rsidR="00D7692C" w:rsidRPr="00FD4525" w:rsidRDefault="00D7692C" w:rsidP="00D7692C">
            <w:pPr>
              <w:pStyle w:val="ParagraphStyle"/>
              <w:jc w:val="both"/>
              <w:rPr>
                <w:rStyle w:val="ad"/>
                <w:rFonts w:ascii="Times New Roman" w:hAnsi="Times New Roman"/>
                <w:b/>
                <w:lang w:val="uk-UA"/>
              </w:rPr>
            </w:pPr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відповідно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до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вимог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чинного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законодавства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при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оформленні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права на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земельну</w:t>
            </w:r>
            <w:proofErr w:type="spellEnd"/>
            <w:r w:rsidR="00FD4525">
              <w:rPr>
                <w:rFonts w:ascii="Times New Roman" w:hAnsi="Times New Roman"/>
                <w:i/>
                <w:lang w:val="uk-UA"/>
              </w:rPr>
              <w:t xml:space="preserve"> ділянку</w:t>
            </w:r>
          </w:p>
        </w:tc>
      </w:tr>
    </w:tbl>
    <w:p w14:paraId="54E578E1" w14:textId="77777777" w:rsidR="00C022FD" w:rsidRPr="00D7692C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rFonts w:eastAsia="Courier New"/>
          <w:sz w:val="24"/>
          <w:szCs w:val="24"/>
        </w:rPr>
      </w:pPr>
    </w:p>
    <w:p w14:paraId="0BA7E596" w14:textId="53CCBAD8" w:rsidR="006C75C6" w:rsidRPr="00FD4525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b/>
          <w:sz w:val="24"/>
          <w:szCs w:val="24"/>
        </w:rPr>
      </w:pPr>
      <w:r w:rsidRPr="00FD4525">
        <w:rPr>
          <w:rFonts w:eastAsia="Courier New"/>
          <w:b/>
          <w:sz w:val="24"/>
          <w:szCs w:val="24"/>
        </w:rPr>
        <w:t>Обґрунтування прийняття</w:t>
      </w:r>
      <w:r w:rsidRPr="00FD4525">
        <w:rPr>
          <w:b/>
          <w:bCs/>
          <w:sz w:val="24"/>
          <w:szCs w:val="24"/>
        </w:rPr>
        <w:t xml:space="preserve"> рішення</w:t>
      </w:r>
      <w:r w:rsidR="009F1756" w:rsidRPr="00FD4525">
        <w:rPr>
          <w:b/>
          <w:bCs/>
          <w:sz w:val="24"/>
          <w:szCs w:val="24"/>
        </w:rPr>
        <w:t>.</w:t>
      </w:r>
    </w:p>
    <w:p w14:paraId="371984EA" w14:textId="70F4E15C" w:rsidR="008525A6" w:rsidRDefault="008525A6" w:rsidP="002D2513">
      <w:pPr>
        <w:pStyle w:val="1"/>
        <w:shd w:val="clear" w:color="auto" w:fill="auto"/>
        <w:tabs>
          <w:tab w:val="left" w:pos="671"/>
        </w:tabs>
        <w:spacing w:after="0"/>
        <w:jc w:val="both"/>
        <w:rPr>
          <w:color w:val="3B010F"/>
          <w:sz w:val="24"/>
          <w:szCs w:val="24"/>
        </w:rPr>
      </w:pPr>
      <w:r>
        <w:rPr>
          <w:sz w:val="24"/>
          <w:szCs w:val="24"/>
        </w:rPr>
        <w:t>Відповідно до статей 9, 123 Земельного кодексу України,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14.05.2024, номер відомостей про речове право 55</w:t>
      </w:r>
      <w:r w:rsidRPr="008525A6">
        <w:rPr>
          <w:sz w:val="24"/>
          <w:szCs w:val="24"/>
        </w:rPr>
        <w:t>061598</w:t>
      </w:r>
      <w:r>
        <w:rPr>
          <w:sz w:val="24"/>
          <w:szCs w:val="24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Київської міської ради щодо надання земельної ділянки у постійне користування без зміни її меж та цільового </w:t>
      </w:r>
      <w:r>
        <w:rPr>
          <w:color w:val="3B010F"/>
          <w:sz w:val="24"/>
          <w:szCs w:val="24"/>
        </w:rPr>
        <w:t>призначення без складання документації із землеустрою.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F2CCB55" w:rsidR="002B31E8" w:rsidRPr="0041184B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7C12F7">
        <w:trPr>
          <w:cantSplit/>
          <w:trHeight w:val="414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2A9383C4" w:rsidR="002B31E8" w:rsidRPr="007C12F7" w:rsidRDefault="007C12F7" w:rsidP="00CA79B5">
            <w:pPr>
              <w:pStyle w:val="1"/>
              <w:ind w:firstLine="0"/>
              <w:jc w:val="both"/>
              <w:rPr>
                <w:i/>
                <w:color w:val="auto"/>
              </w:rPr>
            </w:pPr>
            <w:r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7C78D42E" w:rsidR="002B31E8" w:rsidRPr="0041184B" w:rsidRDefault="002D2513" w:rsidP="00AD4F6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D2513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</w:t>
            </w:r>
            <w:r>
              <w:rPr>
                <w:i/>
                <w:sz w:val="24"/>
                <w:szCs w:val="24"/>
              </w:rPr>
              <w:t>рішенням Київської міської ради</w:t>
            </w:r>
            <w:r w:rsidRPr="002D2513">
              <w:rPr>
                <w:i/>
                <w:sz w:val="24"/>
                <w:szCs w:val="24"/>
              </w:rPr>
              <w:t xml:space="preserve"> від 28.03.2002 № 370/1804, земельна ділянка за функціональним призначенням </w:t>
            </w:r>
            <w:r w:rsidR="007C12F7">
              <w:rPr>
                <w:i/>
                <w:sz w:val="24"/>
                <w:szCs w:val="24"/>
              </w:rPr>
              <w:t>відноситься</w:t>
            </w:r>
            <w:r w:rsidRPr="002D2513">
              <w:rPr>
                <w:i/>
                <w:sz w:val="24"/>
                <w:szCs w:val="24"/>
              </w:rPr>
              <w:t xml:space="preserve"> до території житлової забудови</w:t>
            </w:r>
            <w:r w:rsidR="007C12F7">
              <w:rPr>
                <w:i/>
                <w:sz w:val="24"/>
                <w:szCs w:val="24"/>
              </w:rPr>
              <w:t xml:space="preserve"> багатоповерхової (</w:t>
            </w:r>
            <w:proofErr w:type="spellStart"/>
            <w:r w:rsidR="007C12F7">
              <w:rPr>
                <w:i/>
                <w:sz w:val="24"/>
                <w:szCs w:val="24"/>
              </w:rPr>
              <w:t>уточнюється</w:t>
            </w:r>
            <w:proofErr w:type="spellEnd"/>
            <w:r w:rsidR="007C12F7">
              <w:rPr>
                <w:i/>
                <w:sz w:val="24"/>
                <w:szCs w:val="24"/>
              </w:rPr>
              <w:t xml:space="preserve"> червоними лініями)</w:t>
            </w:r>
            <w:r w:rsidR="00D054FC">
              <w:rPr>
                <w:i/>
                <w:sz w:val="24"/>
                <w:szCs w:val="24"/>
              </w:rPr>
              <w:t>.</w:t>
            </w:r>
            <w:r w:rsidR="00AD4F6A">
              <w:rPr>
                <w:i/>
                <w:sz w:val="24"/>
                <w:szCs w:val="24"/>
              </w:rPr>
              <w:t xml:space="preserve"> </w:t>
            </w:r>
            <w:r w:rsidR="00D054FC">
              <w:rPr>
                <w:i/>
                <w:sz w:val="24"/>
                <w:szCs w:val="24"/>
              </w:rPr>
              <w:t>Д</w:t>
            </w:r>
            <w:r w:rsidR="00AD4F6A" w:rsidRPr="00AD4F6A">
              <w:rPr>
                <w:i/>
                <w:sz w:val="24"/>
                <w:szCs w:val="24"/>
              </w:rPr>
              <w:t xml:space="preserve">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AD4F6A">
              <w:rPr>
                <w:i/>
                <w:sz w:val="24"/>
                <w:szCs w:val="24"/>
              </w:rPr>
              <w:t>07.08</w:t>
            </w:r>
            <w:r w:rsidR="00AD4F6A" w:rsidRPr="00AD4F6A">
              <w:rPr>
                <w:i/>
                <w:sz w:val="24"/>
                <w:szCs w:val="24"/>
              </w:rPr>
              <w:t>.2024</w:t>
            </w:r>
            <w:r w:rsidR="00AD4F6A">
              <w:rPr>
                <w:i/>
                <w:sz w:val="24"/>
                <w:szCs w:val="24"/>
              </w:rPr>
              <w:t xml:space="preserve"> № 055-7394</w:t>
            </w:r>
            <w:bookmarkStart w:id="0" w:name="_GoBack"/>
            <w:bookmarkEnd w:id="0"/>
            <w:r w:rsidR="00AD4F6A" w:rsidRPr="00AD4F6A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47614FD2" w14:textId="270CBF26" w:rsidR="00A2072E" w:rsidRDefault="00A2072E" w:rsidP="00A2072E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</w:t>
            </w:r>
            <w:r w:rsidRPr="00401312">
              <w:rPr>
                <w:rFonts w:ascii="Times New Roman" w:hAnsi="Times New Roman" w:cs="Times New Roman"/>
                <w:i/>
              </w:rPr>
              <w:t>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9549F">
              <w:rPr>
                <w:rFonts w:ascii="Times New Roman" w:hAnsi="Times New Roman" w:cs="Times New Roman"/>
                <w:i/>
              </w:rPr>
              <w:t>площею 0,</w:t>
            </w:r>
            <w:r w:rsidR="00207748">
              <w:rPr>
                <w:rFonts w:ascii="Times New Roman" w:hAnsi="Times New Roman" w:cs="Times New Roman"/>
                <w:i/>
              </w:rPr>
              <w:t>2746</w:t>
            </w:r>
            <w:r w:rsidRPr="00B9549F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 w:rsidR="00207748">
              <w:rPr>
                <w:rFonts w:ascii="Times New Roman" w:hAnsi="Times New Roman" w:cs="Times New Roman"/>
                <w:i/>
              </w:rPr>
              <w:t>72:118:0052</w:t>
            </w:r>
            <w:r w:rsidRPr="00B9549F">
              <w:rPr>
                <w:rFonts w:ascii="Times New Roman" w:hAnsi="Times New Roman" w:cs="Times New Roman"/>
                <w:i/>
              </w:rPr>
              <w:t xml:space="preserve">) на </w:t>
            </w:r>
            <w:r w:rsidR="00207748">
              <w:rPr>
                <w:rFonts w:ascii="Times New Roman" w:hAnsi="Times New Roman" w:cs="Times New Roman"/>
                <w:i/>
                <w:iCs/>
              </w:rPr>
              <w:t>вул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207748">
              <w:rPr>
                <w:rFonts w:ascii="Times New Roman" w:hAnsi="Times New Roman" w:cs="Times New Roman"/>
                <w:i/>
                <w:iCs/>
              </w:rPr>
              <w:t xml:space="preserve">Авіаконструктора Антонова, 13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 </w:t>
            </w:r>
            <w:r w:rsidR="00207748">
              <w:rPr>
                <w:rFonts w:ascii="Times New Roman" w:hAnsi="Times New Roman" w:cs="Times New Roman"/>
                <w:i/>
                <w:iCs/>
              </w:rPr>
              <w:t>Солом’янському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районі м. Києва</w:t>
            </w:r>
            <w:r w:rsidRPr="006E3A08">
              <w:rPr>
                <w:rFonts w:ascii="Times New Roman" w:hAnsi="Times New Roman" w:cs="Times New Roman"/>
                <w:i/>
              </w:rPr>
              <w:t xml:space="preserve"> </w:t>
            </w:r>
            <w:r w:rsidRPr="00401312">
              <w:rPr>
                <w:rFonts w:ascii="Times New Roman" w:hAnsi="Times New Roman" w:cs="Times New Roman"/>
                <w:i/>
              </w:rPr>
              <w:t xml:space="preserve">сформована на виконання Міської цільової програми використання та охорони земель міста Києва на </w:t>
            </w:r>
            <w:r w:rsidRPr="00526684">
              <w:rPr>
                <w:rFonts w:ascii="Times New Roman" w:hAnsi="Times New Roman" w:cs="Times New Roman"/>
                <w:i/>
              </w:rPr>
              <w:t>2022-2025 роки, затверджен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526684">
              <w:rPr>
                <w:rFonts w:ascii="Times New Roman" w:hAnsi="Times New Roman" w:cs="Times New Roman"/>
                <w:i/>
              </w:rPr>
              <w:t xml:space="preserve"> рішенням Київської міської ради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E05DDC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в</w:t>
            </w:r>
            <w:r w:rsidRPr="00526684">
              <w:rPr>
                <w:rFonts w:ascii="Times New Roman" w:hAnsi="Times New Roman" w:cs="Times New Roman"/>
                <w:i/>
              </w:rPr>
              <w:t>ід 07.10.2021 № 2727/2768</w:t>
            </w:r>
            <w:r w:rsidRPr="00401312">
              <w:rPr>
                <w:rFonts w:ascii="Times New Roman" w:hAnsi="Times New Roman" w:cs="Times New Roman"/>
                <w:i/>
              </w:rPr>
              <w:t xml:space="preserve">, та зареєстрована у Державному земельному кадастрі з цільовим призначенням: </w:t>
            </w:r>
            <w:r w:rsidRPr="00B9549F">
              <w:rPr>
                <w:rFonts w:ascii="Times New Roman" w:hAnsi="Times New Roman" w:cs="Times New Roman"/>
                <w:i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Fonts w:ascii="Times New Roman" w:hAnsi="Times New Roman" w:cs="Times New Roman"/>
                <w:i/>
              </w:rPr>
              <w:t xml:space="preserve"> (категорія земель: </w:t>
            </w:r>
            <w:r w:rsidRPr="00EE6A62">
              <w:rPr>
                <w:rFonts w:ascii="Times New Roman" w:hAnsi="Times New Roman" w:cs="Times New Roman"/>
                <w:i/>
              </w:rPr>
              <w:t xml:space="preserve">землі </w:t>
            </w:r>
            <w:r>
              <w:rPr>
                <w:rFonts w:ascii="Times New Roman" w:hAnsi="Times New Roman" w:cs="Times New Roman"/>
                <w:i/>
              </w:rPr>
              <w:t>рекреаційного призначення).</w:t>
            </w:r>
          </w:p>
          <w:p w14:paraId="7B3FF7B6" w14:textId="4D00182C" w:rsidR="00A2072E" w:rsidRPr="00541959" w:rsidRDefault="00A2072E" w:rsidP="00A2072E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541959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</w:t>
            </w:r>
            <w:r w:rsidR="00E05DDC">
              <w:rPr>
                <w:rFonts w:ascii="Times New Roman" w:hAnsi="Times New Roman" w:cs="Times New Roman"/>
                <w:i/>
              </w:rPr>
              <w:t>02.11.2023</w:t>
            </w:r>
            <w:r w:rsidRPr="0054195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541959">
              <w:rPr>
                <w:rFonts w:ascii="Times New Roman" w:hAnsi="Times New Roman" w:cs="Times New Roman"/>
                <w:i/>
              </w:rPr>
              <w:t xml:space="preserve">№ </w:t>
            </w:r>
            <w:r w:rsidR="00E05DDC">
              <w:rPr>
                <w:rFonts w:ascii="Times New Roman" w:hAnsi="Times New Roman" w:cs="Times New Roman"/>
                <w:i/>
              </w:rPr>
              <w:t>7272/73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E05DDC">
              <w:rPr>
                <w:rFonts w:ascii="Times New Roman" w:hAnsi="Times New Roman" w:cs="Times New Roman"/>
                <w:i/>
              </w:rPr>
              <w:t>3</w:t>
            </w:r>
            <w:r w:rsidRPr="00541959">
              <w:rPr>
                <w:rFonts w:ascii="Times New Roman" w:hAnsi="Times New Roman" w:cs="Times New Roman"/>
                <w:i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 із  землеустрою щодо інвентаризації  земель на</w:t>
            </w:r>
            <w:r w:rsidRPr="00541959">
              <w:rPr>
                <w:i/>
              </w:rPr>
              <w:t xml:space="preserve"> </w:t>
            </w:r>
            <w:r w:rsidRPr="00541959">
              <w:rPr>
                <w:rFonts w:ascii="Times New Roman" w:hAnsi="Times New Roman" w:cs="Times New Roman"/>
                <w:i/>
              </w:rPr>
              <w:t xml:space="preserve">території кадастрового кварталу </w:t>
            </w:r>
            <w:r w:rsidR="00E05DDC">
              <w:rPr>
                <w:rFonts w:ascii="Times New Roman" w:hAnsi="Times New Roman" w:cs="Times New Roman"/>
                <w:i/>
              </w:rPr>
              <w:t>72:118</w:t>
            </w:r>
            <w:r w:rsidRPr="00541959">
              <w:rPr>
                <w:rFonts w:ascii="Times New Roman" w:hAnsi="Times New Roman" w:cs="Times New Roman"/>
                <w:i/>
              </w:rPr>
              <w:t xml:space="preserve"> (в тому числі щодо земельної ділянки з кадастровим номером</w:t>
            </w:r>
            <w:r w:rsidRPr="00541959">
              <w:rPr>
                <w:i/>
              </w:rPr>
              <w:t xml:space="preserve"> </w:t>
            </w:r>
            <w:r w:rsidRPr="00541959">
              <w:rPr>
                <w:rFonts w:ascii="Times New Roman" w:hAnsi="Times New Roman" w:cs="Times New Roman"/>
                <w:i/>
              </w:rPr>
              <w:t>8000000000:</w:t>
            </w:r>
            <w:r w:rsidR="00E05DDC">
              <w:rPr>
                <w:rFonts w:ascii="Times New Roman" w:hAnsi="Times New Roman" w:cs="Times New Roman"/>
                <w:i/>
              </w:rPr>
              <w:t>72:118:0052</w:t>
            </w:r>
            <w:r w:rsidRPr="00541959">
              <w:rPr>
                <w:rFonts w:ascii="Times New Roman" w:hAnsi="Times New Roman" w:cs="Times New Roman"/>
                <w:i/>
              </w:rPr>
              <w:t>).</w:t>
            </w:r>
          </w:p>
          <w:p w14:paraId="600F0BCF" w14:textId="0BC6D5BC" w:rsidR="00A2072E" w:rsidRDefault="00A2072E" w:rsidP="00A2072E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Рішенням Київської міської ради </w:t>
            </w:r>
            <w:r w:rsidRPr="00551CA5">
              <w:rPr>
                <w:rFonts w:ascii="Times New Roman" w:hAnsi="Times New Roman" w:cs="Times New Roman"/>
                <w:i/>
              </w:rPr>
              <w:t xml:space="preserve">від </w:t>
            </w:r>
            <w:r w:rsidR="006E2A8B">
              <w:rPr>
                <w:rFonts w:ascii="Times New Roman" w:hAnsi="Times New Roman" w:cs="Times New Roman"/>
                <w:i/>
              </w:rPr>
              <w:t>20.12.2017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551CA5">
              <w:rPr>
                <w:rFonts w:ascii="Times New Roman" w:hAnsi="Times New Roman" w:cs="Times New Roman"/>
                <w:i/>
              </w:rPr>
              <w:t xml:space="preserve">№ </w:t>
            </w:r>
            <w:r w:rsidR="006E2A8B">
              <w:rPr>
                <w:rFonts w:ascii="Times New Roman" w:hAnsi="Times New Roman" w:cs="Times New Roman"/>
                <w:i/>
              </w:rPr>
              <w:t>731/3738</w:t>
            </w:r>
            <w:r w:rsidRPr="0085621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земельній ділянці надано </w:t>
            </w:r>
            <w:r w:rsidRPr="0085621F">
              <w:rPr>
                <w:rFonts w:ascii="Times New Roman" w:hAnsi="Times New Roman" w:cs="Times New Roman"/>
                <w:i/>
              </w:rPr>
              <w:t xml:space="preserve">статус </w:t>
            </w:r>
            <w:r>
              <w:rPr>
                <w:rFonts w:ascii="Times New Roman" w:hAnsi="Times New Roman" w:cs="Times New Roman"/>
                <w:i/>
              </w:rPr>
              <w:t>скверу.</w:t>
            </w:r>
          </w:p>
          <w:p w14:paraId="3C44E66E" w14:textId="77777777" w:rsidR="00A2072E" w:rsidRPr="001E3A85" w:rsidRDefault="00A2072E" w:rsidP="00A2072E">
            <w:pPr>
              <w:ind w:firstLine="38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    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A48E8D2" w14:textId="77777777" w:rsidR="00A2072E" w:rsidRDefault="00A2072E" w:rsidP="00A2072E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     № 826/8847/16. </w:t>
            </w:r>
          </w:p>
          <w:p w14:paraId="69A25DD8" w14:textId="1A18987B" w:rsidR="007756E4" w:rsidRPr="002F5B89" w:rsidRDefault="00A2072E" w:rsidP="00A207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F7CB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F7CB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F7CB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4B45C28" w14:textId="77777777" w:rsidR="00750817" w:rsidRPr="0069792B" w:rsidRDefault="00750817" w:rsidP="0075081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69792B">
        <w:rPr>
          <w:sz w:val="24"/>
          <w:szCs w:val="24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6403D54" w14:textId="77777777" w:rsidR="00750817" w:rsidRPr="00EC2032" w:rsidRDefault="00750817" w:rsidP="0075081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стосується прав і соціальної захищеності осіб з інвалідністю та</w:t>
      </w:r>
      <w:r>
        <w:rPr>
          <w:sz w:val="24"/>
          <w:szCs w:val="24"/>
        </w:rPr>
        <w:t xml:space="preserve">                   </w:t>
      </w:r>
      <w:r w:rsidRPr="00EC2032">
        <w:rPr>
          <w:sz w:val="24"/>
          <w:szCs w:val="24"/>
        </w:rPr>
        <w:t xml:space="preserve"> не матиме впливу на життєдіяльність цієї категорії.</w:t>
      </w:r>
    </w:p>
    <w:p w14:paraId="097D8E58" w14:textId="77777777" w:rsidR="00750817" w:rsidRPr="00EC2032" w:rsidRDefault="00750817" w:rsidP="0075081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5AF471B" w14:textId="531DE95D" w:rsidR="00374082" w:rsidRPr="00965A55" w:rsidRDefault="00750817" w:rsidP="00374082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DF4D89" w:rsidRPr="00C40C5C">
        <w:rPr>
          <w:color w:val="auto"/>
          <w:sz w:val="24"/>
          <w:szCs w:val="24"/>
        </w:rPr>
        <w:t>.</w:t>
      </w: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6799A60B" w14:textId="77777777" w:rsidR="00750817" w:rsidRDefault="00750817" w:rsidP="0075081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0C83DFD2" w14:textId="1BC2A323" w:rsidR="00750817" w:rsidRPr="00FD4525" w:rsidRDefault="00750817" w:rsidP="00FD4525">
      <w:pPr>
        <w:pStyle w:val="1"/>
        <w:shd w:val="clear" w:color="auto" w:fill="auto"/>
        <w:spacing w:after="0"/>
        <w:ind w:firstLine="426"/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Київської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міської</w:t>
      </w:r>
      <w:proofErr w:type="spellEnd"/>
      <w:r w:rsidRPr="00F8282F">
        <w:rPr>
          <w:sz w:val="24"/>
          <w:szCs w:val="24"/>
          <w:lang w:val="ru-RU"/>
        </w:rPr>
        <w:t xml:space="preserve"> ради </w:t>
      </w:r>
      <w:proofErr w:type="spellStart"/>
      <w:r w:rsidRPr="00F8282F">
        <w:rPr>
          <w:sz w:val="24"/>
          <w:szCs w:val="24"/>
          <w:lang w:val="ru-RU"/>
        </w:rPr>
        <w:t>від</w:t>
      </w:r>
      <w:proofErr w:type="spellEnd"/>
      <w:r w:rsidRPr="00F8282F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F8282F">
        <w:rPr>
          <w:sz w:val="24"/>
          <w:szCs w:val="24"/>
          <w:lang w:val="ru-RU"/>
        </w:rPr>
        <w:t>встановлення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місцевих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податків</w:t>
      </w:r>
      <w:proofErr w:type="spellEnd"/>
      <w:r w:rsidRPr="00F8282F">
        <w:rPr>
          <w:sz w:val="24"/>
          <w:szCs w:val="24"/>
          <w:lang w:val="ru-RU"/>
        </w:rPr>
        <w:t xml:space="preserve"> і </w:t>
      </w:r>
      <w:proofErr w:type="spellStart"/>
      <w:r w:rsidRPr="00F8282F">
        <w:rPr>
          <w:sz w:val="24"/>
          <w:szCs w:val="24"/>
          <w:lang w:val="ru-RU"/>
        </w:rPr>
        <w:t>зборів</w:t>
      </w:r>
      <w:proofErr w:type="spellEnd"/>
      <w:r w:rsidRPr="00F8282F">
        <w:rPr>
          <w:sz w:val="24"/>
          <w:szCs w:val="24"/>
          <w:lang w:val="ru-RU"/>
        </w:rPr>
        <w:t xml:space="preserve"> у м. </w:t>
      </w:r>
      <w:proofErr w:type="spellStart"/>
      <w:r w:rsidRPr="00F8282F">
        <w:rPr>
          <w:sz w:val="24"/>
          <w:szCs w:val="24"/>
          <w:lang w:val="ru-RU"/>
        </w:rPr>
        <w:t>Києві</w:t>
      </w:r>
      <w:proofErr w:type="spellEnd"/>
      <w:r w:rsidRPr="00F8282F">
        <w:rPr>
          <w:sz w:val="24"/>
          <w:szCs w:val="24"/>
          <w:lang w:val="ru-RU"/>
        </w:rPr>
        <w:t>» (</w:t>
      </w:r>
      <w:proofErr w:type="spellStart"/>
      <w:r w:rsidRPr="00F8282F">
        <w:rPr>
          <w:sz w:val="24"/>
          <w:szCs w:val="24"/>
          <w:lang w:val="ru-RU"/>
        </w:rPr>
        <w:t>зі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змінами</w:t>
      </w:r>
      <w:proofErr w:type="spellEnd"/>
      <w:r w:rsidRPr="00F8282F">
        <w:rPr>
          <w:sz w:val="24"/>
          <w:szCs w:val="24"/>
          <w:lang w:val="ru-RU"/>
        </w:rPr>
        <w:t xml:space="preserve"> та </w:t>
      </w:r>
      <w:proofErr w:type="spellStart"/>
      <w:r w:rsidRPr="00F8282F">
        <w:rPr>
          <w:sz w:val="24"/>
          <w:szCs w:val="24"/>
          <w:lang w:val="ru-RU"/>
        </w:rPr>
        <w:t>доповненнями</w:t>
      </w:r>
      <w:proofErr w:type="spellEnd"/>
      <w:r w:rsidRPr="00F8282F">
        <w:rPr>
          <w:sz w:val="24"/>
          <w:szCs w:val="24"/>
          <w:lang w:val="ru-RU"/>
        </w:rPr>
        <w:t xml:space="preserve">) </w:t>
      </w:r>
      <w:proofErr w:type="spellStart"/>
      <w:r w:rsidRPr="00F8282F">
        <w:rPr>
          <w:sz w:val="24"/>
          <w:szCs w:val="24"/>
          <w:lang w:val="ru-RU"/>
        </w:rPr>
        <w:t>розрахунковий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розмір</w:t>
      </w:r>
      <w:proofErr w:type="spellEnd"/>
      <w:r w:rsidRPr="00F8282F">
        <w:rPr>
          <w:sz w:val="24"/>
          <w:szCs w:val="24"/>
          <w:lang w:val="ru-RU"/>
        </w:rPr>
        <w:t xml:space="preserve"> земельного </w:t>
      </w:r>
      <w:proofErr w:type="spellStart"/>
      <w:r w:rsidRPr="00F8282F">
        <w:rPr>
          <w:sz w:val="24"/>
          <w:szCs w:val="24"/>
          <w:lang w:val="ru-RU"/>
        </w:rPr>
        <w:t>податку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складатиме</w:t>
      </w:r>
      <w:proofErr w:type="spellEnd"/>
      <w:r w:rsidRPr="008A66B0">
        <w:rPr>
          <w:sz w:val="24"/>
          <w:szCs w:val="24"/>
          <w:lang w:val="ru-RU"/>
        </w:rPr>
        <w:t>:</w:t>
      </w:r>
      <w:r w:rsidR="0032791E" w:rsidRPr="0032791E">
        <w:rPr>
          <w:rFonts w:ascii="Courier New" w:eastAsia="Courier New" w:hAnsi="Courier New" w:cs="Courier New"/>
          <w:b/>
          <w:bCs/>
          <w:sz w:val="24"/>
          <w:szCs w:val="24"/>
          <w:lang w:val="ru-RU"/>
        </w:rPr>
        <w:t xml:space="preserve"> </w:t>
      </w:r>
      <w:r w:rsidR="0032791E" w:rsidRPr="0032791E">
        <w:rPr>
          <w:b/>
          <w:bCs/>
          <w:sz w:val="24"/>
          <w:szCs w:val="24"/>
          <w:lang w:val="ru-RU"/>
        </w:rPr>
        <w:t>45</w:t>
      </w:r>
      <w:r w:rsidR="00FD4525">
        <w:rPr>
          <w:b/>
          <w:bCs/>
          <w:sz w:val="24"/>
          <w:szCs w:val="24"/>
          <w:lang w:val="ru-RU"/>
        </w:rPr>
        <w:t> </w:t>
      </w:r>
      <w:r w:rsidR="0032791E" w:rsidRPr="0032791E">
        <w:rPr>
          <w:b/>
          <w:bCs/>
          <w:sz w:val="24"/>
          <w:szCs w:val="24"/>
          <w:lang w:val="ru-RU"/>
        </w:rPr>
        <w:t>930</w:t>
      </w:r>
      <w:r w:rsidR="00FD4525">
        <w:rPr>
          <w:b/>
          <w:bCs/>
          <w:sz w:val="24"/>
          <w:szCs w:val="24"/>
          <w:lang w:val="ru-RU"/>
        </w:rPr>
        <w:t xml:space="preserve"> </w:t>
      </w:r>
      <w:r w:rsidR="0032791E" w:rsidRPr="0032791E">
        <w:rPr>
          <w:b/>
          <w:sz w:val="24"/>
          <w:szCs w:val="24"/>
        </w:rPr>
        <w:t>грн</w:t>
      </w:r>
      <w:r w:rsidR="00FD4525">
        <w:rPr>
          <w:b/>
          <w:sz w:val="24"/>
          <w:szCs w:val="24"/>
        </w:rPr>
        <w:t xml:space="preserve"> </w:t>
      </w:r>
      <w:r w:rsidR="00FD4525">
        <w:rPr>
          <w:b/>
          <w:bCs/>
          <w:sz w:val="24"/>
          <w:szCs w:val="24"/>
          <w:lang w:val="ru-RU"/>
        </w:rPr>
        <w:t>57</w:t>
      </w:r>
      <w:r w:rsidR="0032791E" w:rsidRPr="0032791E">
        <w:rPr>
          <w:b/>
          <w:sz w:val="24"/>
          <w:szCs w:val="24"/>
        </w:rPr>
        <w:t xml:space="preserve"> </w:t>
      </w:r>
      <w:r w:rsidR="0032791E" w:rsidRPr="0032791E">
        <w:rPr>
          <w:b/>
          <w:sz w:val="24"/>
          <w:szCs w:val="24"/>
          <w:lang w:val="ru-RU"/>
        </w:rPr>
        <w:t xml:space="preserve">коп. </w:t>
      </w:r>
      <w:r w:rsidRPr="0032791E">
        <w:rPr>
          <w:b/>
          <w:sz w:val="24"/>
          <w:szCs w:val="24"/>
          <w:lang w:val="ru-RU"/>
        </w:rPr>
        <w:t>(1%).</w:t>
      </w:r>
    </w:p>
    <w:p w14:paraId="1667C312" w14:textId="46AC0987" w:rsidR="00750817" w:rsidRPr="00DD25DA" w:rsidRDefault="00750817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0C4CB17" w14:textId="77777777" w:rsidR="00750817" w:rsidRPr="0069792B" w:rsidRDefault="00750817" w:rsidP="0075081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69792B">
        <w:rPr>
          <w:sz w:val="24"/>
          <w:szCs w:val="24"/>
        </w:rPr>
        <w:t xml:space="preserve">Наслідками прийняття розробленого </w:t>
      </w:r>
      <w:proofErr w:type="spellStart"/>
      <w:r w:rsidRPr="0069792B">
        <w:rPr>
          <w:sz w:val="24"/>
          <w:szCs w:val="24"/>
        </w:rPr>
        <w:t>проєкту</w:t>
      </w:r>
      <w:proofErr w:type="spellEnd"/>
      <w:r w:rsidRPr="0069792B">
        <w:rPr>
          <w:sz w:val="24"/>
          <w:szCs w:val="24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7E23E94D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E73AD9">
      <w:rPr>
        <w:rFonts w:ascii="Times New Roman" w:hAnsi="Times New Roman" w:cs="Times New Roman"/>
        <w:i w:val="0"/>
        <w:sz w:val="12"/>
        <w:szCs w:val="12"/>
        <w:lang w:val="ru-RU"/>
      </w:rPr>
      <w:t>ПЗН-69510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E73AD9">
      <w:rPr>
        <w:rFonts w:ascii="Times New Roman" w:hAnsi="Times New Roman" w:cs="Times New Roman"/>
        <w:bCs/>
        <w:i w:val="0"/>
        <w:sz w:val="12"/>
        <w:szCs w:val="12"/>
        <w:lang w:val="ru-RU"/>
      </w:rPr>
      <w:t>07.08.2024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="007667BD">
      <w:rPr>
        <w:rFonts w:ascii="Times New Roman" w:hAnsi="Times New Roman" w:cs="Times New Roman"/>
        <w:i w:val="0"/>
        <w:sz w:val="12"/>
        <w:szCs w:val="12"/>
      </w:rPr>
      <w:t>до 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324484219</w:t>
    </w:r>
  </w:p>
  <w:p w14:paraId="28309D3E" w14:textId="0ABC47B4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054FC" w:rsidRPr="00D054F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04E09"/>
    <w:rsid w:val="00207748"/>
    <w:rsid w:val="002147D4"/>
    <w:rsid w:val="00217C7E"/>
    <w:rsid w:val="00222524"/>
    <w:rsid w:val="00230CE0"/>
    <w:rsid w:val="00260637"/>
    <w:rsid w:val="00266EEF"/>
    <w:rsid w:val="002B31E8"/>
    <w:rsid w:val="002D2513"/>
    <w:rsid w:val="002D61BE"/>
    <w:rsid w:val="002F3AA5"/>
    <w:rsid w:val="002F5B89"/>
    <w:rsid w:val="003006C2"/>
    <w:rsid w:val="00301E07"/>
    <w:rsid w:val="003058CF"/>
    <w:rsid w:val="0031587F"/>
    <w:rsid w:val="0032791E"/>
    <w:rsid w:val="0033093A"/>
    <w:rsid w:val="0033593B"/>
    <w:rsid w:val="003403EB"/>
    <w:rsid w:val="003411CE"/>
    <w:rsid w:val="00353D97"/>
    <w:rsid w:val="00371772"/>
    <w:rsid w:val="00374082"/>
    <w:rsid w:val="00390D9C"/>
    <w:rsid w:val="00391CDF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2A8B"/>
    <w:rsid w:val="006E3B69"/>
    <w:rsid w:val="00705215"/>
    <w:rsid w:val="007237C4"/>
    <w:rsid w:val="00743FA7"/>
    <w:rsid w:val="00750817"/>
    <w:rsid w:val="00763D54"/>
    <w:rsid w:val="007667BD"/>
    <w:rsid w:val="007756E4"/>
    <w:rsid w:val="00791F4A"/>
    <w:rsid w:val="007B1180"/>
    <w:rsid w:val="007C12F7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25A6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072E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D4F6A"/>
    <w:rsid w:val="00AF4456"/>
    <w:rsid w:val="00B03C65"/>
    <w:rsid w:val="00B20171"/>
    <w:rsid w:val="00B24B4A"/>
    <w:rsid w:val="00B34113"/>
    <w:rsid w:val="00B63283"/>
    <w:rsid w:val="00B72FDB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A79B5"/>
    <w:rsid w:val="00CB78AB"/>
    <w:rsid w:val="00CC556E"/>
    <w:rsid w:val="00CE5108"/>
    <w:rsid w:val="00CE6B39"/>
    <w:rsid w:val="00D0322C"/>
    <w:rsid w:val="00D054FC"/>
    <w:rsid w:val="00D36DE4"/>
    <w:rsid w:val="00D437FF"/>
    <w:rsid w:val="00D53A42"/>
    <w:rsid w:val="00D56A02"/>
    <w:rsid w:val="00D6499D"/>
    <w:rsid w:val="00D64B3F"/>
    <w:rsid w:val="00D66C8B"/>
    <w:rsid w:val="00D73F87"/>
    <w:rsid w:val="00D75C36"/>
    <w:rsid w:val="00D7692C"/>
    <w:rsid w:val="00DB24E7"/>
    <w:rsid w:val="00DD25DA"/>
    <w:rsid w:val="00DF4D89"/>
    <w:rsid w:val="00E05DDC"/>
    <w:rsid w:val="00E23B9C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73AD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52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6842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Василига Жанна Леонідівна</dc:creator>
  <cp:keywords>{"doc_type_id":79,"doc_type_name":"Пояснювальна записка Юр особа постійка дозвіл","doc_type_file":"Юр_особа_постійка_дозвіл.docx"}</cp:keywords>
  <cp:lastModifiedBy>Василига Жанна Леонідівна</cp:lastModifiedBy>
  <cp:revision>21</cp:revision>
  <cp:lastPrinted>2021-11-24T14:11:00Z</cp:lastPrinted>
  <dcterms:created xsi:type="dcterms:W3CDTF">2024-08-07T08:29:00Z</dcterms:created>
  <dcterms:modified xsi:type="dcterms:W3CDTF">2024-08-14T05:45:00Z</dcterms:modified>
</cp:coreProperties>
</file>