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322884415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322884415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051941">
        <w:rPr>
          <w:b/>
          <w:bCs/>
          <w:color w:val="auto"/>
          <w:sz w:val="24"/>
          <w:szCs w:val="24"/>
          <w:lang w:val="ru-RU"/>
        </w:rPr>
        <w:t>ПЗН-4191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051941">
        <w:rPr>
          <w:b/>
          <w:bCs/>
          <w:color w:val="auto"/>
          <w:sz w:val="24"/>
          <w:szCs w:val="24"/>
          <w:lang w:val="ru-RU"/>
        </w:rPr>
        <w:t>01.11.2022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B378F48" w14:textId="207F59FB" w:rsidR="004F0681" w:rsidRPr="00051941" w:rsidRDefault="0005194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color w:val="auto"/>
          <w:sz w:val="24"/>
          <w:szCs w:val="24"/>
          <w:lang w:val="ru-RU"/>
        </w:rPr>
      </w:pPr>
      <w:r w:rsidRPr="00051941">
        <w:rPr>
          <w:b/>
          <w:i/>
          <w:color w:val="auto"/>
          <w:sz w:val="24"/>
          <w:szCs w:val="24"/>
          <w:lang w:val="ru-RU"/>
        </w:rPr>
        <w:t xml:space="preserve">Про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приватизацію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громадянкою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Бардіною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Наталією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Петрівною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земельної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ділянки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для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будівництва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і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обслуговування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жилого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будинку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,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господарських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будівель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і </w:t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споруд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 xml:space="preserve"> у </w:t>
      </w:r>
      <w:r w:rsidRPr="00051941">
        <w:rPr>
          <w:b/>
          <w:i/>
          <w:color w:val="auto"/>
          <w:sz w:val="24"/>
          <w:szCs w:val="24"/>
          <w:lang w:val="ru-RU"/>
        </w:rPr>
        <w:br/>
      </w:r>
      <w:proofErr w:type="spellStart"/>
      <w:r w:rsidRPr="00051941">
        <w:rPr>
          <w:b/>
          <w:i/>
          <w:color w:val="auto"/>
          <w:sz w:val="24"/>
          <w:szCs w:val="24"/>
          <w:lang w:val="ru-RU"/>
        </w:rPr>
        <w:t>пров</w:t>
      </w:r>
      <w:proofErr w:type="spellEnd"/>
      <w:r w:rsidRPr="00051941">
        <w:rPr>
          <w:b/>
          <w:i/>
          <w:color w:val="auto"/>
          <w:sz w:val="24"/>
          <w:szCs w:val="24"/>
          <w:lang w:val="ru-RU"/>
        </w:rPr>
        <w:t>. Богунському, 18 у Голосіївському районі міста Києва</w:t>
      </w:r>
    </w:p>
    <w:p w14:paraId="3D808EFA" w14:textId="77777777" w:rsidR="00E17376" w:rsidRPr="005C237F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8"/>
          <w:szCs w:val="28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B8EAC78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Назва: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Бардіна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Наталія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04.03.2020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322884415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4B543DAA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D416BB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6"/>
          <w:szCs w:val="6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8000000000:79:007:0020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1"/>
        <w:gridCol w:w="617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. Богунський, 18 у Голосіївському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0,0710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33FFD0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662" w:type="dxa"/>
          </w:tcPr>
          <w:p w14:paraId="015DD4B3" w14:textId="77777777" w:rsidR="00E659C4" w:rsidRDefault="00E659C4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будинку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господарських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будівель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>споруд</w:t>
            </w:r>
            <w:proofErr w:type="spellEnd"/>
            <w:r w:rsidRPr="00051941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 </w:t>
            </w:r>
          </w:p>
          <w:p w14:paraId="1AB1CB5D" w14:textId="7AED6C3A" w:rsidR="005C237F" w:rsidRPr="0061239E" w:rsidRDefault="005C237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335B7079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>2017 № 241/2463</w:t>
      </w:r>
      <w:r w:rsidR="005C68C3">
        <w:rPr>
          <w:color w:val="auto"/>
          <w:sz w:val="24"/>
          <w:szCs w:val="24"/>
        </w:rPr>
        <w:t xml:space="preserve"> </w:t>
      </w:r>
      <w:r w:rsidR="005C68C3" w:rsidRPr="005C68C3">
        <w:rPr>
          <w:color w:val="auto"/>
          <w:sz w:val="24"/>
          <w:szCs w:val="24"/>
        </w:rPr>
        <w:t>та враховуючи рішення Окружного адміністративного суду міста Києва від 04.11.2021 у справі № 640/21207/20</w:t>
      </w:r>
      <w:r w:rsidR="005C237F">
        <w:rPr>
          <w:color w:val="auto"/>
          <w:sz w:val="24"/>
          <w:szCs w:val="24"/>
        </w:rPr>
        <w:t xml:space="preserve">, </w:t>
      </w:r>
      <w:r w:rsidR="005C237F" w:rsidRPr="005C237F">
        <w:rPr>
          <w:color w:val="auto"/>
          <w:sz w:val="24"/>
          <w:szCs w:val="24"/>
        </w:rPr>
        <w:t xml:space="preserve">залишеного без змін постановою </w:t>
      </w:r>
      <w:r w:rsidR="005C237F">
        <w:rPr>
          <w:color w:val="auto"/>
          <w:sz w:val="24"/>
          <w:szCs w:val="24"/>
        </w:rPr>
        <w:t>Ш</w:t>
      </w:r>
      <w:r w:rsidR="005C237F" w:rsidRPr="005C237F">
        <w:rPr>
          <w:color w:val="auto"/>
          <w:sz w:val="24"/>
          <w:szCs w:val="24"/>
        </w:rPr>
        <w:t>остого апеляційного адміністративного суду від 12.10.2022</w:t>
      </w:r>
      <w:r w:rsidRPr="004467CB">
        <w:rPr>
          <w:color w:val="auto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«</w:t>
      </w:r>
      <w:r w:rsidR="00051941" w:rsidRPr="00051941">
        <w:rPr>
          <w:color w:val="auto"/>
          <w:sz w:val="24"/>
          <w:szCs w:val="24"/>
        </w:rPr>
        <w:t xml:space="preserve">Про приватизацію громадянкою </w:t>
      </w:r>
      <w:proofErr w:type="spellStart"/>
      <w:r w:rsidR="00051941" w:rsidRPr="00051941">
        <w:rPr>
          <w:color w:val="auto"/>
          <w:sz w:val="24"/>
          <w:szCs w:val="24"/>
        </w:rPr>
        <w:t>Бардіною</w:t>
      </w:r>
      <w:proofErr w:type="spellEnd"/>
      <w:r w:rsidR="00051941" w:rsidRPr="00051941">
        <w:rPr>
          <w:color w:val="auto"/>
          <w:sz w:val="24"/>
          <w:szCs w:val="24"/>
        </w:rPr>
        <w:t xml:space="preserve"> Наталією Петрівною земельної ділянки для будівництва і обслуговування жилого будинку, господарських будівель і споруд у </w:t>
      </w:r>
      <w:proofErr w:type="spellStart"/>
      <w:r w:rsidR="00051941" w:rsidRPr="00051941">
        <w:rPr>
          <w:color w:val="auto"/>
          <w:sz w:val="24"/>
          <w:szCs w:val="24"/>
        </w:rPr>
        <w:t>пров</w:t>
      </w:r>
      <w:proofErr w:type="spellEnd"/>
      <w:r w:rsidR="00051941" w:rsidRPr="00051941">
        <w:rPr>
          <w:color w:val="auto"/>
          <w:sz w:val="24"/>
          <w:szCs w:val="24"/>
        </w:rPr>
        <w:t>. Богунському, 18 у Голосіївському районі міста Києва</w:t>
      </w:r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5C237F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67A0DD1B" w:rsidR="004F0681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Метою прийняття рішення є забезпечення реалізації права громадянки на приватизацію з</w:t>
      </w:r>
      <w:r>
        <w:rPr>
          <w:color w:val="auto"/>
          <w:sz w:val="24"/>
          <w:szCs w:val="24"/>
        </w:rPr>
        <w:t>емельної ділянки</w:t>
      </w:r>
      <w:r w:rsidR="00604821" w:rsidRPr="00104BBD">
        <w:rPr>
          <w:color w:val="auto"/>
          <w:sz w:val="24"/>
          <w:szCs w:val="24"/>
        </w:rPr>
        <w:t>.</w:t>
      </w:r>
    </w:p>
    <w:p w14:paraId="214F5144" w14:textId="77777777" w:rsidR="005C237F" w:rsidRPr="005C237F" w:rsidRDefault="005C237F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14"/>
          <w:szCs w:val="14"/>
        </w:rPr>
      </w:pP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47707891" w14:textId="3DD9E947" w:rsidR="00C2624F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Земельна ділянка з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абудована</w:t>
            </w:r>
            <w:r w:rsidR="00051941">
              <w:rPr>
                <w:i/>
                <w:color w:val="auto"/>
                <w:sz w:val="24"/>
                <w:szCs w:val="24"/>
              </w:rPr>
              <w:t xml:space="preserve"> житловим будинком загальною площею 54,5 </w:t>
            </w:r>
            <w:proofErr w:type="spellStart"/>
            <w:r w:rsidR="00051941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="00051941">
              <w:rPr>
                <w:i/>
                <w:color w:val="auto"/>
                <w:sz w:val="24"/>
                <w:szCs w:val="24"/>
              </w:rPr>
              <w:t xml:space="preserve">., який на підставі рішення </w:t>
            </w:r>
            <w:r w:rsidR="001570C5">
              <w:rPr>
                <w:i/>
                <w:color w:val="auto"/>
                <w:sz w:val="24"/>
                <w:szCs w:val="24"/>
              </w:rPr>
              <w:t>Голосіївського районного суду м. Києва від 24.04.2017 у справі № 752/13138/16-ц</w:t>
            </w:r>
            <w:r w:rsidR="00051941">
              <w:rPr>
                <w:i/>
                <w:color w:val="auto"/>
                <w:sz w:val="24"/>
                <w:szCs w:val="24"/>
              </w:rPr>
              <w:t xml:space="preserve"> належить громадянці                            </w:t>
            </w:r>
            <w:proofErr w:type="spellStart"/>
            <w:r w:rsidR="00051941">
              <w:rPr>
                <w:i/>
                <w:color w:val="auto"/>
                <w:sz w:val="24"/>
                <w:szCs w:val="24"/>
              </w:rPr>
              <w:t>Бардіній</w:t>
            </w:r>
            <w:proofErr w:type="spellEnd"/>
            <w:r w:rsidR="00051941">
              <w:rPr>
                <w:i/>
                <w:color w:val="auto"/>
                <w:sz w:val="24"/>
                <w:szCs w:val="24"/>
              </w:rPr>
              <w:t xml:space="preserve"> Н.П., дата державної реєстрації 17.10.2017, номер запису про право власності 22942799 (інформація з Державного реєстру речових прав на нерухоме майно від 01.11.2022 № 313857705)</w:t>
            </w:r>
            <w:r w:rsidR="001570C5">
              <w:rPr>
                <w:i/>
                <w:color w:val="auto"/>
                <w:sz w:val="24"/>
                <w:szCs w:val="24"/>
              </w:rPr>
              <w:t xml:space="preserve"> та господарськими спорудами (документи на право власності відсутні)</w:t>
            </w:r>
            <w:r w:rsidR="00672A8A" w:rsidRPr="00051941">
              <w:rPr>
                <w:i/>
                <w:color w:val="auto"/>
                <w:sz w:val="24"/>
                <w:szCs w:val="24"/>
              </w:rPr>
              <w:t>.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158B25F9" w:rsidR="00E12AC0" w:rsidRPr="0061239E" w:rsidRDefault="00E12AC0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17E9521" w:rsidR="00E12AC0" w:rsidRPr="00104BBD" w:rsidRDefault="00F02B9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Відповідно до Генерального плану міста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Києва</w:t>
            </w:r>
            <w:r w:rsidRPr="00104BBD">
              <w:rPr>
                <w:i/>
                <w:color w:val="auto"/>
                <w:sz w:val="24"/>
                <w:szCs w:val="24"/>
              </w:rPr>
              <w:t>, затвердженого рішення</w:t>
            </w:r>
            <w:r w:rsidR="00955CE8">
              <w:rPr>
                <w:i/>
                <w:color w:val="auto"/>
                <w:sz w:val="24"/>
                <w:szCs w:val="24"/>
              </w:rPr>
              <w:t xml:space="preserve">м Київської міської ради 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             </w:t>
            </w:r>
            <w:r w:rsidR="00955CE8">
              <w:rPr>
                <w:i/>
                <w:color w:val="auto"/>
                <w:sz w:val="24"/>
                <w:szCs w:val="24"/>
              </w:rPr>
              <w:t>від 28.03.</w:t>
            </w:r>
            <w:r w:rsidRPr="00104BBD">
              <w:rPr>
                <w:i/>
                <w:color w:val="auto"/>
                <w:sz w:val="24"/>
                <w:szCs w:val="24"/>
              </w:rPr>
              <w:t>2002</w:t>
            </w:r>
            <w:r w:rsidR="0061239E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04BBD">
              <w:rPr>
                <w:i/>
                <w:color w:val="auto"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E3F1F18" w14:textId="0F0BC671" w:rsidR="005C68C3" w:rsidRDefault="005C68C3" w:rsidP="001570C5">
            <w:pPr>
              <w:ind w:firstLine="346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Київської міської ради «</w:t>
            </w:r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 приватизацію громадянкою </w:t>
            </w:r>
            <w:proofErr w:type="spellStart"/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Бардіною</w:t>
            </w:r>
            <w:proofErr w:type="spellEnd"/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Наталією Петрівною земельної ділянки для будівництва і обслуговування жилого будинку, господарських будівель і споруд у </w:t>
            </w:r>
            <w:proofErr w:type="spellStart"/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пров</w:t>
            </w:r>
            <w:proofErr w:type="spellEnd"/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Богунському, 18 у Голосіївському районі міста Києва»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підготовлений на виконання </w:t>
            </w:r>
            <w:r w:rsidRPr="005C68C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 Окружного адміністративного суду міста Києва від 04.11.2021 у справі № 640/21207/20</w:t>
            </w:r>
            <w:r w:rsidR="001570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залишеного без змін постановою </w:t>
            </w:r>
            <w:r w:rsidR="004766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Ш</w:t>
            </w:r>
            <w:bookmarkStart w:id="0" w:name="_GoBack"/>
            <w:bookmarkEnd w:id="0"/>
            <w:r w:rsidR="001570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остого апеляційного адміністративного суду від 12.10.2022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D4A8E94" w14:textId="77777777" w:rsidR="001570C5" w:rsidRPr="003C3C70" w:rsidRDefault="001570C5" w:rsidP="001570C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В</w:t>
            </w:r>
            <w:r w:rsidRPr="00C15E3A">
              <w:rPr>
                <w:rFonts w:ascii="Times New Roman" w:hAnsi="Times New Roman" w:cs="Times New Roman"/>
                <w:i/>
              </w:rPr>
              <w:t>ідповідно до статі 129</w:t>
            </w:r>
            <w:r w:rsidRPr="00C15E3A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r w:rsidRPr="00C15E3A">
              <w:rPr>
                <w:rFonts w:ascii="Times New Roman" w:hAnsi="Times New Roman" w:cs="Times New Roman"/>
                <w:i/>
              </w:rPr>
              <w:t xml:space="preserve"> Конституції України та статі 14 Кодексу адміністративного судочинства України </w:t>
            </w:r>
            <w:r>
              <w:rPr>
                <w:rFonts w:ascii="Times New Roman" w:hAnsi="Times New Roman" w:cs="Times New Roman"/>
                <w:i/>
              </w:rPr>
              <w:t xml:space="preserve">рішення суду </w:t>
            </w:r>
            <w:r w:rsidRPr="00C15E3A">
              <w:rPr>
                <w:rFonts w:ascii="Times New Roman" w:hAnsi="Times New Roman" w:cs="Times New Roman"/>
                <w:i/>
              </w:rPr>
              <w:t>є обов’язков</w:t>
            </w:r>
            <w:r>
              <w:rPr>
                <w:rFonts w:ascii="Times New Roman" w:hAnsi="Times New Roman" w:cs="Times New Roman"/>
                <w:i/>
              </w:rPr>
              <w:t>им</w:t>
            </w:r>
            <w:r w:rsidRPr="00C15E3A">
              <w:rPr>
                <w:rFonts w:ascii="Times New Roman" w:hAnsi="Times New Roman" w:cs="Times New Roman"/>
                <w:i/>
              </w:rPr>
              <w:t xml:space="preserve"> до виконання і за невиконання яко</w:t>
            </w:r>
            <w:r>
              <w:rPr>
                <w:rFonts w:ascii="Times New Roman" w:hAnsi="Times New Roman" w:cs="Times New Roman"/>
                <w:i/>
              </w:rPr>
              <w:t>го</w:t>
            </w:r>
            <w:r w:rsidRPr="00C15E3A">
              <w:rPr>
                <w:rFonts w:ascii="Times New Roman" w:hAnsi="Times New Roman" w:cs="Times New Roman"/>
                <w:i/>
              </w:rPr>
              <w:t xml:space="preserve"> законом встановлена відповідальність.</w:t>
            </w:r>
          </w:p>
          <w:p w14:paraId="704C8686" w14:textId="3BA10982" w:rsidR="001570C5" w:rsidRDefault="001570C5" w:rsidP="001570C5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Pr="00D54361">
              <w:rPr>
                <w:rFonts w:ascii="Times New Roman" w:hAnsi="Times New Roman" w:cs="Times New Roman"/>
                <w:i/>
              </w:rPr>
              <w:t xml:space="preserve">Статтею 382 Кримінального кодексу України передбачено кримінальну відповідальність </w:t>
            </w:r>
            <w:r>
              <w:rPr>
                <w:rFonts w:ascii="Times New Roman" w:hAnsi="Times New Roman" w:cs="Times New Roman"/>
                <w:i/>
              </w:rPr>
              <w:t>за невиконання судового рішення.</w:t>
            </w:r>
          </w:p>
          <w:p w14:paraId="40E6E55D" w14:textId="0609E0B8" w:rsidR="00033955" w:rsidRPr="00033955" w:rsidRDefault="00033955" w:rsidP="00033955">
            <w:pPr>
              <w:pStyle w:val="a7"/>
              <w:shd w:val="clear" w:color="auto" w:fill="auto"/>
              <w:ind w:firstLine="352"/>
              <w:jc w:val="both"/>
              <w:rPr>
                <w:rFonts w:eastAsia="Courier New"/>
                <w:b w:val="0"/>
                <w:bCs w:val="0"/>
                <w:i/>
                <w:sz w:val="24"/>
                <w:szCs w:val="24"/>
              </w:rPr>
            </w:pPr>
            <w:r w:rsidRPr="00033955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Земельна ділянка розташована в Центральному історичному ареалі міста Києва</w:t>
            </w:r>
            <w:r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 xml:space="preserve"> (лист від Міністерства </w:t>
            </w:r>
            <w:r w:rsidR="00C357E0" w:rsidRPr="00C357E0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культури та інформаційної політики України в матеріалах справи відсутній)</w:t>
            </w:r>
            <w:r w:rsidRPr="00033955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.</w:t>
            </w:r>
          </w:p>
          <w:p w14:paraId="1054114D" w14:textId="77777777" w:rsidR="00017352" w:rsidRDefault="0032082E" w:rsidP="001570C5">
            <w:pPr>
              <w:ind w:firstLine="34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33955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</w:t>
            </w:r>
            <w:r w:rsidR="00CA457D" w:rsidRPr="00033955">
              <w:rPr>
                <w:rFonts w:ascii="Times New Roman" w:hAnsi="Times New Roman" w:cs="Times New Roman"/>
                <w:i/>
              </w:rPr>
              <w:t>сцеве самоврядування в Україні» (щодо обов’язковості</w:t>
            </w:r>
            <w:r w:rsidR="00CA457D">
              <w:rPr>
                <w:rFonts w:ascii="Times New Roman" w:hAnsi="Times New Roman" w:cs="Times New Roman"/>
                <w:i/>
                <w:color w:val="auto"/>
              </w:rPr>
              <w:t xml:space="preserve"> розгляду </w:t>
            </w:r>
            <w:r w:rsidRPr="00B810A8">
              <w:rPr>
                <w:rFonts w:ascii="Times New Roman" w:hAnsi="Times New Roman" w:cs="Times New Roman"/>
                <w:i/>
                <w:color w:val="auto"/>
              </w:rPr>
              <w:t>питань</w:t>
            </w:r>
            <w:r w:rsidR="00CA457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69C9391C" w14:textId="77777777" w:rsidR="005C237F" w:rsidRDefault="005C237F" w:rsidP="001570C5">
            <w:pPr>
              <w:ind w:firstLine="34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528D3CD" w14:textId="0E7641DB" w:rsidR="005C237F" w:rsidRPr="00104BBD" w:rsidRDefault="005C237F" w:rsidP="001570C5">
            <w:pPr>
              <w:ind w:firstLine="34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4F8836A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007A10D8" w14:textId="77777777" w:rsidR="00D830BD" w:rsidRPr="005C237F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07B59299" w:rsidR="00114807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5BC5BA91" w14:textId="77777777" w:rsidR="005C237F" w:rsidRDefault="005C237F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3E3BFBC6" w14:textId="58622C77" w:rsidR="00114807" w:rsidRPr="00104BBD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4467CB">
        <w:rPr>
          <w:color w:val="auto"/>
          <w:sz w:val="24"/>
          <w:szCs w:val="24"/>
        </w:rPr>
        <w:t>проєкту</w:t>
      </w:r>
      <w:proofErr w:type="spellEnd"/>
      <w:r w:rsidRPr="004467CB">
        <w:rPr>
          <w:color w:val="auto"/>
          <w:sz w:val="24"/>
          <w:szCs w:val="24"/>
        </w:rPr>
        <w:t xml:space="preserve">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приватизацію </w:t>
      </w:r>
      <w:proofErr w:type="spellStart"/>
      <w:r w:rsidR="00E1543C">
        <w:rPr>
          <w:color w:val="auto"/>
          <w:sz w:val="24"/>
          <w:szCs w:val="24"/>
        </w:rPr>
        <w:t>земельн</w:t>
      </w:r>
      <w:r w:rsidR="006649DD">
        <w:rPr>
          <w:color w:val="auto"/>
          <w:sz w:val="24"/>
          <w:szCs w:val="24"/>
          <w:lang w:val="ru-RU"/>
        </w:rPr>
        <w:t>ої</w:t>
      </w:r>
      <w:proofErr w:type="spellEnd"/>
      <w:r w:rsidR="006649DD">
        <w:rPr>
          <w:color w:val="auto"/>
          <w:sz w:val="24"/>
          <w:szCs w:val="24"/>
        </w:rPr>
        <w:t xml:space="preserve"> ділянки,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051941">
        <w:rPr>
          <w:bCs/>
          <w:color w:val="auto"/>
          <w:sz w:val="20"/>
          <w:szCs w:val="20"/>
          <w:lang w:val="ru-RU"/>
        </w:rPr>
        <w:t>Валентина ПЕЛИХ</w:t>
      </w:r>
    </w:p>
    <w:p w14:paraId="2F23F36B" w14:textId="70AB3838" w:rsidR="001570C5" w:rsidRDefault="001570C5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14"/>
          <w:szCs w:val="14"/>
        </w:rPr>
      </w:pPr>
    </w:p>
    <w:p w14:paraId="57DD9650" w14:textId="1917824B" w:rsidR="00D416BB" w:rsidRDefault="00D416BB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14"/>
          <w:szCs w:val="14"/>
        </w:rPr>
      </w:pPr>
    </w:p>
    <w:p w14:paraId="42C38ECC" w14:textId="6349F8E1" w:rsidR="00C357E0" w:rsidRPr="001570C5" w:rsidRDefault="00C357E0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C357E0">
        <w:trPr>
          <w:trHeight w:val="493"/>
        </w:trPr>
        <w:tc>
          <w:tcPr>
            <w:tcW w:w="4814" w:type="dxa"/>
          </w:tcPr>
          <w:p w14:paraId="05C99292" w14:textId="5ADD4C46" w:rsidR="005E1DFD" w:rsidRDefault="00B33403" w:rsidP="00C357E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23DCFC1D" w14:textId="4A713037" w:rsidR="00447E5F" w:rsidRPr="00104BBD" w:rsidRDefault="00447E5F" w:rsidP="00C357E0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footerReference w:type="default" r:id="rId11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AA7E" w14:textId="77777777" w:rsidR="00004AE8" w:rsidRDefault="00004AE8">
      <w:r>
        <w:separator/>
      </w:r>
    </w:p>
  </w:endnote>
  <w:endnote w:type="continuationSeparator" w:id="0">
    <w:p w14:paraId="5798B339" w14:textId="77777777" w:rsidR="00004AE8" w:rsidRDefault="000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0E291FDB" w:rsidR="009253F7" w:rsidRDefault="009253F7" w:rsidP="00C357E0">
    <w:pPr>
      <w:pStyle w:val="22"/>
      <w:shd w:val="clear" w:color="auto" w:fill="auto"/>
      <w:tabs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D903" w14:textId="77777777" w:rsidR="00004AE8" w:rsidRDefault="00004AE8"/>
  </w:footnote>
  <w:footnote w:type="continuationSeparator" w:id="0">
    <w:p w14:paraId="55FE4368" w14:textId="77777777" w:rsidR="00004AE8" w:rsidRDefault="00004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33955"/>
    <w:rsid w:val="00044BCB"/>
    <w:rsid w:val="00045902"/>
    <w:rsid w:val="00051941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570C5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766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237F"/>
    <w:rsid w:val="005C5A73"/>
    <w:rsid w:val="005C68C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30DB0"/>
    <w:rsid w:val="008540A6"/>
    <w:rsid w:val="00862990"/>
    <w:rsid w:val="00863AE9"/>
    <w:rsid w:val="008669DB"/>
    <w:rsid w:val="008816C2"/>
    <w:rsid w:val="0088548D"/>
    <w:rsid w:val="008B065F"/>
    <w:rsid w:val="008F6A51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357E0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C56"/>
    <w:rsid w:val="00D416BB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7250-2926-4C37-B28F-EE9CCEE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4983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Прокопенко Олена Олександрівна</cp:lastModifiedBy>
  <cp:revision>7</cp:revision>
  <cp:lastPrinted>2022-11-02T12:35:00Z</cp:lastPrinted>
  <dcterms:created xsi:type="dcterms:W3CDTF">2022-11-01T09:53:00Z</dcterms:created>
  <dcterms:modified xsi:type="dcterms:W3CDTF">2022-11-02T12:35:00Z</dcterms:modified>
</cp:coreProperties>
</file>