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4D2CF9F6" w14:textId="7498D782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320172611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320172611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5"/>
      </w:tblGrid>
      <w:tr w:rsidR="00F6318B" w:rsidRPr="00B908E6" w14:paraId="0C6EEC95" w14:textId="77777777" w:rsidTr="004F41FB">
        <w:trPr>
          <w:trHeight w:val="2500"/>
        </w:trPr>
        <w:tc>
          <w:tcPr>
            <w:tcW w:w="5495" w:type="dxa"/>
            <w:hideMark/>
          </w:tcPr>
          <w:p w14:paraId="77156FCC" w14:textId="0372A324" w:rsidR="00F6318B" w:rsidRPr="004805FA" w:rsidRDefault="004805FA" w:rsidP="0008162E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7661E0" w:rsidRPr="004F41FB">
              <w:rPr>
                <w:b/>
                <w:bCs/>
                <w:color w:val="000000"/>
                <w:sz w:val="28"/>
                <w:szCs w:val="28"/>
                <w:lang w:bidi="uk-UA"/>
              </w:rPr>
              <w:t>КИЇВСЬК</w:t>
            </w:r>
            <w:r w:rsidR="004F41FB">
              <w:rPr>
                <w:b/>
                <w:bCs/>
                <w:color w:val="000000"/>
                <w:sz w:val="28"/>
                <w:szCs w:val="28"/>
                <w:lang w:bidi="uk-UA"/>
              </w:rPr>
              <w:t>ОМУ</w:t>
            </w:r>
            <w:r w:rsidR="007661E0" w:rsidRPr="004F41FB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УНІВЕРСИТЕТ</w:t>
            </w:r>
            <w:r w:rsidR="004F41FB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7661E0" w:rsidRPr="004F41FB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ІНТЕЛЕКТУАЛЬНОЇ ВЛАСНОСТІ ТА ПРАВА НАЦІОНАЛЬНОГО УНІВЕРСИТЕТУ «ОДЕСЬКА ЮРИДИЧНА АКАДЕМІЯ»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747D59">
              <w:rPr>
                <w:b/>
                <w:bCs/>
                <w:color w:val="000000"/>
                <w:sz w:val="28"/>
                <w:szCs w:val="28"/>
                <w:lang w:bidi="uk-UA"/>
              </w:rPr>
              <w:t>дозволу на розроблення</w:t>
            </w:r>
            <w:r w:rsidR="00767D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6C20FA" w:rsidRPr="004F41FB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F724F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4F41FB">
              <w:rPr>
                <w:b/>
                <w:bCs/>
                <w:color w:val="000000"/>
                <w:sz w:val="28"/>
                <w:szCs w:val="28"/>
                <w:lang w:bidi="uk-UA"/>
              </w:rPr>
              <w:t>в</w:t>
            </w:r>
            <w:r w:rsidR="0051599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515998" w:rsidRPr="004F41FB">
              <w:rPr>
                <w:rStyle w:val="af1"/>
                <w:b/>
                <w:i w:val="0"/>
                <w:sz w:val="28"/>
                <w:szCs w:val="28"/>
              </w:rPr>
              <w:t>оренд</w:t>
            </w:r>
            <w:r w:rsidR="004F41FB">
              <w:rPr>
                <w:rStyle w:val="af1"/>
                <w:b/>
                <w:i w:val="0"/>
                <w:sz w:val="28"/>
                <w:szCs w:val="28"/>
              </w:rPr>
              <w:t>у</w:t>
            </w:r>
            <w:r w:rsidR="006C20FA" w:rsidRPr="00CC221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2D20BE" w:rsidRPr="004F41FB">
              <w:rPr>
                <w:b/>
                <w:color w:val="000000"/>
                <w:sz w:val="28"/>
                <w:szCs w:val="28"/>
                <w:lang w:bidi="uk-UA"/>
              </w:rPr>
              <w:t xml:space="preserve">для </w:t>
            </w:r>
            <w:r w:rsidR="004F41FB">
              <w:rPr>
                <w:b/>
                <w:color w:val="000000"/>
                <w:sz w:val="28"/>
                <w:szCs w:val="28"/>
                <w:lang w:bidi="uk-UA"/>
              </w:rPr>
              <w:t>розміщення лінійних об</w:t>
            </w:r>
            <w:r w:rsidR="004F41FB" w:rsidRPr="004F41FB">
              <w:rPr>
                <w:b/>
                <w:color w:val="000000"/>
                <w:sz w:val="28"/>
                <w:szCs w:val="28"/>
                <w:lang w:bidi="uk-UA"/>
              </w:rPr>
              <w:t>’</w:t>
            </w:r>
            <w:r w:rsidR="004F41FB">
              <w:rPr>
                <w:b/>
                <w:color w:val="000000"/>
                <w:sz w:val="28"/>
                <w:szCs w:val="28"/>
                <w:lang w:bidi="uk-UA"/>
              </w:rPr>
              <w:t xml:space="preserve">єктів </w:t>
            </w:r>
            <w:r w:rsidR="002D20BE" w:rsidRPr="004F41FB">
              <w:rPr>
                <w:b/>
                <w:color w:val="000000"/>
                <w:sz w:val="28"/>
                <w:szCs w:val="28"/>
                <w:lang w:bidi="uk-UA"/>
              </w:rPr>
              <w:t xml:space="preserve">транспортної інфраструктури </w:t>
            </w:r>
            <w:r w:rsidR="004F41FB">
              <w:rPr>
                <w:b/>
                <w:color w:val="000000"/>
                <w:sz w:val="28"/>
                <w:szCs w:val="28"/>
                <w:lang w:bidi="uk-UA"/>
              </w:rPr>
              <w:t>(заїзди</w:t>
            </w:r>
            <w:r w:rsidR="0008162E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  <w:r w:rsidR="004F41FB">
              <w:rPr>
                <w:b/>
                <w:color w:val="000000"/>
                <w:sz w:val="28"/>
                <w:szCs w:val="28"/>
                <w:lang w:bidi="uk-UA"/>
              </w:rPr>
              <w:t>-</w:t>
            </w:r>
            <w:r w:rsidR="0008162E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  <w:r w:rsidR="004F41FB">
              <w:rPr>
                <w:b/>
                <w:color w:val="000000"/>
                <w:sz w:val="28"/>
                <w:szCs w:val="28"/>
                <w:lang w:bidi="uk-UA"/>
              </w:rPr>
              <w:t xml:space="preserve">виїзди) 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EB2B10" w:rsidRPr="004F41FB">
              <w:rPr>
                <w:b/>
                <w:bCs/>
                <w:color w:val="000000"/>
                <w:sz w:val="28"/>
                <w:szCs w:val="28"/>
                <w:lang w:bidi="uk-UA"/>
              </w:rPr>
              <w:t>Харківськ</w:t>
            </w:r>
            <w:r w:rsidR="0008162E">
              <w:rPr>
                <w:b/>
                <w:bCs/>
                <w:color w:val="000000"/>
                <w:sz w:val="28"/>
                <w:szCs w:val="28"/>
                <w:lang w:bidi="uk-UA"/>
              </w:rPr>
              <w:t>ому</w:t>
            </w:r>
            <w:r w:rsidR="00EB2B10" w:rsidRPr="004F41FB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шосе, 210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EB2B10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>Дарницькому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385899D5" w14:textId="4136D10A" w:rsidR="00F6318B" w:rsidRPr="003D5FDE" w:rsidRDefault="00C7069E" w:rsidP="00F6318B">
      <w:pPr>
        <w:pStyle w:val="20"/>
        <w:ind w:firstLine="709"/>
        <w:rPr>
          <w:szCs w:val="28"/>
          <w:lang w:val="uk-UA"/>
        </w:rPr>
      </w:pPr>
      <w:r w:rsidRPr="004F41FB">
        <w:rPr>
          <w:lang w:val="uk-UA"/>
        </w:rPr>
        <w:t xml:space="preserve">Розглянувши клопотання </w:t>
      </w:r>
      <w:r w:rsidR="004F41FB" w:rsidRPr="004F41FB">
        <w:rPr>
          <w:lang w:val="uk-UA"/>
        </w:rPr>
        <w:t xml:space="preserve">КИЇВСЬКОГО НАЦІОНАЛЬНОГО УНІВЕРСИТЕТУ ІНТЕЛЕКТУАЛЬНОЇ ВЛАСНОСТІ ТА ПРАВА НАЦІОНАЛЬНОГО УНІВЕРСИТЕТУ </w:t>
      </w:r>
      <w:r w:rsidR="004F41FB">
        <w:rPr>
          <w:lang w:val="uk-UA"/>
        </w:rPr>
        <w:t>«</w:t>
      </w:r>
      <w:r w:rsidR="004F41FB" w:rsidRPr="004F41FB">
        <w:rPr>
          <w:lang w:val="uk-UA"/>
        </w:rPr>
        <w:t>ОДЕСЬКА ЮРИДИЧНА АКАДЕМІЯ</w:t>
      </w:r>
      <w:r w:rsidR="004F41FB">
        <w:rPr>
          <w:lang w:val="uk-UA"/>
        </w:rPr>
        <w:t>»</w:t>
      </w:r>
      <w:r w:rsidRPr="004F41FB">
        <w:rPr>
          <w:lang w:val="uk-UA"/>
        </w:rPr>
        <w:t xml:space="preserve"> </w:t>
      </w:r>
      <w:r w:rsidR="0087219B" w:rsidRPr="006A03F8">
        <w:rPr>
          <w:color w:val="000000" w:themeColor="text1"/>
          <w:lang w:val="uk-UA"/>
        </w:rPr>
        <w:t>(код ЄДРПОУ: 4</w:t>
      </w:r>
      <w:r w:rsidR="0087219B">
        <w:rPr>
          <w:color w:val="000000" w:themeColor="text1"/>
          <w:lang w:val="uk-UA"/>
        </w:rPr>
        <w:t>3452672</w:t>
      </w:r>
      <w:r w:rsidR="0087219B" w:rsidRPr="006A03F8">
        <w:rPr>
          <w:color w:val="000000" w:themeColor="text1"/>
          <w:lang w:val="uk-UA"/>
        </w:rPr>
        <w:t>, місцезнаходження юридичної особи: 021</w:t>
      </w:r>
      <w:r w:rsidR="0087219B">
        <w:rPr>
          <w:color w:val="000000" w:themeColor="text1"/>
          <w:lang w:val="uk-UA"/>
        </w:rPr>
        <w:t>21</w:t>
      </w:r>
      <w:r w:rsidR="0087219B" w:rsidRPr="006A03F8">
        <w:rPr>
          <w:color w:val="000000" w:themeColor="text1"/>
          <w:lang w:val="uk-UA"/>
        </w:rPr>
        <w:t xml:space="preserve">, м. Київ, </w:t>
      </w:r>
      <w:r w:rsidR="0087219B">
        <w:rPr>
          <w:color w:val="000000" w:themeColor="text1"/>
          <w:lang w:val="uk-UA"/>
        </w:rPr>
        <w:t>Харківське шосе, 210</w:t>
      </w:r>
      <w:r w:rsidR="0087219B" w:rsidRPr="006A03F8">
        <w:rPr>
          <w:color w:val="000000" w:themeColor="text1"/>
          <w:lang w:val="uk-UA"/>
        </w:rPr>
        <w:t>)</w:t>
      </w:r>
      <w:r w:rsidR="0087219B">
        <w:rPr>
          <w:color w:val="000000" w:themeColor="text1"/>
          <w:lang w:val="uk-UA"/>
        </w:rPr>
        <w:t xml:space="preserve"> </w:t>
      </w:r>
      <w:r w:rsidR="00FE7A34">
        <w:rPr>
          <w:color w:val="000000" w:themeColor="text1"/>
          <w:lang w:val="uk-UA"/>
        </w:rPr>
        <w:t xml:space="preserve">від 28 листопада 2023 року № 320172611 </w:t>
      </w:r>
      <w:r w:rsidRPr="004F41FB">
        <w:rPr>
          <w:lang w:val="uk-UA"/>
        </w:rPr>
        <w:t xml:space="preserve">про надання дозволу на розроблення проєкту землеустрою щодо відведення земельної ділянки </w:t>
      </w:r>
      <w:r w:rsidR="00FE7A34">
        <w:rPr>
          <w:lang w:val="uk-UA"/>
        </w:rPr>
        <w:t xml:space="preserve">з кадастровим номером </w:t>
      </w:r>
      <w:r w:rsidR="00FE7A34" w:rsidRPr="00FE7A34">
        <w:rPr>
          <w:szCs w:val="28"/>
          <w:lang w:val="uk-UA"/>
        </w:rPr>
        <w:t>8000000000:90:168:0025</w:t>
      </w:r>
      <w:r w:rsidR="00FE7A34">
        <w:rPr>
          <w:szCs w:val="28"/>
          <w:lang w:val="uk-UA"/>
        </w:rPr>
        <w:t xml:space="preserve"> </w:t>
      </w:r>
      <w:r w:rsidRPr="004F41FB">
        <w:rPr>
          <w:lang w:val="uk-UA"/>
        </w:rPr>
        <w:t>на Харківськ</w:t>
      </w:r>
      <w:r w:rsidR="0008162E">
        <w:rPr>
          <w:lang w:val="uk-UA"/>
        </w:rPr>
        <w:t>ому</w:t>
      </w:r>
      <w:r w:rsidRPr="004F41FB">
        <w:rPr>
          <w:lang w:val="uk-UA"/>
        </w:rPr>
        <w:t xml:space="preserve"> </w:t>
      </w:r>
      <w:r w:rsidR="00FE7A34">
        <w:rPr>
          <w:lang w:val="uk-UA"/>
        </w:rPr>
        <w:t xml:space="preserve">               </w:t>
      </w:r>
      <w:r w:rsidRPr="004F41FB">
        <w:rPr>
          <w:lang w:val="uk-UA"/>
        </w:rPr>
        <w:t>шосе, 210 у Дарницькому районі міста Києва та додані документи, керуючись статтями 9, 123 Земельного кодексу України, пунктом 34 частини першої статті 26 Закону України «Про місцеве самоврядування в Україні»</w:t>
      </w:r>
      <w:r w:rsidR="00701AC8">
        <w:rPr>
          <w:lang w:val="uk-UA"/>
        </w:rPr>
        <w:t>,</w:t>
      </w:r>
      <w:r w:rsidR="00626188" w:rsidRPr="00FD3973">
        <w:rPr>
          <w:szCs w:val="28"/>
          <w:lang w:val="uk-UA"/>
        </w:rPr>
        <w:t xml:space="preserve"> Законом України «Про адміністративну процедуру»,</w:t>
      </w:r>
      <w:r w:rsidRPr="004F41FB">
        <w:rPr>
          <w:lang w:val="uk-UA"/>
        </w:rPr>
        <w:t xml:space="preserve"> Київська міська рада</w:t>
      </w:r>
    </w:p>
    <w:p w14:paraId="3A124FCE" w14:textId="77777777" w:rsidR="00F6318B" w:rsidRP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6B8C59FD" w14:textId="77777777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77777777" w:rsidR="00EE0A92" w:rsidRPr="00F6318B" w:rsidRDefault="00EE0A92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00BD32AA" w14:textId="2A23941D" w:rsidR="00A165E0" w:rsidRPr="002205C2" w:rsidRDefault="00517DDC" w:rsidP="00CD04E2">
      <w:pPr>
        <w:pStyle w:val="16"/>
        <w:numPr>
          <w:ilvl w:val="0"/>
          <w:numId w:val="7"/>
        </w:numPr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2205C2">
        <w:rPr>
          <w:color w:val="000000"/>
          <w:sz w:val="28"/>
          <w:szCs w:val="28"/>
          <w:lang w:bidi="uk-UA"/>
        </w:rPr>
        <w:t>Надати КИЇВСЬК</w:t>
      </w:r>
      <w:r w:rsidR="004F41FB" w:rsidRPr="002205C2">
        <w:rPr>
          <w:color w:val="000000"/>
          <w:sz w:val="28"/>
          <w:szCs w:val="28"/>
          <w:lang w:bidi="uk-UA"/>
        </w:rPr>
        <w:t>ОМУ</w:t>
      </w:r>
      <w:r w:rsidRPr="002205C2">
        <w:rPr>
          <w:color w:val="000000"/>
          <w:sz w:val="28"/>
          <w:szCs w:val="28"/>
          <w:lang w:bidi="uk-UA"/>
        </w:rPr>
        <w:t xml:space="preserve"> УНІВЕРСИТЕТ</w:t>
      </w:r>
      <w:r w:rsidR="004F41FB" w:rsidRPr="002205C2">
        <w:rPr>
          <w:color w:val="000000"/>
          <w:sz w:val="28"/>
          <w:szCs w:val="28"/>
          <w:lang w:bidi="uk-UA"/>
        </w:rPr>
        <w:t>У</w:t>
      </w:r>
      <w:r w:rsidRPr="002205C2">
        <w:rPr>
          <w:color w:val="000000"/>
          <w:sz w:val="28"/>
          <w:szCs w:val="28"/>
          <w:lang w:bidi="uk-UA"/>
        </w:rPr>
        <w:t xml:space="preserve"> ІНТЕЛЕКТУАЛЬНОЇ ВЛАСНОСТІ ТА ПРАВА НАЦІОНАЛЬНОГО УНІВЕРСИТЕТУ «ОДЕСЬКА ЮРИДИЧНА АКАДЕМІЯ» дозвіл на розроблення </w:t>
      </w:r>
      <w:r w:rsidR="005D3477" w:rsidRPr="002205C2">
        <w:rPr>
          <w:sz w:val="28"/>
          <w:szCs w:val="28"/>
        </w:rPr>
        <w:t xml:space="preserve">проєкту землеустрою щодо </w:t>
      </w:r>
      <w:r w:rsidR="005D3477" w:rsidRPr="002205C2">
        <w:rPr>
          <w:sz w:val="28"/>
          <w:szCs w:val="28"/>
        </w:rPr>
        <w:lastRenderedPageBreak/>
        <w:t>відведення земельної ділянки</w:t>
      </w:r>
      <w:r w:rsidR="00547D3B" w:rsidRPr="002205C2">
        <w:rPr>
          <w:sz w:val="28"/>
          <w:szCs w:val="28"/>
        </w:rPr>
        <w:t xml:space="preserve"> </w:t>
      </w:r>
      <w:r w:rsidR="00547D3B" w:rsidRPr="002205C2">
        <w:rPr>
          <w:color w:val="000000"/>
          <w:sz w:val="28"/>
          <w:szCs w:val="28"/>
          <w:lang w:bidi="uk-UA"/>
        </w:rPr>
        <w:t xml:space="preserve">площею </w:t>
      </w:r>
      <w:r w:rsidR="00D55E97" w:rsidRPr="002205C2">
        <w:rPr>
          <w:rStyle w:val="af1"/>
          <w:i w:val="0"/>
          <w:sz w:val="28"/>
          <w:szCs w:val="28"/>
        </w:rPr>
        <w:t>0,23</w:t>
      </w:r>
      <w:r w:rsidR="004F41FB" w:rsidRPr="002205C2">
        <w:rPr>
          <w:rStyle w:val="af1"/>
          <w:i w:val="0"/>
          <w:sz w:val="28"/>
          <w:szCs w:val="28"/>
        </w:rPr>
        <w:t>04</w:t>
      </w:r>
      <w:r w:rsidR="00547D3B" w:rsidRPr="002205C2">
        <w:rPr>
          <w:rStyle w:val="af1"/>
          <w:i w:val="0"/>
          <w:sz w:val="28"/>
          <w:szCs w:val="28"/>
        </w:rPr>
        <w:t xml:space="preserve"> га</w:t>
      </w:r>
      <w:r w:rsidR="00E82A33" w:rsidRPr="002205C2">
        <w:rPr>
          <w:sz w:val="28"/>
          <w:szCs w:val="28"/>
        </w:rPr>
        <w:t xml:space="preserve"> </w:t>
      </w:r>
      <w:r w:rsidR="004F41FB" w:rsidRPr="002205C2">
        <w:rPr>
          <w:sz w:val="28"/>
          <w:szCs w:val="28"/>
        </w:rPr>
        <w:t>(кадастровий номер 8000000000:90:168:0025) в</w:t>
      </w:r>
      <w:r w:rsidR="00515998" w:rsidRPr="002205C2">
        <w:rPr>
          <w:sz w:val="28"/>
          <w:szCs w:val="28"/>
        </w:rPr>
        <w:t xml:space="preserve"> </w:t>
      </w:r>
      <w:r w:rsidR="00515998" w:rsidRPr="002205C2">
        <w:rPr>
          <w:rStyle w:val="af1"/>
          <w:i w:val="0"/>
          <w:sz w:val="28"/>
          <w:szCs w:val="28"/>
        </w:rPr>
        <w:t>оренд</w:t>
      </w:r>
      <w:r w:rsidR="004F41FB" w:rsidRPr="002205C2">
        <w:rPr>
          <w:rStyle w:val="af1"/>
          <w:i w:val="0"/>
          <w:sz w:val="28"/>
          <w:szCs w:val="28"/>
        </w:rPr>
        <w:t>у</w:t>
      </w:r>
      <w:r w:rsidRPr="002205C2">
        <w:rPr>
          <w:sz w:val="28"/>
          <w:szCs w:val="28"/>
        </w:rPr>
        <w:t xml:space="preserve"> </w:t>
      </w:r>
      <w:r w:rsidR="002D20BE" w:rsidRPr="002205C2">
        <w:rPr>
          <w:color w:val="000000"/>
          <w:sz w:val="28"/>
          <w:szCs w:val="28"/>
          <w:lang w:bidi="uk-UA"/>
        </w:rPr>
        <w:t xml:space="preserve">для </w:t>
      </w:r>
      <w:r w:rsidR="004F41FB" w:rsidRPr="002205C2">
        <w:rPr>
          <w:color w:val="000000"/>
          <w:sz w:val="28"/>
          <w:szCs w:val="28"/>
          <w:lang w:bidi="uk-UA"/>
        </w:rPr>
        <w:t>розміщення лінійних об'єктів транспортної інфраструктури (заїзди</w:t>
      </w:r>
      <w:r w:rsidR="0008162E">
        <w:rPr>
          <w:color w:val="000000"/>
          <w:sz w:val="28"/>
          <w:szCs w:val="28"/>
          <w:lang w:bidi="uk-UA"/>
        </w:rPr>
        <w:t xml:space="preserve"> </w:t>
      </w:r>
      <w:r w:rsidR="004F41FB" w:rsidRPr="002205C2">
        <w:rPr>
          <w:color w:val="000000"/>
          <w:sz w:val="28"/>
          <w:szCs w:val="28"/>
          <w:lang w:bidi="uk-UA"/>
        </w:rPr>
        <w:t>-</w:t>
      </w:r>
      <w:r w:rsidR="0008162E">
        <w:rPr>
          <w:color w:val="000000"/>
          <w:sz w:val="28"/>
          <w:szCs w:val="28"/>
          <w:lang w:bidi="uk-UA"/>
        </w:rPr>
        <w:t xml:space="preserve"> </w:t>
      </w:r>
      <w:r w:rsidR="004F41FB" w:rsidRPr="002205C2">
        <w:rPr>
          <w:color w:val="000000"/>
          <w:sz w:val="28"/>
          <w:szCs w:val="28"/>
          <w:lang w:bidi="uk-UA"/>
        </w:rPr>
        <w:t xml:space="preserve">виїзди) </w:t>
      </w:r>
      <w:r w:rsidR="004805FA" w:rsidRPr="002205C2">
        <w:rPr>
          <w:color w:val="000000"/>
          <w:sz w:val="28"/>
          <w:szCs w:val="28"/>
          <w:lang w:bidi="uk-UA"/>
        </w:rPr>
        <w:t xml:space="preserve">на </w:t>
      </w:r>
      <w:r w:rsidR="00EB2B10" w:rsidRPr="002205C2">
        <w:rPr>
          <w:bCs/>
          <w:color w:val="000000"/>
          <w:sz w:val="28"/>
          <w:szCs w:val="28"/>
          <w:lang w:bidi="uk-UA"/>
        </w:rPr>
        <w:t>Харківськ</w:t>
      </w:r>
      <w:r w:rsidR="0008162E">
        <w:rPr>
          <w:bCs/>
          <w:color w:val="000000"/>
          <w:sz w:val="28"/>
          <w:szCs w:val="28"/>
          <w:lang w:bidi="uk-UA"/>
        </w:rPr>
        <w:t>ому</w:t>
      </w:r>
      <w:r w:rsidR="002205C2">
        <w:rPr>
          <w:bCs/>
          <w:color w:val="000000"/>
          <w:sz w:val="28"/>
          <w:szCs w:val="28"/>
          <w:lang w:bidi="uk-UA"/>
        </w:rPr>
        <w:t xml:space="preserve"> </w:t>
      </w:r>
      <w:r w:rsidR="00EB2B10" w:rsidRPr="002205C2">
        <w:rPr>
          <w:bCs/>
          <w:color w:val="000000"/>
          <w:sz w:val="28"/>
          <w:szCs w:val="28"/>
          <w:lang w:bidi="uk-UA"/>
        </w:rPr>
        <w:t>шосе, 210</w:t>
      </w:r>
      <w:r w:rsidR="004805FA" w:rsidRPr="002205C2">
        <w:rPr>
          <w:color w:val="000000"/>
          <w:sz w:val="28"/>
          <w:szCs w:val="28"/>
          <w:lang w:bidi="uk-UA"/>
        </w:rPr>
        <w:t xml:space="preserve"> у </w:t>
      </w:r>
      <w:r w:rsidR="00EB2B10" w:rsidRPr="002205C2">
        <w:rPr>
          <w:bCs/>
          <w:color w:val="000000"/>
          <w:sz w:val="28"/>
          <w:szCs w:val="28"/>
          <w:lang w:bidi="uk-UA"/>
        </w:rPr>
        <w:t xml:space="preserve">Дарницькому </w:t>
      </w:r>
      <w:r w:rsidR="004805FA" w:rsidRPr="002205C2">
        <w:rPr>
          <w:color w:val="000000"/>
          <w:sz w:val="28"/>
          <w:szCs w:val="28"/>
          <w:lang w:bidi="uk-UA"/>
        </w:rPr>
        <w:t>районі міста Києва</w:t>
      </w:r>
      <w:r w:rsidR="00515998" w:rsidRPr="002205C2">
        <w:rPr>
          <w:color w:val="000000"/>
          <w:sz w:val="28"/>
          <w:szCs w:val="28"/>
          <w:lang w:bidi="uk-UA"/>
        </w:rPr>
        <w:t xml:space="preserve"> за рахунок земель комунальної власності територіальної громади міста Києва</w:t>
      </w:r>
      <w:r w:rsidR="004805FA" w:rsidRPr="002205C2">
        <w:rPr>
          <w:color w:val="000000"/>
          <w:sz w:val="28"/>
          <w:szCs w:val="28"/>
          <w:lang w:bidi="uk-UA"/>
        </w:rPr>
        <w:t xml:space="preserve"> </w:t>
      </w:r>
      <w:r w:rsidRPr="002205C2">
        <w:rPr>
          <w:color w:val="000000"/>
          <w:sz w:val="28"/>
          <w:szCs w:val="28"/>
          <w:lang w:bidi="uk-UA"/>
        </w:rPr>
        <w:t>згідно з план-схемою (додаток до рішення) (</w:t>
      </w:r>
      <w:r w:rsidR="004805FA" w:rsidRPr="002205C2">
        <w:rPr>
          <w:color w:val="000000"/>
          <w:sz w:val="28"/>
          <w:szCs w:val="28"/>
          <w:lang w:bidi="uk-UA"/>
        </w:rPr>
        <w:t xml:space="preserve">справа </w:t>
      </w:r>
      <w:r w:rsidR="00E857AB" w:rsidRPr="002205C2">
        <w:rPr>
          <w:color w:val="000000"/>
          <w:sz w:val="28"/>
          <w:szCs w:val="28"/>
          <w:lang w:bidi="uk-UA"/>
        </w:rPr>
        <w:t xml:space="preserve">№ </w:t>
      </w:r>
      <w:r w:rsidR="00EB2B10" w:rsidRPr="002205C2">
        <w:rPr>
          <w:b/>
          <w:bCs/>
          <w:color w:val="000000"/>
          <w:sz w:val="28"/>
          <w:szCs w:val="28"/>
          <w:lang w:bidi="uk-UA"/>
        </w:rPr>
        <w:t>320172611</w:t>
      </w:r>
      <w:r w:rsidRPr="002205C2">
        <w:rPr>
          <w:bCs/>
          <w:color w:val="000000"/>
          <w:sz w:val="28"/>
          <w:szCs w:val="28"/>
          <w:lang w:bidi="uk-UA"/>
        </w:rPr>
        <w:t>)</w:t>
      </w:r>
      <w:r w:rsidR="004805FA" w:rsidRPr="002205C2">
        <w:rPr>
          <w:bCs/>
          <w:color w:val="000000"/>
          <w:sz w:val="28"/>
          <w:szCs w:val="28"/>
          <w:lang w:bidi="uk-UA"/>
        </w:rPr>
        <w:t>.</w:t>
      </w:r>
    </w:p>
    <w:p w14:paraId="60FAF5E6" w14:textId="77777777" w:rsidR="00701AC8" w:rsidRPr="00991C5B" w:rsidRDefault="00701AC8" w:rsidP="00CD04E2">
      <w:pPr>
        <w:pStyle w:val="ParagraphStyle"/>
        <w:numPr>
          <w:ilvl w:val="0"/>
          <w:numId w:val="7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1C5B">
        <w:rPr>
          <w:rFonts w:ascii="Times New Roman" w:hAnsi="Times New Roman"/>
          <w:sz w:val="28"/>
          <w:szCs w:val="28"/>
          <w:lang w:val="uk-UA"/>
        </w:rPr>
        <w:t>Дане рішення набирає чинності з дня доведення його до відома заявника.</w:t>
      </w:r>
    </w:p>
    <w:p w14:paraId="16B872FE" w14:textId="10642BAC" w:rsidR="00701AC8" w:rsidRDefault="00701AC8" w:rsidP="00CD04E2">
      <w:pPr>
        <w:pStyle w:val="ParagraphStyle"/>
        <w:numPr>
          <w:ilvl w:val="0"/>
          <w:numId w:val="7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1C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Відповідальному структурному підрозділу Київської міської ради забезпечити виконання пункту 2 цього рішення в порядку, визначеному </w:t>
      </w:r>
      <w:r w:rsidRPr="008E2BF0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Закон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ом</w:t>
      </w:r>
      <w:r w:rsidRPr="008E2B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України «Про адміністративну процедуру»</w:t>
      </w:r>
      <w:r w:rsidRPr="008E2BF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42A1F4C" w14:textId="1DA8DB62" w:rsidR="00C85307" w:rsidRPr="00C85307" w:rsidRDefault="00767D53" w:rsidP="00CD04E2">
      <w:pPr>
        <w:pStyle w:val="af2"/>
        <w:numPr>
          <w:ilvl w:val="0"/>
          <w:numId w:val="7"/>
        </w:numPr>
        <w:tabs>
          <w:tab w:val="left" w:pos="709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85307">
        <w:rPr>
          <w:color w:val="000000"/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C85307" w:rsidRPr="00C85307">
        <w:rPr>
          <w:sz w:val="28"/>
          <w:szCs w:val="28"/>
          <w:lang w:val="uk-UA"/>
        </w:rPr>
        <w:t xml:space="preserve">архітектури, </w:t>
      </w:r>
      <w:r w:rsidR="00BD4389">
        <w:rPr>
          <w:sz w:val="28"/>
          <w:szCs w:val="28"/>
          <w:lang w:val="uk-UA"/>
        </w:rPr>
        <w:t>містопланування</w:t>
      </w:r>
      <w:r w:rsidR="00C85307" w:rsidRPr="00C85307">
        <w:rPr>
          <w:sz w:val="28"/>
          <w:szCs w:val="28"/>
          <w:lang w:val="uk-UA"/>
        </w:rPr>
        <w:t xml:space="preserve"> та земельних відносин.</w:t>
      </w:r>
    </w:p>
    <w:p w14:paraId="31B131A2" w14:textId="73E57A5F" w:rsidR="00F6318B" w:rsidRPr="001522A0" w:rsidRDefault="00F6318B" w:rsidP="00C85307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66DF1" w14:paraId="65904264" w14:textId="77777777" w:rsidTr="00A66DF1">
        <w:tc>
          <w:tcPr>
            <w:tcW w:w="4927" w:type="dxa"/>
          </w:tcPr>
          <w:p w14:paraId="7B210C9C" w14:textId="3E31D6E2" w:rsidR="00A66DF1" w:rsidRDefault="00A66DF1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DEDC44B" w14:textId="321E2F06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CDEC5EC" w14:textId="77777777" w:rsidR="00F6318B" w:rsidRPr="00F6318B" w:rsidRDefault="00F6318B" w:rsidP="00F6318B">
      <w:pPr>
        <w:jc w:val="both"/>
        <w:rPr>
          <w:sz w:val="28"/>
          <w:szCs w:val="28"/>
          <w:lang w:val="uk-UA"/>
        </w:rPr>
      </w:pPr>
    </w:p>
    <w:p w14:paraId="03696737" w14:textId="5EA31987" w:rsidR="00DB3B81" w:rsidRDefault="00EE0A92" w:rsidP="00DB3B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DB3B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172C35" w14:textId="77777777" w:rsidR="00A66DF1" w:rsidRDefault="00A66DF1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3"/>
        <w:gridCol w:w="3735"/>
      </w:tblGrid>
      <w:tr w:rsidR="00A66DF1" w14:paraId="6F1FF5B7" w14:textId="77777777" w:rsidTr="008931A6">
        <w:tc>
          <w:tcPr>
            <w:tcW w:w="6062" w:type="dxa"/>
          </w:tcPr>
          <w:p w14:paraId="00F6DC9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979271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E2EF626" w14:textId="57DD1A22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64CFB7FE" w14:textId="77777777" w:rsidR="00A66DF1" w:rsidRPr="00612AAF" w:rsidRDefault="00A66DF1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B764F65" w14:textId="7C24F98C" w:rsidR="00A66DF1" w:rsidRPr="00612AAF" w:rsidRDefault="00A66DF1" w:rsidP="00582B57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AA60BD0" w14:textId="5555E671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3BB219C" w14:textId="77777777" w:rsidTr="008931A6">
        <w:tc>
          <w:tcPr>
            <w:tcW w:w="6062" w:type="dxa"/>
          </w:tcPr>
          <w:p w14:paraId="2865A621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CFD976" w14:textId="7CA53203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FD652B2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8224E70" w14:textId="2C2F2D70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87FBCD3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53B512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7B422F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27FA54" w14:textId="33F3BB02" w:rsidR="00A66DF1" w:rsidRPr="00A66DF1" w:rsidRDefault="00A66DF1" w:rsidP="00A66DF1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931A6" w14:paraId="24F6ED95" w14:textId="77777777" w:rsidTr="008931A6">
        <w:tc>
          <w:tcPr>
            <w:tcW w:w="6062" w:type="dxa"/>
          </w:tcPr>
          <w:p w14:paraId="232C6372" w14:textId="77777777" w:rsidR="008931A6" w:rsidRDefault="008931A6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78EFDCCF" w14:textId="77777777" w:rsidR="008931A6" w:rsidRPr="00612AAF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8931A6" w14:paraId="1C38512B" w14:textId="77777777" w:rsidTr="008931A6">
        <w:tc>
          <w:tcPr>
            <w:tcW w:w="6062" w:type="dxa"/>
          </w:tcPr>
          <w:p w14:paraId="092E13EB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7BED1FF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E8B033E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9E72644" w14:textId="36085909" w:rsid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2FB0F2B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  <w:bookmarkStart w:id="0" w:name="_Hlk111053890"/>
          </w:p>
          <w:p w14:paraId="60F5E0B8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2D5DD460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0BFFA25E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33B40533" w14:textId="03A92BBD" w:rsidR="008931A6" w:rsidRPr="008931A6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  <w:bookmarkEnd w:id="0"/>
          </w:p>
        </w:tc>
      </w:tr>
    </w:tbl>
    <w:p w14:paraId="7DA9496C" w14:textId="77777777" w:rsidR="00DB3B81" w:rsidRDefault="00DB3B81" w:rsidP="00DB3B81">
      <w:pPr>
        <w:jc w:val="both"/>
        <w:rPr>
          <w:sz w:val="28"/>
          <w:szCs w:val="28"/>
          <w:lang w:val="uk-UA"/>
        </w:rPr>
      </w:pPr>
    </w:p>
    <w:p w14:paraId="0CA6D27F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6E5F905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F8F3F6E" w14:textId="45A9DA53" w:rsidR="00DB3B81" w:rsidRDefault="00DB3B81" w:rsidP="00DB3B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0297E3E" w14:textId="77777777" w:rsidR="00A66DF1" w:rsidRDefault="00A66DF1" w:rsidP="00DB3B8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684"/>
      </w:tblGrid>
      <w:tr w:rsidR="00A66DF1" w14:paraId="69084440" w14:textId="77777777" w:rsidTr="00A66DF1">
        <w:tc>
          <w:tcPr>
            <w:tcW w:w="5070" w:type="dxa"/>
          </w:tcPr>
          <w:p w14:paraId="48A6F280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7B1F38A" w14:textId="5CA17ED1" w:rsidR="00A66DF1" w:rsidRDefault="00A66DF1" w:rsidP="00A66D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BD4389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2F202616" w14:textId="10D8C336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F61E12C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6DF1" w14:paraId="615C019A" w14:textId="77777777" w:rsidTr="00A66DF1">
        <w:tc>
          <w:tcPr>
            <w:tcW w:w="5070" w:type="dxa"/>
          </w:tcPr>
          <w:p w14:paraId="1BB3D607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D2F4169" w14:textId="72DCCD10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29574002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8ED4425" w14:textId="4A11D64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66DF1" w14:paraId="54DEF9EE" w14:textId="77777777" w:rsidTr="00A66DF1">
        <w:tc>
          <w:tcPr>
            <w:tcW w:w="5070" w:type="dxa"/>
          </w:tcPr>
          <w:p w14:paraId="28B1D802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B659B2" w14:textId="5D267DB8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023D5B21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9BD8F4" w14:textId="133F661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66DF1" w14:paraId="1726CF79" w14:textId="77777777" w:rsidTr="00A66DF1">
        <w:tc>
          <w:tcPr>
            <w:tcW w:w="5070" w:type="dxa"/>
          </w:tcPr>
          <w:p w14:paraId="474F58E3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E3CC9D" w14:textId="1C18FFD0" w:rsidR="00A66DF1" w:rsidRDefault="00E62745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752D5E9A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92711E1" w14:textId="6893234B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0044A339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FAF01F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42F3023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E5A63A" w14:textId="33DA9913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658160A9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6B85B2F" w14:textId="7F3E360F" w:rsidR="00CB7B73" w:rsidRPr="00BB44FA" w:rsidRDefault="00DB3B81" w:rsidP="00B908E6">
      <w:pPr>
        <w:rPr>
          <w:lang w:val="en-US" w:eastAsia="uk-UA"/>
        </w:rPr>
      </w:pPr>
      <w:r w:rsidRPr="00517DDC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1" w:name="_GoBack"/>
      <w:bookmarkEnd w:id="1"/>
      <w:r w:rsidR="00BB44FA">
        <w:rPr>
          <w:lang w:val="en-US" w:eastAsia="uk-UA"/>
        </w:rPr>
        <w:lastRenderedPageBreak/>
        <w:t xml:space="preserve"> </w:t>
      </w:r>
    </w:p>
    <w:sectPr w:rsidR="00CB7B73" w:rsidRPr="00BB44FA" w:rsidSect="0001305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7C9C5" w14:textId="77777777" w:rsidR="003E337D" w:rsidRDefault="003E337D">
      <w:r>
        <w:separator/>
      </w:r>
    </w:p>
  </w:endnote>
  <w:endnote w:type="continuationSeparator" w:id="0">
    <w:p w14:paraId="72698AB6" w14:textId="77777777" w:rsidR="003E337D" w:rsidRDefault="003E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32F93" w14:textId="77777777" w:rsidR="003E337D" w:rsidRDefault="003E337D">
      <w:r>
        <w:separator/>
      </w:r>
    </w:p>
  </w:footnote>
  <w:footnote w:type="continuationSeparator" w:id="0">
    <w:p w14:paraId="28A05654" w14:textId="77777777" w:rsidR="003E337D" w:rsidRDefault="003E3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8162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205C2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A327A"/>
    <w:rsid w:val="003B69E5"/>
    <w:rsid w:val="003C068E"/>
    <w:rsid w:val="003C7C53"/>
    <w:rsid w:val="003D035A"/>
    <w:rsid w:val="003D5FDE"/>
    <w:rsid w:val="003E2723"/>
    <w:rsid w:val="003E337D"/>
    <w:rsid w:val="003E4356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1FB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188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01AC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E15C5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219B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1480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70DEC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908E6"/>
    <w:rsid w:val="00BA357F"/>
    <w:rsid w:val="00BA4FD1"/>
    <w:rsid w:val="00BA6D1E"/>
    <w:rsid w:val="00BB0475"/>
    <w:rsid w:val="00BB44FA"/>
    <w:rsid w:val="00BC015C"/>
    <w:rsid w:val="00BC4613"/>
    <w:rsid w:val="00BD069B"/>
    <w:rsid w:val="00BD4389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04E2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0573"/>
    <w:rsid w:val="00E3136D"/>
    <w:rsid w:val="00E3488F"/>
    <w:rsid w:val="00E35264"/>
    <w:rsid w:val="00E36BA0"/>
    <w:rsid w:val="00E45A1F"/>
    <w:rsid w:val="00E50D9B"/>
    <w:rsid w:val="00E624D0"/>
    <w:rsid w:val="00E62745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Затвердження КМР</vt:lpstr>
      <vt:lpstr>Затвердження КМР</vt:lpstr>
    </vt:vector>
  </TitlesOfParts>
  <Manager>Управління землеустрою</Manager>
  <Company>ДЕПАРТАМЕНТ ЗЕМЕЛЬНИХ РЕСУРСІВ</Company>
  <LinksUpToDate>false</LinksUpToDate>
  <CharactersWithSpaces>2912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user.kmr</cp:lastModifiedBy>
  <cp:revision>2</cp:revision>
  <cp:lastPrinted>2021-11-24T12:07:00Z</cp:lastPrinted>
  <dcterms:created xsi:type="dcterms:W3CDTF">2024-01-19T11:48:00Z</dcterms:created>
  <dcterms:modified xsi:type="dcterms:W3CDTF">2024-01-19T11:48:00Z</dcterms:modified>
</cp:coreProperties>
</file>