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315377676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315377676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ПЗН-60231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24.11.2023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C379A0" w:rsidP="00C75A99">
      <w:pPr>
        <w:pStyle w:val="a4"/>
        <w:shd w:val="clear" w:color="auto" w:fill="auto"/>
        <w:spacing w:line="266" w:lineRule="auto"/>
        <w:ind w:right="2739"/>
        <w:jc w:val="center"/>
        <w:rPr>
          <w:rFonts w:eastAsia="Georgia"/>
          <w:b/>
          <w:i/>
          <w:iCs/>
          <w:sz w:val="24"/>
          <w:szCs w:val="24"/>
          <w:lang w:val="uk-UA"/>
        </w:rPr>
      </w:pPr>
      <w:r w:rsidRPr="00C379A0">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379A0" w:rsidRDefault="00C379A0" w:rsidP="00C379A0">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379A0" w:rsidRPr="007430D4" w:rsidTr="00802099">
        <w:trPr>
          <w:cantSplit/>
          <w:trHeight w:val="386"/>
        </w:trPr>
        <w:tc>
          <w:tcPr>
            <w:tcW w:w="3266" w:type="dxa"/>
          </w:tcPr>
          <w:p w:rsidR="00C379A0" w:rsidRDefault="00C379A0" w:rsidP="00C379A0">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C379A0" w:rsidRDefault="00C379A0" w:rsidP="00C379A0">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C379A0" w:rsidRPr="007430D4" w:rsidTr="00C379A0">
        <w:trPr>
          <w:cantSplit/>
          <w:trHeight w:val="691"/>
        </w:trPr>
        <w:tc>
          <w:tcPr>
            <w:tcW w:w="3266" w:type="dxa"/>
          </w:tcPr>
          <w:p w:rsidR="00C379A0" w:rsidRDefault="00C379A0" w:rsidP="00C379A0">
            <w:pPr>
              <w:pStyle w:val="a7"/>
              <w:rPr>
                <w:b w:val="0"/>
                <w:sz w:val="24"/>
                <w:szCs w:val="24"/>
                <w:lang w:val="uk-UA" w:bidi="uk-UA"/>
              </w:rPr>
            </w:pPr>
            <w:r>
              <w:rPr>
                <w:b w:val="0"/>
                <w:sz w:val="24"/>
                <w:szCs w:val="24"/>
                <w:lang w:val="uk-UA" w:bidi="uk-UA"/>
              </w:rPr>
              <w:t>Перелік засновників</w:t>
            </w:r>
          </w:p>
          <w:p w:rsidR="00C379A0" w:rsidRDefault="00C379A0" w:rsidP="00C379A0">
            <w:pPr>
              <w:pStyle w:val="a7"/>
              <w:rPr>
                <w:b w:val="0"/>
                <w:sz w:val="24"/>
                <w:szCs w:val="24"/>
                <w:lang w:val="uk-UA" w:bidi="uk-UA"/>
              </w:rPr>
            </w:pPr>
            <w:r>
              <w:rPr>
                <w:b w:val="0"/>
                <w:sz w:val="24"/>
                <w:szCs w:val="24"/>
                <w:lang w:val="uk-UA" w:bidi="uk-UA"/>
              </w:rPr>
              <w:t>(учасників) юридичної особи</w:t>
            </w:r>
          </w:p>
        </w:tc>
        <w:tc>
          <w:tcPr>
            <w:tcW w:w="5948" w:type="dxa"/>
          </w:tcPr>
          <w:p w:rsidR="00C379A0" w:rsidRDefault="00C379A0" w:rsidP="00C379A0">
            <w:pPr>
              <w:pStyle w:val="a4"/>
              <w:shd w:val="clear" w:color="auto" w:fill="auto"/>
              <w:rPr>
                <w:b/>
                <w:i/>
                <w:iCs/>
                <w:sz w:val="24"/>
                <w:szCs w:val="24"/>
                <w:lang w:val="uk-UA" w:bidi="uk-UA"/>
              </w:rPr>
            </w:pPr>
            <w:r>
              <w:rPr>
                <w:b/>
                <w:i/>
                <w:iCs/>
                <w:sz w:val="24"/>
                <w:szCs w:val="24"/>
                <w:lang w:val="uk-UA" w:bidi="uk-UA"/>
              </w:rPr>
              <w:t>КИЇВСЬКА МІСЬКА РАДА</w:t>
            </w:r>
          </w:p>
          <w:p w:rsidR="00C379A0" w:rsidRDefault="00C379A0" w:rsidP="00C379A0">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C379A0" w:rsidRPr="007430D4" w:rsidTr="00C379A0">
        <w:trPr>
          <w:cantSplit/>
          <w:trHeight w:val="701"/>
        </w:trPr>
        <w:tc>
          <w:tcPr>
            <w:tcW w:w="3266" w:type="dxa"/>
          </w:tcPr>
          <w:p w:rsidR="00C379A0" w:rsidRDefault="00C379A0" w:rsidP="00C379A0">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C379A0" w:rsidRDefault="00C379A0" w:rsidP="00C379A0">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13.10.2023</w:t>
            </w:r>
            <w:r w:rsidRPr="00C27AA7">
              <w:rPr>
                <w:b w:val="0"/>
                <w:sz w:val="24"/>
                <w:szCs w:val="24"/>
              </w:rPr>
              <w:t xml:space="preserve"> </w:t>
            </w:r>
            <w:r w:rsidRPr="00C27AA7">
              <w:rPr>
                <w:i/>
                <w:sz w:val="24"/>
                <w:szCs w:val="24"/>
              </w:rPr>
              <w:t>№ 315377676</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C379A0" w:rsidRDefault="00C379A0" w:rsidP="00C379A0">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379A0" w:rsidRDefault="00C379A0" w:rsidP="00C379A0">
      <w:pPr>
        <w:spacing w:after="259" w:line="1" w:lineRule="exact"/>
      </w:pPr>
    </w:p>
    <w:p w:rsidR="00C379A0" w:rsidRDefault="00C379A0" w:rsidP="00C379A0">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C379A0" w:rsidRDefault="00C379A0" w:rsidP="00C379A0">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C379A0" w:rsidRDefault="00C379A0" w:rsidP="00C379A0">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C379A0" w:rsidRDefault="00C379A0" w:rsidP="00C379A0">
      <w:pPr>
        <w:pStyle w:val="1"/>
        <w:spacing w:line="228" w:lineRule="auto"/>
        <w:ind w:firstLine="567"/>
        <w:jc w:val="both"/>
        <w:rPr>
          <w:i w:val="0"/>
          <w:sz w:val="24"/>
          <w:szCs w:val="24"/>
          <w:lang w:val="uk-UA"/>
        </w:rPr>
      </w:pPr>
    </w:p>
    <w:p w:rsidR="00C379A0" w:rsidRDefault="00C379A0" w:rsidP="00C379A0">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C379A0" w:rsidRDefault="00C379A0" w:rsidP="00C379A0">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C379A0" w:rsidRDefault="00C379A0" w:rsidP="00C379A0">
      <w:pPr>
        <w:pStyle w:val="1"/>
        <w:jc w:val="both"/>
        <w:rPr>
          <w:i w:val="0"/>
          <w:sz w:val="24"/>
          <w:szCs w:val="24"/>
          <w:lang w:val="uk-UA"/>
        </w:rPr>
      </w:pPr>
    </w:p>
    <w:p w:rsidR="00C379A0" w:rsidRDefault="00C379A0" w:rsidP="00C379A0">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379A0" w:rsidRDefault="00C379A0" w:rsidP="00C379A0">
      <w:pPr>
        <w:pStyle w:val="a7"/>
        <w:shd w:val="clear" w:color="auto" w:fill="auto"/>
        <w:ind w:firstLine="567"/>
        <w:jc w:val="both"/>
        <w:rPr>
          <w:b w:val="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Pr>
          <w:b w:val="0"/>
          <w:sz w:val="24"/>
          <w:szCs w:val="24"/>
          <w:vertAlign w:val="superscript"/>
          <w:lang w:val="uk-UA"/>
        </w:rPr>
        <w:t>2</w:t>
      </w:r>
      <w:r>
        <w:rPr>
          <w:b w:val="0"/>
          <w:sz w:val="24"/>
          <w:szCs w:val="24"/>
          <w:lang w:val="uk-UA"/>
        </w:rPr>
        <w:t xml:space="preserve">  Розділу IX «Прикінцеві положення» Закону України «Про землеустрій» </w:t>
      </w:r>
      <w:r w:rsidR="00AB2B0F" w:rsidRPr="00AB2B0F">
        <w:rPr>
          <w:b w:val="0"/>
          <w:sz w:val="24"/>
          <w:szCs w:val="24"/>
          <w:lang w:val="uk-UA"/>
        </w:rPr>
        <w:t>надані центральним органом виконавчої влади, що реалізує державну політику у сфері охорони культурної спадщини (Міністерством культури України)</w:t>
      </w:r>
      <w:bookmarkStart w:id="0" w:name="_GoBack"/>
      <w:bookmarkEnd w:id="0"/>
      <w:r w:rsidR="00AB2B0F" w:rsidRPr="00AB2B0F">
        <w:rPr>
          <w:b w:val="0"/>
          <w:sz w:val="24"/>
          <w:szCs w:val="24"/>
          <w:lang w:val="uk-UA"/>
        </w:rPr>
        <w:t xml:space="preserve"> (кадастрові </w:t>
      </w:r>
      <w:r w:rsidR="00AB2B0F" w:rsidRPr="00AB2B0F">
        <w:rPr>
          <w:b w:val="0"/>
          <w:sz w:val="24"/>
          <w:szCs w:val="24"/>
          <w:lang w:val="uk-UA"/>
        </w:rPr>
        <w:lastRenderedPageBreak/>
        <w:t xml:space="preserve">квартали </w:t>
      </w:r>
      <w:r w:rsidR="00ED04D0">
        <w:rPr>
          <w:b w:val="0"/>
          <w:sz w:val="24"/>
          <w:szCs w:val="24"/>
          <w:lang w:val="uk-UA"/>
        </w:rPr>
        <w:t>88</w:t>
      </w:r>
      <w:r w:rsidR="00ED04D0">
        <w:rPr>
          <w:b w:val="0"/>
          <w:sz w:val="24"/>
          <w:szCs w:val="24"/>
          <w:lang w:val="uk-UA"/>
        </w:rPr>
        <w:t>:</w:t>
      </w:r>
      <w:r w:rsidR="00ED04D0">
        <w:rPr>
          <w:b w:val="0"/>
          <w:sz w:val="24"/>
          <w:szCs w:val="24"/>
          <w:lang w:val="uk-UA"/>
        </w:rPr>
        <w:t>129</w:t>
      </w:r>
      <w:r w:rsidR="00ED04D0">
        <w:rPr>
          <w:b w:val="0"/>
          <w:sz w:val="24"/>
          <w:szCs w:val="24"/>
          <w:lang w:val="uk-UA"/>
        </w:rPr>
        <w:t xml:space="preserve">, 91:163, </w:t>
      </w:r>
      <w:r w:rsidR="00432854" w:rsidRPr="00432854">
        <w:rPr>
          <w:b w:val="0"/>
          <w:sz w:val="24"/>
          <w:szCs w:val="24"/>
          <w:lang w:val="uk-UA"/>
        </w:rPr>
        <w:t>85</w:t>
      </w:r>
      <w:r w:rsidR="00AB2B0F" w:rsidRPr="00432854">
        <w:rPr>
          <w:b w:val="0"/>
          <w:sz w:val="24"/>
          <w:szCs w:val="24"/>
          <w:lang w:val="uk-UA"/>
        </w:rPr>
        <w:t>:</w:t>
      </w:r>
      <w:r w:rsidR="00432854" w:rsidRPr="00432854">
        <w:rPr>
          <w:b w:val="0"/>
          <w:sz w:val="24"/>
          <w:szCs w:val="24"/>
          <w:lang w:val="uk-UA"/>
        </w:rPr>
        <w:t>269</w:t>
      </w:r>
      <w:r w:rsidR="00AB2B0F" w:rsidRPr="00AB2B0F">
        <w:rPr>
          <w:b w:val="0"/>
          <w:sz w:val="24"/>
          <w:szCs w:val="24"/>
          <w:lang w:val="uk-UA"/>
        </w:rPr>
        <w:t xml:space="preserve">),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ED04D0">
        <w:rPr>
          <w:b w:val="0"/>
          <w:sz w:val="24"/>
          <w:szCs w:val="24"/>
          <w:lang w:val="uk-UA"/>
        </w:rPr>
        <w:t xml:space="preserve">91:163, </w:t>
      </w:r>
      <w:r w:rsidR="00432854" w:rsidRPr="00432854">
        <w:rPr>
          <w:b w:val="0"/>
          <w:sz w:val="24"/>
          <w:szCs w:val="24"/>
          <w:lang w:val="uk-UA"/>
        </w:rPr>
        <w:t>85:269</w:t>
      </w:r>
      <w:r w:rsidR="00AB2B0F" w:rsidRPr="00AB2B0F">
        <w:rPr>
          <w:b w:val="0"/>
          <w:sz w:val="24"/>
          <w:szCs w:val="24"/>
          <w:lang w:val="uk-UA"/>
        </w:rPr>
        <w:t>)</w:t>
      </w:r>
      <w:r w:rsidR="00AB2B0F">
        <w:rPr>
          <w:b w:val="0"/>
          <w:sz w:val="24"/>
          <w:szCs w:val="24"/>
          <w:lang w:val="uk-UA"/>
        </w:rPr>
        <w:t>.</w:t>
      </w:r>
    </w:p>
    <w:p w:rsidR="00C379A0" w:rsidRDefault="00C379A0" w:rsidP="00C379A0">
      <w:pPr>
        <w:pStyle w:val="a7"/>
        <w:shd w:val="clear" w:color="auto" w:fill="auto"/>
        <w:ind w:firstLine="567"/>
        <w:jc w:val="both"/>
        <w:rPr>
          <w:b w:val="0"/>
          <w:sz w:val="24"/>
          <w:lang w:val="uk-UA"/>
        </w:rPr>
      </w:pPr>
    </w:p>
    <w:p w:rsidR="00C379A0" w:rsidRDefault="00C379A0" w:rsidP="00C379A0">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C379A0" w:rsidRDefault="00C379A0" w:rsidP="00C379A0">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C379A0" w:rsidRDefault="00C379A0" w:rsidP="00C379A0">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C379A0" w:rsidRDefault="00C379A0" w:rsidP="00C379A0">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C379A0" w:rsidRDefault="00C379A0" w:rsidP="00C379A0">
      <w:pPr>
        <w:pStyle w:val="1"/>
        <w:ind w:firstLine="567"/>
        <w:jc w:val="both"/>
        <w:rPr>
          <w:i w:val="0"/>
          <w:sz w:val="24"/>
          <w:szCs w:val="24"/>
          <w:lang w:val="uk-UA"/>
        </w:rPr>
      </w:pPr>
    </w:p>
    <w:p w:rsidR="00C379A0" w:rsidRDefault="00C379A0" w:rsidP="00C379A0">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C379A0" w:rsidRDefault="00C379A0" w:rsidP="00C379A0">
      <w:pPr>
        <w:pStyle w:val="1"/>
        <w:tabs>
          <w:tab w:val="left" w:pos="426"/>
        </w:tabs>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C379A0" w:rsidRDefault="00C379A0" w:rsidP="00C379A0">
      <w:pPr>
        <w:pStyle w:val="1"/>
        <w:tabs>
          <w:tab w:val="left" w:pos="426"/>
        </w:tabs>
        <w:ind w:firstLine="567"/>
        <w:rPr>
          <w:i w:val="0"/>
          <w:sz w:val="24"/>
          <w:szCs w:val="24"/>
          <w:lang w:val="uk-UA"/>
        </w:rPr>
      </w:pPr>
    </w:p>
    <w:p w:rsidR="00C379A0" w:rsidRDefault="00C379A0" w:rsidP="00C379A0">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C379A0" w:rsidRDefault="00C379A0" w:rsidP="00C379A0">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C379A0" w:rsidRDefault="00C379A0" w:rsidP="00C379A0">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C379A0" w:rsidRDefault="00C379A0" w:rsidP="00C379A0">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C379A0" w:rsidRDefault="00C379A0" w:rsidP="00C379A0">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379A0" w:rsidRDefault="00C379A0" w:rsidP="00C379A0">
      <w:pPr>
        <w:pStyle w:val="1"/>
        <w:shd w:val="clear" w:color="auto" w:fill="auto"/>
        <w:jc w:val="both"/>
        <w:rPr>
          <w:i w:val="0"/>
          <w:sz w:val="24"/>
          <w:szCs w:val="24"/>
          <w:lang w:val="uk-UA"/>
        </w:rPr>
      </w:pPr>
    </w:p>
    <w:p w:rsidR="00C379A0" w:rsidRDefault="00C379A0" w:rsidP="00C379A0">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ПЗН-60231</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24.11.2023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315377676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ED04D0" w:rsidRPr="00ED04D0">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ED04D0"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0E1DE2"/>
    <w:rsid w:val="00103EC2"/>
    <w:rsid w:val="00163D20"/>
    <w:rsid w:val="001A7BD9"/>
    <w:rsid w:val="0022306E"/>
    <w:rsid w:val="00270501"/>
    <w:rsid w:val="002B0321"/>
    <w:rsid w:val="002D7178"/>
    <w:rsid w:val="002E04F2"/>
    <w:rsid w:val="00345592"/>
    <w:rsid w:val="00354373"/>
    <w:rsid w:val="003C2207"/>
    <w:rsid w:val="00420097"/>
    <w:rsid w:val="00432854"/>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2B0F"/>
    <w:rsid w:val="00AB6301"/>
    <w:rsid w:val="00B22002"/>
    <w:rsid w:val="00B40214"/>
    <w:rsid w:val="00B42B9F"/>
    <w:rsid w:val="00BA42B4"/>
    <w:rsid w:val="00BF6365"/>
    <w:rsid w:val="00C27AA7"/>
    <w:rsid w:val="00C36E34"/>
    <w:rsid w:val="00C379A0"/>
    <w:rsid w:val="00C37A2A"/>
    <w:rsid w:val="00C51EC3"/>
    <w:rsid w:val="00C6745A"/>
    <w:rsid w:val="00C75A99"/>
    <w:rsid w:val="00C762F0"/>
    <w:rsid w:val="00CB7458"/>
    <w:rsid w:val="00D1745B"/>
    <w:rsid w:val="00D17D83"/>
    <w:rsid w:val="00E03B90"/>
    <w:rsid w:val="00E0666E"/>
    <w:rsid w:val="00E63F3A"/>
    <w:rsid w:val="00E72A0D"/>
    <w:rsid w:val="00ED04D0"/>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1274"/>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3936">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9401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660</Words>
  <Characters>3766</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4418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34</cp:revision>
  <cp:lastPrinted>2021-11-25T15:02:00Z</cp:lastPrinted>
  <dcterms:created xsi:type="dcterms:W3CDTF">2020-12-18T14:55:00Z</dcterms:created>
  <dcterms:modified xsi:type="dcterms:W3CDTF">2023-11-29T09:27:00Z</dcterms:modified>
</cp:coreProperties>
</file>