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Default="003774B2" w:rsidP="003C3F52">
      <w:pPr>
        <w:tabs>
          <w:tab w:val="left" w:pos="10206"/>
        </w:tabs>
        <w:spacing w:line="1" w:lineRule="exact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5DF6A263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310186637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F041A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 filled="f" stroked="f">
                <v:textbox inset="0,0,0,0">
                  <w:txbxContent>
                    <w:p w14:paraId="56B912FB" w14:textId="5DF6A263" w:rsidR="004F0681" w:rsidRDefault="00604821" w:rsidP="007B7541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151A1C00" w14:textId="77777777" w:rsidR="004F0681" w:rsidRPr="007B7541" w:rsidRDefault="00604821" w:rsidP="007B7541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7B7541">
                        <w:rPr>
                          <w:b/>
                          <w:bCs/>
                          <w:sz w:val="24"/>
                          <w:szCs w:val="24"/>
                        </w:rPr>
                        <w:t>310186637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7DD4E724" w:rsidR="004F0681" w:rsidRPr="003774B2" w:rsidRDefault="004176B9" w:rsidP="003774B2">
      <w:pPr>
        <w:pStyle w:val="30"/>
        <w:shd w:val="clear" w:color="auto" w:fill="auto"/>
        <w:ind w:left="851" w:firstLine="0"/>
        <w:rPr>
          <w:sz w:val="36"/>
          <w:szCs w:val="36"/>
        </w:rPr>
      </w:pPr>
      <w:r>
        <w:rPr>
          <w:b w:val="0"/>
          <w:i/>
          <w:iCs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74E18CAB">
            <wp:simplePos x="0" y="0"/>
            <wp:positionH relativeFrom="column">
              <wp:posOffset>4601845</wp:posOffset>
            </wp:positionH>
            <wp:positionV relativeFrom="paragraph">
              <wp:posOffset>239395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3774B2">
        <w:rPr>
          <w:sz w:val="36"/>
          <w:szCs w:val="36"/>
        </w:rPr>
        <w:t>ПОЯСНЮВАЛЬНА ЗАПИСКА</w:t>
      </w:r>
    </w:p>
    <w:p w14:paraId="3B3E8953" w14:textId="43B47AB9" w:rsidR="004F0681" w:rsidRPr="003774B2" w:rsidRDefault="00604821" w:rsidP="003774B2">
      <w:pPr>
        <w:pStyle w:val="1"/>
        <w:shd w:val="clear" w:color="auto" w:fill="auto"/>
        <w:spacing w:after="0"/>
        <w:ind w:left="2127" w:firstLine="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 xml:space="preserve">№ </w:t>
      </w:r>
      <w:r w:rsidR="007B7541" w:rsidRPr="00F47C7A">
        <w:rPr>
          <w:b/>
          <w:bCs/>
          <w:sz w:val="24"/>
          <w:szCs w:val="24"/>
          <w:lang w:val="ru-RU"/>
        </w:rPr>
        <w:t>ПЗН-68351</w:t>
      </w:r>
      <w:r w:rsidRPr="003774B2">
        <w:rPr>
          <w:b/>
          <w:bCs/>
          <w:sz w:val="24"/>
          <w:szCs w:val="24"/>
        </w:rPr>
        <w:t xml:space="preserve"> від </w:t>
      </w:r>
      <w:r w:rsidR="00466C3C" w:rsidRPr="00F47C7A">
        <w:rPr>
          <w:b/>
          <w:bCs/>
          <w:sz w:val="24"/>
          <w:szCs w:val="24"/>
          <w:lang w:val="ru-RU"/>
        </w:rPr>
        <w:t>18.07.2024</w:t>
      </w:r>
    </w:p>
    <w:p w14:paraId="69271402" w14:textId="25968E7F" w:rsidR="004F0681" w:rsidRPr="003774B2" w:rsidRDefault="00604821" w:rsidP="003774B2">
      <w:pPr>
        <w:pStyle w:val="1"/>
        <w:shd w:val="clear" w:color="auto" w:fill="auto"/>
        <w:spacing w:after="0"/>
        <w:ind w:left="567" w:right="3481" w:firstLine="720"/>
        <w:rPr>
          <w:sz w:val="24"/>
          <w:szCs w:val="24"/>
        </w:rPr>
      </w:pPr>
      <w:r w:rsidRPr="003774B2">
        <w:rPr>
          <w:sz w:val="24"/>
          <w:szCs w:val="24"/>
        </w:rPr>
        <w:t xml:space="preserve">до </w:t>
      </w:r>
      <w:proofErr w:type="spellStart"/>
      <w:r w:rsidR="003732A8">
        <w:rPr>
          <w:sz w:val="24"/>
          <w:szCs w:val="24"/>
        </w:rPr>
        <w:t>проєкт</w:t>
      </w:r>
      <w:r w:rsidRPr="003774B2">
        <w:rPr>
          <w:sz w:val="24"/>
          <w:szCs w:val="24"/>
        </w:rPr>
        <w:t>у</w:t>
      </w:r>
      <w:proofErr w:type="spellEnd"/>
      <w:r w:rsidRPr="003774B2">
        <w:rPr>
          <w:sz w:val="24"/>
          <w:szCs w:val="24"/>
        </w:rPr>
        <w:t xml:space="preserve"> рішення Київської міської ради:</w:t>
      </w:r>
      <w:r w:rsidR="003568E0" w:rsidRPr="003774B2">
        <w:rPr>
          <w:noProof/>
          <w:sz w:val="24"/>
          <w:szCs w:val="24"/>
        </w:rPr>
        <w:t xml:space="preserve"> </w:t>
      </w:r>
    </w:p>
    <w:p w14:paraId="1B378F48" w14:textId="734BEB4F" w:rsidR="004F0681" w:rsidRPr="003774B2" w:rsidRDefault="00604821" w:rsidP="009B470E">
      <w:pPr>
        <w:pStyle w:val="1"/>
        <w:shd w:val="clear" w:color="auto" w:fill="auto"/>
        <w:spacing w:after="0" w:line="226" w:lineRule="auto"/>
        <w:ind w:right="2772" w:firstLine="0"/>
        <w:jc w:val="center"/>
        <w:rPr>
          <w:b/>
          <w:i/>
          <w:iCs/>
          <w:sz w:val="24"/>
          <w:szCs w:val="24"/>
        </w:rPr>
      </w:pPr>
      <w:r w:rsidRPr="003774B2">
        <w:rPr>
          <w:b/>
          <w:i/>
          <w:iCs/>
          <w:sz w:val="24"/>
          <w:szCs w:val="24"/>
        </w:rPr>
        <w:t xml:space="preserve">Про </w:t>
      </w:r>
      <w:r w:rsidR="00AA7FEA">
        <w:rPr>
          <w:b/>
          <w:i/>
          <w:iCs/>
          <w:sz w:val="24"/>
          <w:szCs w:val="24"/>
        </w:rPr>
        <w:t>надання</w:t>
      </w:r>
      <w:r w:rsidR="00CC567E">
        <w:rPr>
          <w:b/>
          <w:i/>
          <w:iCs/>
          <w:sz w:val="24"/>
          <w:szCs w:val="24"/>
        </w:rPr>
        <w:t xml:space="preserve"> </w:t>
      </w:r>
      <w:r w:rsidR="00F47C7A" w:rsidRPr="00F47C7A">
        <w:rPr>
          <w:b/>
          <w:bCs/>
          <w:i/>
          <w:sz w:val="24"/>
          <w:szCs w:val="24"/>
        </w:rPr>
        <w:t xml:space="preserve">громадянину Жеребку Сергію Васильовичу дозволу на розроблення </w:t>
      </w:r>
      <w:proofErr w:type="spellStart"/>
      <w:r w:rsidR="00F47C7A" w:rsidRPr="00F47C7A">
        <w:rPr>
          <w:b/>
          <w:bCs/>
          <w:i/>
          <w:sz w:val="24"/>
          <w:szCs w:val="24"/>
        </w:rPr>
        <w:t>проєкту</w:t>
      </w:r>
      <w:proofErr w:type="spellEnd"/>
      <w:r w:rsidR="00F47C7A" w:rsidRPr="00F47C7A">
        <w:rPr>
          <w:b/>
          <w:bCs/>
          <w:i/>
          <w:sz w:val="24"/>
          <w:szCs w:val="24"/>
        </w:rPr>
        <w:t xml:space="preserve"> землеустрою щодо відведення земельної ділянки у власність </w:t>
      </w:r>
      <w:r w:rsidR="00F47C7A" w:rsidRPr="00F47C7A">
        <w:rPr>
          <w:b/>
          <w:i/>
          <w:sz w:val="24"/>
          <w:szCs w:val="24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F47C7A" w:rsidRPr="00F47C7A">
        <w:rPr>
          <w:b/>
          <w:bCs/>
          <w:i/>
          <w:sz w:val="24"/>
          <w:szCs w:val="24"/>
        </w:rPr>
        <w:t>на вул. Гуцульській, 65</w:t>
      </w:r>
      <w:r w:rsidR="00F47C7A" w:rsidRPr="004805FA">
        <w:rPr>
          <w:b/>
          <w:bCs/>
          <w:sz w:val="28"/>
          <w:szCs w:val="28"/>
        </w:rPr>
        <w:t xml:space="preserve"> </w:t>
      </w:r>
      <w:r w:rsidR="00AA7FEA" w:rsidRPr="0070402C">
        <w:rPr>
          <w:b/>
          <w:i/>
          <w:iCs/>
          <w:sz w:val="24"/>
          <w:szCs w:val="24"/>
        </w:rPr>
        <w:t>у Солом'янському районі м</w:t>
      </w:r>
      <w:r w:rsidR="00AA7FEA">
        <w:rPr>
          <w:b/>
          <w:i/>
          <w:iCs/>
          <w:sz w:val="24"/>
          <w:szCs w:val="24"/>
        </w:rPr>
        <w:t>іста</w:t>
      </w:r>
      <w:r w:rsidR="00AA7FEA" w:rsidRPr="0070402C">
        <w:rPr>
          <w:b/>
          <w:i/>
          <w:iCs/>
          <w:sz w:val="24"/>
          <w:szCs w:val="24"/>
        </w:rPr>
        <w:t xml:space="preserve"> Києва</w:t>
      </w:r>
    </w:p>
    <w:p w14:paraId="3D808EFA" w14:textId="77777777" w:rsidR="00E17376" w:rsidRPr="003774B2" w:rsidRDefault="00E17376" w:rsidP="009446B9">
      <w:pPr>
        <w:pStyle w:val="1"/>
        <w:shd w:val="clear" w:color="auto" w:fill="auto"/>
        <w:spacing w:after="0" w:line="226" w:lineRule="auto"/>
        <w:ind w:right="2271" w:firstLine="284"/>
        <w:jc w:val="center"/>
        <w:rPr>
          <w:sz w:val="24"/>
          <w:szCs w:val="24"/>
        </w:rPr>
      </w:pPr>
    </w:p>
    <w:p w14:paraId="07F9F426" w14:textId="7549F134" w:rsidR="004F0681" w:rsidRDefault="00604821" w:rsidP="009446B9">
      <w:pPr>
        <w:pStyle w:val="1"/>
        <w:numPr>
          <w:ilvl w:val="0"/>
          <w:numId w:val="3"/>
        </w:numPr>
        <w:shd w:val="clear" w:color="auto" w:fill="auto"/>
        <w:spacing w:after="0"/>
        <w:ind w:hanging="218"/>
        <w:rPr>
          <w:b/>
          <w:bCs/>
          <w:sz w:val="24"/>
          <w:szCs w:val="24"/>
        </w:rPr>
      </w:pPr>
      <w:r w:rsidRPr="003774B2">
        <w:rPr>
          <w:b/>
          <w:bCs/>
          <w:sz w:val="24"/>
          <w:szCs w:val="24"/>
        </w:rPr>
        <w:t>Фізична особа:</w:t>
      </w:r>
    </w:p>
    <w:p w14:paraId="75EF3826" w14:textId="5CCE5071" w:rsidR="007737A7" w:rsidRDefault="007737A7" w:rsidP="007737A7">
      <w:pPr>
        <w:pStyle w:val="1"/>
        <w:shd w:val="clear" w:color="auto" w:fill="auto"/>
        <w:spacing w:after="0"/>
        <w:ind w:left="284" w:firstLine="0"/>
        <w:rPr>
          <w:b/>
          <w:bCs/>
          <w:sz w:val="24"/>
          <w:szCs w:val="24"/>
        </w:rPr>
      </w:pPr>
    </w:p>
    <w:tbl>
      <w:tblPr>
        <w:tblStyle w:val="a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945"/>
      </w:tblGrid>
      <w:tr w:rsidR="007737A7" w:rsidRPr="003774B2" w14:paraId="441D652A" w14:textId="77777777" w:rsidTr="00D01B15">
        <w:trPr>
          <w:cantSplit/>
        </w:trPr>
        <w:tc>
          <w:tcPr>
            <w:tcW w:w="3369" w:type="dxa"/>
          </w:tcPr>
          <w:p w14:paraId="661CB2EA" w14:textId="11BE122D" w:rsidR="007737A7" w:rsidRPr="007737A7" w:rsidRDefault="007737A7" w:rsidP="007737A7">
            <w:pPr>
              <w:pStyle w:val="20"/>
              <w:shd w:val="clear" w:color="auto" w:fill="auto"/>
              <w:spacing w:line="209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7737A7">
              <w:rPr>
                <w:i/>
                <w:sz w:val="24"/>
                <w:szCs w:val="24"/>
              </w:rPr>
              <w:t xml:space="preserve">ПІБ:                </w:t>
            </w:r>
          </w:p>
        </w:tc>
        <w:tc>
          <w:tcPr>
            <w:tcW w:w="6945" w:type="dxa"/>
          </w:tcPr>
          <w:p w14:paraId="7608A135" w14:textId="06B05AFD" w:rsidR="007737A7" w:rsidRPr="007737A7" w:rsidRDefault="007737A7" w:rsidP="007737A7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>Жеребко</w:t>
            </w:r>
            <w:proofErr w:type="spellEnd"/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 xml:space="preserve"> </w:t>
            </w:r>
            <w:proofErr w:type="spellStart"/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>Сергій</w:t>
            </w:r>
            <w:proofErr w:type="spellEnd"/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 xml:space="preserve"> </w:t>
            </w:r>
            <w:proofErr w:type="spellStart"/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>Васильович</w:t>
            </w:r>
            <w:proofErr w:type="spellEnd"/>
          </w:p>
        </w:tc>
      </w:tr>
      <w:tr w:rsidR="007737A7" w:rsidRPr="003774B2" w14:paraId="04CA5CA3" w14:textId="77777777" w:rsidTr="00D01B15">
        <w:trPr>
          <w:cantSplit/>
        </w:trPr>
        <w:tc>
          <w:tcPr>
            <w:tcW w:w="3369" w:type="dxa"/>
          </w:tcPr>
          <w:p w14:paraId="36BEE04A" w14:textId="53F8234A" w:rsidR="007737A7" w:rsidRPr="007737A7" w:rsidRDefault="007737A7" w:rsidP="007737A7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firstLine="0"/>
              <w:rPr>
                <w:i/>
                <w:sz w:val="24"/>
                <w:szCs w:val="24"/>
              </w:rPr>
            </w:pPr>
            <w:r w:rsidRPr="007737A7">
              <w:rPr>
                <w:i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945" w:type="dxa"/>
          </w:tcPr>
          <w:p w14:paraId="53AF3D2A" w14:textId="3F97D9B0" w:rsidR="007737A7" w:rsidRPr="007737A7" w:rsidRDefault="007737A7" w:rsidP="007737A7">
            <w:pPr>
              <w:rPr>
                <w:rFonts w:ascii="Times New Roman" w:hAnsi="Times New Roman" w:cs="Times New Roman"/>
                <w:i/>
              </w:rPr>
            </w:pPr>
            <w:r w:rsidRPr="007737A7">
              <w:rPr>
                <w:rFonts w:ascii="Times New Roman" w:hAnsi="Times New Roman" w:cs="Times New Roman"/>
                <w:b/>
                <w:i/>
              </w:rPr>
              <w:t xml:space="preserve">від </w:t>
            </w:r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>09.07.2024</w:t>
            </w:r>
            <w:r w:rsidRPr="007737A7">
              <w:rPr>
                <w:rFonts w:ascii="Times New Roman" w:hAnsi="Times New Roman" w:cs="Times New Roman"/>
                <w:b/>
                <w:i/>
              </w:rPr>
              <w:t xml:space="preserve"> номер </w:t>
            </w:r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>310186637</w:t>
            </w:r>
          </w:p>
        </w:tc>
      </w:tr>
    </w:tbl>
    <w:p w14:paraId="5CDFA69F" w14:textId="77777777" w:rsidR="00BA3AB4" w:rsidRPr="003774B2" w:rsidRDefault="00BA3AB4" w:rsidP="003774B2">
      <w:pPr>
        <w:pStyle w:val="a7"/>
        <w:shd w:val="clear" w:color="auto" w:fill="auto"/>
        <w:spacing w:line="204" w:lineRule="auto"/>
        <w:rPr>
          <w:i/>
          <w:sz w:val="24"/>
          <w:szCs w:val="24"/>
        </w:rPr>
      </w:pPr>
    </w:p>
    <w:p w14:paraId="4C23D66D" w14:textId="30263C13" w:rsidR="00731DC2" w:rsidRPr="00611380" w:rsidRDefault="00604821" w:rsidP="009446B9">
      <w:pPr>
        <w:pStyle w:val="a7"/>
        <w:shd w:val="clear" w:color="auto" w:fill="auto"/>
        <w:spacing w:line="240" w:lineRule="auto"/>
        <w:ind w:left="284" w:firstLine="142"/>
        <w:rPr>
          <w:sz w:val="24"/>
          <w:szCs w:val="24"/>
        </w:rPr>
      </w:pPr>
      <w:r w:rsidRPr="003774B2">
        <w:rPr>
          <w:sz w:val="24"/>
          <w:szCs w:val="24"/>
        </w:rPr>
        <w:t>2. Відомості про земельну ділянку (</w:t>
      </w:r>
      <w:r w:rsidR="00F47C7A">
        <w:rPr>
          <w:sz w:val="24"/>
          <w:szCs w:val="24"/>
        </w:rPr>
        <w:t xml:space="preserve">кадастровий </w:t>
      </w:r>
      <w:r w:rsidRPr="003774B2">
        <w:rPr>
          <w:sz w:val="24"/>
          <w:szCs w:val="24"/>
        </w:rPr>
        <w:t xml:space="preserve">№ </w:t>
      </w:r>
      <w:r w:rsidR="00765699" w:rsidRPr="003774B2">
        <w:rPr>
          <w:sz w:val="24"/>
          <w:szCs w:val="24"/>
        </w:rPr>
        <w:t>8000000000:72:508:0022</w:t>
      </w:r>
      <w:r w:rsidRPr="003774B2">
        <w:rPr>
          <w:sz w:val="24"/>
          <w:szCs w:val="24"/>
        </w:rPr>
        <w:t>)</w:t>
      </w:r>
      <w:r w:rsidR="003657A3">
        <w:rPr>
          <w:sz w:val="24"/>
          <w:szCs w:val="24"/>
        </w:rPr>
        <w:t>.</w:t>
      </w:r>
    </w:p>
    <w:tbl>
      <w:tblPr>
        <w:tblStyle w:val="aa"/>
        <w:tblW w:w="9727" w:type="dxa"/>
        <w:tblLook w:val="04A0" w:firstRow="1" w:lastRow="0" w:firstColumn="1" w:lastColumn="0" w:noHBand="0" w:noVBand="1"/>
      </w:tblPr>
      <w:tblGrid>
        <w:gridCol w:w="3177"/>
        <w:gridCol w:w="6550"/>
      </w:tblGrid>
      <w:tr w:rsidR="00F66E0E" w:rsidRPr="003774B2" w14:paraId="5BC1C692" w14:textId="77777777" w:rsidTr="00FF5BC7">
        <w:trPr>
          <w:cantSplit/>
          <w:trHeight w:val="305"/>
        </w:trPr>
        <w:tc>
          <w:tcPr>
            <w:tcW w:w="3177" w:type="dxa"/>
          </w:tcPr>
          <w:p w14:paraId="2838E773" w14:textId="6C733789" w:rsidR="00F66E0E" w:rsidRPr="008A63AB" w:rsidRDefault="009B6FA8" w:rsidP="009446B9">
            <w:pPr>
              <w:pStyle w:val="a7"/>
              <w:ind w:hanging="142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 </w:t>
            </w:r>
            <w:r w:rsidR="00F66E0E" w:rsidRPr="008A63AB">
              <w:rPr>
                <w:b w:val="0"/>
                <w:i/>
                <w:sz w:val="24"/>
                <w:szCs w:val="24"/>
              </w:rPr>
              <w:t xml:space="preserve">Місце розташування (адреса):  </w:t>
            </w:r>
          </w:p>
        </w:tc>
        <w:tc>
          <w:tcPr>
            <w:tcW w:w="6550" w:type="dxa"/>
          </w:tcPr>
          <w:p w14:paraId="2A13FC46" w14:textId="0B89A5E0" w:rsidR="00F66E0E" w:rsidRPr="009446B9" w:rsidRDefault="00D01B15" w:rsidP="006967A0">
            <w:pPr>
              <w:rPr>
                <w:rFonts w:ascii="Times New Roman" w:hAnsi="Times New Roman" w:cs="Times New Roman"/>
                <w:bCs/>
                <w:i/>
              </w:rPr>
            </w:pPr>
            <w:r w:rsidRPr="009446B9">
              <w:rPr>
                <w:rFonts w:ascii="Times New Roman" w:hAnsi="Times New Roman" w:cs="Times New Roman"/>
                <w:bCs/>
                <w:i/>
              </w:rPr>
              <w:t xml:space="preserve">місто </w:t>
            </w:r>
            <w:r w:rsidR="00F66E0E" w:rsidRPr="009446B9">
              <w:rPr>
                <w:rFonts w:ascii="Times New Roman" w:hAnsi="Times New Roman" w:cs="Times New Roman"/>
                <w:bCs/>
                <w:i/>
              </w:rPr>
              <w:t>Київ, р-н Солом'янський</w:t>
            </w:r>
            <w:r w:rsidR="00C16815" w:rsidRPr="009446B9">
              <w:rPr>
                <w:rFonts w:ascii="Times New Roman" w:hAnsi="Times New Roman" w:cs="Times New Roman"/>
                <w:bCs/>
                <w:i/>
              </w:rPr>
              <w:t>,</w:t>
            </w:r>
            <w:r w:rsidR="00F66E0E" w:rsidRPr="009446B9">
              <w:rPr>
                <w:rFonts w:ascii="Times New Roman" w:hAnsi="Times New Roman" w:cs="Times New Roman"/>
                <w:bCs/>
                <w:i/>
              </w:rPr>
              <w:t xml:space="preserve"> вул. Гуцульська, 65</w:t>
            </w:r>
          </w:p>
        </w:tc>
      </w:tr>
      <w:tr w:rsidR="008A63AB" w:rsidRPr="003774B2" w14:paraId="3937964A" w14:textId="77777777" w:rsidTr="00FF5BC7">
        <w:trPr>
          <w:cantSplit/>
          <w:trHeight w:val="305"/>
        </w:trPr>
        <w:tc>
          <w:tcPr>
            <w:tcW w:w="3177" w:type="dxa"/>
          </w:tcPr>
          <w:p w14:paraId="33EBB145" w14:textId="7C4133F5" w:rsidR="008A63AB" w:rsidRPr="008A63AB" w:rsidRDefault="009B6FA8" w:rsidP="009446B9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hanging="142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</w:rPr>
              <w:t xml:space="preserve">  </w:t>
            </w:r>
            <w:r w:rsidR="008A63AB" w:rsidRPr="008A63AB">
              <w:rPr>
                <w:i/>
                <w:sz w:val="24"/>
                <w:szCs w:val="24"/>
              </w:rPr>
              <w:t>Площа:</w:t>
            </w:r>
          </w:p>
        </w:tc>
        <w:tc>
          <w:tcPr>
            <w:tcW w:w="6550" w:type="dxa"/>
          </w:tcPr>
          <w:p w14:paraId="73FC82EC" w14:textId="6F1EA7F2" w:rsidR="008A63AB" w:rsidRPr="009446B9" w:rsidRDefault="00877E56" w:rsidP="008A63AB">
            <w:pPr>
              <w:rPr>
                <w:rFonts w:ascii="Times New Roman" w:hAnsi="Times New Roman" w:cs="Times New Roman"/>
                <w:bCs/>
                <w:i/>
              </w:rPr>
            </w:pPr>
            <w:r w:rsidRPr="009446B9">
              <w:rPr>
                <w:rFonts w:ascii="Times New Roman" w:hAnsi="Times New Roman" w:cs="Times New Roman"/>
                <w:bCs/>
                <w:i/>
              </w:rPr>
              <w:t>0,1</w:t>
            </w:r>
            <w:r w:rsidR="00F47C7A">
              <w:rPr>
                <w:rFonts w:ascii="Times New Roman" w:hAnsi="Times New Roman" w:cs="Times New Roman"/>
                <w:bCs/>
                <w:i/>
              </w:rPr>
              <w:t>00</w:t>
            </w:r>
            <w:r w:rsidRPr="009446B9">
              <w:rPr>
                <w:rFonts w:ascii="Times New Roman" w:hAnsi="Times New Roman" w:cs="Times New Roman"/>
                <w:bCs/>
                <w:i/>
              </w:rPr>
              <w:t>0</w:t>
            </w:r>
            <w:r w:rsidR="008A63AB" w:rsidRPr="009446B9">
              <w:rPr>
                <w:rFonts w:ascii="Times New Roman" w:hAnsi="Times New Roman" w:cs="Times New Roman"/>
                <w:bCs/>
                <w:i/>
              </w:rPr>
              <w:t xml:space="preserve"> га</w:t>
            </w:r>
          </w:p>
        </w:tc>
      </w:tr>
      <w:tr w:rsidR="00F66E0E" w:rsidRPr="003774B2" w14:paraId="037E38B9" w14:textId="77777777" w:rsidTr="00FF5BC7">
        <w:trPr>
          <w:cantSplit/>
          <w:trHeight w:val="305"/>
        </w:trPr>
        <w:tc>
          <w:tcPr>
            <w:tcW w:w="3177" w:type="dxa"/>
          </w:tcPr>
          <w:p w14:paraId="248D66C8" w14:textId="3A6CD557" w:rsidR="00F66E0E" w:rsidRPr="008A63AB" w:rsidRDefault="009B6FA8" w:rsidP="009446B9">
            <w:pPr>
              <w:pStyle w:val="a7"/>
              <w:ind w:hanging="142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 </w:t>
            </w:r>
            <w:r w:rsidR="008A63AB" w:rsidRPr="008A63AB">
              <w:rPr>
                <w:b w:val="0"/>
                <w:i/>
                <w:sz w:val="24"/>
                <w:szCs w:val="24"/>
              </w:rPr>
              <w:t>Вид та термін права:</w:t>
            </w:r>
          </w:p>
        </w:tc>
        <w:tc>
          <w:tcPr>
            <w:tcW w:w="6550" w:type="dxa"/>
          </w:tcPr>
          <w:p w14:paraId="5FACCE96" w14:textId="4251A1C3" w:rsidR="00F66E0E" w:rsidRPr="009446B9" w:rsidRDefault="008A63AB" w:rsidP="006967A0">
            <w:pPr>
              <w:rPr>
                <w:rFonts w:ascii="Times New Roman" w:hAnsi="Times New Roman" w:cs="Times New Roman"/>
                <w:bCs/>
                <w:i/>
              </w:rPr>
            </w:pPr>
            <w:r w:rsidRPr="009446B9">
              <w:rPr>
                <w:rFonts w:ascii="Times New Roman" w:hAnsi="Times New Roman" w:cs="Times New Roman"/>
                <w:bCs/>
                <w:i/>
              </w:rPr>
              <w:t>власність</w:t>
            </w:r>
          </w:p>
        </w:tc>
      </w:tr>
      <w:tr w:rsidR="00F66E0E" w:rsidRPr="003774B2" w14:paraId="52019E31" w14:textId="77777777" w:rsidTr="00FF5BC7">
        <w:trPr>
          <w:cantSplit/>
          <w:trHeight w:val="305"/>
        </w:trPr>
        <w:tc>
          <w:tcPr>
            <w:tcW w:w="3177" w:type="dxa"/>
          </w:tcPr>
          <w:p w14:paraId="1C52B7B9" w14:textId="397DF036" w:rsidR="00F66E0E" w:rsidRPr="008A63AB" w:rsidRDefault="009B6FA8" w:rsidP="009446B9">
            <w:pPr>
              <w:pStyle w:val="a7"/>
              <w:shd w:val="clear" w:color="auto" w:fill="auto"/>
              <w:spacing w:line="240" w:lineRule="auto"/>
              <w:ind w:hanging="142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 </w:t>
            </w:r>
            <w:r w:rsidR="00C863CE" w:rsidRPr="00C863CE">
              <w:rPr>
                <w:b w:val="0"/>
                <w:i/>
                <w:sz w:val="24"/>
                <w:szCs w:val="24"/>
              </w:rPr>
              <w:t>Заявлене цільове  призначення</w:t>
            </w:r>
            <w:r w:rsidR="008A63AB" w:rsidRPr="008A63AB">
              <w:rPr>
                <w:b w:val="0"/>
                <w:i/>
                <w:sz w:val="24"/>
                <w:szCs w:val="24"/>
              </w:rPr>
              <w:t>:</w:t>
            </w:r>
          </w:p>
        </w:tc>
        <w:tc>
          <w:tcPr>
            <w:tcW w:w="6550" w:type="dxa"/>
          </w:tcPr>
          <w:p w14:paraId="2C5EF59F" w14:textId="58C6B9F1" w:rsidR="00F66E0E" w:rsidRPr="009446B9" w:rsidRDefault="008A63AB" w:rsidP="006967A0">
            <w:pPr>
              <w:rPr>
                <w:rFonts w:ascii="Times New Roman" w:hAnsi="Times New Roman" w:cs="Times New Roman"/>
                <w:bCs/>
                <w:i/>
              </w:rPr>
            </w:pPr>
            <w:r w:rsidRPr="009446B9">
              <w:rPr>
                <w:rStyle w:val="af"/>
                <w:rFonts w:ascii="Times New Roman" w:hAnsi="Times New Roman" w:cs="Times New Roman"/>
                <w:bCs/>
              </w:rPr>
              <w:t>для будівництва і обслуговування житлового будинку, господарських будівель і споруд (присадибна ділянка)</w:t>
            </w:r>
          </w:p>
        </w:tc>
      </w:tr>
    </w:tbl>
    <w:p w14:paraId="1460E21E" w14:textId="77777777" w:rsidR="002438BA" w:rsidRPr="003774B2" w:rsidRDefault="002438BA" w:rsidP="003774B2">
      <w:pPr>
        <w:pStyle w:val="a7"/>
        <w:rPr>
          <w:b w:val="0"/>
          <w:i/>
          <w:sz w:val="24"/>
          <w:szCs w:val="24"/>
        </w:rPr>
      </w:pPr>
    </w:p>
    <w:p w14:paraId="25862FF5" w14:textId="77777777" w:rsidR="004F0681" w:rsidRPr="003774B2" w:rsidRDefault="004F0681" w:rsidP="003774B2">
      <w:pPr>
        <w:spacing w:after="39" w:line="1" w:lineRule="exact"/>
        <w:rPr>
          <w:rFonts w:ascii="Times New Roman" w:hAnsi="Times New Roman" w:cs="Times New Roman"/>
        </w:rPr>
      </w:pPr>
    </w:p>
    <w:p w14:paraId="27EAA0B3" w14:textId="0FFE5E91" w:rsidR="004F0681" w:rsidRPr="003774B2" w:rsidRDefault="00604821" w:rsidP="009446B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Обґрунтування прийняття рішення</w:t>
      </w:r>
      <w:r w:rsidR="00EE0C80">
        <w:rPr>
          <w:b/>
          <w:bCs/>
          <w:sz w:val="24"/>
          <w:szCs w:val="24"/>
          <w:lang w:val="ru-RU"/>
        </w:rPr>
        <w:t>.</w:t>
      </w:r>
    </w:p>
    <w:p w14:paraId="47F9520E" w14:textId="490B339A" w:rsidR="004F0681" w:rsidRPr="003774B2" w:rsidRDefault="00AA7FEA" w:rsidP="00BA02ED">
      <w:pPr>
        <w:pStyle w:val="1"/>
        <w:shd w:val="clear" w:color="auto" w:fill="auto"/>
        <w:spacing w:after="120"/>
        <w:jc w:val="both"/>
        <w:rPr>
          <w:sz w:val="24"/>
          <w:szCs w:val="24"/>
        </w:rPr>
      </w:pPr>
      <w:r w:rsidRPr="0070402C">
        <w:rPr>
          <w:sz w:val="24"/>
          <w:szCs w:val="24"/>
        </w:rPr>
        <w:t xml:space="preserve">На </w:t>
      </w:r>
      <w:r>
        <w:rPr>
          <w:sz w:val="24"/>
          <w:szCs w:val="24"/>
        </w:rPr>
        <w:t>клопотання</w:t>
      </w:r>
      <w:r w:rsidRPr="0070402C">
        <w:rPr>
          <w:sz w:val="24"/>
          <w:szCs w:val="24"/>
        </w:rPr>
        <w:t xml:space="preserve"> зацікавленої особи відповідно до</w:t>
      </w:r>
      <w:r>
        <w:rPr>
          <w:sz w:val="24"/>
          <w:szCs w:val="24"/>
        </w:rPr>
        <w:t xml:space="preserve"> статей 9, 118</w:t>
      </w:r>
      <w:r w:rsidRPr="0070402C">
        <w:rPr>
          <w:sz w:val="24"/>
          <w:szCs w:val="24"/>
        </w:rPr>
        <w:t xml:space="preserve">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="003732A8">
        <w:rPr>
          <w:sz w:val="24"/>
          <w:szCs w:val="24"/>
        </w:rPr>
        <w:t>проєкт</w:t>
      </w:r>
      <w:proofErr w:type="spellEnd"/>
      <w:r w:rsidRPr="0070402C">
        <w:rPr>
          <w:sz w:val="24"/>
          <w:szCs w:val="24"/>
        </w:rPr>
        <w:t xml:space="preserve"> рішення Київської міської ради.</w:t>
      </w:r>
    </w:p>
    <w:p w14:paraId="42CDBEB9" w14:textId="77777777" w:rsidR="004F0681" w:rsidRPr="003774B2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Мета прийняття рішення.</w:t>
      </w:r>
    </w:p>
    <w:p w14:paraId="6A1A9EAA" w14:textId="5D650327" w:rsidR="004F0681" w:rsidRPr="003774B2" w:rsidRDefault="00604821" w:rsidP="003774B2">
      <w:pPr>
        <w:pStyle w:val="1"/>
        <w:shd w:val="clear" w:color="auto" w:fill="auto"/>
        <w:spacing w:after="120" w:line="233" w:lineRule="auto"/>
        <w:jc w:val="both"/>
        <w:rPr>
          <w:sz w:val="24"/>
          <w:szCs w:val="24"/>
        </w:rPr>
      </w:pPr>
      <w:r w:rsidRPr="003774B2">
        <w:rPr>
          <w:sz w:val="24"/>
          <w:szCs w:val="24"/>
        </w:rPr>
        <w:t xml:space="preserve">Метою прийняття рішення є </w:t>
      </w:r>
      <w:r w:rsidRPr="00D53919">
        <w:rPr>
          <w:color w:val="000000" w:themeColor="text1"/>
          <w:sz w:val="24"/>
          <w:szCs w:val="24"/>
        </w:rPr>
        <w:t>забезпечення реалізації встановленого Земельним кодексом України права особи на оформлення права власності на землю</w:t>
      </w:r>
      <w:r w:rsidRPr="003774B2">
        <w:rPr>
          <w:sz w:val="24"/>
          <w:szCs w:val="24"/>
        </w:rPr>
        <w:t>.</w:t>
      </w:r>
    </w:p>
    <w:p w14:paraId="6A1D0629" w14:textId="77777777" w:rsidR="00AD7161" w:rsidRDefault="00AD7161" w:rsidP="00AD7161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rPr>
          <w:color w:val="auto"/>
          <w:sz w:val="24"/>
          <w:szCs w:val="24"/>
        </w:rPr>
      </w:pPr>
      <w:r>
        <w:rPr>
          <w:b/>
          <w:bCs/>
          <w:sz w:val="24"/>
          <w:szCs w:val="24"/>
        </w:rPr>
        <w:t>Особливі характеристики ділянки.</w:t>
      </w: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3510"/>
        <w:gridCol w:w="6237"/>
      </w:tblGrid>
      <w:tr w:rsidR="00AD7161" w:rsidRPr="00A94251" w14:paraId="24E50491" w14:textId="77777777" w:rsidTr="00A92AEF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23619" w14:textId="77777777" w:rsidR="00AD7161" w:rsidRDefault="00AD7161" w:rsidP="00A92AEF">
            <w:pPr>
              <w:pStyle w:val="1"/>
              <w:shd w:val="clear" w:color="auto" w:fill="auto"/>
              <w:spacing w:after="0"/>
              <w:ind w:left="-1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Наявність будівель </w:t>
            </w:r>
          </w:p>
          <w:p w14:paraId="7C6249CD" w14:textId="77777777" w:rsidR="00AD7161" w:rsidRDefault="00AD7161" w:rsidP="00A92AEF">
            <w:pPr>
              <w:pStyle w:val="20"/>
              <w:shd w:val="clear" w:color="auto" w:fill="auto"/>
              <w:spacing w:line="206" w:lineRule="auto"/>
              <w:ind w:left="-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 і споруд на ділянці: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62CE4" w14:textId="712AF555" w:rsidR="00AD7161" w:rsidRPr="00AD7161" w:rsidRDefault="00AD7161" w:rsidP="00FD468D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  <w:highlight w:val="yellow"/>
              </w:rPr>
            </w:pPr>
            <w:r w:rsidRPr="001C46D6">
              <w:rPr>
                <w:i/>
                <w:sz w:val="24"/>
                <w:szCs w:val="24"/>
              </w:rPr>
              <w:t xml:space="preserve">На земельній ділянці розташовані - житловий будинок             літера «А» загальною площею 140,6 </w:t>
            </w:r>
            <w:proofErr w:type="spellStart"/>
            <w:r w:rsidRPr="001C46D6">
              <w:rPr>
                <w:i/>
                <w:sz w:val="24"/>
                <w:szCs w:val="24"/>
              </w:rPr>
              <w:t>кв</w:t>
            </w:r>
            <w:proofErr w:type="spellEnd"/>
            <w:r w:rsidRPr="001C46D6">
              <w:rPr>
                <w:i/>
                <w:sz w:val="24"/>
                <w:szCs w:val="24"/>
              </w:rPr>
              <w:t>. м, господарські будівлі та споруди: гараж літ</w:t>
            </w:r>
            <w:r w:rsidR="00E97A23">
              <w:rPr>
                <w:i/>
                <w:sz w:val="24"/>
                <w:szCs w:val="24"/>
              </w:rPr>
              <w:t xml:space="preserve">ера </w:t>
            </w:r>
            <w:r w:rsidRPr="001C46D6">
              <w:rPr>
                <w:i/>
                <w:sz w:val="24"/>
                <w:szCs w:val="24"/>
              </w:rPr>
              <w:t>«В»</w:t>
            </w:r>
            <w:r w:rsidR="001C46D6" w:rsidRPr="001C46D6">
              <w:rPr>
                <w:i/>
                <w:sz w:val="24"/>
                <w:szCs w:val="24"/>
              </w:rPr>
              <w:t>, літня кухня літера «Г», убиральня літера «Д», сараї літери «Е», «М», «С», літній душ літера «К», теплиці літери «Ж», «З», «Н»,</w:t>
            </w:r>
            <w:r w:rsidR="00C1738E">
              <w:rPr>
                <w:i/>
                <w:sz w:val="24"/>
                <w:szCs w:val="24"/>
              </w:rPr>
              <w:t xml:space="preserve"> реєстраційний номер об'єкта нерухомого майна 2517038380000,</w:t>
            </w:r>
            <w:r w:rsidRPr="001C46D6">
              <w:rPr>
                <w:i/>
                <w:sz w:val="24"/>
                <w:szCs w:val="24"/>
              </w:rPr>
              <w:t xml:space="preserve"> як</w:t>
            </w:r>
            <w:r w:rsidR="001C46D6" w:rsidRPr="001C46D6">
              <w:rPr>
                <w:i/>
                <w:sz w:val="24"/>
                <w:szCs w:val="24"/>
              </w:rPr>
              <w:t>і на праві власності належ</w:t>
            </w:r>
            <w:r w:rsidR="00E97A23">
              <w:rPr>
                <w:i/>
                <w:sz w:val="24"/>
                <w:szCs w:val="24"/>
              </w:rPr>
              <w:t>а</w:t>
            </w:r>
            <w:r w:rsidR="001C46D6" w:rsidRPr="001C46D6">
              <w:rPr>
                <w:i/>
                <w:sz w:val="24"/>
                <w:szCs w:val="24"/>
              </w:rPr>
              <w:t>ть</w:t>
            </w:r>
            <w:r w:rsidRPr="001C46D6">
              <w:rPr>
                <w:i/>
                <w:sz w:val="24"/>
                <w:szCs w:val="24"/>
              </w:rPr>
              <w:t xml:space="preserve"> </w:t>
            </w:r>
            <w:r w:rsidR="00FD468D">
              <w:rPr>
                <w:i/>
                <w:sz w:val="24"/>
                <w:szCs w:val="24"/>
                <w:lang w:val="en-US"/>
              </w:rPr>
              <w:t xml:space="preserve">                            </w:t>
            </w:r>
            <w:r w:rsidRPr="001C46D6">
              <w:rPr>
                <w:i/>
                <w:sz w:val="24"/>
                <w:szCs w:val="24"/>
              </w:rPr>
              <w:t xml:space="preserve">гр. </w:t>
            </w:r>
            <w:proofErr w:type="spellStart"/>
            <w:r w:rsidR="001C46D6" w:rsidRPr="001C46D6">
              <w:rPr>
                <w:i/>
                <w:sz w:val="24"/>
                <w:szCs w:val="24"/>
              </w:rPr>
              <w:t>Жеребко</w:t>
            </w:r>
            <w:proofErr w:type="spellEnd"/>
            <w:r w:rsidR="001C46D6" w:rsidRPr="001C46D6">
              <w:rPr>
                <w:i/>
                <w:sz w:val="24"/>
                <w:szCs w:val="24"/>
              </w:rPr>
              <w:t xml:space="preserve"> С.В</w:t>
            </w:r>
            <w:r w:rsidRPr="001C46D6">
              <w:rPr>
                <w:i/>
                <w:sz w:val="24"/>
                <w:szCs w:val="24"/>
              </w:rPr>
              <w:t xml:space="preserve">., дата державної реєстрації </w:t>
            </w:r>
            <w:r w:rsidR="001C46D6" w:rsidRPr="001C46D6">
              <w:rPr>
                <w:i/>
                <w:sz w:val="24"/>
                <w:szCs w:val="24"/>
              </w:rPr>
              <w:t>26</w:t>
            </w:r>
            <w:r w:rsidRPr="001C46D6">
              <w:rPr>
                <w:i/>
                <w:sz w:val="24"/>
                <w:szCs w:val="24"/>
              </w:rPr>
              <w:t>.</w:t>
            </w:r>
            <w:r w:rsidR="001C46D6" w:rsidRPr="001C46D6">
              <w:rPr>
                <w:i/>
                <w:sz w:val="24"/>
                <w:szCs w:val="24"/>
              </w:rPr>
              <w:t>11</w:t>
            </w:r>
            <w:r w:rsidRPr="001C46D6">
              <w:rPr>
                <w:i/>
                <w:sz w:val="24"/>
                <w:szCs w:val="24"/>
              </w:rPr>
              <w:t>.2021</w:t>
            </w:r>
            <w:r w:rsidR="00823965">
              <w:rPr>
                <w:i/>
                <w:sz w:val="24"/>
                <w:szCs w:val="24"/>
              </w:rPr>
              <w:t>,</w:t>
            </w:r>
            <w:r w:rsidRPr="001C46D6">
              <w:rPr>
                <w:i/>
                <w:sz w:val="24"/>
                <w:szCs w:val="24"/>
              </w:rPr>
              <w:t xml:space="preserve">  номер відомостей про речове право </w:t>
            </w:r>
            <w:r w:rsidR="001C46D6" w:rsidRPr="001C46D6">
              <w:rPr>
                <w:i/>
                <w:sz w:val="24"/>
                <w:szCs w:val="24"/>
              </w:rPr>
              <w:t>45290784</w:t>
            </w:r>
            <w:r w:rsidRPr="001C46D6">
              <w:rPr>
                <w:i/>
                <w:sz w:val="24"/>
                <w:szCs w:val="24"/>
              </w:rPr>
              <w:t xml:space="preserve"> (інформація з Державного реєстру речових прав на нерухоме майно </w:t>
            </w:r>
            <w:r w:rsidR="00FD468D">
              <w:rPr>
                <w:i/>
                <w:sz w:val="24"/>
                <w:szCs w:val="24"/>
                <w:lang w:val="en-US"/>
              </w:rPr>
              <w:t xml:space="preserve">                               </w:t>
            </w:r>
            <w:r w:rsidRPr="001C46D6">
              <w:rPr>
                <w:i/>
                <w:sz w:val="24"/>
                <w:szCs w:val="24"/>
              </w:rPr>
              <w:t>від 1</w:t>
            </w:r>
            <w:r w:rsidR="001C46D6" w:rsidRPr="001C46D6">
              <w:rPr>
                <w:i/>
                <w:sz w:val="24"/>
                <w:szCs w:val="24"/>
              </w:rPr>
              <w:t>8.07.2024  № 387312594</w:t>
            </w:r>
            <w:r w:rsidRPr="001C46D6">
              <w:rPr>
                <w:i/>
                <w:sz w:val="24"/>
                <w:szCs w:val="24"/>
              </w:rPr>
              <w:t>).</w:t>
            </w:r>
          </w:p>
        </w:tc>
      </w:tr>
      <w:tr w:rsidR="00AD7161" w:rsidRPr="00A94251" w14:paraId="339D217C" w14:textId="77777777" w:rsidTr="00FD46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CEB12" w14:textId="77777777" w:rsidR="00AD7161" w:rsidRPr="00A94251" w:rsidRDefault="00AD7161" w:rsidP="00A92AEF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Наявність ДПТ: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2D474" w14:textId="1F1F5646" w:rsidR="00AD7161" w:rsidRPr="007908A1" w:rsidRDefault="00C1738E" w:rsidP="00E438CC">
            <w:pPr>
              <w:pStyle w:val="1"/>
              <w:ind w:firstLine="0"/>
              <w:jc w:val="both"/>
              <w:rPr>
                <w:i/>
                <w:sz w:val="24"/>
                <w:szCs w:val="24"/>
              </w:rPr>
            </w:pPr>
            <w:r w:rsidRPr="007908A1">
              <w:rPr>
                <w:i/>
                <w:sz w:val="24"/>
                <w:szCs w:val="24"/>
              </w:rPr>
              <w:t xml:space="preserve">Відповідно </w:t>
            </w:r>
            <w:r w:rsidRPr="007908A1">
              <w:rPr>
                <w:i/>
                <w:color w:val="auto"/>
                <w:sz w:val="24"/>
                <w:szCs w:val="24"/>
              </w:rPr>
              <w:t xml:space="preserve">до </w:t>
            </w:r>
            <w:r w:rsidRPr="007908A1">
              <w:rPr>
                <w:i/>
                <w:snapToGrid w:val="0"/>
                <w:sz w:val="24"/>
                <w:szCs w:val="24"/>
              </w:rPr>
              <w:t>детального плану території мікрорайону Жуляни, затвердженого рішенням Київської міської ради від 14.06.2007 № 796/1457</w:t>
            </w:r>
            <w:r w:rsidR="00AD7161" w:rsidRPr="007908A1">
              <w:rPr>
                <w:i/>
                <w:color w:val="auto"/>
                <w:sz w:val="24"/>
                <w:szCs w:val="24"/>
              </w:rPr>
              <w:t>, земельна ділянка за функціональним призначенням належить до території житлової садибної забудови (існуючі)</w:t>
            </w:r>
            <w:r w:rsidR="00AD7161" w:rsidRPr="007908A1">
              <w:rPr>
                <w:i/>
                <w:color w:val="auto"/>
              </w:rPr>
              <w:t xml:space="preserve"> </w:t>
            </w:r>
            <w:r w:rsidR="00AD7161" w:rsidRPr="007908A1">
              <w:rPr>
                <w:i/>
                <w:snapToGrid w:val="0"/>
                <w:sz w:val="24"/>
                <w:szCs w:val="24"/>
              </w:rPr>
              <w:t xml:space="preserve">(довідка (витяг) з містобудівного кадастру, надана листом Департаменту містобудування та архітектури виконавчого органу </w:t>
            </w:r>
            <w:r w:rsidR="00AD7161" w:rsidRPr="007908A1">
              <w:rPr>
                <w:i/>
                <w:snapToGrid w:val="0"/>
                <w:sz w:val="24"/>
                <w:szCs w:val="24"/>
              </w:rPr>
              <w:lastRenderedPageBreak/>
              <w:t>Київської міської ради (Київської місько</w:t>
            </w:r>
            <w:r w:rsidR="00E438CC" w:rsidRPr="007908A1">
              <w:rPr>
                <w:i/>
                <w:snapToGrid w:val="0"/>
                <w:sz w:val="24"/>
                <w:szCs w:val="24"/>
              </w:rPr>
              <w:t>ї державної адміністрації) від 10</w:t>
            </w:r>
            <w:r w:rsidR="00AD7161" w:rsidRPr="007908A1">
              <w:rPr>
                <w:i/>
                <w:snapToGrid w:val="0"/>
                <w:sz w:val="24"/>
                <w:szCs w:val="24"/>
              </w:rPr>
              <w:t>.07.2024 № 055-</w:t>
            </w:r>
            <w:r w:rsidR="00E438CC" w:rsidRPr="007908A1">
              <w:rPr>
                <w:i/>
                <w:snapToGrid w:val="0"/>
                <w:sz w:val="24"/>
                <w:szCs w:val="24"/>
              </w:rPr>
              <w:t>6475</w:t>
            </w:r>
            <w:r w:rsidR="00AD7161" w:rsidRPr="007908A1">
              <w:rPr>
                <w:i/>
                <w:snapToGrid w:val="0"/>
                <w:sz w:val="24"/>
                <w:szCs w:val="24"/>
              </w:rPr>
              <w:t>)</w:t>
            </w:r>
            <w:r w:rsidR="00AD7161" w:rsidRPr="007908A1">
              <w:rPr>
                <w:i/>
                <w:sz w:val="24"/>
                <w:szCs w:val="24"/>
              </w:rPr>
              <w:t>.</w:t>
            </w:r>
          </w:p>
        </w:tc>
      </w:tr>
      <w:tr w:rsidR="00AD7161" w:rsidRPr="00B96D75" w14:paraId="3DDF3799" w14:textId="77777777" w:rsidTr="00A92AEF">
        <w:trPr>
          <w:cantSplit/>
          <w:trHeight w:val="156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A71FE" w14:textId="77777777" w:rsidR="00AD7161" w:rsidRDefault="00AD7161" w:rsidP="00A92AEF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Функціональне призначення  </w:t>
            </w:r>
          </w:p>
          <w:p w14:paraId="4793FA99" w14:textId="77777777" w:rsidR="00AD7161" w:rsidRPr="00A94251" w:rsidRDefault="00AD7161" w:rsidP="00A92AEF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згідно з Генпланом: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18F32" w14:textId="77777777" w:rsidR="00AD7161" w:rsidRPr="007908A1" w:rsidRDefault="00AD7161" w:rsidP="00A92AEF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7908A1">
              <w:rPr>
                <w:i/>
                <w:sz w:val="24"/>
                <w:szCs w:val="24"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                         від 28.03.2002 № 370/1804, земельна ділянка за функціональним призначенням належить до території житлової садибної забудови.  </w:t>
            </w:r>
          </w:p>
        </w:tc>
      </w:tr>
      <w:tr w:rsidR="00AD7161" w14:paraId="05C0561B" w14:textId="77777777" w:rsidTr="00A92AEF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4B888" w14:textId="77777777" w:rsidR="00AD7161" w:rsidRDefault="00AD7161" w:rsidP="00A92AEF">
            <w:pPr>
              <w:ind w:left="-14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Правовий режим: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80BFB" w14:textId="77777777" w:rsidR="00AD7161" w:rsidRPr="007908A1" w:rsidRDefault="00AD7161" w:rsidP="00A92AE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908A1">
              <w:rPr>
                <w:rFonts w:ascii="Times New Roman" w:hAnsi="Times New Roman" w:cs="Times New Roman"/>
                <w:i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AD7161" w14:paraId="6118C356" w14:textId="77777777" w:rsidTr="00A92AEF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40CF2" w14:textId="77777777" w:rsidR="00AD7161" w:rsidRDefault="00AD7161" w:rsidP="00A92AEF">
            <w:pPr>
              <w:ind w:left="-14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Розташування в зеленій зоні: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1702A" w14:textId="77777777" w:rsidR="00AD7161" w:rsidRPr="007908A1" w:rsidRDefault="00AD7161" w:rsidP="00A92AE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908A1">
              <w:rPr>
                <w:rFonts w:ascii="Times New Roman" w:hAnsi="Times New Roman" w:cs="Times New Roman"/>
                <w:i/>
                <w:color w:val="000000" w:themeColor="text1"/>
              </w:rPr>
              <w:t>Земельна ділянка не входить до зеленої зони</w:t>
            </w:r>
            <w:r w:rsidRPr="007908A1">
              <w:rPr>
                <w:rFonts w:ascii="Times New Roman" w:hAnsi="Times New Roman" w:cs="Times New Roman"/>
                <w:i/>
                <w:color w:val="000000" w:themeColor="text1"/>
                <w:lang w:val="ru-RU"/>
              </w:rPr>
              <w:t>.</w:t>
            </w:r>
            <w:r w:rsidRPr="007908A1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</w:p>
        </w:tc>
      </w:tr>
      <w:tr w:rsidR="00AD7161" w14:paraId="0AB948AF" w14:textId="77777777" w:rsidTr="00A92AEF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AB068" w14:textId="77777777" w:rsidR="00AD7161" w:rsidRPr="008232F3" w:rsidRDefault="00AD7161" w:rsidP="00A92AEF">
            <w:pPr>
              <w:ind w:left="-142"/>
              <w:rPr>
                <w:rFonts w:ascii="Times New Roman" w:hAnsi="Times New Roman" w:cs="Times New Roman"/>
              </w:rPr>
            </w:pPr>
            <w:r w:rsidRPr="008232F3">
              <w:rPr>
                <w:rFonts w:ascii="Times New Roman" w:hAnsi="Times New Roman" w:cs="Times New Roman"/>
              </w:rPr>
              <w:t xml:space="preserve">  Інші особливості: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E4A6A" w14:textId="29F4B7C1" w:rsidR="00AD7161" w:rsidRPr="008232F3" w:rsidRDefault="00AD7161" w:rsidP="00A92AEF">
            <w:pPr>
              <w:jc w:val="both"/>
              <w:rPr>
                <w:rStyle w:val="af"/>
                <w:rFonts w:ascii="Times New Roman" w:hAnsi="Times New Roman" w:cs="Times New Roman"/>
                <w:bCs/>
              </w:rPr>
            </w:pPr>
            <w:r w:rsidRPr="008232F3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з </w:t>
            </w:r>
            <w:r w:rsidR="007908A1" w:rsidRPr="008232F3">
              <w:rPr>
                <w:rFonts w:ascii="Times New Roman" w:hAnsi="Times New Roman" w:cs="Times New Roman"/>
                <w:i/>
                <w:color w:val="auto"/>
              </w:rPr>
              <w:t>кадастровим номером 8000000000:72</w:t>
            </w:r>
            <w:r w:rsidRPr="008232F3">
              <w:rPr>
                <w:rFonts w:ascii="Times New Roman" w:hAnsi="Times New Roman" w:cs="Times New Roman"/>
                <w:i/>
                <w:color w:val="auto"/>
              </w:rPr>
              <w:t>:</w:t>
            </w:r>
            <w:r w:rsidR="007908A1" w:rsidRPr="008232F3">
              <w:rPr>
                <w:rFonts w:ascii="Times New Roman" w:hAnsi="Times New Roman" w:cs="Times New Roman"/>
                <w:i/>
                <w:color w:val="auto"/>
              </w:rPr>
              <w:t>508</w:t>
            </w:r>
            <w:r w:rsidRPr="008232F3">
              <w:rPr>
                <w:rFonts w:ascii="Times New Roman" w:hAnsi="Times New Roman" w:cs="Times New Roman"/>
                <w:i/>
                <w:color w:val="auto"/>
              </w:rPr>
              <w:t>:00</w:t>
            </w:r>
            <w:r w:rsidR="007908A1" w:rsidRPr="008232F3">
              <w:rPr>
                <w:rFonts w:ascii="Times New Roman" w:hAnsi="Times New Roman" w:cs="Times New Roman"/>
                <w:i/>
                <w:color w:val="auto"/>
              </w:rPr>
              <w:t>22</w:t>
            </w:r>
            <w:r w:rsidRPr="008232F3">
              <w:rPr>
                <w:rFonts w:ascii="Times New Roman" w:hAnsi="Times New Roman" w:cs="Times New Roman"/>
                <w:i/>
                <w:color w:val="auto"/>
              </w:rPr>
              <w:t xml:space="preserve"> сформована на підставі технічної документації із землеустрою щодо встановлення (відновлення) меж земельної ділянки в натурі (на місцевості) та зареєстрована в Державному земельному кадастрі з цільовим призначенням</w:t>
            </w:r>
            <w:r w:rsidR="00FD468D">
              <w:rPr>
                <w:rFonts w:ascii="Times New Roman" w:hAnsi="Times New Roman" w:cs="Times New Roman"/>
                <w:i/>
                <w:color w:val="auto"/>
              </w:rPr>
              <w:t>:</w:t>
            </w:r>
            <w:r w:rsidRPr="008232F3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FD468D">
              <w:rPr>
                <w:rFonts w:ascii="Times New Roman" w:hAnsi="Times New Roman" w:cs="Times New Roman"/>
                <w:i/>
                <w:color w:val="auto"/>
              </w:rPr>
              <w:t xml:space="preserve">02.01 </w:t>
            </w:r>
            <w:r w:rsidR="008D5BB3" w:rsidRPr="009446B9">
              <w:rPr>
                <w:rStyle w:val="af"/>
                <w:rFonts w:ascii="Times New Roman" w:hAnsi="Times New Roman" w:cs="Times New Roman"/>
                <w:bCs/>
              </w:rPr>
              <w:t>для будівництва і обслуговування житлового будинку, господарських будівель і споруд (присадибна ділянка)</w:t>
            </w:r>
            <w:bookmarkStart w:id="0" w:name="_GoBack"/>
            <w:bookmarkEnd w:id="0"/>
            <w:r w:rsidRPr="008232F3">
              <w:rPr>
                <w:rStyle w:val="af"/>
                <w:rFonts w:ascii="Times New Roman" w:hAnsi="Times New Roman" w:cs="Times New Roman"/>
                <w:bCs/>
              </w:rPr>
              <w:t>.</w:t>
            </w:r>
          </w:p>
          <w:p w14:paraId="6419AD08" w14:textId="2328D442" w:rsidR="00AD7161" w:rsidRPr="008232F3" w:rsidRDefault="00AD7161" w:rsidP="00A92AE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232F3">
              <w:rPr>
                <w:rStyle w:val="af"/>
                <w:rFonts w:ascii="Times New Roman" w:hAnsi="Times New Roman" w:cs="Times New Roman"/>
                <w:bCs/>
              </w:rPr>
              <w:t xml:space="preserve">Рішення про передачу зазначеної земельної ділянки </w:t>
            </w:r>
            <w:r w:rsidRPr="008232F3">
              <w:rPr>
                <w:rFonts w:ascii="Times New Roman" w:hAnsi="Times New Roman" w:cs="Times New Roman"/>
                <w:i/>
              </w:rPr>
              <w:t>у власність або користування будь-яким особам Київська міська рада за поданням Департаменту земельних ресурсів виконавчого органу Київської міської ради (Київської міської державної адміністрації) не приймала</w:t>
            </w:r>
            <w:r w:rsidR="008232F3" w:rsidRPr="008232F3">
              <w:rPr>
                <w:rFonts w:ascii="Times New Roman" w:hAnsi="Times New Roman" w:cs="Times New Roman"/>
                <w:i/>
              </w:rPr>
              <w:t>.</w:t>
            </w:r>
          </w:p>
          <w:p w14:paraId="7063BBE5" w14:textId="52AA89D3" w:rsidR="008232F3" w:rsidRPr="008232F3" w:rsidRDefault="008232F3" w:rsidP="00A92AEF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8232F3">
              <w:rPr>
                <w:rFonts w:ascii="Times New Roman" w:hAnsi="Times New Roman" w:cs="Times New Roman"/>
                <w:i/>
              </w:rPr>
              <w:t xml:space="preserve">Рішенням Київської міської ради від 25.08.2022                       № 4996/5037 «Про перейменування вулиці Карла Маркса в </w:t>
            </w:r>
            <w:r w:rsidRPr="008232F3">
              <w:rPr>
                <w:rFonts w:ascii="Times New Roman" w:hAnsi="Times New Roman" w:cs="Times New Roman"/>
                <w:bCs/>
                <w:i/>
              </w:rPr>
              <w:t>Солом'янському</w:t>
            </w:r>
            <w:r w:rsidRPr="008232F3">
              <w:rPr>
                <w:rFonts w:ascii="Times New Roman" w:hAnsi="Times New Roman" w:cs="Times New Roman"/>
                <w:i/>
              </w:rPr>
              <w:t xml:space="preserve"> районі міста Києва»</w:t>
            </w:r>
            <w:r>
              <w:rPr>
                <w:rFonts w:ascii="Times New Roman" w:hAnsi="Times New Roman" w:cs="Times New Roman"/>
                <w:i/>
              </w:rPr>
              <w:t xml:space="preserve"> вулицю Карла </w:t>
            </w:r>
            <w:r w:rsidR="00FD468D">
              <w:rPr>
                <w:rFonts w:ascii="Times New Roman" w:hAnsi="Times New Roman" w:cs="Times New Roman"/>
                <w:i/>
              </w:rPr>
              <w:t>М</w:t>
            </w:r>
            <w:r>
              <w:rPr>
                <w:rFonts w:ascii="Times New Roman" w:hAnsi="Times New Roman" w:cs="Times New Roman"/>
                <w:i/>
              </w:rPr>
              <w:t>аркса перейменовано на вулицю Гуцульську.</w:t>
            </w:r>
          </w:p>
          <w:p w14:paraId="480FF4A8" w14:textId="77777777" w:rsidR="00AD7161" w:rsidRPr="008232F3" w:rsidRDefault="00AD7161" w:rsidP="00A92AEF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8232F3">
              <w:rPr>
                <w:rFonts w:ascii="Times New Roman" w:hAnsi="Times New Roman" w:cs="Times New Roman"/>
                <w:i/>
                <w:color w:val="auto"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надання дозволу на розроблення </w:t>
            </w:r>
            <w:proofErr w:type="spellStart"/>
            <w:r w:rsidRPr="008232F3">
              <w:rPr>
                <w:rFonts w:ascii="Times New Roman" w:hAnsi="Times New Roman" w:cs="Times New Roman"/>
                <w:i/>
                <w:color w:val="auto"/>
              </w:rPr>
              <w:t>проєкту</w:t>
            </w:r>
            <w:proofErr w:type="spellEnd"/>
            <w:r w:rsidRPr="008232F3">
              <w:rPr>
                <w:rFonts w:ascii="Times New Roman" w:hAnsi="Times New Roman" w:cs="Times New Roman"/>
                <w:i/>
                <w:color w:val="auto"/>
              </w:rPr>
              <w:t xml:space="preserve"> землеустрою щодо відведення земельної ділянки або про відмову у наданні такого дозволу, оскільки відповідно до пункту 34 частини першої статті 26 Закону України «Про місцеве самоврядування в Україні» та 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2729A853" w14:textId="77777777" w:rsidR="00AD7161" w:rsidRPr="008232F3" w:rsidRDefault="00AD7161" w:rsidP="00A92AEF">
            <w:pPr>
              <w:pStyle w:val="af3"/>
              <w:jc w:val="both"/>
              <w:rPr>
                <w:rFonts w:ascii="Times New Roman" w:hAnsi="Times New Roman" w:cs="Times New Roman"/>
                <w:i/>
              </w:rPr>
            </w:pPr>
            <w:r w:rsidRPr="008232F3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               від 17.04.2018 у справі № 826/8107/16, від 16.09.2021 у справі № 826/8847/16. </w:t>
            </w:r>
          </w:p>
          <w:p w14:paraId="042B4316" w14:textId="77777777" w:rsidR="00AD7161" w:rsidRPr="008232F3" w:rsidRDefault="00AD7161" w:rsidP="00A92AE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232F3">
              <w:rPr>
                <w:rFonts w:ascii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 w:rsidRPr="008232F3"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 w:rsidRPr="008232F3"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5EA802E0" w14:textId="77777777" w:rsidR="008232F3" w:rsidRDefault="008232F3" w:rsidP="00AD7161">
      <w:pPr>
        <w:rPr>
          <w:rFonts w:ascii="Times New Roman" w:hAnsi="Times New Roman" w:cs="Times New Roman"/>
          <w:i/>
        </w:rPr>
      </w:pPr>
    </w:p>
    <w:p w14:paraId="2F1BED36" w14:textId="77777777" w:rsidR="00AD7161" w:rsidRDefault="00AD7161" w:rsidP="00AD7161">
      <w:pPr>
        <w:pStyle w:val="1"/>
        <w:numPr>
          <w:ilvl w:val="0"/>
          <w:numId w:val="4"/>
        </w:numPr>
        <w:shd w:val="clear" w:color="auto" w:fill="auto"/>
        <w:tabs>
          <w:tab w:val="left" w:pos="708"/>
        </w:tabs>
        <w:spacing w:after="40"/>
        <w:rPr>
          <w:sz w:val="24"/>
          <w:szCs w:val="24"/>
        </w:rPr>
      </w:pPr>
      <w:r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5D6806A2" w14:textId="77777777" w:rsidR="00AD7161" w:rsidRDefault="00AD7161" w:rsidP="00AD7161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Загальні засади та порядок отримання дозволу на розроблення документації із землеустрою визначено статтями 9, 118 Земельного кодексу України.</w:t>
      </w:r>
    </w:p>
    <w:p w14:paraId="7AD36E45" w14:textId="77777777" w:rsidR="00AD7161" w:rsidRPr="0074254D" w:rsidRDefault="00AD7161" w:rsidP="00AD7161">
      <w:pPr>
        <w:pStyle w:val="1"/>
        <w:tabs>
          <w:tab w:val="left" w:pos="0"/>
          <w:tab w:val="left" w:pos="426"/>
        </w:tabs>
        <w:spacing w:after="0"/>
        <w:ind w:firstLine="0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74254D">
        <w:rPr>
          <w:sz w:val="24"/>
          <w:szCs w:val="24"/>
        </w:rPr>
        <w:t>Проєкт</w:t>
      </w:r>
      <w:proofErr w:type="spellEnd"/>
      <w:r w:rsidRPr="0074254D">
        <w:rPr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1C3A4780" w14:textId="77777777" w:rsidR="00AD7161" w:rsidRDefault="00AD7161" w:rsidP="00AD7161">
      <w:pPr>
        <w:pStyle w:val="1"/>
        <w:tabs>
          <w:tab w:val="left" w:pos="0"/>
          <w:tab w:val="left" w:pos="426"/>
        </w:tabs>
        <w:spacing w:after="0"/>
        <w:ind w:firstLine="0"/>
        <w:jc w:val="both"/>
        <w:rPr>
          <w:sz w:val="24"/>
          <w:szCs w:val="24"/>
          <w:lang w:val="ru-RU"/>
        </w:rPr>
      </w:pPr>
      <w:r w:rsidRPr="0074254D">
        <w:rPr>
          <w:sz w:val="24"/>
          <w:szCs w:val="24"/>
          <w:shd w:val="clear" w:color="auto" w:fill="FFFFFF"/>
        </w:rPr>
        <w:tab/>
      </w:r>
      <w:proofErr w:type="spellStart"/>
      <w:r>
        <w:rPr>
          <w:sz w:val="24"/>
          <w:szCs w:val="24"/>
          <w:shd w:val="clear" w:color="auto" w:fill="FFFFFF"/>
          <w:lang w:val="ru-RU"/>
        </w:rPr>
        <w:t>Проєкт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рішення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не </w:t>
      </w:r>
      <w:proofErr w:type="spellStart"/>
      <w:r>
        <w:rPr>
          <w:sz w:val="24"/>
          <w:szCs w:val="24"/>
          <w:shd w:val="clear" w:color="auto" w:fill="FFFFFF"/>
          <w:lang w:val="ru-RU"/>
        </w:rPr>
        <w:t>містить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службової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інформації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у </w:t>
      </w:r>
      <w:proofErr w:type="spellStart"/>
      <w:r>
        <w:rPr>
          <w:sz w:val="24"/>
          <w:szCs w:val="24"/>
          <w:shd w:val="clear" w:color="auto" w:fill="FFFFFF"/>
          <w:lang w:val="ru-RU"/>
        </w:rPr>
        <w:t>розумінні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статті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6 Закону </w:t>
      </w:r>
      <w:proofErr w:type="spellStart"/>
      <w:r>
        <w:rPr>
          <w:sz w:val="24"/>
          <w:szCs w:val="24"/>
          <w:shd w:val="clear" w:color="auto" w:fill="FFFFFF"/>
          <w:lang w:val="ru-RU"/>
        </w:rPr>
        <w:t>України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«Про доступ до </w:t>
      </w:r>
      <w:proofErr w:type="spellStart"/>
      <w:r>
        <w:rPr>
          <w:sz w:val="24"/>
          <w:szCs w:val="24"/>
          <w:shd w:val="clear" w:color="auto" w:fill="FFFFFF"/>
          <w:lang w:val="ru-RU"/>
        </w:rPr>
        <w:t>публічної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інформації</w:t>
      </w:r>
      <w:proofErr w:type="spellEnd"/>
      <w:r>
        <w:rPr>
          <w:sz w:val="24"/>
          <w:szCs w:val="24"/>
          <w:shd w:val="clear" w:color="auto" w:fill="FFFFFF"/>
          <w:lang w:val="ru-RU"/>
        </w:rPr>
        <w:t>».</w:t>
      </w:r>
    </w:p>
    <w:p w14:paraId="02D5CBDA" w14:textId="77777777" w:rsidR="00AD7161" w:rsidRDefault="00AD7161" w:rsidP="00AD7161">
      <w:pPr>
        <w:pStyle w:val="1"/>
        <w:shd w:val="clear" w:color="auto" w:fill="auto"/>
        <w:tabs>
          <w:tab w:val="left" w:pos="0"/>
          <w:tab w:val="left" w:pos="426"/>
        </w:tabs>
        <w:spacing w:after="0"/>
        <w:jc w:val="both"/>
        <w:rPr>
          <w:sz w:val="24"/>
          <w:szCs w:val="24"/>
          <w:shd w:val="clear" w:color="auto" w:fill="FFFFFF"/>
          <w:lang w:val="ru-RU"/>
        </w:rPr>
      </w:pPr>
      <w:r>
        <w:rPr>
          <w:sz w:val="24"/>
          <w:szCs w:val="24"/>
          <w:lang w:val="ru-RU"/>
        </w:rPr>
        <w:lastRenderedPageBreak/>
        <w:tab/>
      </w:r>
      <w:proofErr w:type="spellStart"/>
      <w:r>
        <w:rPr>
          <w:sz w:val="24"/>
          <w:szCs w:val="24"/>
          <w:lang w:val="ru-RU"/>
        </w:rPr>
        <w:t>Проєкт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рішення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містить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інформацію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про </w:t>
      </w:r>
      <w:proofErr w:type="spellStart"/>
      <w:r>
        <w:rPr>
          <w:sz w:val="24"/>
          <w:szCs w:val="24"/>
          <w:shd w:val="clear" w:color="auto" w:fill="FFFFFF"/>
          <w:lang w:val="ru-RU"/>
        </w:rPr>
        <w:t>фізичну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особу (</w:t>
      </w:r>
      <w:proofErr w:type="spellStart"/>
      <w:r>
        <w:rPr>
          <w:sz w:val="24"/>
          <w:szCs w:val="24"/>
          <w:shd w:val="clear" w:color="auto" w:fill="FFFFFF"/>
          <w:lang w:val="ru-RU"/>
        </w:rPr>
        <w:t>персональні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дані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) у </w:t>
      </w:r>
      <w:proofErr w:type="spellStart"/>
      <w:r>
        <w:rPr>
          <w:sz w:val="24"/>
          <w:szCs w:val="24"/>
          <w:shd w:val="clear" w:color="auto" w:fill="FFFFFF"/>
          <w:lang w:val="ru-RU"/>
        </w:rPr>
        <w:t>розумінні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статей 11 та 21 Закону </w:t>
      </w:r>
      <w:proofErr w:type="spellStart"/>
      <w:r>
        <w:rPr>
          <w:sz w:val="24"/>
          <w:szCs w:val="24"/>
          <w:shd w:val="clear" w:color="auto" w:fill="FFFFFF"/>
          <w:lang w:val="ru-RU"/>
        </w:rPr>
        <w:t>України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«Про </w:t>
      </w:r>
      <w:proofErr w:type="spellStart"/>
      <w:r>
        <w:rPr>
          <w:sz w:val="24"/>
          <w:szCs w:val="24"/>
          <w:shd w:val="clear" w:color="auto" w:fill="FFFFFF"/>
          <w:lang w:val="ru-RU"/>
        </w:rPr>
        <w:t>інформацію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» та </w:t>
      </w:r>
      <w:proofErr w:type="spellStart"/>
      <w:r>
        <w:rPr>
          <w:sz w:val="24"/>
          <w:szCs w:val="24"/>
          <w:shd w:val="clear" w:color="auto" w:fill="FFFFFF"/>
          <w:lang w:val="ru-RU"/>
        </w:rPr>
        <w:t>статті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2 Закону </w:t>
      </w:r>
      <w:proofErr w:type="spellStart"/>
      <w:r>
        <w:rPr>
          <w:sz w:val="24"/>
          <w:szCs w:val="24"/>
          <w:shd w:val="clear" w:color="auto" w:fill="FFFFFF"/>
          <w:lang w:val="ru-RU"/>
        </w:rPr>
        <w:t>України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«Про </w:t>
      </w:r>
      <w:proofErr w:type="spellStart"/>
      <w:r>
        <w:rPr>
          <w:sz w:val="24"/>
          <w:szCs w:val="24"/>
          <w:shd w:val="clear" w:color="auto" w:fill="FFFFFF"/>
          <w:lang w:val="ru-RU"/>
        </w:rPr>
        <w:t>захист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персональних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даних</w:t>
      </w:r>
      <w:proofErr w:type="spellEnd"/>
      <w:r>
        <w:rPr>
          <w:sz w:val="24"/>
          <w:szCs w:val="24"/>
          <w:shd w:val="clear" w:color="auto" w:fill="FFFFFF"/>
          <w:lang w:val="ru-RU"/>
        </w:rPr>
        <w:t>».</w:t>
      </w:r>
    </w:p>
    <w:p w14:paraId="23EC3120" w14:textId="77777777" w:rsidR="00AD7161" w:rsidRDefault="00AD7161" w:rsidP="00AD7161">
      <w:pPr>
        <w:pStyle w:val="1"/>
        <w:shd w:val="clear" w:color="auto" w:fill="auto"/>
        <w:tabs>
          <w:tab w:val="left" w:pos="0"/>
          <w:tab w:val="left" w:pos="426"/>
        </w:tabs>
        <w:spacing w:after="0"/>
        <w:jc w:val="both"/>
        <w:rPr>
          <w:sz w:val="24"/>
          <w:szCs w:val="24"/>
          <w:shd w:val="clear" w:color="auto" w:fill="FFFFFF"/>
          <w:lang w:val="ru-RU"/>
        </w:rPr>
      </w:pPr>
    </w:p>
    <w:p w14:paraId="37255A7D" w14:textId="77777777" w:rsidR="00AD7161" w:rsidRDefault="00AD7161" w:rsidP="00AD7161">
      <w:pPr>
        <w:pStyle w:val="1"/>
        <w:numPr>
          <w:ilvl w:val="0"/>
          <w:numId w:val="4"/>
        </w:numPr>
        <w:shd w:val="clear" w:color="auto" w:fill="auto"/>
        <w:tabs>
          <w:tab w:val="left" w:pos="728"/>
        </w:tabs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Фінансово-економічне обґрунтування.</w:t>
      </w:r>
    </w:p>
    <w:p w14:paraId="2F0D3A4A" w14:textId="77777777" w:rsidR="00AD7161" w:rsidRDefault="00AD7161" w:rsidP="00AD7161">
      <w:pPr>
        <w:pStyle w:val="1"/>
        <w:shd w:val="clear" w:color="auto" w:fill="auto"/>
        <w:ind w:firstLine="426"/>
        <w:rPr>
          <w:sz w:val="24"/>
          <w:szCs w:val="24"/>
        </w:rPr>
      </w:pPr>
      <w:r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2981EA4C" w14:textId="77777777" w:rsidR="00AD7161" w:rsidRDefault="00AD7161" w:rsidP="00AD7161">
      <w:pPr>
        <w:pStyle w:val="1"/>
        <w:numPr>
          <w:ilvl w:val="0"/>
          <w:numId w:val="4"/>
        </w:numPr>
        <w:shd w:val="clear" w:color="auto" w:fill="auto"/>
        <w:tabs>
          <w:tab w:val="left" w:pos="708"/>
        </w:tabs>
        <w:spacing w:before="240" w:after="40"/>
        <w:rPr>
          <w:sz w:val="24"/>
          <w:szCs w:val="24"/>
        </w:rPr>
      </w:pPr>
      <w:r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78062F09" w14:textId="77777777" w:rsidR="00AD7161" w:rsidRDefault="00AD7161" w:rsidP="00AD7161">
      <w:pPr>
        <w:pStyle w:val="1"/>
        <w:shd w:val="clear" w:color="auto" w:fill="auto"/>
        <w:spacing w:after="12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Наслідками прийняття розробленого </w:t>
      </w:r>
      <w:proofErr w:type="spellStart"/>
      <w:r>
        <w:rPr>
          <w:sz w:val="24"/>
          <w:szCs w:val="24"/>
        </w:rPr>
        <w:t>проєкту</w:t>
      </w:r>
      <w:proofErr w:type="spellEnd"/>
      <w:r>
        <w:rPr>
          <w:sz w:val="24"/>
          <w:szCs w:val="24"/>
        </w:rPr>
        <w:t xml:space="preserve"> рішення стане реалізація зацікавленою особою своїх прав щодо користування земельною ділянкою.</w:t>
      </w:r>
    </w:p>
    <w:p w14:paraId="20476CC6" w14:textId="77777777" w:rsidR="00AD7161" w:rsidRDefault="00AD7161" w:rsidP="00AD7161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</w:rPr>
      </w:pPr>
    </w:p>
    <w:p w14:paraId="6F24AF2F" w14:textId="77777777" w:rsidR="00AD7161" w:rsidRDefault="00AD7161" w:rsidP="00AD7161">
      <w:pPr>
        <w:pStyle w:val="20"/>
        <w:shd w:val="clear" w:color="auto" w:fill="auto"/>
        <w:spacing w:after="0"/>
        <w:ind w:left="0" w:firstLine="0"/>
        <w:rPr>
          <w:bCs/>
          <w:sz w:val="28"/>
          <w:szCs w:val="28"/>
          <w:lang w:val="ru-RU"/>
        </w:rPr>
      </w:pPr>
      <w:r>
        <w:rPr>
          <w:sz w:val="20"/>
          <w:szCs w:val="20"/>
        </w:rPr>
        <w:t>Доповідач: директор Департаменту земельних ресурсів</w:t>
      </w:r>
      <w:r>
        <w:rPr>
          <w:sz w:val="24"/>
          <w:szCs w:val="24"/>
        </w:rPr>
        <w:t xml:space="preserve"> </w:t>
      </w:r>
      <w:r>
        <w:rPr>
          <w:bCs/>
          <w:sz w:val="20"/>
          <w:szCs w:val="20"/>
          <w:lang w:val="ru-RU"/>
        </w:rPr>
        <w:t>Валентина ПЕЛИХ</w:t>
      </w:r>
    </w:p>
    <w:p w14:paraId="6D61944F" w14:textId="77777777" w:rsidR="00AD7161" w:rsidRDefault="00AD7161" w:rsidP="00AD7161">
      <w:pPr>
        <w:pStyle w:val="20"/>
        <w:shd w:val="clear" w:color="auto" w:fill="auto"/>
        <w:spacing w:after="0"/>
        <w:ind w:left="0" w:firstLine="400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AD7161" w14:paraId="2B2BD3AC" w14:textId="77777777" w:rsidTr="00A92AEF">
        <w:trPr>
          <w:trHeight w:val="323"/>
        </w:trPr>
        <w:tc>
          <w:tcPr>
            <w:tcW w:w="4814" w:type="dxa"/>
            <w:hideMark/>
          </w:tcPr>
          <w:p w14:paraId="53838CD0" w14:textId="77777777" w:rsidR="00AD7161" w:rsidRDefault="00AD7161" w:rsidP="00A92AEF">
            <w:pPr>
              <w:pStyle w:val="30"/>
              <w:ind w:hanging="120"/>
              <w:jc w:val="both"/>
              <w:rPr>
                <w:rStyle w:val="af0"/>
                <w:b/>
                <w:sz w:val="24"/>
                <w:szCs w:val="24"/>
                <w:lang w:val="ru-RU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 xml:space="preserve">Директор Департаменту </w:t>
            </w:r>
            <w:proofErr w:type="spellStart"/>
            <w:r>
              <w:rPr>
                <w:rStyle w:val="af0"/>
                <w:sz w:val="24"/>
                <w:szCs w:val="24"/>
                <w:lang w:val="ru-RU"/>
              </w:rPr>
              <w:t>земельних</w:t>
            </w:r>
            <w:proofErr w:type="spellEnd"/>
            <w:r>
              <w:rPr>
                <w:rStyle w:val="af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Style w:val="af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815" w:type="dxa"/>
            <w:hideMark/>
          </w:tcPr>
          <w:p w14:paraId="78BDF9FA" w14:textId="77777777" w:rsidR="00AD7161" w:rsidRDefault="00AD7161" w:rsidP="00A92AEF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11992EDC" w14:textId="77777777" w:rsidR="006674A5" w:rsidRDefault="006674A5" w:rsidP="004848F0">
      <w:pPr>
        <w:pStyle w:val="30"/>
        <w:shd w:val="clear" w:color="auto" w:fill="auto"/>
        <w:ind w:left="426"/>
        <w:rPr>
          <w:b w:val="0"/>
          <w:sz w:val="24"/>
          <w:szCs w:val="24"/>
        </w:rPr>
      </w:pPr>
    </w:p>
    <w:p w14:paraId="0CA48A50" w14:textId="77777777" w:rsidR="004848F0" w:rsidRPr="00D73F87" w:rsidRDefault="004848F0" w:rsidP="004848F0">
      <w:pPr>
        <w:pStyle w:val="1"/>
        <w:shd w:val="clear" w:color="auto" w:fill="auto"/>
        <w:spacing w:after="0"/>
        <w:ind w:firstLine="420"/>
      </w:pPr>
    </w:p>
    <w:p w14:paraId="306A0D2C" w14:textId="1AFF89EB" w:rsidR="00114807" w:rsidRDefault="00114807" w:rsidP="004848F0">
      <w:pPr>
        <w:pStyle w:val="1"/>
        <w:shd w:val="clear" w:color="auto" w:fill="auto"/>
        <w:spacing w:after="0"/>
        <w:ind w:firstLine="0"/>
        <w:rPr>
          <w:sz w:val="24"/>
          <w:szCs w:val="24"/>
        </w:rPr>
      </w:pPr>
    </w:p>
    <w:p w14:paraId="585ABFCE" w14:textId="15E29AE2" w:rsidR="00E73366" w:rsidRDefault="00E73366" w:rsidP="004848F0">
      <w:pPr>
        <w:pStyle w:val="1"/>
        <w:shd w:val="clear" w:color="auto" w:fill="auto"/>
        <w:spacing w:after="0"/>
        <w:ind w:firstLine="0"/>
        <w:rPr>
          <w:sz w:val="24"/>
          <w:szCs w:val="24"/>
        </w:rPr>
      </w:pPr>
    </w:p>
    <w:p w14:paraId="315C83F4" w14:textId="77777777" w:rsidR="0093432B" w:rsidRPr="003774B2" w:rsidRDefault="0093432B" w:rsidP="004848F0">
      <w:pPr>
        <w:pStyle w:val="1"/>
        <w:shd w:val="clear" w:color="auto" w:fill="auto"/>
        <w:spacing w:after="0"/>
        <w:ind w:firstLine="0"/>
        <w:rPr>
          <w:sz w:val="24"/>
          <w:szCs w:val="24"/>
        </w:rPr>
      </w:pPr>
    </w:p>
    <w:sectPr w:rsidR="0093432B" w:rsidRPr="003774B2" w:rsidSect="00FD468D">
      <w:headerReference w:type="default" r:id="rId10"/>
      <w:footerReference w:type="default" r:id="rId11"/>
      <w:pgSz w:w="11907" w:h="16839" w:code="9"/>
      <w:pgMar w:top="1134" w:right="567" w:bottom="851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B01C5" w14:textId="77777777" w:rsidR="001D6DF8" w:rsidRDefault="001D6DF8">
      <w:r>
        <w:separator/>
      </w:r>
    </w:p>
  </w:endnote>
  <w:endnote w:type="continuationSeparator" w:id="0">
    <w:p w14:paraId="3844E626" w14:textId="77777777" w:rsidR="001D6DF8" w:rsidRDefault="001D6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1E211F" w14:textId="77777777" w:rsidR="001D6DF8" w:rsidRDefault="001D6DF8"/>
  </w:footnote>
  <w:footnote w:type="continuationSeparator" w:id="0">
    <w:p w14:paraId="084865C8" w14:textId="77777777" w:rsidR="001D6DF8" w:rsidRDefault="001D6DF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7212F" w14:textId="45393406" w:rsidR="00862990" w:rsidRDefault="004347F6" w:rsidP="004347F6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</w:t>
    </w:r>
    <w:r w:rsidR="009143F7">
      <w:rPr>
        <w:sz w:val="12"/>
        <w:szCs w:val="12"/>
      </w:rPr>
      <w:t xml:space="preserve">               </w:t>
    </w:r>
    <w:r w:rsidR="00862990">
      <w:rPr>
        <w:sz w:val="12"/>
        <w:szCs w:val="12"/>
      </w:rPr>
      <w:t xml:space="preserve">Пояснювальна записка № </w:t>
    </w:r>
    <w:r w:rsidR="007B7541" w:rsidRPr="00F47C7A">
      <w:rPr>
        <w:sz w:val="12"/>
        <w:szCs w:val="12"/>
        <w:lang w:val="ru-RU"/>
      </w:rPr>
      <w:t>ПЗН-68351</w:t>
    </w:r>
    <w:r w:rsidR="00862990">
      <w:rPr>
        <w:sz w:val="12"/>
        <w:szCs w:val="12"/>
      </w:rPr>
      <w:t xml:space="preserve"> від </w:t>
    </w:r>
    <w:r w:rsidR="0031125D" w:rsidRPr="0031125D">
      <w:rPr>
        <w:sz w:val="12"/>
        <w:szCs w:val="12"/>
      </w:rPr>
      <w:t>18.07.2024</w:t>
    </w:r>
    <w:r w:rsidR="00862990">
      <w:rPr>
        <w:sz w:val="12"/>
        <w:szCs w:val="12"/>
      </w:rPr>
      <w:t xml:space="preserve"> до </w:t>
    </w:r>
    <w:r w:rsidR="00AD7161">
      <w:rPr>
        <w:sz w:val="12"/>
        <w:szCs w:val="12"/>
      </w:rPr>
      <w:t xml:space="preserve">справи </w:t>
    </w:r>
    <w:r w:rsidR="00862990">
      <w:rPr>
        <w:sz w:val="12"/>
        <w:szCs w:val="12"/>
      </w:rPr>
      <w:t>310186637</w:t>
    </w:r>
  </w:p>
  <w:p w14:paraId="2E60DAB9" w14:textId="1DE48A7B" w:rsidR="00862990" w:rsidRPr="007B7541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7B7541">
      <w:rPr>
        <w:rFonts w:ascii="Times New Roman" w:hAnsi="Times New Roman" w:cs="Times New Roman"/>
        <w:sz w:val="12"/>
        <w:szCs w:val="12"/>
      </w:rPr>
      <w:t>Сторінка</w:t>
    </w:r>
    <w:r w:rsidRPr="007B754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7B7541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7B7541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8D5BB3" w:rsidRPr="008D5BB3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B602CC"/>
    <w:multiLevelType w:val="hybridMultilevel"/>
    <w:tmpl w:val="21CA8D78"/>
    <w:lvl w:ilvl="0" w:tplc="1160F2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A71E1"/>
    <w:rsid w:val="000F1896"/>
    <w:rsid w:val="000F7620"/>
    <w:rsid w:val="00110C03"/>
    <w:rsid w:val="00114807"/>
    <w:rsid w:val="001409D2"/>
    <w:rsid w:val="00154335"/>
    <w:rsid w:val="00175FD0"/>
    <w:rsid w:val="001C46D6"/>
    <w:rsid w:val="001D6DF8"/>
    <w:rsid w:val="001E7256"/>
    <w:rsid w:val="00225462"/>
    <w:rsid w:val="00232D6B"/>
    <w:rsid w:val="002438BA"/>
    <w:rsid w:val="00294238"/>
    <w:rsid w:val="002A3B79"/>
    <w:rsid w:val="002E2E81"/>
    <w:rsid w:val="00302B67"/>
    <w:rsid w:val="003047FC"/>
    <w:rsid w:val="0031125D"/>
    <w:rsid w:val="003448D5"/>
    <w:rsid w:val="00347B41"/>
    <w:rsid w:val="003568E0"/>
    <w:rsid w:val="003657A3"/>
    <w:rsid w:val="003732A8"/>
    <w:rsid w:val="003774B2"/>
    <w:rsid w:val="003B08D2"/>
    <w:rsid w:val="003C3F52"/>
    <w:rsid w:val="003F70C6"/>
    <w:rsid w:val="0041184B"/>
    <w:rsid w:val="004159A3"/>
    <w:rsid w:val="004176B9"/>
    <w:rsid w:val="004223BA"/>
    <w:rsid w:val="004347F6"/>
    <w:rsid w:val="00464C10"/>
    <w:rsid w:val="00466C3C"/>
    <w:rsid w:val="004848F0"/>
    <w:rsid w:val="00496595"/>
    <w:rsid w:val="004D0772"/>
    <w:rsid w:val="004F0681"/>
    <w:rsid w:val="00520A08"/>
    <w:rsid w:val="0052389C"/>
    <w:rsid w:val="005264AA"/>
    <w:rsid w:val="00532DDA"/>
    <w:rsid w:val="0055002C"/>
    <w:rsid w:val="00552919"/>
    <w:rsid w:val="005771B1"/>
    <w:rsid w:val="005824DA"/>
    <w:rsid w:val="0058656C"/>
    <w:rsid w:val="00596FDB"/>
    <w:rsid w:val="005C5A73"/>
    <w:rsid w:val="00604821"/>
    <w:rsid w:val="00611380"/>
    <w:rsid w:val="00612CED"/>
    <w:rsid w:val="00655494"/>
    <w:rsid w:val="006674A5"/>
    <w:rsid w:val="00687415"/>
    <w:rsid w:val="00693023"/>
    <w:rsid w:val="006A0D5A"/>
    <w:rsid w:val="006A3391"/>
    <w:rsid w:val="006C24FE"/>
    <w:rsid w:val="006D0CA1"/>
    <w:rsid w:val="00707471"/>
    <w:rsid w:val="00716302"/>
    <w:rsid w:val="00720C46"/>
    <w:rsid w:val="00725C1C"/>
    <w:rsid w:val="00731CE7"/>
    <w:rsid w:val="00731DC2"/>
    <w:rsid w:val="007355C9"/>
    <w:rsid w:val="00746B38"/>
    <w:rsid w:val="0075609F"/>
    <w:rsid w:val="00765699"/>
    <w:rsid w:val="007737A7"/>
    <w:rsid w:val="007870B5"/>
    <w:rsid w:val="007908A1"/>
    <w:rsid w:val="00797ACC"/>
    <w:rsid w:val="007A7E4D"/>
    <w:rsid w:val="007B7541"/>
    <w:rsid w:val="007C4D40"/>
    <w:rsid w:val="007D3687"/>
    <w:rsid w:val="00804744"/>
    <w:rsid w:val="008145CF"/>
    <w:rsid w:val="0081493A"/>
    <w:rsid w:val="008232F3"/>
    <w:rsid w:val="00823965"/>
    <w:rsid w:val="00830DB0"/>
    <w:rsid w:val="008311C1"/>
    <w:rsid w:val="00836982"/>
    <w:rsid w:val="0084529A"/>
    <w:rsid w:val="00862990"/>
    <w:rsid w:val="008669DB"/>
    <w:rsid w:val="00877E56"/>
    <w:rsid w:val="008A63AB"/>
    <w:rsid w:val="008C3AF2"/>
    <w:rsid w:val="008D5BB3"/>
    <w:rsid w:val="008F6A51"/>
    <w:rsid w:val="009143F7"/>
    <w:rsid w:val="009253F7"/>
    <w:rsid w:val="0093432B"/>
    <w:rsid w:val="009446B9"/>
    <w:rsid w:val="00956D65"/>
    <w:rsid w:val="00985A01"/>
    <w:rsid w:val="009A71BD"/>
    <w:rsid w:val="009B44EB"/>
    <w:rsid w:val="009B470E"/>
    <w:rsid w:val="009B6FA8"/>
    <w:rsid w:val="009C5EF0"/>
    <w:rsid w:val="009D0682"/>
    <w:rsid w:val="009D391D"/>
    <w:rsid w:val="009E22F3"/>
    <w:rsid w:val="009E473F"/>
    <w:rsid w:val="009F5380"/>
    <w:rsid w:val="00A12978"/>
    <w:rsid w:val="00A20E31"/>
    <w:rsid w:val="00A26935"/>
    <w:rsid w:val="00A723F2"/>
    <w:rsid w:val="00A738AB"/>
    <w:rsid w:val="00AA7FEA"/>
    <w:rsid w:val="00AD7161"/>
    <w:rsid w:val="00AF38B3"/>
    <w:rsid w:val="00B1059F"/>
    <w:rsid w:val="00B1394F"/>
    <w:rsid w:val="00B205E2"/>
    <w:rsid w:val="00B25080"/>
    <w:rsid w:val="00B4608F"/>
    <w:rsid w:val="00B76A35"/>
    <w:rsid w:val="00B90FAD"/>
    <w:rsid w:val="00B975D8"/>
    <w:rsid w:val="00BA02ED"/>
    <w:rsid w:val="00BA3AB4"/>
    <w:rsid w:val="00BB2AE1"/>
    <w:rsid w:val="00BC2427"/>
    <w:rsid w:val="00BD4A71"/>
    <w:rsid w:val="00C12782"/>
    <w:rsid w:val="00C16815"/>
    <w:rsid w:val="00C1738E"/>
    <w:rsid w:val="00C22081"/>
    <w:rsid w:val="00C4349F"/>
    <w:rsid w:val="00C55D40"/>
    <w:rsid w:val="00C8138C"/>
    <w:rsid w:val="00C863CE"/>
    <w:rsid w:val="00C87121"/>
    <w:rsid w:val="00C95FDB"/>
    <w:rsid w:val="00C97F46"/>
    <w:rsid w:val="00CA031A"/>
    <w:rsid w:val="00CC567E"/>
    <w:rsid w:val="00D01B15"/>
    <w:rsid w:val="00D23EC9"/>
    <w:rsid w:val="00D35106"/>
    <w:rsid w:val="00D40C56"/>
    <w:rsid w:val="00D53919"/>
    <w:rsid w:val="00D662B1"/>
    <w:rsid w:val="00D74E29"/>
    <w:rsid w:val="00D963CE"/>
    <w:rsid w:val="00D973B0"/>
    <w:rsid w:val="00DB1C69"/>
    <w:rsid w:val="00DC483F"/>
    <w:rsid w:val="00DC6EFC"/>
    <w:rsid w:val="00DE6903"/>
    <w:rsid w:val="00E04075"/>
    <w:rsid w:val="00E12AFC"/>
    <w:rsid w:val="00E15570"/>
    <w:rsid w:val="00E17376"/>
    <w:rsid w:val="00E22019"/>
    <w:rsid w:val="00E351CD"/>
    <w:rsid w:val="00E35E30"/>
    <w:rsid w:val="00E438CC"/>
    <w:rsid w:val="00E4559A"/>
    <w:rsid w:val="00E51DA6"/>
    <w:rsid w:val="00E70A7A"/>
    <w:rsid w:val="00E70F0D"/>
    <w:rsid w:val="00E73366"/>
    <w:rsid w:val="00E741F4"/>
    <w:rsid w:val="00E83B0D"/>
    <w:rsid w:val="00E87D3E"/>
    <w:rsid w:val="00E91DBF"/>
    <w:rsid w:val="00E97A23"/>
    <w:rsid w:val="00ED59A0"/>
    <w:rsid w:val="00EE0C80"/>
    <w:rsid w:val="00EE6044"/>
    <w:rsid w:val="00EF0B77"/>
    <w:rsid w:val="00EF46F6"/>
    <w:rsid w:val="00EF7797"/>
    <w:rsid w:val="00EF7F29"/>
    <w:rsid w:val="00F0633C"/>
    <w:rsid w:val="00F23B16"/>
    <w:rsid w:val="00F30E8A"/>
    <w:rsid w:val="00F404E5"/>
    <w:rsid w:val="00F45834"/>
    <w:rsid w:val="00F47C7A"/>
    <w:rsid w:val="00F47E79"/>
    <w:rsid w:val="00F512E5"/>
    <w:rsid w:val="00F54AEB"/>
    <w:rsid w:val="00F66157"/>
    <w:rsid w:val="00F66987"/>
    <w:rsid w:val="00F66E0E"/>
    <w:rsid w:val="00F7097B"/>
    <w:rsid w:val="00F81254"/>
    <w:rsid w:val="00FA2446"/>
    <w:rsid w:val="00FA5B16"/>
    <w:rsid w:val="00FD241E"/>
    <w:rsid w:val="00FD468D"/>
    <w:rsid w:val="00FE28E8"/>
    <w:rsid w:val="00FF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7E3970"/>
  <w15:docId w15:val="{9DAFB534-A803-4A67-A849-F3B1E453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AA7FEA"/>
    <w:rPr>
      <w:i/>
      <w:iCs/>
    </w:rPr>
  </w:style>
  <w:style w:type="character" w:styleId="af0">
    <w:name w:val="Strong"/>
    <w:basedOn w:val="a0"/>
    <w:uiPriority w:val="22"/>
    <w:qFormat/>
    <w:rsid w:val="004848F0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E73366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E73366"/>
    <w:rPr>
      <w:rFonts w:ascii="Segoe UI" w:hAnsi="Segoe UI" w:cs="Segoe UI"/>
      <w:color w:val="000000"/>
      <w:sz w:val="18"/>
      <w:szCs w:val="18"/>
    </w:rPr>
  </w:style>
  <w:style w:type="paragraph" w:styleId="af3">
    <w:name w:val="No Spacing"/>
    <w:uiPriority w:val="1"/>
    <w:qFormat/>
    <w:rsid w:val="00AD716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0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veronika.shabelnyk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901</Words>
  <Characters>5140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Пояснювальна_записка Фіз передача дозвіл (клопотання)</vt:lpstr>
      <vt:lpstr/>
    </vt:vector>
  </TitlesOfParts>
  <Manager>Управління землеустрою</Manager>
  <Company>ДЕПАРТАМЕНТ ЗЕМЕЛЬНИХ РЕСУРСІВ</Company>
  <LinksUpToDate>false</LinksUpToDate>
  <CharactersWithSpaces>6029</CharactersWithSpaces>
  <SharedDoc>false</SharedDoc>
  <HyperlinkBase>110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Пояснювальна_записка Фіз передача дозвіл (клопотання)</dc:title>
  <dc:creator>Шабельник Вероніка Сергіївна</dc:creator>
  <cp:keywords>{"doc_type_id":110,"doc_type_name":"Пояснювальна_записка Фіз передача дозвіл (клопотання)","doc_type_file":"Фіз_клопотання_дозвіл.docx"}</cp:keywords>
  <cp:lastModifiedBy>Рабець Максим Миколайович</cp:lastModifiedBy>
  <cp:revision>9</cp:revision>
  <cp:lastPrinted>2024-08-01T08:15:00Z</cp:lastPrinted>
  <dcterms:created xsi:type="dcterms:W3CDTF">2024-07-18T08:14:00Z</dcterms:created>
  <dcterms:modified xsi:type="dcterms:W3CDTF">2024-08-01T08:16:00Z</dcterms:modified>
</cp:coreProperties>
</file>