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A1C47" w14:textId="77777777" w:rsidR="004470E4" w:rsidRPr="00BB0674" w:rsidRDefault="004470E4" w:rsidP="00BE7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674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268BD1B8" w14:textId="1529A44D" w:rsidR="004470E4" w:rsidRPr="00C84DD3" w:rsidRDefault="004470E4" w:rsidP="009366BA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84DD3">
        <w:rPr>
          <w:rFonts w:ascii="Times New Roman" w:hAnsi="Times New Roman" w:cs="Times New Roman"/>
          <w:sz w:val="28"/>
          <w:szCs w:val="28"/>
        </w:rPr>
        <w:t>до проєкту р</w:t>
      </w:r>
      <w:r w:rsidR="00CE39AC" w:rsidRPr="00C84DD3">
        <w:rPr>
          <w:rFonts w:ascii="Times New Roman" w:hAnsi="Times New Roman" w:cs="Times New Roman"/>
          <w:sz w:val="28"/>
          <w:szCs w:val="28"/>
        </w:rPr>
        <w:t>іше</w:t>
      </w:r>
      <w:r w:rsidR="00BE75DA">
        <w:rPr>
          <w:rFonts w:ascii="Times New Roman" w:hAnsi="Times New Roman" w:cs="Times New Roman"/>
          <w:sz w:val="28"/>
          <w:szCs w:val="28"/>
        </w:rPr>
        <w:t xml:space="preserve">ння Київської міської ради </w:t>
      </w:r>
      <w:r w:rsidRPr="00C84DD3">
        <w:rPr>
          <w:rFonts w:ascii="Times New Roman" w:hAnsi="Times New Roman" w:cs="Times New Roman"/>
          <w:sz w:val="28"/>
          <w:szCs w:val="28"/>
        </w:rPr>
        <w:t>«</w:t>
      </w:r>
      <w:r w:rsidR="002219B2" w:rsidRPr="002219B2">
        <w:rPr>
          <w:rFonts w:ascii="Times New Roman" w:hAnsi="Times New Roman" w:cs="Times New Roman"/>
          <w:sz w:val="28"/>
          <w:szCs w:val="28"/>
        </w:rPr>
        <w:t>Про надання згоди на</w:t>
      </w:r>
      <w:r w:rsidR="000674E2">
        <w:rPr>
          <w:rFonts w:ascii="Times New Roman" w:hAnsi="Times New Roman" w:cs="Times New Roman"/>
          <w:sz w:val="28"/>
          <w:szCs w:val="28"/>
        </w:rPr>
        <w:t xml:space="preserve"> безоплатне</w:t>
      </w:r>
      <w:r w:rsidR="002219B2" w:rsidRPr="002219B2">
        <w:rPr>
          <w:rFonts w:ascii="Times New Roman" w:hAnsi="Times New Roman" w:cs="Times New Roman"/>
          <w:sz w:val="28"/>
          <w:szCs w:val="28"/>
        </w:rPr>
        <w:t xml:space="preserve"> прийняття до комунальної власності територіальної громади міста Києва захисної споруди цивільного захисту</w:t>
      </w:r>
      <w:r w:rsidR="00BE75DA">
        <w:rPr>
          <w:rFonts w:ascii="Times New Roman" w:hAnsi="Times New Roman" w:cs="Times New Roman"/>
          <w:sz w:val="28"/>
          <w:szCs w:val="28"/>
        </w:rPr>
        <w:t>»</w:t>
      </w:r>
    </w:p>
    <w:p w14:paraId="5CF9587C" w14:textId="77777777" w:rsidR="004470E4" w:rsidRPr="004470E4" w:rsidRDefault="004470E4" w:rsidP="00BE75DA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14:paraId="64C46250" w14:textId="18CFB463" w:rsidR="004470E4" w:rsidRPr="004470E4" w:rsidRDefault="004470E4" w:rsidP="00075B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470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1. </w:t>
      </w:r>
      <w:r w:rsidR="00EA3AD4" w:rsidRPr="00EA3AD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Опис проблем, для вирішення яких підготовлено проєкт рішення, обґрунтування відповідності та дос</w:t>
      </w:r>
      <w:r w:rsidR="00EA3AD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татності передбачених у </w:t>
      </w:r>
      <w:proofErr w:type="spellStart"/>
      <w:r w:rsidR="00EA3AD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проєкті</w:t>
      </w:r>
      <w:proofErr w:type="spellEnd"/>
      <w:r w:rsidR="00EA3AD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A3AD4" w:rsidRPr="00EA3AD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рішення механізмів і способів вирішення існуючих проблем, а</w:t>
      </w:r>
      <w:r w:rsidR="00EA3AD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A3AD4" w:rsidRPr="00EA3AD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також актуальності цих проблем для тер</w:t>
      </w:r>
      <w:r w:rsidR="00EA3AD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иторіальної громади міста Києва</w:t>
      </w:r>
    </w:p>
    <w:p w14:paraId="25F6C67B" w14:textId="56E51F0D" w:rsidR="0016722F" w:rsidRDefault="0016722F" w:rsidP="00963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</w:t>
      </w:r>
      <w:r w:rsidRPr="006F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державного майна України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листом </w:t>
      </w:r>
      <w:r w:rsidRPr="006F18A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="002B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лютого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="002B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30-03/1221 звернувся з проханням </w:t>
      </w:r>
      <w:r w:rsidR="00F70FC1" w:rsidRPr="00963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передати до комунальної власності територ</w:t>
      </w:r>
      <w:r w:rsidR="00F70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іальної громади міста Києва </w:t>
      </w:r>
      <w:r w:rsidR="00F70F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захисну</w:t>
      </w:r>
      <w:r w:rsidR="00F70FC1" w:rsidRPr="00C93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споруд</w:t>
      </w:r>
      <w:r w:rsidR="00F70F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70FC1" w:rsidRPr="00C93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цивільного </w:t>
      </w:r>
      <w:r w:rsidR="00F70FC1" w:rsidRPr="002219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r w:rsidR="005E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70FC1" w:rsidRPr="0022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113808 за </w:t>
      </w:r>
      <w:proofErr w:type="spellStart"/>
      <w:r w:rsidR="00F70FC1" w:rsidRPr="002219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="00F70F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70F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70FC1" w:rsidRPr="002219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proofErr w:type="spellEnd"/>
      <w:r w:rsidR="00F70FC1" w:rsidRPr="002219B2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Куренівський, 4/8</w:t>
      </w:r>
      <w:r w:rsidR="00F7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r w:rsidR="00F70FC1" w:rsidRPr="002219B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знаходиться на безоплатному зберіганні</w:t>
      </w:r>
      <w:r w:rsidR="00F70F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E19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 підприємства</w:t>
      </w:r>
      <w:r w:rsidR="00F70FC1" w:rsidRPr="0022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«Шляхово-експлуатаційне управління по ремонту та утриманню автомобільних шляхів та споруд на них Оболонського району» м. Києва відповідно до </w:t>
      </w:r>
      <w:r w:rsidR="00F70FC1" w:rsidRPr="00EF70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 з Регіональним відділенням Фонду державного майна України по місту Києву про безоплатне зберігання споруди цивільного захисту від 06</w:t>
      </w:r>
      <w:r w:rsidR="002B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грудня </w:t>
      </w:r>
      <w:r w:rsidR="00F70FC1" w:rsidRPr="00EF7094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2B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F70FC1" w:rsidRPr="00EF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19.</w:t>
      </w:r>
    </w:p>
    <w:p w14:paraId="6ECF3EDC" w14:textId="50F24CA7" w:rsidR="005F2D54" w:rsidRDefault="005F2D54" w:rsidP="00963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8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Порядку створення, утримання фонду захисних споруд цивільного захисту, виключення таких споруд із фонду та ведення його обліку, затвердженого  постановою Кабінету Міністрів України від 10 березня                    2017 року № 138,</w:t>
      </w:r>
      <w:r w:rsidR="00264303" w:rsidRPr="00907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захисна споруда цивільного захисту № 113808 за </w:t>
      </w:r>
      <w:proofErr w:type="spellStart"/>
      <w:r w:rsidR="00264303" w:rsidRPr="009075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="00264303" w:rsidRPr="00907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264303" w:rsidRPr="00907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proofErr w:type="spellEnd"/>
      <w:r w:rsidR="00264303" w:rsidRPr="0090758A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Куренівський, 4/8, перебуває на обліку фонду захисних споруд, що підтверджується обліковою карткою захисної споруди цивільного захисту та паспортом захисної споруди цивільного захисту сховище № 113808.</w:t>
      </w:r>
    </w:p>
    <w:p w14:paraId="0FCAFDB6" w14:textId="620B983C" w:rsidR="00C45D6C" w:rsidRDefault="00C45D6C" w:rsidP="00963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Вимог щодо утримання та експлуатації захисних споруд цивільного захисту, затверджених наказом Міністерства внутрішніх справ України від 09 липня 2018 року № 579</w:t>
      </w:r>
      <w:r w:rsidR="006903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59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07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ахисна споруда цивільного захисту </w:t>
      </w:r>
      <w:r w:rsidR="00555B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</w:t>
      </w:r>
      <w:r w:rsidRPr="00907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113808 </w:t>
      </w:r>
      <w:r w:rsidR="00C3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вважається </w:t>
      </w:r>
      <w:r w:rsidR="008413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обмежено готовою, що підтверджується Актом оцінки стану готовності захисної споруди цивільного захисту № 113808 від 24 серпня 2023 року .</w:t>
      </w:r>
    </w:p>
    <w:p w14:paraId="67BD3393" w14:textId="3CCF2789" w:rsidR="00334F50" w:rsidRPr="00334F50" w:rsidRDefault="00334F50" w:rsidP="00963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вимог рішення Ради національної безпеки і оборони України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23 червня 2023 року </w:t>
      </w:r>
      <w:r w:rsidRPr="00334F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34F50">
        <w:rPr>
          <w:rFonts w:ascii="Times New Roman" w:hAnsi="Times New Roman" w:cs="Times New Roman"/>
          <w:sz w:val="28"/>
          <w:szCs w:val="28"/>
          <w:shd w:val="clear" w:color="auto" w:fill="FFFFFF"/>
        </w:rPr>
        <w:t>Щодо результатів оперативних обстежень об'єктів фонду захисних споруд цивільного захисту та вирішення проблемних питань щодо укриття населення»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яке введено в дію Указом Президента України від </w:t>
      </w:r>
      <w:r w:rsidR="003006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26 червня 2023 року № 353/2023</w:t>
      </w:r>
      <w:r w:rsidR="002F573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організовано цілодобовий доступ населення і працівників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 підприємства</w:t>
      </w:r>
      <w:r w:rsidRPr="0022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«Шляхово-експлуатаційне управління по ремонту та утриманню автомобільних шляхів та споруд на них Оболонського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19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району» м. Києва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</w:t>
      </w:r>
      <w:r w:rsidRPr="0090758A">
        <w:rPr>
          <w:rFonts w:ascii="Times New Roman" w:eastAsia="Times New Roman" w:hAnsi="Times New Roman" w:cs="Times New Roman"/>
          <w:sz w:val="28"/>
          <w:szCs w:val="28"/>
          <w:lang w:eastAsia="ru-RU"/>
        </w:rPr>
        <w:t>ахисн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 споруди</w:t>
      </w:r>
      <w:r w:rsidRPr="00907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цивільного захисту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90758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113808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 час оголошення повітряної тривоги.</w:t>
      </w:r>
    </w:p>
    <w:p w14:paraId="21387B20" w14:textId="0AF529D6" w:rsidR="00F70FC1" w:rsidRDefault="00F70FC1" w:rsidP="00F70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виконання пунктів 2, 4 та 5 протоколу Постійної </w:t>
      </w:r>
      <w:r w:rsidRPr="00F70F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 з питань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техногенно-екологічної безпеки та надзвичайних ситуацій у місті Києві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0FC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FC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0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березня </w:t>
      </w:r>
      <w:r w:rsidRPr="00F70FC1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30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r w:rsidRPr="00F70FC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 було створено робочу групу та проведено огляд стану приміщень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F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</w:t>
      </w:r>
      <w:r w:rsidR="0074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исних споруд цивільного захисту, </w:t>
      </w:r>
      <w:r w:rsidRPr="00F70FC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Регіональне відділення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F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Фонду державного майна України по місту Києву запропонувало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передати до комунальної власності територіальної громади міста Києва. </w:t>
      </w:r>
      <w:r w:rsidRPr="00F70F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Зокрема,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 22 сховища, що не увійшли до статутного капіталу </w:t>
      </w:r>
      <w:r w:rsidR="00B0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F70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 «Укртелеком»,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сховище за адресою: м. Київ, </w:t>
      </w:r>
      <w:r w:rsidR="00B0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F70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провулок Куренівський, 4/8, що не увійшло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статутного капіталу </w:t>
      </w:r>
      <w:r w:rsidR="00B0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F70F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 «Полімер» (правонаступник – ТОВ «Полімер-1»), та яке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перебуває на </w:t>
      </w:r>
      <w:r w:rsidR="000D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безоплатному зберіганні </w:t>
      </w:r>
      <w:r w:rsidR="005E19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 підприємства</w:t>
      </w:r>
      <w:r w:rsidRPr="00F7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«Шляхово-експлуатаційне управління по ремонту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FC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утриманню автомобільних шляхів та споруд на них Оболонського району</w:t>
      </w:r>
      <w:r w:rsidR="007708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8BE">
        <w:rPr>
          <w:rFonts w:ascii="Times New Roman" w:eastAsia="Times New Roman" w:hAnsi="Times New Roman" w:cs="Times New Roman"/>
          <w:sz w:val="28"/>
          <w:szCs w:val="28"/>
          <w:lang w:eastAsia="ru-RU"/>
        </w:rPr>
        <w:t>м. Києва</w:t>
      </w:r>
      <w:r w:rsidRPr="00F70F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B21BCE" w14:textId="74257124" w:rsidR="005E1919" w:rsidRDefault="00B9011C" w:rsidP="005E1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інформації, наданої листом заступника голови Київської міської державної адміністрації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Пантелеєва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04 квітня 2023 року                           № 020-194, з</w:t>
      </w:r>
      <w:r w:rsidR="005E1919" w:rsidRPr="005E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результатами огляду технічного стану сховищ Укртелекому, прийняття </w:t>
      </w:r>
      <w:r w:rsidR="00AA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сховищ, окрім захисної споруди за </w:t>
      </w:r>
      <w:proofErr w:type="spellStart"/>
      <w:r w:rsidR="00AA1F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="00AA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proofErr w:type="spellStart"/>
      <w:r w:rsidR="00AA1F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proofErr w:type="spellEnd"/>
      <w:r w:rsidR="00AA1F88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Куренівський, 4/8,</w:t>
      </w:r>
      <w:r w:rsidR="005E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919" w:rsidRPr="005E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комунальної власності територіальної громади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E1919" w:rsidRPr="005E191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 Києва для використання за</w:t>
      </w:r>
      <w:r w:rsidR="005E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919" w:rsidRPr="005E19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призначенням як засобу колективного захисту</w:t>
      </w:r>
      <w:r w:rsidR="00AA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станом на сьогодні</w:t>
      </w:r>
      <w:r w:rsidR="005E1919" w:rsidRPr="005E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є доцільним і можливим.</w:t>
      </w:r>
    </w:p>
    <w:p w14:paraId="6DE97CFC" w14:textId="1F24D4A0" w:rsidR="002F353B" w:rsidRDefault="00F70FC1" w:rsidP="000D65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Комунальне підприємство «Шляхово-експлуатаційне управління по ремонту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F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утриманню автомобільних шляхів та споруд на них Оболонського району</w:t>
      </w:r>
      <w:r w:rsidR="007708BE">
        <w:rPr>
          <w:rFonts w:ascii="Times New Roman" w:eastAsia="Times New Roman" w:hAnsi="Times New Roman" w:cs="Times New Roman"/>
          <w:sz w:val="28"/>
          <w:szCs w:val="28"/>
          <w:lang w:eastAsia="ru-RU"/>
        </w:rPr>
        <w:t>»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8B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Києва</w:t>
      </w:r>
      <w:r w:rsidRPr="00F7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продовжує свою діяльність в особливий період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використовує за призначенням </w:t>
      </w:r>
      <w:r w:rsidR="007441B1" w:rsidRPr="009075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захисн</w:t>
      </w:r>
      <w:r w:rsidR="007441B1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споруду</w:t>
      </w:r>
      <w:r w:rsidR="007441B1" w:rsidRPr="00907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цивільного захисту </w:t>
      </w:r>
      <w:r w:rsidRPr="00F7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сховище </w:t>
      </w:r>
      <w:r w:rsidR="0074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7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113808 за </w:t>
      </w:r>
      <w:proofErr w:type="spellStart"/>
      <w:r w:rsidRPr="00F70F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F7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70F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Куренівський, 4/8, що не увійшло до статутного капіталу ЗАТ «Полімер»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(правонаступник – ТОВ «Полімер-1»). Водночас </w:t>
      </w:r>
      <w:r w:rsidR="002D6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комунальне підприємство «Шляхово-експлуатаційне управління по ремонту та утриманню автомобільних шляхів та споруд на них Оболонського району» </w:t>
      </w:r>
      <w:r w:rsidR="00E3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D67A6">
        <w:rPr>
          <w:rFonts w:ascii="Times New Roman" w:eastAsia="Times New Roman" w:hAnsi="Times New Roman" w:cs="Times New Roman"/>
          <w:sz w:val="28"/>
          <w:szCs w:val="28"/>
          <w:lang w:eastAsia="ru-RU"/>
        </w:rPr>
        <w:t>м. Києва</w:t>
      </w:r>
      <w:r w:rsidRPr="00F7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готове прийняти зазначене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FC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сховище до сфери свого управління, оскільки в цьому є нагальна потреба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 найбільшої працюючої зміни, які продовжують свою діяльність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особливий період, а також населення.</w:t>
      </w:r>
    </w:p>
    <w:p w14:paraId="1CAEB6A5" w14:textId="317CE332" w:rsidR="002219B2" w:rsidRDefault="002219B2" w:rsidP="000D65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рішення підготовлено з</w:t>
      </w:r>
      <w:r w:rsidRPr="00963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метою</w:t>
      </w:r>
      <w:r w:rsidR="00167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7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безоплатного прийняття</w:t>
      </w:r>
      <w:r w:rsidR="00167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r w:rsidR="00067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комунальної власності </w:t>
      </w:r>
      <w:r w:rsidR="00167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територіальної громади м. Києва </w:t>
      </w:r>
      <w:r w:rsidR="007B6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захисної споруди цивільного захисту </w:t>
      </w:r>
      <w:r w:rsidR="007B6143" w:rsidRPr="0019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113808 за </w:t>
      </w:r>
      <w:proofErr w:type="spellStart"/>
      <w:r w:rsidR="007B6143" w:rsidRPr="00193C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="007B6143" w:rsidRPr="0019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7B6143" w:rsidRPr="00193C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proofErr w:type="spellEnd"/>
      <w:r w:rsidR="007B6143" w:rsidRPr="00193C44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Куренівський, 4/8</w:t>
      </w:r>
      <w:r w:rsidR="007B61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FBBC49" w14:textId="77777777" w:rsidR="003037D4" w:rsidRPr="007C28F2" w:rsidRDefault="003037D4" w:rsidP="00303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55EE156" w14:textId="77777777" w:rsidR="00BE75DA" w:rsidRPr="00E6308D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E63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Правове обґрунтування необхідності прийняття рішення (з посиланням на конкретні положення нормативно-правових актів, на підставі й на виконання яких підготовлено проєкт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рішення)</w:t>
      </w:r>
    </w:p>
    <w:p w14:paraId="15F93EB0" w14:textId="232239BE" w:rsidR="00B974D3" w:rsidRPr="00B974D3" w:rsidRDefault="00B974D3" w:rsidP="00B974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Даний проєкт рішення Київської міської ради підготовлено відповідно </w:t>
      </w:r>
      <w:r w:rsidRPr="00B9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7B6143" w:rsidRPr="006F18A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 51 частини першої статті 26</w:t>
      </w:r>
      <w:r w:rsidR="00F7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«Про місцеве самоврядування</w:t>
      </w:r>
      <w:r w:rsidR="0068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Україні</w:t>
      </w:r>
      <w:r w:rsidR="00F70F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B6143" w:rsidRPr="006F18A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</w:t>
      </w:r>
      <w:r w:rsidR="004E354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7B6143" w:rsidRPr="006F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4E3548">
        <w:rPr>
          <w:rFonts w:ascii="Times New Roman" w:eastAsia="Times New Roman" w:hAnsi="Times New Roman" w:cs="Times New Roman"/>
          <w:sz w:val="28"/>
          <w:szCs w:val="28"/>
          <w:lang w:eastAsia="ru-RU"/>
        </w:rPr>
        <w:t>, 7</w:t>
      </w:r>
      <w:r w:rsidR="007B6143" w:rsidRPr="006F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</w:t>
      </w:r>
      <w:r w:rsidR="007B61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6143" w:rsidRPr="006F18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передачу об'єктів права державної та комунальної власно</w:t>
      </w:r>
      <w:r w:rsidR="007B61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сті»</w:t>
      </w:r>
      <w:r w:rsidR="007B6143" w:rsidRPr="006F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6143" w:rsidRPr="00F70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 про порядок передачі об'єктів права державної власності, затвердженого постановою Кабінету Міністрів України ві</w:t>
      </w:r>
      <w:r w:rsidR="00F70FC1" w:rsidRPr="00F70FC1">
        <w:rPr>
          <w:rFonts w:ascii="Times New Roman" w:eastAsia="Times New Roman" w:hAnsi="Times New Roman" w:cs="Times New Roman"/>
          <w:sz w:val="28"/>
          <w:szCs w:val="28"/>
          <w:lang w:eastAsia="ru-RU"/>
        </w:rPr>
        <w:t>д 21 вересня 1998 року № 1482.</w:t>
      </w:r>
    </w:p>
    <w:p w14:paraId="49B4FEA6" w14:textId="3F99FC53" w:rsidR="002C5149" w:rsidRDefault="002C5149" w:rsidP="00BE7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DE280" w14:textId="77777777" w:rsidR="002C5149" w:rsidRDefault="002C5149" w:rsidP="002C514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4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3. </w:t>
      </w:r>
      <w:r w:rsidRPr="00941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 цілей і завдань, основних положень проєкту рішення, а також очікуваних соціально-економічних, правових та інших наслідків для територіальної громади міста Києва від прийняття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запропонованого проєкту рішення</w:t>
      </w:r>
    </w:p>
    <w:p w14:paraId="5FD08425" w14:textId="1D91920A" w:rsidR="00F1469B" w:rsidRDefault="00F1469B" w:rsidP="00481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Проєкт рішення підготовлено з метою </w:t>
      </w:r>
      <w:r w:rsidR="00067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безоплатного прийняття</w:t>
      </w:r>
      <w:r w:rsidRPr="00F14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</w:t>
      </w:r>
      <w:r w:rsidR="00067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комунальної власності</w:t>
      </w:r>
      <w:r w:rsidRPr="00F14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територіальної громади м. Києва та захисної споруди цивільного захисту № 113808 за </w:t>
      </w:r>
      <w:proofErr w:type="spellStart"/>
      <w:r w:rsidRPr="00F14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адресою</w:t>
      </w:r>
      <w:proofErr w:type="spellEnd"/>
      <w:r w:rsidRPr="00F14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F14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</w:t>
      </w:r>
      <w:proofErr w:type="spellEnd"/>
      <w:r w:rsidRPr="00F14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Куренівський, 4/8.</w:t>
      </w:r>
    </w:p>
    <w:p w14:paraId="2DFDF313" w14:textId="5D31F5C5" w:rsidR="00772A80" w:rsidRDefault="00F70FC1" w:rsidP="00481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Проєкт рішення передбачає</w:t>
      </w:r>
      <w:r w:rsidR="00772A80" w:rsidRPr="00772A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562676B0" w14:textId="70D1A7FE" w:rsidR="00677295" w:rsidRDefault="00F1469B" w:rsidP="00481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70F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адання згоди</w:t>
      </w:r>
      <w:r w:rsidRPr="00F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06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безоплатне</w:t>
      </w:r>
      <w:r w:rsidRPr="00F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прийняття до комунальної власності територіальної громади міста Києва захисної споруди цивільного захисту </w:t>
      </w:r>
      <w:r w:rsidR="000674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113808 за </w:t>
      </w:r>
      <w:proofErr w:type="spellStart"/>
      <w:r w:rsidRPr="00F146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F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146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proofErr w:type="spellEnd"/>
      <w:r w:rsidRPr="00F1469B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Куренівськ</w:t>
      </w:r>
      <w:r w:rsidR="005E1919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4/8</w:t>
      </w:r>
      <w:r w:rsidR="006772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92F985" w14:textId="6DD58A15" w:rsidR="005E1919" w:rsidRDefault="002D67A6" w:rsidP="00481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</w:t>
      </w:r>
      <w:r w:rsidR="00B0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організаційно-правових заходів</w:t>
      </w:r>
      <w:r w:rsidR="005E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прийняття </w:t>
      </w:r>
      <w:r w:rsidR="005E1919" w:rsidRPr="00F146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захисної споруди цивільного захисту № 113808 за адресою: пров. Куренівськ</w:t>
      </w:r>
      <w:r w:rsidR="005E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4/8 до </w:t>
      </w:r>
      <w:r w:rsidR="005E1919" w:rsidRPr="00E04B79">
        <w:rPr>
          <w:rFonts w:ascii="Times New Roman" w:eastAsia="Calibri" w:hAnsi="Times New Roman" w:cs="Times New Roman"/>
          <w:sz w:val="28"/>
          <w:szCs w:val="28"/>
        </w:rPr>
        <w:t>комунальної власності територіальної громади міста Києва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C2B9200" w14:textId="6A190F65" w:rsidR="002C5149" w:rsidRDefault="00677295" w:rsidP="002C5149">
      <w:pPr>
        <w:spacing w:after="0" w:line="24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="002C5149" w:rsidRPr="009419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онтроль за виконанням цього рішення покладається на постійну комісію Київської міської ради </w:t>
      </w:r>
      <w:r w:rsidR="00481A89" w:rsidRPr="00481A89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питань власності</w:t>
      </w:r>
      <w:r w:rsidR="000D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регуляторної політики</w:t>
      </w:r>
      <w:r w:rsidR="00481A89" w:rsidRPr="00481A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71C3B6" w14:textId="0E8CECAF" w:rsidR="002C5149" w:rsidRDefault="002C5149" w:rsidP="00BE7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37B3A" w14:textId="77777777" w:rsidR="00B92EB9" w:rsidRDefault="00B92EB9" w:rsidP="00B92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Інформація про те, чи стосується </w:t>
      </w:r>
      <w:proofErr w:type="spellStart"/>
      <w:r w:rsidRPr="00B92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</w:t>
      </w:r>
      <w:proofErr w:type="spellEnd"/>
      <w:r w:rsidRPr="00B92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прав і соціальної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2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захищеності осіб з інвалідні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стю та який вплив він матиме на </w:t>
      </w:r>
      <w:r w:rsidRPr="00B92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життєдіяльність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цієї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категорії</w:t>
      </w:r>
      <w:proofErr w:type="spellEnd"/>
    </w:p>
    <w:p w14:paraId="1F5CEB23" w14:textId="4F40C2F0" w:rsidR="00B92EB9" w:rsidRDefault="00B92EB9" w:rsidP="00B92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2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B9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стосується прав і соціальної захищеності осіб 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2EB9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інвалідністю та не матиме вплив на життєдіяльність цієї категорії осіб.</w:t>
      </w:r>
    </w:p>
    <w:p w14:paraId="02835DC3" w14:textId="77777777" w:rsidR="00B92EB9" w:rsidRPr="00B92EB9" w:rsidRDefault="00B92EB9" w:rsidP="00B92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9CB2BF" w14:textId="77777777" w:rsidR="00B92EB9" w:rsidRPr="00550645" w:rsidRDefault="00B92EB9" w:rsidP="00B92EB9">
      <w:pPr>
        <w:shd w:val="clear" w:color="auto" w:fill="FFFFFF"/>
        <w:spacing w:after="0" w:line="240" w:lineRule="auto"/>
        <w:ind w:right="-6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Pr="00C84B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Pr="005506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 Прізвище або назва суб’єкта подання, прізвище, посада, контактні дані доповідача </w:t>
      </w:r>
      <w:proofErr w:type="spellStart"/>
      <w:r w:rsidRPr="005506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проєкту</w:t>
      </w:r>
      <w:proofErr w:type="spellEnd"/>
      <w:r w:rsidRPr="005506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рішення на пленарному засіданні та особи, відповідальної за супроводження </w:t>
      </w:r>
      <w:proofErr w:type="spellStart"/>
      <w:r w:rsidRPr="005506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проєкту</w:t>
      </w:r>
      <w:proofErr w:type="spellEnd"/>
      <w:r w:rsidRPr="005506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рішення.</w:t>
      </w:r>
    </w:p>
    <w:p w14:paraId="2282555B" w14:textId="77777777" w:rsidR="00B92EB9" w:rsidRPr="009D15AC" w:rsidRDefault="00B92EB9" w:rsidP="00B92EB9">
      <w:pPr>
        <w:shd w:val="clear" w:color="auto" w:fill="FFFFFF"/>
        <w:spacing w:line="240" w:lineRule="auto"/>
        <w:ind w:right="-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5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Суб’єктом подання </w:t>
      </w:r>
      <w:proofErr w:type="spellStart"/>
      <w:r w:rsidRPr="009D15A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9D15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є виконавчий орган Київської міської ради (Київська міська державна адміністрація)</w:t>
      </w:r>
      <w:r w:rsidRPr="009D15A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D114338" w14:textId="77777777" w:rsidR="00B92EB9" w:rsidRDefault="00B92EB9" w:rsidP="00B92EB9">
      <w:pPr>
        <w:shd w:val="clear" w:color="auto" w:fill="FFFFFF"/>
        <w:spacing w:line="240" w:lineRule="auto"/>
        <w:ind w:right="-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064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Доповідачем на пленарному засіданні Київської міської ради</w:t>
      </w:r>
      <w:r w:rsidRPr="005506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506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особою, відповідальною за супроводження </w:t>
      </w:r>
      <w:proofErr w:type="spellStart"/>
      <w:r w:rsidRPr="0055064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5506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 є директор Департаменту транспортної інфраструктури виконавчого органу Київської міської ради (Київської міської державної адміністрації)</w:t>
      </w:r>
      <w:r w:rsidRPr="00042D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42DAE">
        <w:rPr>
          <w:rFonts w:ascii="Times New Roman" w:eastAsia="Times New Roman" w:hAnsi="Times New Roman" w:cs="Times New Roman"/>
          <w:sz w:val="28"/>
          <w:szCs w:val="28"/>
          <w:lang w:eastAsia="uk-UA"/>
        </w:rPr>
        <w:t>Кандибор</w:t>
      </w:r>
      <w:proofErr w:type="spellEnd"/>
      <w:r w:rsidRPr="00042D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Руслан Васильович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366 63 09</w:t>
      </w:r>
      <w:r w:rsidRPr="00550645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1A4CC045" w14:textId="77777777" w:rsidR="00B92EB9" w:rsidRDefault="00B92EB9" w:rsidP="00B92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4F569" w14:textId="1CEAD5E5" w:rsidR="00B92EB9" w:rsidRPr="00B92EB9" w:rsidRDefault="00B92EB9" w:rsidP="00B92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Інформація про те, чи міст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інформацію з </w:t>
      </w:r>
      <w:r w:rsidRPr="00B92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обмеженим доступом.</w:t>
      </w:r>
    </w:p>
    <w:p w14:paraId="0452F28B" w14:textId="3372D261" w:rsidR="000D6521" w:rsidRPr="00550645" w:rsidRDefault="00B92EB9" w:rsidP="00B92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2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B9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містить інформації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обмеженим доступом у розумінні </w:t>
      </w:r>
      <w:r w:rsidRPr="00B92E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 6 Закону України «Про доступ до публічної інформації».</w:t>
      </w:r>
      <w:bookmarkStart w:id="0" w:name="_GoBack"/>
      <w:bookmarkEnd w:id="0"/>
    </w:p>
    <w:p w14:paraId="3A778DC1" w14:textId="6E7462EE" w:rsidR="00BE75DA" w:rsidRDefault="00BE75DA" w:rsidP="00713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C38EA" w14:textId="77777777" w:rsidR="00816BF5" w:rsidRDefault="00816BF5" w:rsidP="007139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EB45A57" w14:textId="77777777" w:rsidR="00955771" w:rsidRDefault="00955771" w:rsidP="00682F4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Виконувач обов’язків </w:t>
      </w:r>
      <w:r w:rsidR="005C4576">
        <w:rPr>
          <w:rFonts w:ascii="Times New Roman" w:eastAsia="Calibri" w:hAnsi="Times New Roman" w:cs="Times New Roman"/>
          <w:sz w:val="28"/>
          <w:szCs w:val="28"/>
        </w:rPr>
        <w:t>д</w:t>
      </w:r>
      <w:r w:rsidR="00F5496D">
        <w:rPr>
          <w:rFonts w:ascii="Times New Roman" w:eastAsia="Calibri" w:hAnsi="Times New Roman" w:cs="Times New Roman"/>
          <w:sz w:val="28"/>
          <w:szCs w:val="28"/>
        </w:rPr>
        <w:t>иректор</w:t>
      </w:r>
      <w:r w:rsidR="005C4576">
        <w:rPr>
          <w:rFonts w:ascii="Times New Roman" w:eastAsia="Calibri" w:hAnsi="Times New Roman" w:cs="Times New Roman"/>
          <w:sz w:val="28"/>
          <w:szCs w:val="28"/>
        </w:rPr>
        <w:t>а</w:t>
      </w:r>
      <w:r w:rsidR="00F549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7D1C899" w14:textId="77777777" w:rsidR="00955771" w:rsidRDefault="00F5496D" w:rsidP="00103CE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Департаменту</w:t>
      </w:r>
      <w:r w:rsidR="009557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транспортної </w:t>
      </w:r>
    </w:p>
    <w:p w14:paraId="011D3031" w14:textId="4BB768CA" w:rsidR="00713903" w:rsidRPr="00713903" w:rsidRDefault="00F5496D" w:rsidP="00103CE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інфраструктури</w:t>
      </w:r>
      <w:r w:rsidR="00F112CA">
        <w:rPr>
          <w:rFonts w:ascii="Times New Roman" w:eastAsia="Calibri" w:hAnsi="Times New Roman" w:cs="Times New Roman"/>
          <w:sz w:val="28"/>
          <w:szCs w:val="28"/>
        </w:rPr>
        <w:t xml:space="preserve"> міста Києва</w:t>
      </w:r>
      <w:r w:rsidR="00F112CA">
        <w:rPr>
          <w:rFonts w:ascii="Times New Roman" w:eastAsia="Calibri" w:hAnsi="Times New Roman" w:cs="Times New Roman"/>
          <w:sz w:val="28"/>
          <w:szCs w:val="28"/>
        </w:rPr>
        <w:tab/>
      </w:r>
      <w:r w:rsidR="00F112CA">
        <w:rPr>
          <w:rFonts w:ascii="Times New Roman" w:eastAsia="Calibri" w:hAnsi="Times New Roman" w:cs="Times New Roman"/>
          <w:sz w:val="28"/>
          <w:szCs w:val="28"/>
        </w:rPr>
        <w:tab/>
      </w:r>
      <w:r w:rsidR="00264303">
        <w:rPr>
          <w:rFonts w:ascii="Times New Roman" w:eastAsia="Calibri" w:hAnsi="Times New Roman" w:cs="Times New Roman"/>
          <w:sz w:val="28"/>
          <w:szCs w:val="28"/>
        </w:rPr>
        <w:tab/>
      </w:r>
      <w:r w:rsidR="00264303">
        <w:rPr>
          <w:rFonts w:ascii="Times New Roman" w:eastAsia="Calibri" w:hAnsi="Times New Roman" w:cs="Times New Roman"/>
          <w:sz w:val="28"/>
          <w:szCs w:val="28"/>
        </w:rPr>
        <w:tab/>
      </w:r>
      <w:r w:rsidR="005C4576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="00264303" w:rsidRPr="0026430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 КУЛЬБАКО</w:t>
      </w:r>
    </w:p>
    <w:sectPr w:rsidR="00713903" w:rsidRPr="00713903" w:rsidSect="00BE75DA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17"/>
    <w:rsid w:val="00042DAE"/>
    <w:rsid w:val="0006232C"/>
    <w:rsid w:val="000674E2"/>
    <w:rsid w:val="0007371C"/>
    <w:rsid w:val="00075B86"/>
    <w:rsid w:val="000D6521"/>
    <w:rsid w:val="000E749D"/>
    <w:rsid w:val="00103CE7"/>
    <w:rsid w:val="0011200C"/>
    <w:rsid w:val="00137346"/>
    <w:rsid w:val="00153B61"/>
    <w:rsid w:val="00157547"/>
    <w:rsid w:val="0016722F"/>
    <w:rsid w:val="001808D1"/>
    <w:rsid w:val="001F43E9"/>
    <w:rsid w:val="002219B2"/>
    <w:rsid w:val="00225717"/>
    <w:rsid w:val="002261D7"/>
    <w:rsid w:val="00264303"/>
    <w:rsid w:val="002B6DAC"/>
    <w:rsid w:val="002C5149"/>
    <w:rsid w:val="002D67A6"/>
    <w:rsid w:val="002F353B"/>
    <w:rsid w:val="002F5738"/>
    <w:rsid w:val="003006FD"/>
    <w:rsid w:val="003037D4"/>
    <w:rsid w:val="0031462A"/>
    <w:rsid w:val="00334F50"/>
    <w:rsid w:val="00350D9C"/>
    <w:rsid w:val="003B3F37"/>
    <w:rsid w:val="003D5990"/>
    <w:rsid w:val="0043488B"/>
    <w:rsid w:val="004470E4"/>
    <w:rsid w:val="00481A89"/>
    <w:rsid w:val="0048248D"/>
    <w:rsid w:val="00484FF8"/>
    <w:rsid w:val="004A73DE"/>
    <w:rsid w:val="004B2ED5"/>
    <w:rsid w:val="004D042B"/>
    <w:rsid w:val="004E12BB"/>
    <w:rsid w:val="004E3548"/>
    <w:rsid w:val="00516769"/>
    <w:rsid w:val="00555B82"/>
    <w:rsid w:val="005C4576"/>
    <w:rsid w:val="005E1919"/>
    <w:rsid w:val="005F2D54"/>
    <w:rsid w:val="00627D16"/>
    <w:rsid w:val="00677295"/>
    <w:rsid w:val="0068086B"/>
    <w:rsid w:val="00682F46"/>
    <w:rsid w:val="006834B9"/>
    <w:rsid w:val="00690338"/>
    <w:rsid w:val="00695951"/>
    <w:rsid w:val="00713903"/>
    <w:rsid w:val="00726AFC"/>
    <w:rsid w:val="007441B1"/>
    <w:rsid w:val="007708BE"/>
    <w:rsid w:val="00770A67"/>
    <w:rsid w:val="00772A80"/>
    <w:rsid w:val="00790395"/>
    <w:rsid w:val="007A4387"/>
    <w:rsid w:val="007B6143"/>
    <w:rsid w:val="007C28F2"/>
    <w:rsid w:val="007E7224"/>
    <w:rsid w:val="007F3355"/>
    <w:rsid w:val="00816BF5"/>
    <w:rsid w:val="00834B1F"/>
    <w:rsid w:val="008413BD"/>
    <w:rsid w:val="0084793D"/>
    <w:rsid w:val="00853D20"/>
    <w:rsid w:val="008F6974"/>
    <w:rsid w:val="0090758A"/>
    <w:rsid w:val="009112D7"/>
    <w:rsid w:val="009366BA"/>
    <w:rsid w:val="00955771"/>
    <w:rsid w:val="009638A0"/>
    <w:rsid w:val="009957DA"/>
    <w:rsid w:val="009D15AC"/>
    <w:rsid w:val="009E5633"/>
    <w:rsid w:val="009F50BF"/>
    <w:rsid w:val="00A714F9"/>
    <w:rsid w:val="00AA1F88"/>
    <w:rsid w:val="00AA3E2F"/>
    <w:rsid w:val="00B05366"/>
    <w:rsid w:val="00B15B9E"/>
    <w:rsid w:val="00B67C19"/>
    <w:rsid w:val="00B9011C"/>
    <w:rsid w:val="00B92EB9"/>
    <w:rsid w:val="00B974D3"/>
    <w:rsid w:val="00BE75DA"/>
    <w:rsid w:val="00C01D89"/>
    <w:rsid w:val="00C0351A"/>
    <w:rsid w:val="00C21332"/>
    <w:rsid w:val="00C25705"/>
    <w:rsid w:val="00C35599"/>
    <w:rsid w:val="00C45D6C"/>
    <w:rsid w:val="00C75F62"/>
    <w:rsid w:val="00C84BDC"/>
    <w:rsid w:val="00C84DD3"/>
    <w:rsid w:val="00C97E9C"/>
    <w:rsid w:val="00CB5EFC"/>
    <w:rsid w:val="00CE39AC"/>
    <w:rsid w:val="00CE3F9E"/>
    <w:rsid w:val="00CE6664"/>
    <w:rsid w:val="00D017C5"/>
    <w:rsid w:val="00D24ECC"/>
    <w:rsid w:val="00D44EF6"/>
    <w:rsid w:val="00D91536"/>
    <w:rsid w:val="00DB18F5"/>
    <w:rsid w:val="00DD7E77"/>
    <w:rsid w:val="00DF0B55"/>
    <w:rsid w:val="00E35A97"/>
    <w:rsid w:val="00EA3AD4"/>
    <w:rsid w:val="00EE7238"/>
    <w:rsid w:val="00EF7094"/>
    <w:rsid w:val="00F112CA"/>
    <w:rsid w:val="00F1469B"/>
    <w:rsid w:val="00F475CB"/>
    <w:rsid w:val="00F5496D"/>
    <w:rsid w:val="00F64FA7"/>
    <w:rsid w:val="00F70FC1"/>
    <w:rsid w:val="00F94869"/>
    <w:rsid w:val="00FE45C7"/>
    <w:rsid w:val="00FE5EAF"/>
    <w:rsid w:val="00FE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F735"/>
  <w15:docId w15:val="{7F2519FD-C171-4FAE-B62D-498F1AE0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0E4"/>
    <w:pPr>
      <w:ind w:left="720"/>
      <w:contextualSpacing/>
    </w:pPr>
  </w:style>
  <w:style w:type="paragraph" w:styleId="a4">
    <w:name w:val="Normal (Web)"/>
    <w:basedOn w:val="a"/>
    <w:rsid w:val="004D042B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F5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F5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3</Pages>
  <Words>5049</Words>
  <Characters>2878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ЦОДР2</dc:creator>
  <cp:lastModifiedBy>Дробина Діана Олександрівна</cp:lastModifiedBy>
  <cp:revision>81</cp:revision>
  <cp:lastPrinted>2023-10-25T10:13:00Z</cp:lastPrinted>
  <dcterms:created xsi:type="dcterms:W3CDTF">2022-06-06T06:36:00Z</dcterms:created>
  <dcterms:modified xsi:type="dcterms:W3CDTF">2023-10-25T11:29:00Z</dcterms:modified>
</cp:coreProperties>
</file>