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1C47" w14:textId="77777777" w:rsidR="004470E4" w:rsidRPr="00BB0674" w:rsidRDefault="004470E4" w:rsidP="00BE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7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268BD1B8" w14:textId="49532A77" w:rsidR="004470E4" w:rsidRPr="00C84DD3" w:rsidRDefault="004470E4" w:rsidP="00BE75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84DD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84DD3">
        <w:rPr>
          <w:rFonts w:ascii="Times New Roman" w:hAnsi="Times New Roman" w:cs="Times New Roman"/>
          <w:sz w:val="28"/>
          <w:szCs w:val="28"/>
        </w:rPr>
        <w:t xml:space="preserve"> р</w:t>
      </w:r>
      <w:r w:rsidR="00CE39AC" w:rsidRPr="00C84DD3">
        <w:rPr>
          <w:rFonts w:ascii="Times New Roman" w:hAnsi="Times New Roman" w:cs="Times New Roman"/>
          <w:sz w:val="28"/>
          <w:szCs w:val="28"/>
        </w:rPr>
        <w:t>іше</w:t>
      </w:r>
      <w:r w:rsidR="00BE75DA">
        <w:rPr>
          <w:rFonts w:ascii="Times New Roman" w:hAnsi="Times New Roman" w:cs="Times New Roman"/>
          <w:sz w:val="28"/>
          <w:szCs w:val="28"/>
        </w:rPr>
        <w:t xml:space="preserve">ння Київської міської ради </w:t>
      </w:r>
      <w:r w:rsidRPr="00C84DD3">
        <w:rPr>
          <w:rFonts w:ascii="Times New Roman" w:hAnsi="Times New Roman" w:cs="Times New Roman"/>
          <w:sz w:val="28"/>
          <w:szCs w:val="28"/>
        </w:rPr>
        <w:t>«</w:t>
      </w:r>
      <w:r w:rsidR="00BE75DA" w:rsidRPr="00BE75DA">
        <w:rPr>
          <w:rFonts w:ascii="Times New Roman" w:hAnsi="Times New Roman" w:cs="Times New Roman"/>
          <w:sz w:val="28"/>
          <w:szCs w:val="28"/>
        </w:rPr>
        <w:t xml:space="preserve">Про внесення змін до Міської цільової програми зовнішнього освітлення міста Києва на період </w:t>
      </w:r>
      <w:r w:rsidR="00BE75DA">
        <w:rPr>
          <w:rFonts w:ascii="Times New Roman" w:hAnsi="Times New Roman" w:cs="Times New Roman"/>
          <w:sz w:val="28"/>
          <w:szCs w:val="28"/>
        </w:rPr>
        <w:br/>
      </w:r>
      <w:r w:rsidR="00BE75DA" w:rsidRPr="00BE75DA">
        <w:rPr>
          <w:rFonts w:ascii="Times New Roman" w:hAnsi="Times New Roman" w:cs="Times New Roman"/>
          <w:sz w:val="28"/>
          <w:szCs w:val="28"/>
        </w:rPr>
        <w:t>2019 - 2022 років</w:t>
      </w:r>
      <w:r w:rsidR="00BE75DA">
        <w:rPr>
          <w:rFonts w:ascii="Times New Roman" w:hAnsi="Times New Roman" w:cs="Times New Roman"/>
          <w:sz w:val="28"/>
          <w:szCs w:val="28"/>
        </w:rPr>
        <w:t>»</w:t>
      </w:r>
    </w:p>
    <w:p w14:paraId="5CF9587C" w14:textId="77777777" w:rsidR="004470E4" w:rsidRPr="004470E4" w:rsidRDefault="004470E4" w:rsidP="00BE75DA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64C46250" w14:textId="4FA75C68" w:rsidR="004470E4" w:rsidRPr="004470E4" w:rsidRDefault="004470E4" w:rsidP="00BE7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470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Обґрунтування необхідності прийняття р</w:t>
      </w:r>
      <w:r w:rsidR="00CE3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іше</w:t>
      </w:r>
      <w:r w:rsidRPr="004470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</w:t>
      </w:r>
    </w:p>
    <w:p w14:paraId="62BF2B77" w14:textId="769D053E" w:rsidR="00695951" w:rsidRDefault="00CE39AC" w:rsidP="00BE7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="00A7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роєкт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proofErr w:type="spellEnd"/>
      <w:r w:rsidR="00A7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іше</w:t>
      </w:r>
      <w:r w:rsidR="004D042B" w:rsidRPr="004D0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обумовлено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необхідністю внесення змін до М</w:t>
      </w:r>
      <w:r w:rsidR="00847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іської цільової програми </w:t>
      </w:r>
      <w:r w:rsidR="00C7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зовнішнього освітлення міст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Києва на період 2019-2022 років, </w:t>
      </w:r>
      <w:r w:rsidR="00BE75DA" w:rsidRP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затвердженої рішенням Київської міської ради від 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/>
      </w:r>
      <w:r w:rsidR="00BE75DA" w:rsidRP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05 березня 2019 року № 183/6839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для 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подовження її дії до 2023 року 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забезпечення приведення фінансових показників у відповідність до бюджету міста Києва на 2022 рік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затвердженого рішенням Київської міської ради від 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/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09 грудня 2021 року №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3704/3745.</w:t>
      </w:r>
    </w:p>
    <w:p w14:paraId="325B0AEC" w14:textId="7CE644FE" w:rsidR="003D5990" w:rsidRDefault="003D5990" w:rsidP="00BE7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D5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Прийняття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можливість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зміни до </w:t>
      </w:r>
      <w:r w:rsid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</w:t>
      </w:r>
      <w:r w:rsidR="00C7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іської цільової програми зовнішнього освітлення міста Києва на період 2019-2022 роки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продовжити роботу із забезпечення комфортн</w:t>
      </w:r>
      <w:r w:rsidR="0011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ого та якісного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1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освітлення міста Києва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2023 році.</w:t>
      </w:r>
    </w:p>
    <w:p w14:paraId="666DA968" w14:textId="4E627DC7" w:rsidR="004D042B" w:rsidRPr="003D5990" w:rsidRDefault="00695951" w:rsidP="00BE7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Департаментом економіки та інвестицій виконавчого органу Київської міської ради (Київської міської державної адміністрації) і Департаментом фінансів виконавчого органу Київської міської ради (Київської міської державної адміністрації) </w:t>
      </w:r>
      <w:r w:rsidR="0011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надані відповідні позитивні експертні висновки до</w:t>
      </w:r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  <w:r w:rsidR="0011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proofErr w:type="spellEnd"/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1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Міської цільової програми зовнішнього освітлення міста Києва на період 2019-2022 роки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72549374" w14:textId="45002A14" w:rsidR="003D5990" w:rsidRPr="003D5990" w:rsidRDefault="003D5990" w:rsidP="00BE7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5EE156" w14:textId="77777777" w:rsidR="00BE75DA" w:rsidRPr="00E6308D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E6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рішення)</w:t>
      </w:r>
    </w:p>
    <w:p w14:paraId="3C4C16BE" w14:textId="3D218340" w:rsidR="000E749D" w:rsidRDefault="00484FF8" w:rsidP="00BE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місцеве самоврядування в Україні», враховуючи рішення Київської міської ради від 29 жовтня 2009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520/2589 «Про Порядок розроблення, затвердження та виконання міських цільових програм у місті Києві»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4FEA6" w14:textId="3F99FC53" w:rsidR="002C5149" w:rsidRDefault="002C5149" w:rsidP="00BE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E280" w14:textId="77777777" w:rsidR="002C5149" w:rsidRDefault="002C5149" w:rsidP="002C51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 цілей і завдань, основних положень </w:t>
      </w:r>
      <w:proofErr w:type="spellStart"/>
      <w:r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запропонованого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14:paraId="40326816" w14:textId="255A964D" w:rsidR="002C5149" w:rsidRDefault="002C5149" w:rsidP="002C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є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дії діючої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Міської цільової програми зовнішнього освітлення міста Києва на період 2019-2022 років, </w:t>
      </w:r>
      <w:r w:rsidRP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затвердженої рішенням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/>
      </w:r>
      <w:r w:rsidRPr="00BE7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05 березня 2019 року № 183/6839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дії воєнного стану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>520/2589.</w:t>
      </w:r>
    </w:p>
    <w:p w14:paraId="5C2B9200" w14:textId="77777777" w:rsidR="002C5149" w:rsidRDefault="002C5149" w:rsidP="002C5149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1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покладається на постійну комісію Київської міської ради з питань транспорту, зв’язку та реклами та постійну </w:t>
      </w:r>
      <w:r w:rsidRPr="00941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комісію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бюджету та соціально-економічного розвитку.</w:t>
      </w:r>
    </w:p>
    <w:p w14:paraId="1171C3B6" w14:textId="0E8CECAF" w:rsidR="002C5149" w:rsidRDefault="002C5149" w:rsidP="00BE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8A77" w14:textId="77777777" w:rsidR="002C5149" w:rsidRDefault="002C5149" w:rsidP="002C51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</w:t>
      </w:r>
      <w:r w:rsidRPr="0055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Фінансово-економічне обґрунтування та пропозиції щодо джерел покриття цих витрат</w:t>
      </w:r>
      <w:r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87EBF7" w14:textId="77777777" w:rsidR="002C5149" w:rsidRPr="00550645" w:rsidRDefault="002C5149" w:rsidP="002C51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r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потребує фінансування в межах асигнувань, передбачених Департаменту транспортної інфраструктури в бюджеті м. Києва на відповідні роки, затвердженим на виконання Програми.</w:t>
      </w:r>
    </w:p>
    <w:p w14:paraId="4F60B184" w14:textId="77777777" w:rsidR="002C5149" w:rsidRDefault="002C5149" w:rsidP="002C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79002" w14:textId="77777777" w:rsidR="002C5149" w:rsidRPr="00550645" w:rsidRDefault="002C5149" w:rsidP="002C5149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C84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 Прізвище або назва суб’єкта подання, прізвище, посада, контактні дані доповідача </w:t>
      </w:r>
      <w:proofErr w:type="spellStart"/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рішення.</w:t>
      </w:r>
    </w:p>
    <w:p w14:paraId="5B7C622F" w14:textId="77777777" w:rsidR="002C5149" w:rsidRPr="00550645" w:rsidRDefault="002C5149" w:rsidP="002C5149">
      <w:pPr>
        <w:shd w:val="clear" w:color="auto" w:fill="FFFFFF"/>
        <w:spacing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ради є Департамент транспортної інфраструктури виконавчого органу Київської міської ради (Київської міської державної адміністрації).</w:t>
      </w:r>
    </w:p>
    <w:p w14:paraId="4DCF8D86" w14:textId="6013647A" w:rsidR="002C5149" w:rsidRPr="00550645" w:rsidRDefault="002C5149" w:rsidP="002C5149">
      <w:pPr>
        <w:shd w:val="clear" w:color="auto" w:fill="FFFFFF"/>
        <w:spacing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Доповідачем на пленарному засіданні Київської міської ради</w:t>
      </w:r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особою, відповідальною за супроводження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директор Департаменту транспортної інфраструктури виконавчого органу Київської міської ради (Київської міської державної адміністрації)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Кандибор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слан Васильович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366 63 09</w:t>
      </w:r>
      <w:bookmarkStart w:id="0" w:name="_GoBack"/>
      <w:bookmarkEnd w:id="0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A778DC1" w14:textId="6E7462EE" w:rsidR="00BE75DA" w:rsidRDefault="00BE75DA" w:rsidP="00BE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C38EA" w14:textId="77777777" w:rsidR="00816BF5" w:rsidRDefault="00816BF5" w:rsidP="00BE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706264" w14:textId="77777777" w:rsidR="000E749D" w:rsidRDefault="00816BF5" w:rsidP="00BE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6BF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E749D">
        <w:rPr>
          <w:rFonts w:ascii="Times New Roman" w:hAnsi="Times New Roman" w:cs="Times New Roman"/>
          <w:sz w:val="28"/>
          <w:szCs w:val="28"/>
        </w:rPr>
        <w:t xml:space="preserve">Департаменту </w:t>
      </w:r>
    </w:p>
    <w:p w14:paraId="0F7B7A10" w14:textId="77777777" w:rsidR="00816BF5" w:rsidRPr="00816BF5" w:rsidRDefault="000E749D" w:rsidP="00BE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транспортної інфраструктури                                              Руслан КАНДИБОР</w:t>
      </w:r>
    </w:p>
    <w:sectPr w:rsidR="00816BF5" w:rsidRPr="00816BF5" w:rsidSect="00BE75D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7"/>
    <w:rsid w:val="000E749D"/>
    <w:rsid w:val="0011200C"/>
    <w:rsid w:val="00153B61"/>
    <w:rsid w:val="001808D1"/>
    <w:rsid w:val="001F43E9"/>
    <w:rsid w:val="00225717"/>
    <w:rsid w:val="002261D7"/>
    <w:rsid w:val="002C5149"/>
    <w:rsid w:val="0031462A"/>
    <w:rsid w:val="00350D9C"/>
    <w:rsid w:val="003B3F37"/>
    <w:rsid w:val="003D5990"/>
    <w:rsid w:val="0043488B"/>
    <w:rsid w:val="004470E4"/>
    <w:rsid w:val="0048248D"/>
    <w:rsid w:val="00484FF8"/>
    <w:rsid w:val="004A73DE"/>
    <w:rsid w:val="004D042B"/>
    <w:rsid w:val="004E12BB"/>
    <w:rsid w:val="00516769"/>
    <w:rsid w:val="00627D16"/>
    <w:rsid w:val="006834B9"/>
    <w:rsid w:val="00695951"/>
    <w:rsid w:val="00790395"/>
    <w:rsid w:val="007E7224"/>
    <w:rsid w:val="007F3355"/>
    <w:rsid w:val="00816BF5"/>
    <w:rsid w:val="0084793D"/>
    <w:rsid w:val="00853D20"/>
    <w:rsid w:val="009112D7"/>
    <w:rsid w:val="009E5633"/>
    <w:rsid w:val="00A714F9"/>
    <w:rsid w:val="00AA3E2F"/>
    <w:rsid w:val="00BE75DA"/>
    <w:rsid w:val="00C75F62"/>
    <w:rsid w:val="00C84BDC"/>
    <w:rsid w:val="00C84DD3"/>
    <w:rsid w:val="00C97E9C"/>
    <w:rsid w:val="00CE39AC"/>
    <w:rsid w:val="00CE3F9E"/>
    <w:rsid w:val="00D24ECC"/>
    <w:rsid w:val="00D44EF6"/>
    <w:rsid w:val="00DD7E77"/>
    <w:rsid w:val="00DF0B55"/>
    <w:rsid w:val="00EE7238"/>
    <w:rsid w:val="00F475CB"/>
    <w:rsid w:val="00F64FA7"/>
    <w:rsid w:val="00F9486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735"/>
  <w15:docId w15:val="{7F2519FD-C171-4FAE-B62D-498F1AE0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E4"/>
    <w:pPr>
      <w:ind w:left="720"/>
      <w:contextualSpacing/>
    </w:pPr>
  </w:style>
  <w:style w:type="paragraph" w:styleId="a4">
    <w:name w:val="Normal (Web)"/>
    <w:basedOn w:val="a"/>
    <w:rsid w:val="004D042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ЦОДР2</dc:creator>
  <cp:lastModifiedBy>Кізім  Гліб Володимирович</cp:lastModifiedBy>
  <cp:revision>14</cp:revision>
  <cp:lastPrinted>2022-08-22T07:58:00Z</cp:lastPrinted>
  <dcterms:created xsi:type="dcterms:W3CDTF">2022-06-06T06:36:00Z</dcterms:created>
  <dcterms:modified xsi:type="dcterms:W3CDTF">2022-11-01T14:53:00Z</dcterms:modified>
</cp:coreProperties>
</file>