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21" w:rsidRPr="00A24430" w:rsidRDefault="00FF1B21" w:rsidP="00FF1B21">
      <w:pPr>
        <w:ind w:firstLine="708"/>
        <w:jc w:val="center"/>
        <w:rPr>
          <w:w w:val="101"/>
          <w:sz w:val="28"/>
          <w:szCs w:val="28"/>
          <w:lang w:val="uk-UA"/>
        </w:rPr>
      </w:pPr>
      <w:r w:rsidRPr="00A24430">
        <w:rPr>
          <w:w w:val="101"/>
          <w:sz w:val="28"/>
          <w:szCs w:val="28"/>
          <w:lang w:val="uk-UA"/>
        </w:rPr>
        <w:t>ПОРІВНЯЛЬНА ТАБЛИЦЯ</w:t>
      </w:r>
    </w:p>
    <w:p w:rsidR="00FF1B21" w:rsidRPr="00A24430" w:rsidRDefault="00FF1B21" w:rsidP="00FF1B21">
      <w:pPr>
        <w:ind w:firstLine="708"/>
        <w:jc w:val="center"/>
        <w:rPr>
          <w:w w:val="101"/>
          <w:sz w:val="28"/>
          <w:szCs w:val="28"/>
          <w:lang w:val="uk-UA"/>
        </w:rPr>
      </w:pPr>
      <w:r w:rsidRPr="00A24430">
        <w:rPr>
          <w:w w:val="101"/>
          <w:sz w:val="28"/>
          <w:szCs w:val="28"/>
          <w:lang w:val="uk-UA"/>
        </w:rPr>
        <w:t>до проєкту рішення Київської міської ради «Про внесення змін комплексної міської цільової програми "Молодь та спо</w:t>
      </w:r>
      <w:r w:rsidR="00A24430" w:rsidRPr="00A24430">
        <w:rPr>
          <w:w w:val="101"/>
          <w:sz w:val="28"/>
          <w:szCs w:val="28"/>
          <w:lang w:val="uk-UA"/>
        </w:rPr>
        <w:t>рт столиці" на 2022-2024 роки»</w:t>
      </w:r>
    </w:p>
    <w:p w:rsidR="00FF1B21" w:rsidRPr="00A24430" w:rsidRDefault="00FF1B21" w:rsidP="0096009A">
      <w:pPr>
        <w:ind w:firstLine="708"/>
        <w:jc w:val="center"/>
        <w:rPr>
          <w:w w:val="101"/>
          <w:sz w:val="28"/>
          <w:szCs w:val="28"/>
          <w:lang w:val="uk-UA"/>
        </w:rPr>
      </w:pPr>
    </w:p>
    <w:p w:rsidR="00D24649" w:rsidRPr="00A24430" w:rsidRDefault="005458B7" w:rsidP="00D24649">
      <w:pPr>
        <w:ind w:left="142" w:firstLine="425"/>
        <w:jc w:val="both"/>
        <w:rPr>
          <w:w w:val="101"/>
          <w:sz w:val="28"/>
          <w:szCs w:val="28"/>
          <w:lang w:val="uk-UA"/>
        </w:rPr>
      </w:pPr>
      <w:r w:rsidRPr="00A24430">
        <w:rPr>
          <w:w w:val="101"/>
          <w:sz w:val="28"/>
          <w:szCs w:val="28"/>
          <w:lang w:val="uk-UA"/>
        </w:rPr>
        <w:t>Чинна редакція:                                                                       Редакція із запропонованими змінами:</w:t>
      </w:r>
    </w:p>
    <w:tbl>
      <w:tblPr>
        <w:tblStyle w:val="ab"/>
        <w:tblW w:w="14948" w:type="dxa"/>
        <w:tblInd w:w="-34" w:type="dxa"/>
        <w:tblLayout w:type="fixed"/>
        <w:tblLook w:val="04A0"/>
      </w:tblPr>
      <w:tblGrid>
        <w:gridCol w:w="429"/>
        <w:gridCol w:w="7084"/>
        <w:gridCol w:w="7435"/>
      </w:tblGrid>
      <w:tr w:rsidR="00A212BA" w:rsidRPr="00A24430" w:rsidTr="00525DB2">
        <w:trPr>
          <w:trHeight w:val="2404"/>
        </w:trPr>
        <w:tc>
          <w:tcPr>
            <w:tcW w:w="429" w:type="dxa"/>
          </w:tcPr>
          <w:p w:rsidR="00A212BA" w:rsidRPr="00A24430" w:rsidRDefault="005E6A86" w:rsidP="00FF1B21">
            <w:pPr>
              <w:rPr>
                <w:sz w:val="28"/>
                <w:szCs w:val="28"/>
                <w:lang w:val="uk-UA"/>
              </w:rPr>
            </w:pPr>
            <w:r w:rsidRPr="00A24430">
              <w:rPr>
                <w:sz w:val="28"/>
                <w:szCs w:val="28"/>
                <w:lang w:val="uk-UA"/>
              </w:rPr>
              <w:t>1.</w:t>
            </w:r>
          </w:p>
        </w:tc>
        <w:tc>
          <w:tcPr>
            <w:tcW w:w="7084" w:type="dxa"/>
          </w:tcPr>
          <w:p w:rsidR="00A212BA" w:rsidRPr="00A24430" w:rsidRDefault="005E6A86" w:rsidP="00D24649">
            <w:pPr>
              <w:jc w:val="both"/>
              <w:rPr>
                <w:b/>
                <w:w w:val="101"/>
                <w:sz w:val="24"/>
                <w:szCs w:val="24"/>
                <w:lang w:val="uk-UA"/>
              </w:rPr>
            </w:pPr>
            <w:r w:rsidRPr="00A24430">
              <w:rPr>
                <w:b/>
                <w:w w:val="101"/>
                <w:sz w:val="24"/>
                <w:szCs w:val="24"/>
                <w:lang w:val="uk-UA"/>
              </w:rPr>
              <w:t>Р</w:t>
            </w:r>
            <w:r w:rsidR="00156187" w:rsidRPr="00A24430">
              <w:rPr>
                <w:b/>
                <w:w w:val="101"/>
                <w:sz w:val="24"/>
                <w:szCs w:val="24"/>
                <w:lang w:val="uk-UA"/>
              </w:rPr>
              <w:t>озділ</w:t>
            </w:r>
            <w:r w:rsidRPr="00A24430">
              <w:rPr>
                <w:b/>
                <w:w w:val="101"/>
                <w:sz w:val="24"/>
                <w:szCs w:val="24"/>
                <w:lang w:val="uk-UA"/>
              </w:rPr>
              <w:t xml:space="preserve"> І «Паспорт комплексної міської цільової програми «Молодь та спорт столиці» на 2022 – 2024 роки» </w:t>
            </w:r>
            <w:r w:rsidR="00156187" w:rsidRPr="00A24430">
              <w:rPr>
                <w:b/>
                <w:w w:val="101"/>
                <w:sz w:val="24"/>
                <w:szCs w:val="24"/>
                <w:lang w:val="uk-UA"/>
              </w:rPr>
              <w:t>позиція</w:t>
            </w:r>
            <w:r w:rsidRPr="00A24430">
              <w:rPr>
                <w:b/>
                <w:w w:val="101"/>
                <w:sz w:val="24"/>
                <w:szCs w:val="24"/>
                <w:lang w:val="uk-UA"/>
              </w:rPr>
              <w:t xml:space="preserve"> 8 «Обсяги фінансових ресурсів, необхідних для реалізації програми, всього»</w:t>
            </w:r>
          </w:p>
          <w:p w:rsidR="005E6A86" w:rsidRPr="00A24430" w:rsidRDefault="005E6A86" w:rsidP="00D24649">
            <w:pPr>
              <w:jc w:val="both"/>
              <w:rPr>
                <w:w w:val="101"/>
                <w:sz w:val="24"/>
                <w:szCs w:val="24"/>
                <w:lang w:val="uk-UA"/>
              </w:rPr>
            </w:pPr>
          </w:p>
          <w:p w:rsidR="001B2526" w:rsidRPr="00A24430" w:rsidRDefault="001B2526" w:rsidP="00D24649">
            <w:pPr>
              <w:jc w:val="both"/>
              <w:rPr>
                <w:w w:val="101"/>
                <w:sz w:val="24"/>
                <w:szCs w:val="24"/>
                <w:lang w:val="uk-UA"/>
              </w:rPr>
            </w:pPr>
          </w:p>
          <w:tbl>
            <w:tblPr>
              <w:tblStyle w:val="ab"/>
              <w:tblW w:w="0" w:type="auto"/>
              <w:tblLayout w:type="fixed"/>
              <w:tblLook w:val="04A0"/>
            </w:tblPr>
            <w:tblGrid>
              <w:gridCol w:w="3426"/>
              <w:gridCol w:w="3427"/>
            </w:tblGrid>
            <w:tr w:rsidR="001B2526" w:rsidRPr="00A24430" w:rsidTr="001B2526">
              <w:tc>
                <w:tcPr>
                  <w:tcW w:w="3426" w:type="dxa"/>
                  <w:tcBorders>
                    <w:top w:val="single" w:sz="4" w:space="0" w:color="auto"/>
                    <w:left w:val="single" w:sz="4" w:space="0" w:color="auto"/>
                    <w:bottom w:val="single" w:sz="4" w:space="0" w:color="auto"/>
                    <w:right w:val="single" w:sz="4" w:space="0" w:color="auto"/>
                  </w:tcBorders>
                </w:tcPr>
                <w:p w:rsidR="001B2526" w:rsidRPr="00A24430" w:rsidRDefault="001B2526" w:rsidP="001B2526">
                  <w:pPr>
                    <w:jc w:val="both"/>
                    <w:rPr>
                      <w:w w:val="101"/>
                      <w:sz w:val="20"/>
                      <w:szCs w:val="20"/>
                      <w:lang w:val="uk-UA"/>
                    </w:rPr>
                  </w:pPr>
                  <w:r w:rsidRPr="00A24430">
                    <w:rPr>
                      <w:w w:val="101"/>
                      <w:sz w:val="20"/>
                      <w:szCs w:val="20"/>
                      <w:lang w:val="uk-UA"/>
                    </w:rPr>
                    <w:t xml:space="preserve">6. </w:t>
                  </w:r>
                  <w:r w:rsidRPr="00A24430">
                    <w:rPr>
                      <w:sz w:val="20"/>
                      <w:szCs w:val="20"/>
                    </w:rPr>
                    <w:t>Співвиконавці програми</w:t>
                  </w:r>
                </w:p>
              </w:tc>
              <w:tc>
                <w:tcPr>
                  <w:tcW w:w="3427" w:type="dxa"/>
                  <w:tcBorders>
                    <w:top w:val="single" w:sz="4" w:space="0" w:color="auto"/>
                    <w:left w:val="single" w:sz="4" w:space="0" w:color="auto"/>
                    <w:bottom w:val="single" w:sz="4" w:space="0" w:color="auto"/>
                    <w:right w:val="single" w:sz="4" w:space="0" w:color="auto"/>
                  </w:tcBorders>
                </w:tcPr>
                <w:p w:rsidR="001B2526" w:rsidRPr="00A24430" w:rsidRDefault="001B2526" w:rsidP="001B2526">
                  <w:pPr>
                    <w:jc w:val="both"/>
                    <w:rPr>
                      <w:sz w:val="20"/>
                      <w:szCs w:val="20"/>
                      <w:lang w:val="uk-UA"/>
                    </w:rPr>
                  </w:pPr>
                  <w:r w:rsidRPr="00A24430">
                    <w:rPr>
                      <w:sz w:val="20"/>
                      <w:szCs w:val="20"/>
                      <w:lang w:val="uk-UA"/>
                    </w:rPr>
                    <w:t xml:space="preserve">Департамент освіти і науки виконавчого органу Київської міської ради (Київської міської державної адміністрації), Служба у справах дітей та сім’ї виконавчого органу Київської міської ради (Київської міської державної адміністрації), районні в місті Києві державні адміністрації, комунальна установа виконавчого органу Київської міської ради (Київської міської державної адміністрації) «Київський молодіжний центр», комунальне підприємство виконавчого органу Київської міської ради (Київської міської державної адміністрації) «Спортивний комплекс»,  Позаміський дитячий заклад оздоровлення та відпочинку «Зміна», комунальне підприємство «Дитячий </w:t>
                  </w:r>
                  <w:r w:rsidRPr="00A24430">
                    <w:rPr>
                      <w:sz w:val="20"/>
                      <w:szCs w:val="20"/>
                      <w:lang w:val="uk-UA"/>
                    </w:rPr>
                    <w:lastRenderedPageBreak/>
                    <w:t>оздоровчий табір «Зачарована долина» Шевченківського району м. Києва», комунальне підприємство "Спортивний комплекс "Старт", Київський міський центр з фізичної культури і спорту інвалідів «Інваспорт», комунальне підприємство «Київський Іподром», Київська міська організація  Фізкультурно-спортивне товариство «Спартак», громадська організація «Київська міська організація фізкультурно-спортивного товариства «Динамо» України», громадська організація «Київське міське фізкультурно-спортивне товариство «Україна», громадська організація «Київське міське відділення Національного олімпійського комітету України»,  громадські організації фізкультурно-спортивної спрямованості міста  Києва, Київський міський центр соціальних служб, Об'єднання первинних профспілкових організацій Київської міської державної адміністрації, Об'єднання профспілок, організацій профспілок у м. Києві «Київська міська рада профспілок», Київська міська організація профспілки працівників освіти і науки України.</w:t>
                  </w:r>
                </w:p>
                <w:p w:rsidR="001B2526" w:rsidRPr="00A24430" w:rsidRDefault="001B2526" w:rsidP="001B2526">
                  <w:pPr>
                    <w:jc w:val="both"/>
                    <w:rPr>
                      <w:sz w:val="20"/>
                      <w:szCs w:val="20"/>
                      <w:lang w:val="uk-UA"/>
                    </w:rPr>
                  </w:pPr>
                </w:p>
              </w:tc>
            </w:tr>
          </w:tbl>
          <w:p w:rsidR="001B2526" w:rsidRPr="00A24430" w:rsidRDefault="001B2526" w:rsidP="00D24649">
            <w:pPr>
              <w:jc w:val="both"/>
              <w:rPr>
                <w:w w:val="101"/>
                <w:sz w:val="24"/>
                <w:szCs w:val="24"/>
                <w:lang w:val="uk-UA"/>
              </w:rPr>
            </w:pPr>
          </w:p>
          <w:p w:rsidR="001B2526" w:rsidRPr="00A24430" w:rsidRDefault="001B2526" w:rsidP="00D24649">
            <w:pPr>
              <w:jc w:val="both"/>
              <w:rPr>
                <w:w w:val="101"/>
                <w:sz w:val="24"/>
                <w:szCs w:val="24"/>
                <w:lang w:val="uk-UA"/>
              </w:rPr>
            </w:pPr>
          </w:p>
          <w:p w:rsidR="001B2526" w:rsidRPr="00A24430" w:rsidRDefault="001B2526" w:rsidP="00D24649">
            <w:pPr>
              <w:jc w:val="both"/>
              <w:rPr>
                <w:w w:val="101"/>
                <w:sz w:val="24"/>
                <w:szCs w:val="24"/>
                <w:lang w:val="uk-UA"/>
              </w:rPr>
            </w:pPr>
          </w:p>
          <w:p w:rsidR="001B2526" w:rsidRPr="00A24430" w:rsidRDefault="001B2526" w:rsidP="00D24649">
            <w:pPr>
              <w:jc w:val="both"/>
              <w:rPr>
                <w:w w:val="101"/>
                <w:sz w:val="24"/>
                <w:szCs w:val="24"/>
                <w:lang w:val="uk-UA"/>
              </w:rPr>
            </w:pPr>
          </w:p>
          <w:p w:rsidR="001B2526" w:rsidRPr="00A24430" w:rsidRDefault="001B2526" w:rsidP="00D24649">
            <w:pPr>
              <w:jc w:val="both"/>
              <w:rPr>
                <w:w w:val="101"/>
                <w:sz w:val="24"/>
                <w:szCs w:val="24"/>
                <w:lang w:val="uk-UA"/>
              </w:rPr>
            </w:pPr>
          </w:p>
          <w:p w:rsidR="001B2526" w:rsidRPr="00A24430" w:rsidRDefault="001B2526" w:rsidP="00D24649">
            <w:pPr>
              <w:jc w:val="both"/>
              <w:rPr>
                <w:w w:val="101"/>
                <w:sz w:val="24"/>
                <w:szCs w:val="24"/>
                <w:lang w:val="uk-UA"/>
              </w:rPr>
            </w:pPr>
          </w:p>
          <w:tbl>
            <w:tblPr>
              <w:tblW w:w="6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842"/>
              <w:gridCol w:w="1134"/>
              <w:gridCol w:w="993"/>
              <w:gridCol w:w="1134"/>
              <w:gridCol w:w="1279"/>
            </w:tblGrid>
            <w:tr w:rsidR="005E6A86" w:rsidRPr="00A24430" w:rsidTr="00016099">
              <w:trPr>
                <w:trHeight w:val="613"/>
              </w:trPr>
              <w:tc>
                <w:tcPr>
                  <w:tcW w:w="456" w:type="dxa"/>
                  <w:vMerge w:val="restart"/>
                  <w:tcBorders>
                    <w:top w:val="single" w:sz="4" w:space="0" w:color="auto"/>
                    <w:left w:val="single" w:sz="4" w:space="0" w:color="auto"/>
                    <w:bottom w:val="single" w:sz="4" w:space="0" w:color="auto"/>
                    <w:right w:val="single" w:sz="4" w:space="0" w:color="auto"/>
                  </w:tcBorders>
                </w:tcPr>
                <w:p w:rsidR="005E6A86" w:rsidRPr="00A24430" w:rsidRDefault="005E6A86" w:rsidP="005E6A86">
                  <w:pPr>
                    <w:rPr>
                      <w:sz w:val="16"/>
                      <w:szCs w:val="16"/>
                    </w:rPr>
                  </w:pPr>
                  <w:r w:rsidRPr="00A24430">
                    <w:rPr>
                      <w:sz w:val="16"/>
                      <w:szCs w:val="16"/>
                    </w:rPr>
                    <w:t>8.</w:t>
                  </w:r>
                </w:p>
              </w:tc>
              <w:tc>
                <w:tcPr>
                  <w:tcW w:w="1842" w:type="dxa"/>
                  <w:vMerge w:val="restart"/>
                  <w:tcBorders>
                    <w:top w:val="single" w:sz="4" w:space="0" w:color="auto"/>
                    <w:left w:val="single" w:sz="4" w:space="0" w:color="auto"/>
                    <w:bottom w:val="single" w:sz="4" w:space="0" w:color="auto"/>
                    <w:right w:val="single" w:sz="4" w:space="0" w:color="auto"/>
                  </w:tcBorders>
                </w:tcPr>
                <w:p w:rsidR="005E6A86" w:rsidRPr="00A24430" w:rsidRDefault="005E6A86" w:rsidP="005E6A86">
                  <w:pPr>
                    <w:jc w:val="both"/>
                    <w:rPr>
                      <w:bCs/>
                      <w:sz w:val="16"/>
                      <w:szCs w:val="16"/>
                    </w:rPr>
                  </w:pPr>
                  <w:r w:rsidRPr="00A24430">
                    <w:rPr>
                      <w:bCs/>
                      <w:sz w:val="16"/>
                      <w:szCs w:val="16"/>
                    </w:rPr>
                    <w:t xml:space="preserve">Обсяги фінансових ресурсів, необхідних для реалізації програми </w:t>
                  </w:r>
                </w:p>
                <w:p w:rsidR="005E6A86" w:rsidRPr="00A24430" w:rsidRDefault="005E6A86" w:rsidP="005E6A86">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6A86" w:rsidRPr="00A24430" w:rsidRDefault="005E6A86" w:rsidP="005E6A86">
                  <w:pPr>
                    <w:jc w:val="center"/>
                    <w:rPr>
                      <w:bCs/>
                      <w:sz w:val="16"/>
                      <w:szCs w:val="16"/>
                    </w:rPr>
                  </w:pPr>
                  <w:r w:rsidRPr="00A24430">
                    <w:rPr>
                      <w:bCs/>
                      <w:sz w:val="16"/>
                      <w:szCs w:val="16"/>
                    </w:rPr>
                    <w:t>Всього</w:t>
                  </w:r>
                </w:p>
                <w:p w:rsidR="005E6A86" w:rsidRPr="00A24430" w:rsidRDefault="005E6A86" w:rsidP="005E6A86">
                  <w:pPr>
                    <w:jc w:val="center"/>
                    <w:rPr>
                      <w:b/>
                      <w:bCs/>
                      <w:sz w:val="16"/>
                      <w:szCs w:val="16"/>
                    </w:rPr>
                  </w:pPr>
                  <w:r w:rsidRPr="00A24430">
                    <w:rPr>
                      <w:bCs/>
                      <w:sz w:val="16"/>
                      <w:szCs w:val="16"/>
                    </w:rPr>
                    <w:t>(тис. грн)</w:t>
                  </w:r>
                </w:p>
              </w:tc>
              <w:tc>
                <w:tcPr>
                  <w:tcW w:w="3406" w:type="dxa"/>
                  <w:gridSpan w:val="3"/>
                  <w:tcBorders>
                    <w:top w:val="single" w:sz="4" w:space="0" w:color="auto"/>
                    <w:left w:val="single" w:sz="4" w:space="0" w:color="auto"/>
                    <w:bottom w:val="single" w:sz="4" w:space="0" w:color="auto"/>
                    <w:right w:val="single" w:sz="4" w:space="0" w:color="auto"/>
                  </w:tcBorders>
                  <w:vAlign w:val="center"/>
                </w:tcPr>
                <w:p w:rsidR="005E6A86" w:rsidRPr="00A24430" w:rsidRDefault="005E6A86" w:rsidP="005E6A86">
                  <w:pPr>
                    <w:jc w:val="center"/>
                    <w:rPr>
                      <w:b/>
                      <w:bCs/>
                      <w:sz w:val="16"/>
                      <w:szCs w:val="16"/>
                    </w:rPr>
                  </w:pPr>
                  <w:r w:rsidRPr="00A24430">
                    <w:rPr>
                      <w:bCs/>
                      <w:sz w:val="16"/>
                      <w:szCs w:val="16"/>
                    </w:rPr>
                    <w:t>у тому числі за роками</w:t>
                  </w:r>
                </w:p>
              </w:tc>
            </w:tr>
            <w:tr w:rsidR="005E6A86" w:rsidRPr="00A24430" w:rsidTr="00016099">
              <w:trPr>
                <w:trHeight w:val="641"/>
              </w:trPr>
              <w:tc>
                <w:tcPr>
                  <w:tcW w:w="456" w:type="dxa"/>
                  <w:vMerge/>
                  <w:tcBorders>
                    <w:top w:val="single" w:sz="4" w:space="0" w:color="auto"/>
                    <w:left w:val="single" w:sz="4" w:space="0" w:color="auto"/>
                    <w:bottom w:val="single" w:sz="4" w:space="0" w:color="auto"/>
                    <w:right w:val="single" w:sz="4" w:space="0" w:color="auto"/>
                  </w:tcBorders>
                </w:tcPr>
                <w:p w:rsidR="005E6A86" w:rsidRPr="00A24430" w:rsidRDefault="005E6A86" w:rsidP="005E6A86">
                  <w:pPr>
                    <w:rPr>
                      <w:sz w:val="16"/>
                      <w:szCs w:val="16"/>
                    </w:rPr>
                  </w:pPr>
                </w:p>
              </w:tc>
              <w:tc>
                <w:tcPr>
                  <w:tcW w:w="1842" w:type="dxa"/>
                  <w:vMerge/>
                  <w:tcBorders>
                    <w:top w:val="single" w:sz="4" w:space="0" w:color="auto"/>
                    <w:left w:val="single" w:sz="4" w:space="0" w:color="auto"/>
                    <w:bottom w:val="single" w:sz="4" w:space="0" w:color="auto"/>
                    <w:right w:val="single" w:sz="4" w:space="0" w:color="auto"/>
                  </w:tcBorders>
                </w:tcPr>
                <w:p w:rsidR="005E6A86" w:rsidRPr="00A24430" w:rsidRDefault="005E6A86" w:rsidP="005E6A86">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6A86" w:rsidRPr="00A24430" w:rsidRDefault="005E6A86" w:rsidP="005E6A86">
                  <w:pPr>
                    <w:jc w:val="center"/>
                    <w:rPr>
                      <w:b/>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5E6A86" w:rsidRPr="00A24430" w:rsidRDefault="005E6A86" w:rsidP="005E6A86">
                  <w:pPr>
                    <w:jc w:val="center"/>
                    <w:rPr>
                      <w:bCs/>
                      <w:sz w:val="16"/>
                      <w:szCs w:val="16"/>
                    </w:rPr>
                  </w:pPr>
                  <w:r w:rsidRPr="00A24430">
                    <w:rPr>
                      <w:bCs/>
                      <w:sz w:val="16"/>
                      <w:szCs w:val="16"/>
                    </w:rPr>
                    <w:t>2022 рік</w:t>
                  </w:r>
                </w:p>
              </w:tc>
              <w:tc>
                <w:tcPr>
                  <w:tcW w:w="1134" w:type="dxa"/>
                  <w:tcBorders>
                    <w:top w:val="single" w:sz="4" w:space="0" w:color="auto"/>
                    <w:left w:val="single" w:sz="4" w:space="0" w:color="auto"/>
                    <w:bottom w:val="single" w:sz="4" w:space="0" w:color="auto"/>
                    <w:right w:val="single" w:sz="4" w:space="0" w:color="auto"/>
                  </w:tcBorders>
                  <w:vAlign w:val="center"/>
                </w:tcPr>
                <w:p w:rsidR="005E6A86" w:rsidRPr="00A24430" w:rsidRDefault="005E6A86" w:rsidP="005E6A86">
                  <w:pPr>
                    <w:jc w:val="center"/>
                    <w:rPr>
                      <w:bCs/>
                      <w:sz w:val="16"/>
                      <w:szCs w:val="16"/>
                    </w:rPr>
                  </w:pPr>
                  <w:r w:rsidRPr="00A24430">
                    <w:rPr>
                      <w:bCs/>
                      <w:sz w:val="16"/>
                      <w:szCs w:val="16"/>
                    </w:rPr>
                    <w:t>2023 рік</w:t>
                  </w:r>
                </w:p>
              </w:tc>
              <w:tc>
                <w:tcPr>
                  <w:tcW w:w="1275" w:type="dxa"/>
                  <w:tcBorders>
                    <w:top w:val="single" w:sz="4" w:space="0" w:color="auto"/>
                    <w:left w:val="single" w:sz="4" w:space="0" w:color="auto"/>
                    <w:bottom w:val="single" w:sz="4" w:space="0" w:color="auto"/>
                    <w:right w:val="single" w:sz="4" w:space="0" w:color="auto"/>
                  </w:tcBorders>
                  <w:vAlign w:val="center"/>
                </w:tcPr>
                <w:p w:rsidR="005E6A86" w:rsidRPr="00A24430" w:rsidRDefault="005E6A86" w:rsidP="005E6A86">
                  <w:pPr>
                    <w:ind w:right="425"/>
                    <w:jc w:val="center"/>
                    <w:rPr>
                      <w:bCs/>
                      <w:sz w:val="16"/>
                      <w:szCs w:val="16"/>
                    </w:rPr>
                  </w:pPr>
                  <w:r w:rsidRPr="00A24430">
                    <w:rPr>
                      <w:bCs/>
                      <w:sz w:val="16"/>
                      <w:szCs w:val="16"/>
                    </w:rPr>
                    <w:t>2024 рік</w:t>
                  </w:r>
                </w:p>
              </w:tc>
            </w:tr>
            <w:tr w:rsidR="00BD10EB" w:rsidRPr="00A24430" w:rsidTr="00016099">
              <w:trPr>
                <w:trHeight w:val="330"/>
              </w:trPr>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Всього</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4 244 354,2</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1 459 430,4</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1 130 470,2</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1 654 453,6</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Cs/>
                      <w:sz w:val="16"/>
                      <w:szCs w:val="16"/>
                    </w:rPr>
                  </w:pPr>
                  <w:r w:rsidRPr="00A24430">
                    <w:rPr>
                      <w:bCs/>
                      <w:sz w:val="16"/>
                      <w:szCs w:val="16"/>
                    </w:rPr>
                    <w:t>у тому числі за джерелами:</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4 102 978,1</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1 407 515,3</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1 098 573,2</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1 596 889,6</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141 376,1</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51 915,1</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31 897,0</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57 564,0</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rPr>
                    <w:t xml:space="preserve">У тому числі по </w:t>
                  </w:r>
                </w:p>
                <w:p w:rsidR="00BD10EB" w:rsidRPr="00A24430" w:rsidRDefault="00BD10EB" w:rsidP="00BD10EB">
                  <w:pPr>
                    <w:jc w:val="both"/>
                    <w:rPr>
                      <w:sz w:val="16"/>
                      <w:szCs w:val="16"/>
                    </w:rPr>
                  </w:pPr>
                  <w:r w:rsidRPr="00A24430">
                    <w:rPr>
                      <w:sz w:val="16"/>
                      <w:szCs w:val="16"/>
                    </w:rPr>
                    <w:t>підпрограмах:</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r>
            <w:tr w:rsidR="00BD10EB" w:rsidRPr="00A24430" w:rsidTr="00016099">
              <w:tc>
                <w:tcPr>
                  <w:tcW w:w="456" w:type="dxa"/>
                  <w:vMerge w:val="restart"/>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rPr>
                    <w:t>8.1.</w:t>
                  </w:r>
                </w:p>
              </w:tc>
              <w:tc>
                <w:tcPr>
                  <w:tcW w:w="184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
                      <w:bCs/>
                      <w:sz w:val="16"/>
                      <w:szCs w:val="16"/>
                    </w:rPr>
                  </w:pPr>
                  <w:r w:rsidRPr="00A24430">
                    <w:rPr>
                      <w:b/>
                      <w:bCs/>
                      <w:sz w:val="16"/>
                      <w:szCs w:val="16"/>
                    </w:rPr>
                    <w:t>Підпрограма 1:</w:t>
                  </w:r>
                </w:p>
                <w:p w:rsidR="00BD10EB" w:rsidRPr="00A24430" w:rsidRDefault="00BD10EB" w:rsidP="00BD10EB">
                  <w:pPr>
                    <w:jc w:val="both"/>
                    <w:rPr>
                      <w:b/>
                      <w:i/>
                      <w:iCs/>
                      <w:sz w:val="16"/>
                      <w:szCs w:val="16"/>
                    </w:rPr>
                  </w:pPr>
                  <w:r w:rsidRPr="00A24430">
                    <w:rPr>
                      <w:b/>
                      <w:i/>
                      <w:iCs/>
                      <w:sz w:val="16"/>
                      <w:szCs w:val="16"/>
                    </w:rPr>
                    <w:t>Міська цільова програма підтримки молоді на 2022-2024 роки</w:t>
                  </w:r>
                </w:p>
                <w:p w:rsidR="00BD10EB" w:rsidRPr="00A24430" w:rsidRDefault="00BD10EB" w:rsidP="00BD10EB">
                  <w:pPr>
                    <w:jc w:val="both"/>
                    <w:rPr>
                      <w:b/>
                      <w:sz w:val="16"/>
                      <w:szCs w:val="16"/>
                    </w:rPr>
                  </w:pPr>
                  <w:r w:rsidRPr="00A24430">
                    <w:rPr>
                      <w:b/>
                      <w:sz w:val="16"/>
                      <w:szCs w:val="16"/>
                    </w:rPr>
                    <w:t>Всього, тис. грн.</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254 102,1</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98 343,5</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47 079,0</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108 679,6</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254 076,7</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98 336,2</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47 069,0</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108 671,5</w:t>
                  </w:r>
                </w:p>
              </w:tc>
            </w:tr>
            <w:tr w:rsidR="00BD10EB" w:rsidRPr="00A24430" w:rsidTr="00016099">
              <w:trPr>
                <w:trHeight w:val="272"/>
              </w:trPr>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25,4</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7,3</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8,1</w:t>
                  </w:r>
                </w:p>
              </w:tc>
            </w:tr>
            <w:tr w:rsidR="00BD10EB" w:rsidRPr="00A24430" w:rsidTr="00016099">
              <w:tc>
                <w:tcPr>
                  <w:tcW w:w="456" w:type="dxa"/>
                  <w:vMerge w:val="restart"/>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rPr>
                    <w:t>8.2.</w:t>
                  </w:r>
                </w:p>
              </w:tc>
              <w:tc>
                <w:tcPr>
                  <w:tcW w:w="184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
                      <w:bCs/>
                      <w:sz w:val="16"/>
                      <w:szCs w:val="16"/>
                    </w:rPr>
                  </w:pPr>
                  <w:r w:rsidRPr="00A24430">
                    <w:rPr>
                      <w:b/>
                      <w:bCs/>
                      <w:sz w:val="16"/>
                      <w:szCs w:val="16"/>
                    </w:rPr>
                    <w:t>Підпрограма 2:</w:t>
                  </w:r>
                </w:p>
                <w:p w:rsidR="00BD10EB" w:rsidRPr="00A24430" w:rsidRDefault="00BD10EB" w:rsidP="00BD10EB">
                  <w:pPr>
                    <w:jc w:val="both"/>
                    <w:rPr>
                      <w:b/>
                      <w:i/>
                      <w:iCs/>
                      <w:sz w:val="16"/>
                      <w:szCs w:val="16"/>
                    </w:rPr>
                  </w:pPr>
                  <w:r w:rsidRPr="00A24430">
                    <w:rPr>
                      <w:b/>
                      <w:i/>
                      <w:iCs/>
                      <w:sz w:val="16"/>
                      <w:szCs w:val="16"/>
                    </w:rPr>
                    <w:t xml:space="preserve">Міська цільова програма «Київ спортивний» на 2022-2024 роки </w:t>
                  </w:r>
                </w:p>
                <w:p w:rsidR="00BD10EB" w:rsidRPr="00A24430" w:rsidRDefault="00BD10EB" w:rsidP="00BD10EB">
                  <w:pPr>
                    <w:jc w:val="both"/>
                    <w:rPr>
                      <w:sz w:val="16"/>
                      <w:szCs w:val="16"/>
                    </w:rPr>
                  </w:pPr>
                  <w:r w:rsidRPr="00A24430">
                    <w:rPr>
                      <w:b/>
                      <w:sz w:val="16"/>
                      <w:szCs w:val="16"/>
                    </w:rPr>
                    <w:t>Всього, тис. грн.</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3 223 564,1</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1 164 604,3</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769 251,5</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1 289 708,3</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3 144 716,5</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1 137 822,5</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746 881,6</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1 260 012,4</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78 847,6</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26 781,8</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22 369,9</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29 695,9</w:t>
                  </w:r>
                </w:p>
              </w:tc>
            </w:tr>
            <w:tr w:rsidR="00BD10EB" w:rsidRPr="00A24430" w:rsidTr="00016099">
              <w:tc>
                <w:tcPr>
                  <w:tcW w:w="456" w:type="dxa"/>
                  <w:vMerge w:val="restart"/>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lang w:val="uk-UA"/>
                    </w:rPr>
                    <w:t xml:space="preserve"> </w:t>
                  </w:r>
                  <w:r w:rsidRPr="00A24430">
                    <w:rPr>
                      <w:sz w:val="16"/>
                      <w:szCs w:val="16"/>
                    </w:rPr>
                    <w:t>8.3.</w:t>
                  </w:r>
                </w:p>
              </w:tc>
              <w:tc>
                <w:tcPr>
                  <w:tcW w:w="184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
                      <w:bCs/>
                      <w:sz w:val="16"/>
                      <w:szCs w:val="16"/>
                    </w:rPr>
                  </w:pPr>
                  <w:r w:rsidRPr="00A24430">
                    <w:rPr>
                      <w:b/>
                      <w:bCs/>
                      <w:sz w:val="16"/>
                      <w:szCs w:val="16"/>
                    </w:rPr>
                    <w:t>Підпрограма 3:</w:t>
                  </w:r>
                </w:p>
                <w:p w:rsidR="00BD10EB" w:rsidRPr="00A24430" w:rsidRDefault="00BD10EB" w:rsidP="00BD10EB">
                  <w:pPr>
                    <w:jc w:val="both"/>
                    <w:rPr>
                      <w:b/>
                      <w:i/>
                      <w:iCs/>
                      <w:sz w:val="16"/>
                      <w:szCs w:val="16"/>
                    </w:rPr>
                  </w:pPr>
                  <w:r w:rsidRPr="00A24430">
                    <w:rPr>
                      <w:b/>
                      <w:i/>
                      <w:iCs/>
                      <w:sz w:val="16"/>
                      <w:szCs w:val="16"/>
                    </w:rPr>
                    <w:t xml:space="preserve">Міська цільова програма </w:t>
                  </w:r>
                  <w:r w:rsidRPr="00A24430">
                    <w:rPr>
                      <w:b/>
                      <w:i/>
                      <w:iCs/>
                      <w:sz w:val="16"/>
                      <w:szCs w:val="16"/>
                    </w:rPr>
                    <w:lastRenderedPageBreak/>
                    <w:t>оздоровлення та відпочинку дітей на 2022 – 2024 роки</w:t>
                  </w:r>
                </w:p>
                <w:p w:rsidR="00BD10EB" w:rsidRPr="00A24430" w:rsidRDefault="00BD10EB" w:rsidP="00BD10EB">
                  <w:pPr>
                    <w:jc w:val="both"/>
                    <w:rPr>
                      <w:b/>
                      <w:sz w:val="16"/>
                      <w:szCs w:val="16"/>
                    </w:rPr>
                  </w:pPr>
                  <w:r w:rsidRPr="00A24430">
                    <w:rPr>
                      <w:b/>
                      <w:sz w:val="16"/>
                      <w:szCs w:val="16"/>
                    </w:rPr>
                    <w:t>Всього, тис. грн.</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lastRenderedPageBreak/>
                    <w:t>766 688,0</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196 482,6</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314 139,7</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256 065,7</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704 184,9</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171 356,6</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304 622,6</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228 205,7</w:t>
                  </w:r>
                </w:p>
              </w:tc>
            </w:tr>
            <w:tr w:rsidR="00BD10EB" w:rsidRPr="00A24430" w:rsidTr="00016099">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62 503,1</w:t>
                  </w:r>
                </w:p>
              </w:tc>
              <w:tc>
                <w:tcPr>
                  <w:tcW w:w="993"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25 126,0</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9 517,1</w:t>
                  </w:r>
                </w:p>
              </w:tc>
              <w:tc>
                <w:tcPr>
                  <w:tcW w:w="1275"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rPr>
                  </w:pPr>
                  <w:r w:rsidRPr="00A24430">
                    <w:rPr>
                      <w:sz w:val="16"/>
                      <w:szCs w:val="16"/>
                    </w:rPr>
                    <w:t xml:space="preserve"> 27 860,0</w:t>
                  </w:r>
                </w:p>
              </w:tc>
            </w:tr>
          </w:tbl>
          <w:p w:rsidR="005E6A86" w:rsidRPr="00A24430" w:rsidRDefault="005E6A86" w:rsidP="005E6A86">
            <w:pPr>
              <w:jc w:val="both"/>
              <w:rPr>
                <w:w w:val="101"/>
                <w:sz w:val="16"/>
                <w:szCs w:val="16"/>
                <w:lang w:val="uk-UA"/>
              </w:rPr>
            </w:pPr>
          </w:p>
          <w:p w:rsidR="005E6A86" w:rsidRPr="00A24430" w:rsidRDefault="005E6A86" w:rsidP="00D24649">
            <w:pPr>
              <w:jc w:val="both"/>
              <w:rPr>
                <w:w w:val="101"/>
                <w:sz w:val="16"/>
                <w:szCs w:val="16"/>
                <w:lang w:val="uk-UA"/>
              </w:rPr>
            </w:pPr>
          </w:p>
        </w:tc>
        <w:tc>
          <w:tcPr>
            <w:tcW w:w="7435" w:type="dxa"/>
          </w:tcPr>
          <w:p w:rsidR="00F231E7" w:rsidRPr="00A24430" w:rsidRDefault="00F231E7" w:rsidP="00F231E7">
            <w:pPr>
              <w:jc w:val="both"/>
              <w:rPr>
                <w:b/>
                <w:w w:val="101"/>
                <w:sz w:val="24"/>
                <w:szCs w:val="24"/>
                <w:lang w:val="uk-UA"/>
              </w:rPr>
            </w:pPr>
            <w:r w:rsidRPr="00A24430">
              <w:rPr>
                <w:b/>
                <w:w w:val="101"/>
                <w:sz w:val="24"/>
                <w:szCs w:val="24"/>
                <w:lang w:val="uk-UA"/>
              </w:rPr>
              <w:lastRenderedPageBreak/>
              <w:t>Розділ І «Паспорт комплексної міської цільової програми «Молодь та спорт столиці» на 2022 – 2024 роки» позиція 8 «Обсяги фінансових ресурсів, необхідних для реалізації програми, всього»</w:t>
            </w:r>
          </w:p>
          <w:p w:rsidR="001B2526" w:rsidRPr="00A24430" w:rsidRDefault="001B2526" w:rsidP="00F231E7">
            <w:pPr>
              <w:jc w:val="both"/>
              <w:rPr>
                <w:b/>
                <w:w w:val="101"/>
                <w:sz w:val="24"/>
                <w:szCs w:val="24"/>
                <w:lang w:val="uk-UA"/>
              </w:rPr>
            </w:pPr>
          </w:p>
          <w:p w:rsidR="001B2526" w:rsidRPr="00A24430" w:rsidRDefault="001B2526" w:rsidP="00F231E7">
            <w:pPr>
              <w:jc w:val="both"/>
              <w:rPr>
                <w:b/>
                <w:w w:val="101"/>
                <w:sz w:val="24"/>
                <w:szCs w:val="24"/>
                <w:lang w:val="uk-UA"/>
              </w:rPr>
            </w:pPr>
          </w:p>
          <w:tbl>
            <w:tblPr>
              <w:tblStyle w:val="ab"/>
              <w:tblW w:w="0" w:type="auto"/>
              <w:tblLayout w:type="fixed"/>
              <w:tblLook w:val="04A0"/>
            </w:tblPr>
            <w:tblGrid>
              <w:gridCol w:w="3426"/>
              <w:gridCol w:w="3427"/>
            </w:tblGrid>
            <w:tr w:rsidR="001B2526" w:rsidRPr="00A24430" w:rsidTr="00913EAB">
              <w:tc>
                <w:tcPr>
                  <w:tcW w:w="3426" w:type="dxa"/>
                  <w:tcBorders>
                    <w:top w:val="single" w:sz="4" w:space="0" w:color="auto"/>
                    <w:left w:val="single" w:sz="4" w:space="0" w:color="auto"/>
                    <w:bottom w:val="single" w:sz="4" w:space="0" w:color="auto"/>
                    <w:right w:val="single" w:sz="4" w:space="0" w:color="auto"/>
                  </w:tcBorders>
                </w:tcPr>
                <w:p w:rsidR="001B2526" w:rsidRPr="00A24430" w:rsidRDefault="001B2526" w:rsidP="001B2526">
                  <w:pPr>
                    <w:jc w:val="both"/>
                    <w:rPr>
                      <w:w w:val="101"/>
                      <w:sz w:val="20"/>
                      <w:szCs w:val="20"/>
                      <w:lang w:val="uk-UA"/>
                    </w:rPr>
                  </w:pPr>
                  <w:r w:rsidRPr="00A24430">
                    <w:rPr>
                      <w:w w:val="101"/>
                      <w:sz w:val="20"/>
                      <w:szCs w:val="20"/>
                      <w:lang w:val="uk-UA"/>
                    </w:rPr>
                    <w:t xml:space="preserve">6. </w:t>
                  </w:r>
                  <w:r w:rsidRPr="00A24430">
                    <w:rPr>
                      <w:sz w:val="20"/>
                      <w:szCs w:val="20"/>
                    </w:rPr>
                    <w:t>Співвиконавці програми</w:t>
                  </w:r>
                </w:p>
              </w:tc>
              <w:tc>
                <w:tcPr>
                  <w:tcW w:w="3427" w:type="dxa"/>
                  <w:tcBorders>
                    <w:top w:val="single" w:sz="4" w:space="0" w:color="auto"/>
                    <w:left w:val="single" w:sz="4" w:space="0" w:color="auto"/>
                    <w:bottom w:val="single" w:sz="4" w:space="0" w:color="auto"/>
                    <w:right w:val="single" w:sz="4" w:space="0" w:color="auto"/>
                  </w:tcBorders>
                </w:tcPr>
                <w:p w:rsidR="001B2526" w:rsidRPr="00A24430" w:rsidRDefault="001B2526" w:rsidP="001B2526">
                  <w:pPr>
                    <w:jc w:val="both"/>
                    <w:rPr>
                      <w:sz w:val="20"/>
                      <w:szCs w:val="20"/>
                      <w:lang w:val="uk-UA"/>
                    </w:rPr>
                  </w:pPr>
                  <w:r w:rsidRPr="00A24430">
                    <w:rPr>
                      <w:sz w:val="20"/>
                      <w:szCs w:val="20"/>
                      <w:lang w:val="uk-UA"/>
                    </w:rPr>
                    <w:t xml:space="preserve">Департамент освіти і науки виконавчого органу Київської міської ради (Київської міської державної адміністрації), </w:t>
                  </w:r>
                  <w:r w:rsidRPr="00A24430">
                    <w:rPr>
                      <w:b/>
                      <w:sz w:val="20"/>
                      <w:szCs w:val="20"/>
                      <w:lang w:val="uk-UA"/>
                    </w:rPr>
                    <w:t>Департамент будівництва та житлового забезпечення виконавчого органу Київської міської ради (Київської міської державної адміністрації),</w:t>
                  </w:r>
                  <w:r w:rsidRPr="00A24430">
                    <w:rPr>
                      <w:sz w:val="20"/>
                      <w:szCs w:val="20"/>
                      <w:lang w:val="uk-UA"/>
                    </w:rPr>
                    <w:t xml:space="preserve"> Служба у справах дітей та сім’ї виконавчого органу Київської міської ради (Київської міської державної адміністрації), районні в місті Києві державні адміністрації, комунальна установа виконавчого органу Київської міської ради (Київської міської державної адміністрації) «Київський молодіжний центр», комунальне підприємство виконавчого органу Київської міської ради (Київської міської </w:t>
                  </w:r>
                  <w:r w:rsidRPr="00A24430">
                    <w:rPr>
                      <w:sz w:val="20"/>
                      <w:szCs w:val="20"/>
                      <w:lang w:val="uk-UA"/>
                    </w:rPr>
                    <w:lastRenderedPageBreak/>
                    <w:t xml:space="preserve">державної адміністрації) «Спортивний комплекс»,  Позаміський дитячий заклад оздоровлення та відпочинку «Зміна», комунальне підприємство «Дитячий оздоровчий табір «Зачарована долина» Шевченківського району м. Києва», комунальне підприємство "Спортивний комплекс "Старт", Київський міський центр з фізичної культури і спорту інвалідів «Інваспорт», комунальне підприємство «Київський Іподром», Київська міська організація  Фізкультурно-спортивне товариство «Спартак», громадська організація «Київська міська організація фізкультурно-спортивного товариства «Динамо» України», громадська організація «Київське міське фізкультурно-спортивне товариство «Україна», громадська організація «Київське міське відділення Національного олімпійського комітету України»,  громадські організації фізкультурно-спортивної спрямованості міста  Києва, Київський міський центр соціальних служб, Об'єднання первинних профспілкових організацій Київської міської державної адміністрації, Об'єднання профспілок, організацій профспілок у м. Києві «Київська міська рада профспілок», Київська міська </w:t>
                  </w:r>
                  <w:r w:rsidRPr="00A24430">
                    <w:rPr>
                      <w:sz w:val="20"/>
                      <w:szCs w:val="20"/>
                      <w:lang w:val="uk-UA"/>
                    </w:rPr>
                    <w:lastRenderedPageBreak/>
                    <w:t>організація профспілки працівників освіти і науки України.</w:t>
                  </w:r>
                </w:p>
                <w:p w:rsidR="001B2526" w:rsidRPr="00A24430" w:rsidRDefault="001B2526" w:rsidP="001B2526">
                  <w:pPr>
                    <w:jc w:val="both"/>
                    <w:rPr>
                      <w:sz w:val="20"/>
                      <w:szCs w:val="20"/>
                      <w:lang w:val="uk-UA"/>
                    </w:rPr>
                  </w:pPr>
                </w:p>
              </w:tc>
            </w:tr>
          </w:tbl>
          <w:p w:rsidR="001B2526" w:rsidRPr="00A24430" w:rsidRDefault="001B2526" w:rsidP="00F231E7">
            <w:pPr>
              <w:jc w:val="both"/>
              <w:rPr>
                <w:b/>
                <w:w w:val="101"/>
                <w:sz w:val="24"/>
                <w:szCs w:val="24"/>
                <w:lang w:val="uk-UA"/>
              </w:rPr>
            </w:pPr>
          </w:p>
          <w:p w:rsidR="00A212BA" w:rsidRPr="00A24430" w:rsidRDefault="00A212BA" w:rsidP="00D24649">
            <w:pPr>
              <w:jc w:val="both"/>
              <w:rPr>
                <w:w w:val="101"/>
                <w:sz w:val="16"/>
                <w:szCs w:val="16"/>
                <w:lang w:val="uk-UA"/>
              </w:rPr>
            </w:pPr>
          </w:p>
          <w:tbl>
            <w:tblPr>
              <w:tblW w:w="6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792"/>
              <w:gridCol w:w="1134"/>
              <w:gridCol w:w="1134"/>
              <w:gridCol w:w="1134"/>
              <w:gridCol w:w="1276"/>
            </w:tblGrid>
            <w:tr w:rsidR="00837663" w:rsidRPr="00A24430" w:rsidTr="00C22FF3">
              <w:trPr>
                <w:trHeight w:val="658"/>
              </w:trPr>
              <w:tc>
                <w:tcPr>
                  <w:tcW w:w="456" w:type="dxa"/>
                  <w:vMerge w:val="restart"/>
                  <w:tcBorders>
                    <w:top w:val="single" w:sz="4" w:space="0" w:color="auto"/>
                    <w:left w:val="single" w:sz="4" w:space="0" w:color="auto"/>
                    <w:bottom w:val="single" w:sz="4" w:space="0" w:color="auto"/>
                    <w:right w:val="single" w:sz="4" w:space="0" w:color="auto"/>
                  </w:tcBorders>
                </w:tcPr>
                <w:p w:rsidR="00837663" w:rsidRPr="00A24430" w:rsidRDefault="00837663" w:rsidP="00837663">
                  <w:pPr>
                    <w:rPr>
                      <w:sz w:val="16"/>
                      <w:szCs w:val="16"/>
                      <w:lang w:val="uk-UA"/>
                    </w:rPr>
                  </w:pPr>
                  <w:r w:rsidRPr="00A24430">
                    <w:rPr>
                      <w:sz w:val="16"/>
                      <w:szCs w:val="16"/>
                      <w:lang w:val="uk-UA"/>
                    </w:rPr>
                    <w:t>8.</w:t>
                  </w:r>
                </w:p>
              </w:tc>
              <w:tc>
                <w:tcPr>
                  <w:tcW w:w="1792" w:type="dxa"/>
                  <w:vMerge w:val="restart"/>
                  <w:tcBorders>
                    <w:top w:val="single" w:sz="4" w:space="0" w:color="auto"/>
                    <w:left w:val="single" w:sz="4" w:space="0" w:color="auto"/>
                    <w:bottom w:val="single" w:sz="4" w:space="0" w:color="auto"/>
                    <w:right w:val="single" w:sz="4" w:space="0" w:color="auto"/>
                  </w:tcBorders>
                </w:tcPr>
                <w:p w:rsidR="00837663" w:rsidRPr="00A24430" w:rsidRDefault="00837663" w:rsidP="00837663">
                  <w:pPr>
                    <w:jc w:val="both"/>
                    <w:rPr>
                      <w:bCs/>
                      <w:sz w:val="16"/>
                      <w:szCs w:val="16"/>
                      <w:lang w:val="uk-UA"/>
                    </w:rPr>
                  </w:pPr>
                  <w:r w:rsidRPr="00A24430">
                    <w:rPr>
                      <w:bCs/>
                      <w:sz w:val="16"/>
                      <w:szCs w:val="16"/>
                      <w:lang w:val="uk-UA"/>
                    </w:rPr>
                    <w:t xml:space="preserve">Обсяги фінансових ресурсів, необхідних для реалізації програми </w:t>
                  </w:r>
                </w:p>
                <w:p w:rsidR="00837663" w:rsidRPr="00A24430" w:rsidRDefault="00837663" w:rsidP="00837663">
                  <w:pPr>
                    <w:rPr>
                      <w:sz w:val="16"/>
                      <w:szCs w:val="16"/>
                      <w:lang w:val="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37663" w:rsidRPr="00A24430" w:rsidRDefault="00837663" w:rsidP="00837663">
                  <w:pPr>
                    <w:jc w:val="center"/>
                    <w:rPr>
                      <w:bCs/>
                      <w:sz w:val="16"/>
                      <w:szCs w:val="16"/>
                      <w:lang w:val="uk-UA"/>
                    </w:rPr>
                  </w:pPr>
                  <w:r w:rsidRPr="00A24430">
                    <w:rPr>
                      <w:bCs/>
                      <w:sz w:val="16"/>
                      <w:szCs w:val="16"/>
                      <w:lang w:val="uk-UA"/>
                    </w:rPr>
                    <w:t>Всього</w:t>
                  </w:r>
                </w:p>
                <w:p w:rsidR="00837663" w:rsidRPr="00A24430" w:rsidRDefault="00837663" w:rsidP="00837663">
                  <w:pPr>
                    <w:jc w:val="center"/>
                    <w:rPr>
                      <w:b/>
                      <w:bCs/>
                      <w:sz w:val="16"/>
                      <w:szCs w:val="16"/>
                      <w:lang w:val="uk-UA"/>
                    </w:rPr>
                  </w:pPr>
                  <w:r w:rsidRPr="00A24430">
                    <w:rPr>
                      <w:bCs/>
                      <w:sz w:val="16"/>
                      <w:szCs w:val="16"/>
                      <w:lang w:val="uk-UA"/>
                    </w:rPr>
                    <w:t>(тис. грн)</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837663" w:rsidRPr="00A24430" w:rsidRDefault="00837663" w:rsidP="00837663">
                  <w:pPr>
                    <w:jc w:val="center"/>
                    <w:rPr>
                      <w:b/>
                      <w:bCs/>
                      <w:sz w:val="16"/>
                      <w:szCs w:val="16"/>
                      <w:lang w:val="uk-UA"/>
                    </w:rPr>
                  </w:pPr>
                  <w:r w:rsidRPr="00A24430">
                    <w:rPr>
                      <w:bCs/>
                      <w:sz w:val="16"/>
                      <w:szCs w:val="16"/>
                      <w:lang w:val="uk-UA"/>
                    </w:rPr>
                    <w:t>у тому числі за роками</w:t>
                  </w:r>
                </w:p>
              </w:tc>
            </w:tr>
            <w:tr w:rsidR="00837663" w:rsidRPr="00A24430" w:rsidTr="00C22FF3">
              <w:trPr>
                <w:trHeight w:val="790"/>
              </w:trPr>
              <w:tc>
                <w:tcPr>
                  <w:tcW w:w="456" w:type="dxa"/>
                  <w:vMerge/>
                  <w:tcBorders>
                    <w:top w:val="single" w:sz="4" w:space="0" w:color="auto"/>
                    <w:left w:val="single" w:sz="4" w:space="0" w:color="auto"/>
                    <w:bottom w:val="single" w:sz="4" w:space="0" w:color="auto"/>
                    <w:right w:val="single" w:sz="4" w:space="0" w:color="auto"/>
                  </w:tcBorders>
                </w:tcPr>
                <w:p w:rsidR="00837663" w:rsidRPr="00A24430" w:rsidRDefault="00837663" w:rsidP="00837663">
                  <w:pPr>
                    <w:rPr>
                      <w:sz w:val="16"/>
                      <w:szCs w:val="16"/>
                      <w:lang w:val="uk-UA"/>
                    </w:rPr>
                  </w:pPr>
                </w:p>
              </w:tc>
              <w:tc>
                <w:tcPr>
                  <w:tcW w:w="1792" w:type="dxa"/>
                  <w:vMerge/>
                  <w:tcBorders>
                    <w:top w:val="single" w:sz="4" w:space="0" w:color="auto"/>
                    <w:left w:val="single" w:sz="4" w:space="0" w:color="auto"/>
                    <w:bottom w:val="single" w:sz="4" w:space="0" w:color="auto"/>
                    <w:right w:val="single" w:sz="4" w:space="0" w:color="auto"/>
                  </w:tcBorders>
                </w:tcPr>
                <w:p w:rsidR="00837663" w:rsidRPr="00A24430" w:rsidRDefault="00837663" w:rsidP="00837663">
                  <w:pPr>
                    <w:rPr>
                      <w:sz w:val="16"/>
                      <w:szCs w:val="16"/>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37663" w:rsidRPr="00A24430" w:rsidRDefault="00837663" w:rsidP="00837663">
                  <w:pPr>
                    <w:jc w:val="center"/>
                    <w:rPr>
                      <w:b/>
                      <w:bCs/>
                      <w:sz w:val="16"/>
                      <w:szCs w:val="1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7663" w:rsidRPr="00A24430" w:rsidRDefault="00837663" w:rsidP="00837663">
                  <w:pPr>
                    <w:jc w:val="center"/>
                    <w:rPr>
                      <w:bCs/>
                      <w:sz w:val="16"/>
                      <w:szCs w:val="16"/>
                      <w:lang w:val="uk-UA"/>
                    </w:rPr>
                  </w:pPr>
                  <w:r w:rsidRPr="00A24430">
                    <w:rPr>
                      <w:bCs/>
                      <w:sz w:val="16"/>
                      <w:szCs w:val="16"/>
                      <w:lang w:val="uk-UA"/>
                    </w:rPr>
                    <w:t>2022 рік</w:t>
                  </w:r>
                </w:p>
              </w:tc>
              <w:tc>
                <w:tcPr>
                  <w:tcW w:w="1134" w:type="dxa"/>
                  <w:tcBorders>
                    <w:top w:val="single" w:sz="4" w:space="0" w:color="auto"/>
                    <w:left w:val="single" w:sz="4" w:space="0" w:color="auto"/>
                    <w:bottom w:val="single" w:sz="4" w:space="0" w:color="auto"/>
                    <w:right w:val="single" w:sz="4" w:space="0" w:color="auto"/>
                  </w:tcBorders>
                  <w:vAlign w:val="center"/>
                </w:tcPr>
                <w:p w:rsidR="00837663" w:rsidRPr="00A24430" w:rsidRDefault="00837663" w:rsidP="00837663">
                  <w:pPr>
                    <w:jc w:val="center"/>
                    <w:rPr>
                      <w:bCs/>
                      <w:sz w:val="16"/>
                      <w:szCs w:val="16"/>
                      <w:lang w:val="uk-UA"/>
                    </w:rPr>
                  </w:pPr>
                  <w:r w:rsidRPr="00A24430">
                    <w:rPr>
                      <w:bCs/>
                      <w:sz w:val="16"/>
                      <w:szCs w:val="16"/>
                      <w:lang w:val="uk-UA"/>
                    </w:rPr>
                    <w:t>2023 рік</w:t>
                  </w:r>
                </w:p>
              </w:tc>
              <w:tc>
                <w:tcPr>
                  <w:tcW w:w="1276" w:type="dxa"/>
                  <w:tcBorders>
                    <w:top w:val="single" w:sz="4" w:space="0" w:color="auto"/>
                    <w:left w:val="single" w:sz="4" w:space="0" w:color="auto"/>
                    <w:bottom w:val="single" w:sz="4" w:space="0" w:color="auto"/>
                    <w:right w:val="single" w:sz="4" w:space="0" w:color="auto"/>
                  </w:tcBorders>
                  <w:vAlign w:val="center"/>
                </w:tcPr>
                <w:p w:rsidR="00837663" w:rsidRPr="00A24430" w:rsidRDefault="00837663" w:rsidP="00837663">
                  <w:pPr>
                    <w:ind w:right="425"/>
                    <w:jc w:val="center"/>
                    <w:rPr>
                      <w:bCs/>
                      <w:sz w:val="16"/>
                      <w:szCs w:val="16"/>
                      <w:lang w:val="uk-UA"/>
                    </w:rPr>
                  </w:pPr>
                  <w:r w:rsidRPr="00A24430">
                    <w:rPr>
                      <w:bCs/>
                      <w:sz w:val="16"/>
                      <w:szCs w:val="16"/>
                      <w:lang w:val="uk-UA"/>
                    </w:rPr>
                    <w:t>2024 рік</w:t>
                  </w:r>
                </w:p>
              </w:tc>
            </w:tr>
            <w:tr w:rsidR="00BD10EB" w:rsidRPr="00A24430" w:rsidTr="00C22FF3">
              <w:trPr>
                <w:trHeight w:val="330"/>
              </w:trPr>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lang w:val="uk-UA"/>
                    </w:rPr>
                  </w:pPr>
                </w:p>
              </w:tc>
              <w:tc>
                <w:tcPr>
                  <w:tcW w:w="179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rPr>
                      <w:sz w:val="16"/>
                      <w:szCs w:val="16"/>
                      <w:lang w:val="uk-UA"/>
                    </w:rPr>
                  </w:pPr>
                  <w:r w:rsidRPr="00A24430">
                    <w:rPr>
                      <w:sz w:val="16"/>
                      <w:szCs w:val="16"/>
                      <w:lang w:val="uk-UA"/>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lang w:val="uk-UA"/>
                    </w:rPr>
                    <w:t>4</w:t>
                  </w:r>
                  <w:r w:rsidRPr="00A24430">
                    <w:rPr>
                      <w:b/>
                      <w:bCs/>
                      <w:sz w:val="16"/>
                      <w:szCs w:val="16"/>
                    </w:rPr>
                    <w:t> </w:t>
                  </w:r>
                  <w:r w:rsidRPr="00A24430">
                    <w:rPr>
                      <w:b/>
                      <w:bCs/>
                      <w:sz w:val="16"/>
                      <w:szCs w:val="16"/>
                      <w:lang w:val="uk-UA"/>
                    </w:rPr>
                    <w:t>294</w:t>
                  </w:r>
                  <w:r w:rsidRPr="00A24430">
                    <w:rPr>
                      <w:b/>
                      <w:bCs/>
                      <w:sz w:val="16"/>
                      <w:szCs w:val="16"/>
                    </w:rPr>
                    <w:t> </w:t>
                  </w:r>
                  <w:r w:rsidRPr="00A24430">
                    <w:rPr>
                      <w:b/>
                      <w:bCs/>
                      <w:sz w:val="16"/>
                      <w:szCs w:val="16"/>
                      <w:lang w:val="uk-UA"/>
                    </w:rPr>
                    <w:t>354,2</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rPr>
                  </w:pPr>
                  <w:r w:rsidRPr="00A24430">
                    <w:rPr>
                      <w:b/>
                      <w:bCs/>
                      <w:sz w:val="16"/>
                      <w:szCs w:val="16"/>
                      <w:lang w:val="uk-UA"/>
                    </w:rPr>
                    <w:t>1</w:t>
                  </w:r>
                  <w:r w:rsidRPr="00A24430">
                    <w:rPr>
                      <w:b/>
                      <w:bCs/>
                      <w:sz w:val="16"/>
                      <w:szCs w:val="16"/>
                    </w:rPr>
                    <w:t> </w:t>
                  </w:r>
                  <w:r w:rsidRPr="00A24430">
                    <w:rPr>
                      <w:b/>
                      <w:bCs/>
                      <w:sz w:val="16"/>
                      <w:szCs w:val="16"/>
                      <w:lang w:val="uk-UA"/>
                    </w:rPr>
                    <w:t>459</w:t>
                  </w:r>
                  <w:r w:rsidRPr="00A24430">
                    <w:rPr>
                      <w:b/>
                      <w:bCs/>
                      <w:sz w:val="16"/>
                      <w:szCs w:val="16"/>
                    </w:rPr>
                    <w:t> 430,4</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1 130 </w:t>
                  </w:r>
                  <w:r w:rsidRPr="00A24430">
                    <w:rPr>
                      <w:b/>
                      <w:bCs/>
                      <w:sz w:val="16"/>
                      <w:szCs w:val="16"/>
                      <w:lang w:val="uk-UA"/>
                    </w:rPr>
                    <w:t>470,2</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1 704 </w:t>
                  </w:r>
                  <w:r w:rsidRPr="00A24430">
                    <w:rPr>
                      <w:b/>
                      <w:bCs/>
                      <w:sz w:val="16"/>
                      <w:szCs w:val="16"/>
                      <w:lang w:val="uk-UA"/>
                    </w:rPr>
                    <w:t>453,6</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Cs/>
                      <w:sz w:val="16"/>
                      <w:szCs w:val="16"/>
                    </w:rPr>
                  </w:pPr>
                  <w:r w:rsidRPr="00A24430">
                    <w:rPr>
                      <w:bCs/>
                      <w:sz w:val="16"/>
                      <w:szCs w:val="16"/>
                    </w:rPr>
                    <w:t>у тому числі за джерелами:</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
                      <w:bCs/>
                      <w:sz w:val="16"/>
                      <w:szCs w:val="16"/>
                    </w:rPr>
                  </w:pP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sz w:val="16"/>
                      <w:szCs w:val="16"/>
                    </w:rPr>
                  </w:pPr>
                  <w:r w:rsidRPr="00A24430">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sz w:val="16"/>
                      <w:szCs w:val="16"/>
                    </w:rPr>
                  </w:pPr>
                  <w:r w:rsidRPr="00A24430">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sz w:val="16"/>
                      <w:szCs w:val="16"/>
                    </w:rPr>
                  </w:pPr>
                  <w:r w:rsidRPr="00A24430">
                    <w:rPr>
                      <w:b/>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sz w:val="16"/>
                      <w:szCs w:val="16"/>
                    </w:rPr>
                  </w:pPr>
                  <w:r w:rsidRPr="00A24430">
                    <w:rPr>
                      <w:b/>
                      <w:sz w:val="16"/>
                      <w:szCs w:val="16"/>
                    </w:rPr>
                    <w:t>-</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4 175 </w:t>
                  </w:r>
                  <w:r w:rsidRPr="00A24430">
                    <w:rPr>
                      <w:b/>
                      <w:bCs/>
                      <w:sz w:val="16"/>
                      <w:szCs w:val="16"/>
                      <w:lang w:val="uk-UA"/>
                    </w:rPr>
                    <w:t>189,8</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rPr>
                  </w:pPr>
                  <w:r w:rsidRPr="00A24430">
                    <w:rPr>
                      <w:b/>
                      <w:bCs/>
                      <w:sz w:val="16"/>
                      <w:szCs w:val="16"/>
                    </w:rPr>
                    <w:t>1 407 515,3</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1 098 </w:t>
                  </w:r>
                  <w:r w:rsidRPr="00A24430">
                    <w:rPr>
                      <w:b/>
                      <w:bCs/>
                      <w:sz w:val="16"/>
                      <w:szCs w:val="16"/>
                      <w:lang w:val="uk-UA"/>
                    </w:rPr>
                    <w:t>573,2</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1 669 </w:t>
                  </w:r>
                  <w:r w:rsidRPr="00A24430">
                    <w:rPr>
                      <w:b/>
                      <w:bCs/>
                      <w:sz w:val="16"/>
                      <w:szCs w:val="16"/>
                      <w:lang w:val="uk-UA"/>
                    </w:rPr>
                    <w:t>101,3</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119 164,</w:t>
                  </w:r>
                  <w:r w:rsidRPr="00A24430">
                    <w:rPr>
                      <w:b/>
                      <w:bCs/>
                      <w:sz w:val="16"/>
                      <w:szCs w:val="16"/>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rPr>
                  </w:pPr>
                  <w:r w:rsidRPr="00A24430">
                    <w:rPr>
                      <w:b/>
                      <w:bCs/>
                      <w:sz w:val="16"/>
                      <w:szCs w:val="16"/>
                    </w:rPr>
                    <w:t>51 915,1</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31 897,</w:t>
                  </w:r>
                  <w:r w:rsidRPr="00A24430">
                    <w:rPr>
                      <w:b/>
                      <w:bCs/>
                      <w:sz w:val="16"/>
                      <w:szCs w:val="16"/>
                      <w:lang w:val="uk-UA"/>
                    </w:rPr>
                    <w:t>0</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35 352,</w:t>
                  </w:r>
                  <w:r w:rsidRPr="00A24430">
                    <w:rPr>
                      <w:b/>
                      <w:bCs/>
                      <w:sz w:val="16"/>
                      <w:szCs w:val="16"/>
                      <w:lang w:val="uk-UA"/>
                    </w:rPr>
                    <w:t>3</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rPr>
                    <w:t xml:space="preserve">У тому числі по </w:t>
                  </w:r>
                </w:p>
                <w:p w:rsidR="00BD10EB" w:rsidRPr="00A24430" w:rsidRDefault="00BD10EB" w:rsidP="00BD10EB">
                  <w:pPr>
                    <w:jc w:val="both"/>
                    <w:rPr>
                      <w:sz w:val="16"/>
                      <w:szCs w:val="16"/>
                    </w:rPr>
                  </w:pPr>
                  <w:r w:rsidRPr="00A24430">
                    <w:rPr>
                      <w:sz w:val="16"/>
                      <w:szCs w:val="16"/>
                    </w:rPr>
                    <w:t>підпрограмах:</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color w:val="FF0000"/>
                      <w:sz w:val="16"/>
                      <w:szCs w:val="16"/>
                    </w:rPr>
                  </w:pPr>
                </w:p>
              </w:tc>
            </w:tr>
            <w:tr w:rsidR="00BD10EB" w:rsidRPr="00A24430" w:rsidTr="00C22FF3">
              <w:tc>
                <w:tcPr>
                  <w:tcW w:w="456" w:type="dxa"/>
                  <w:vMerge w:val="restart"/>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rPr>
                    <w:t>8.1.</w:t>
                  </w:r>
                </w:p>
              </w:tc>
              <w:tc>
                <w:tcPr>
                  <w:tcW w:w="179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
                      <w:bCs/>
                      <w:sz w:val="16"/>
                      <w:szCs w:val="16"/>
                    </w:rPr>
                  </w:pPr>
                  <w:r w:rsidRPr="00A24430">
                    <w:rPr>
                      <w:b/>
                      <w:bCs/>
                      <w:sz w:val="16"/>
                      <w:szCs w:val="16"/>
                    </w:rPr>
                    <w:t>Підпрограма 1:</w:t>
                  </w:r>
                </w:p>
                <w:p w:rsidR="00BD10EB" w:rsidRPr="00A24430" w:rsidRDefault="00BD10EB" w:rsidP="00BD10EB">
                  <w:pPr>
                    <w:jc w:val="both"/>
                    <w:rPr>
                      <w:b/>
                      <w:i/>
                      <w:iCs/>
                      <w:sz w:val="16"/>
                      <w:szCs w:val="16"/>
                    </w:rPr>
                  </w:pPr>
                  <w:r w:rsidRPr="00A24430">
                    <w:rPr>
                      <w:b/>
                      <w:i/>
                      <w:iCs/>
                      <w:sz w:val="16"/>
                      <w:szCs w:val="16"/>
                    </w:rPr>
                    <w:t>Міська цільова програма підтримки молоді на 2022-2024 роки</w:t>
                  </w:r>
                </w:p>
                <w:p w:rsidR="00BD10EB" w:rsidRPr="00A24430" w:rsidRDefault="00BD10EB" w:rsidP="00BD10EB">
                  <w:pPr>
                    <w:jc w:val="both"/>
                    <w:rPr>
                      <w:b/>
                      <w:sz w:val="16"/>
                      <w:szCs w:val="16"/>
                    </w:rPr>
                  </w:pPr>
                  <w:r w:rsidRPr="00A24430">
                    <w:rPr>
                      <w:b/>
                      <w:sz w:val="16"/>
                      <w:szCs w:val="16"/>
                    </w:rPr>
                    <w:t>Всього, тис. грн.</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E91D55" w:rsidP="00BD10EB">
                  <w:pPr>
                    <w:jc w:val="center"/>
                    <w:rPr>
                      <w:b/>
                      <w:bCs/>
                      <w:sz w:val="16"/>
                      <w:szCs w:val="16"/>
                      <w:lang w:val="uk-UA"/>
                    </w:rPr>
                  </w:pPr>
                  <w:r w:rsidRPr="00A24430">
                    <w:rPr>
                      <w:b/>
                      <w:bCs/>
                      <w:sz w:val="16"/>
                      <w:szCs w:val="16"/>
                      <w:lang w:val="uk-UA"/>
                    </w:rPr>
                    <w:t>302</w:t>
                  </w:r>
                  <w:r w:rsidR="00724988" w:rsidRPr="00A24430">
                    <w:rPr>
                      <w:b/>
                      <w:bCs/>
                      <w:sz w:val="16"/>
                      <w:szCs w:val="16"/>
                    </w:rPr>
                    <w:t> 802,</w:t>
                  </w:r>
                  <w:r w:rsidR="00724988" w:rsidRPr="00A24430">
                    <w:rPr>
                      <w:b/>
                      <w:bCs/>
                      <w:sz w:val="16"/>
                      <w:szCs w:val="16"/>
                      <w:lang w:val="uk-UA"/>
                    </w:rPr>
                    <w:t>1</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b/>
                      <w:bCs/>
                      <w:sz w:val="16"/>
                      <w:szCs w:val="16"/>
                    </w:rPr>
                  </w:pPr>
                  <w:r w:rsidRPr="00A24430">
                    <w:rPr>
                      <w:b/>
                      <w:bCs/>
                      <w:sz w:val="16"/>
                      <w:szCs w:val="16"/>
                    </w:rPr>
                    <w:t>98 343,5</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E91D55" w:rsidP="00BD10EB">
                  <w:pPr>
                    <w:jc w:val="center"/>
                    <w:rPr>
                      <w:b/>
                      <w:bCs/>
                      <w:sz w:val="16"/>
                      <w:szCs w:val="16"/>
                      <w:lang w:val="uk-UA"/>
                    </w:rPr>
                  </w:pPr>
                  <w:r w:rsidRPr="00A24430">
                    <w:rPr>
                      <w:b/>
                      <w:bCs/>
                      <w:sz w:val="16"/>
                      <w:szCs w:val="16"/>
                      <w:lang w:val="uk-UA"/>
                    </w:rPr>
                    <w:t>46 779,0</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b/>
                      <w:bCs/>
                      <w:sz w:val="16"/>
                      <w:szCs w:val="16"/>
                      <w:lang w:val="uk-UA"/>
                    </w:rPr>
                  </w:pPr>
                  <w:r w:rsidRPr="00A24430">
                    <w:rPr>
                      <w:b/>
                      <w:bCs/>
                      <w:sz w:val="16"/>
                      <w:szCs w:val="16"/>
                    </w:rPr>
                    <w:t>157 679,</w:t>
                  </w:r>
                  <w:r w:rsidRPr="00A24430">
                    <w:rPr>
                      <w:b/>
                      <w:bCs/>
                      <w:sz w:val="16"/>
                      <w:szCs w:val="16"/>
                      <w:lang w:val="uk-UA"/>
                    </w:rPr>
                    <w:t>6</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E91D55" w:rsidP="00BD10EB">
                  <w:pPr>
                    <w:jc w:val="center"/>
                    <w:rPr>
                      <w:sz w:val="16"/>
                      <w:szCs w:val="16"/>
                      <w:lang w:val="uk-UA"/>
                    </w:rPr>
                  </w:pPr>
                  <w:r w:rsidRPr="00A24430">
                    <w:rPr>
                      <w:sz w:val="16"/>
                      <w:szCs w:val="16"/>
                    </w:rPr>
                    <w:t>302</w:t>
                  </w:r>
                  <w:r w:rsidR="00724988" w:rsidRPr="00A24430">
                    <w:rPr>
                      <w:sz w:val="16"/>
                      <w:szCs w:val="16"/>
                    </w:rPr>
                    <w:t> 776,</w:t>
                  </w:r>
                  <w:r w:rsidR="00724988" w:rsidRPr="00A24430">
                    <w:rPr>
                      <w:sz w:val="16"/>
                      <w:szCs w:val="16"/>
                      <w:lang w:val="uk-UA"/>
                    </w:rPr>
                    <w:t>7</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98 336,2</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E91D55" w:rsidP="00BD10EB">
                  <w:pPr>
                    <w:jc w:val="center"/>
                    <w:rPr>
                      <w:sz w:val="16"/>
                      <w:szCs w:val="16"/>
                      <w:lang w:val="uk-UA"/>
                    </w:rPr>
                  </w:pPr>
                  <w:r w:rsidRPr="00A24430">
                    <w:rPr>
                      <w:sz w:val="16"/>
                      <w:szCs w:val="16"/>
                    </w:rPr>
                    <w:t xml:space="preserve">46 </w:t>
                  </w:r>
                  <w:r w:rsidR="00724988" w:rsidRPr="00A24430">
                    <w:rPr>
                      <w:sz w:val="16"/>
                      <w:szCs w:val="16"/>
                    </w:rPr>
                    <w:t>769,</w:t>
                  </w:r>
                  <w:r w:rsidR="00724988" w:rsidRPr="00A24430">
                    <w:rPr>
                      <w:sz w:val="16"/>
                      <w:szCs w:val="16"/>
                      <w:lang w:val="uk-UA"/>
                    </w:rPr>
                    <w:t>0</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lang w:val="uk-UA"/>
                    </w:rPr>
                  </w:pPr>
                  <w:r w:rsidRPr="00A24430">
                    <w:rPr>
                      <w:sz w:val="16"/>
                      <w:szCs w:val="16"/>
                    </w:rPr>
                    <w:t>157 671,</w:t>
                  </w:r>
                  <w:r w:rsidRPr="00A24430">
                    <w:rPr>
                      <w:sz w:val="16"/>
                      <w:szCs w:val="16"/>
                      <w:lang w:val="uk-UA"/>
                    </w:rPr>
                    <w:t>5</w:t>
                  </w:r>
                </w:p>
              </w:tc>
            </w:tr>
            <w:tr w:rsidR="00BD10EB" w:rsidRPr="00A24430" w:rsidTr="00C22FF3">
              <w:trPr>
                <w:trHeight w:val="272"/>
              </w:trPr>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25,4</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7,3</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10,0</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8,1</w:t>
                  </w:r>
                </w:p>
                <w:p w:rsidR="00BD10EB" w:rsidRPr="00A24430" w:rsidRDefault="00BD10EB" w:rsidP="00BD10EB">
                  <w:pPr>
                    <w:jc w:val="center"/>
                    <w:rPr>
                      <w:sz w:val="16"/>
                      <w:szCs w:val="16"/>
                    </w:rPr>
                  </w:pPr>
                </w:p>
              </w:tc>
            </w:tr>
            <w:tr w:rsidR="00BD10EB" w:rsidRPr="00A24430" w:rsidTr="00C22FF3">
              <w:tc>
                <w:tcPr>
                  <w:tcW w:w="456" w:type="dxa"/>
                  <w:vMerge w:val="restart"/>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rPr>
                    <w:t>8.2.</w:t>
                  </w:r>
                </w:p>
              </w:tc>
              <w:tc>
                <w:tcPr>
                  <w:tcW w:w="179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
                      <w:bCs/>
                      <w:sz w:val="16"/>
                      <w:szCs w:val="16"/>
                    </w:rPr>
                  </w:pPr>
                  <w:r w:rsidRPr="00A24430">
                    <w:rPr>
                      <w:b/>
                      <w:bCs/>
                      <w:sz w:val="16"/>
                      <w:szCs w:val="16"/>
                    </w:rPr>
                    <w:t>Підпрограма 2:</w:t>
                  </w:r>
                </w:p>
                <w:p w:rsidR="00BD10EB" w:rsidRPr="00A24430" w:rsidRDefault="00BD10EB" w:rsidP="00BD10EB">
                  <w:pPr>
                    <w:jc w:val="both"/>
                    <w:rPr>
                      <w:b/>
                      <w:i/>
                      <w:iCs/>
                      <w:sz w:val="16"/>
                      <w:szCs w:val="16"/>
                    </w:rPr>
                  </w:pPr>
                  <w:r w:rsidRPr="00A24430">
                    <w:rPr>
                      <w:b/>
                      <w:i/>
                      <w:iCs/>
                      <w:sz w:val="16"/>
                      <w:szCs w:val="16"/>
                    </w:rPr>
                    <w:t xml:space="preserve">Міська цільова програма «Київ спортивний» на 2022-2024 роки </w:t>
                  </w:r>
                </w:p>
                <w:p w:rsidR="00BD10EB" w:rsidRPr="00A24430" w:rsidRDefault="00BD10EB" w:rsidP="00BD10EB">
                  <w:pPr>
                    <w:jc w:val="both"/>
                    <w:rPr>
                      <w:sz w:val="16"/>
                      <w:szCs w:val="16"/>
                    </w:rPr>
                  </w:pPr>
                  <w:r w:rsidRPr="00A24430">
                    <w:rPr>
                      <w:b/>
                      <w:sz w:val="16"/>
                      <w:szCs w:val="16"/>
                    </w:rPr>
                    <w:t>Всього, тис. грн.</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C774CE" w:rsidP="00BD10EB">
                  <w:pPr>
                    <w:jc w:val="center"/>
                    <w:rPr>
                      <w:b/>
                      <w:sz w:val="16"/>
                      <w:szCs w:val="16"/>
                      <w:lang w:val="uk-UA"/>
                    </w:rPr>
                  </w:pPr>
                  <w:r w:rsidRPr="00A24430">
                    <w:rPr>
                      <w:b/>
                      <w:sz w:val="16"/>
                      <w:szCs w:val="16"/>
                    </w:rPr>
                    <w:t>3 093 </w:t>
                  </w:r>
                  <w:r w:rsidRPr="00A24430">
                    <w:rPr>
                      <w:b/>
                      <w:sz w:val="16"/>
                      <w:szCs w:val="16"/>
                      <w:lang w:val="uk-UA"/>
                    </w:rPr>
                    <w:t>805,4</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sz w:val="16"/>
                      <w:szCs w:val="16"/>
                    </w:rPr>
                  </w:pPr>
                  <w:r w:rsidRPr="00A24430">
                    <w:rPr>
                      <w:b/>
                      <w:sz w:val="16"/>
                      <w:szCs w:val="16"/>
                    </w:rPr>
                    <w:t>1 164 604,3</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C774CE" w:rsidP="00BD10EB">
                  <w:pPr>
                    <w:jc w:val="center"/>
                    <w:rPr>
                      <w:b/>
                      <w:sz w:val="16"/>
                      <w:szCs w:val="16"/>
                      <w:lang w:val="uk-UA"/>
                    </w:rPr>
                  </w:pPr>
                  <w:r w:rsidRPr="00A24430">
                    <w:rPr>
                      <w:b/>
                      <w:sz w:val="16"/>
                      <w:szCs w:val="16"/>
                    </w:rPr>
                    <w:t>769 551,</w:t>
                  </w:r>
                  <w:r w:rsidRPr="00A24430">
                    <w:rPr>
                      <w:b/>
                      <w:sz w:val="16"/>
                      <w:szCs w:val="16"/>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4D6865" w:rsidP="00BD10EB">
                  <w:pPr>
                    <w:jc w:val="center"/>
                    <w:rPr>
                      <w:b/>
                      <w:sz w:val="16"/>
                      <w:szCs w:val="16"/>
                      <w:lang w:val="uk-UA"/>
                    </w:rPr>
                  </w:pPr>
                  <w:r w:rsidRPr="00A24430">
                    <w:rPr>
                      <w:b/>
                      <w:sz w:val="16"/>
                      <w:szCs w:val="16"/>
                    </w:rPr>
                    <w:t>1 1</w:t>
                  </w:r>
                  <w:r w:rsidRPr="00A24430">
                    <w:rPr>
                      <w:b/>
                      <w:sz w:val="16"/>
                      <w:szCs w:val="16"/>
                      <w:lang w:val="uk-UA"/>
                    </w:rPr>
                    <w:t>5</w:t>
                  </w:r>
                  <w:r w:rsidR="00BD10EB" w:rsidRPr="00A24430">
                    <w:rPr>
                      <w:b/>
                      <w:sz w:val="16"/>
                      <w:szCs w:val="16"/>
                    </w:rPr>
                    <w:t>9 </w:t>
                  </w:r>
                  <w:r w:rsidR="00BD10EB" w:rsidRPr="00A24430">
                    <w:rPr>
                      <w:b/>
                      <w:sz w:val="16"/>
                      <w:szCs w:val="16"/>
                      <w:lang w:val="uk-UA"/>
                    </w:rPr>
                    <w:t>649,6</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sz w:val="16"/>
                      <w:szCs w:val="16"/>
                    </w:rPr>
                  </w:pPr>
                  <w:r w:rsidRPr="00A24430">
                    <w:rPr>
                      <w:sz w:val="16"/>
                      <w:szCs w:val="16"/>
                    </w:rPr>
                    <w:t>-</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C774CE" w:rsidP="00BD10EB">
                  <w:pPr>
                    <w:jc w:val="center"/>
                    <w:rPr>
                      <w:sz w:val="16"/>
                      <w:szCs w:val="16"/>
                      <w:lang w:val="uk-UA"/>
                    </w:rPr>
                  </w:pPr>
                  <w:r w:rsidRPr="00A24430">
                    <w:rPr>
                      <w:sz w:val="16"/>
                      <w:szCs w:val="16"/>
                    </w:rPr>
                    <w:t>3 014 </w:t>
                  </w:r>
                  <w:r w:rsidRPr="00A24430">
                    <w:rPr>
                      <w:sz w:val="16"/>
                      <w:szCs w:val="16"/>
                      <w:lang w:val="uk-UA"/>
                    </w:rPr>
                    <w:t>957,8</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sz w:val="16"/>
                      <w:szCs w:val="16"/>
                    </w:rPr>
                  </w:pPr>
                  <w:r w:rsidRPr="00A24430">
                    <w:rPr>
                      <w:sz w:val="16"/>
                      <w:szCs w:val="16"/>
                    </w:rPr>
                    <w:t>1 137 822,5</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C774CE" w:rsidP="00BD10EB">
                  <w:pPr>
                    <w:jc w:val="center"/>
                    <w:rPr>
                      <w:sz w:val="16"/>
                      <w:szCs w:val="16"/>
                      <w:lang w:val="uk-UA"/>
                    </w:rPr>
                  </w:pPr>
                  <w:r w:rsidRPr="00A24430">
                    <w:rPr>
                      <w:sz w:val="16"/>
                      <w:szCs w:val="16"/>
                    </w:rPr>
                    <w:t>747 181,</w:t>
                  </w:r>
                  <w:r w:rsidRPr="00A24430">
                    <w:rPr>
                      <w:sz w:val="16"/>
                      <w:szCs w:val="16"/>
                      <w:lang w:val="uk-UA"/>
                    </w:rPr>
                    <w:t>6</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4D6865" w:rsidP="00BD10EB">
                  <w:pPr>
                    <w:jc w:val="center"/>
                    <w:rPr>
                      <w:sz w:val="16"/>
                      <w:szCs w:val="16"/>
                      <w:lang w:val="uk-UA"/>
                    </w:rPr>
                  </w:pPr>
                  <w:r w:rsidRPr="00A24430">
                    <w:rPr>
                      <w:sz w:val="16"/>
                      <w:szCs w:val="16"/>
                    </w:rPr>
                    <w:t>1 12</w:t>
                  </w:r>
                  <w:r w:rsidR="00BD10EB" w:rsidRPr="00A24430">
                    <w:rPr>
                      <w:sz w:val="16"/>
                      <w:szCs w:val="16"/>
                    </w:rPr>
                    <w:t>9 </w:t>
                  </w:r>
                  <w:r w:rsidR="00BD10EB" w:rsidRPr="00A24430">
                    <w:rPr>
                      <w:sz w:val="16"/>
                      <w:szCs w:val="16"/>
                      <w:lang w:val="uk-UA"/>
                    </w:rPr>
                    <w:t>953,7</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lang w:val="uk-UA"/>
                    </w:rPr>
                  </w:pPr>
                  <w:r w:rsidRPr="00A24430">
                    <w:rPr>
                      <w:sz w:val="16"/>
                      <w:szCs w:val="16"/>
                    </w:rPr>
                    <w:t>78 847,</w:t>
                  </w:r>
                  <w:r w:rsidRPr="00A24430">
                    <w:rPr>
                      <w:sz w:val="16"/>
                      <w:szCs w:val="16"/>
                      <w:lang w:val="uk-UA"/>
                    </w:rPr>
                    <w:t>6</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26 781,8</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lang w:val="uk-UA"/>
                    </w:rPr>
                  </w:pPr>
                  <w:r w:rsidRPr="00A24430">
                    <w:rPr>
                      <w:sz w:val="16"/>
                      <w:szCs w:val="16"/>
                    </w:rPr>
                    <w:t>22 369,</w:t>
                  </w:r>
                  <w:r w:rsidRPr="00A24430">
                    <w:rPr>
                      <w:sz w:val="16"/>
                      <w:szCs w:val="16"/>
                      <w:lang w:val="uk-UA"/>
                    </w:rPr>
                    <w:t>9</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29 695,9</w:t>
                  </w:r>
                </w:p>
              </w:tc>
            </w:tr>
            <w:tr w:rsidR="00BD10EB" w:rsidRPr="00A24430" w:rsidTr="00C22FF3">
              <w:tc>
                <w:tcPr>
                  <w:tcW w:w="456" w:type="dxa"/>
                  <w:vMerge w:val="restart"/>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r w:rsidRPr="00A24430">
                    <w:rPr>
                      <w:sz w:val="16"/>
                      <w:szCs w:val="16"/>
                      <w:lang w:val="uk-UA"/>
                    </w:rPr>
                    <w:t xml:space="preserve"> </w:t>
                  </w:r>
                  <w:r w:rsidRPr="00A24430">
                    <w:rPr>
                      <w:sz w:val="16"/>
                      <w:szCs w:val="16"/>
                    </w:rPr>
                    <w:lastRenderedPageBreak/>
                    <w:t>8.3.</w:t>
                  </w:r>
                </w:p>
              </w:tc>
              <w:tc>
                <w:tcPr>
                  <w:tcW w:w="1792"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b/>
                      <w:bCs/>
                      <w:sz w:val="16"/>
                      <w:szCs w:val="16"/>
                    </w:rPr>
                  </w:pPr>
                  <w:r w:rsidRPr="00A24430">
                    <w:rPr>
                      <w:b/>
                      <w:bCs/>
                      <w:sz w:val="16"/>
                      <w:szCs w:val="16"/>
                    </w:rPr>
                    <w:lastRenderedPageBreak/>
                    <w:t>Підпрограма 3:</w:t>
                  </w:r>
                </w:p>
                <w:p w:rsidR="00BD10EB" w:rsidRPr="00A24430" w:rsidRDefault="00BD10EB" w:rsidP="00BD10EB">
                  <w:pPr>
                    <w:jc w:val="both"/>
                    <w:rPr>
                      <w:b/>
                      <w:i/>
                      <w:iCs/>
                      <w:sz w:val="16"/>
                      <w:szCs w:val="16"/>
                    </w:rPr>
                  </w:pPr>
                  <w:r w:rsidRPr="00A24430">
                    <w:rPr>
                      <w:b/>
                      <w:i/>
                      <w:iCs/>
                      <w:sz w:val="16"/>
                      <w:szCs w:val="16"/>
                    </w:rPr>
                    <w:lastRenderedPageBreak/>
                    <w:t>Міська цільова програма оздоровлення та відпочинку дітей на 2022 – 2024 роки</w:t>
                  </w:r>
                </w:p>
                <w:p w:rsidR="00BD10EB" w:rsidRPr="00A24430" w:rsidRDefault="00BD10EB" w:rsidP="00BD10EB">
                  <w:pPr>
                    <w:jc w:val="both"/>
                    <w:rPr>
                      <w:b/>
                      <w:sz w:val="16"/>
                      <w:szCs w:val="16"/>
                    </w:rPr>
                  </w:pPr>
                  <w:r w:rsidRPr="00A24430">
                    <w:rPr>
                      <w:b/>
                      <w:sz w:val="16"/>
                      <w:szCs w:val="16"/>
                    </w:rPr>
                    <w:t>Всього, тис. грн.</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4D6865" w:rsidP="00BD10EB">
                  <w:pPr>
                    <w:jc w:val="center"/>
                    <w:rPr>
                      <w:b/>
                      <w:bCs/>
                      <w:sz w:val="16"/>
                      <w:szCs w:val="16"/>
                      <w:lang w:val="uk-UA"/>
                    </w:rPr>
                  </w:pPr>
                  <w:r w:rsidRPr="00A24430">
                    <w:rPr>
                      <w:b/>
                      <w:bCs/>
                      <w:sz w:val="16"/>
                      <w:szCs w:val="16"/>
                    </w:rPr>
                    <w:lastRenderedPageBreak/>
                    <w:t>89</w:t>
                  </w:r>
                  <w:r w:rsidR="00BD10EB" w:rsidRPr="00A24430">
                    <w:rPr>
                      <w:b/>
                      <w:bCs/>
                      <w:sz w:val="16"/>
                      <w:szCs w:val="16"/>
                    </w:rPr>
                    <w:t>7 746,</w:t>
                  </w:r>
                  <w:r w:rsidR="00BD10EB" w:rsidRPr="00A24430">
                    <w:rPr>
                      <w:b/>
                      <w:bCs/>
                      <w:sz w:val="16"/>
                      <w:szCs w:val="16"/>
                      <w:lang w:val="uk-UA"/>
                    </w:rPr>
                    <w:t>7</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rPr>
                  </w:pPr>
                  <w:r w:rsidRPr="00A24430">
                    <w:rPr>
                      <w:b/>
                      <w:bCs/>
                      <w:sz w:val="16"/>
                      <w:szCs w:val="16"/>
                    </w:rPr>
                    <w:t>196 482,6</w:t>
                  </w:r>
                </w:p>
              </w:tc>
              <w:tc>
                <w:tcPr>
                  <w:tcW w:w="1134"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center"/>
                    <w:rPr>
                      <w:b/>
                      <w:bCs/>
                      <w:sz w:val="16"/>
                      <w:szCs w:val="16"/>
                      <w:lang w:val="uk-UA"/>
                    </w:rPr>
                  </w:pPr>
                  <w:r w:rsidRPr="00A24430">
                    <w:rPr>
                      <w:b/>
                      <w:bCs/>
                      <w:sz w:val="16"/>
                      <w:szCs w:val="16"/>
                    </w:rPr>
                    <w:t>314 139,</w:t>
                  </w:r>
                  <w:r w:rsidRPr="00A24430">
                    <w:rPr>
                      <w:b/>
                      <w:bCs/>
                      <w:sz w:val="16"/>
                      <w:szCs w:val="16"/>
                      <w:lang w:val="uk-UA"/>
                    </w:rPr>
                    <w:t>7</w:t>
                  </w:r>
                </w:p>
              </w:tc>
              <w:tc>
                <w:tcPr>
                  <w:tcW w:w="1276" w:type="dxa"/>
                  <w:tcBorders>
                    <w:top w:val="single" w:sz="4" w:space="0" w:color="auto"/>
                    <w:left w:val="single" w:sz="4" w:space="0" w:color="auto"/>
                    <w:bottom w:val="single" w:sz="4" w:space="0" w:color="auto"/>
                    <w:right w:val="single" w:sz="4" w:space="0" w:color="auto"/>
                  </w:tcBorders>
                  <w:vAlign w:val="center"/>
                </w:tcPr>
                <w:p w:rsidR="00BD10EB" w:rsidRPr="00A24430" w:rsidRDefault="004D6865" w:rsidP="00BD10EB">
                  <w:pPr>
                    <w:jc w:val="center"/>
                    <w:rPr>
                      <w:b/>
                      <w:bCs/>
                      <w:sz w:val="16"/>
                      <w:szCs w:val="16"/>
                      <w:lang w:val="uk-UA"/>
                    </w:rPr>
                  </w:pPr>
                  <w:r w:rsidRPr="00A24430">
                    <w:rPr>
                      <w:b/>
                      <w:bCs/>
                      <w:sz w:val="16"/>
                      <w:szCs w:val="16"/>
                    </w:rPr>
                    <w:t>38</w:t>
                  </w:r>
                  <w:r w:rsidR="00BD10EB" w:rsidRPr="00A24430">
                    <w:rPr>
                      <w:b/>
                      <w:bCs/>
                      <w:sz w:val="16"/>
                      <w:szCs w:val="16"/>
                    </w:rPr>
                    <w:t>7 124,</w:t>
                  </w:r>
                  <w:r w:rsidR="00BD10EB" w:rsidRPr="00A24430">
                    <w:rPr>
                      <w:b/>
                      <w:bCs/>
                      <w:sz w:val="16"/>
                      <w:szCs w:val="16"/>
                      <w:lang w:val="uk-UA"/>
                    </w:rPr>
                    <w:t>4</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4D6865" w:rsidP="00BD10EB">
                  <w:pPr>
                    <w:jc w:val="center"/>
                    <w:rPr>
                      <w:sz w:val="16"/>
                      <w:szCs w:val="16"/>
                      <w:lang w:val="uk-UA"/>
                    </w:rPr>
                  </w:pPr>
                  <w:r w:rsidRPr="00A24430">
                    <w:rPr>
                      <w:sz w:val="16"/>
                      <w:szCs w:val="16"/>
                    </w:rPr>
                    <w:t>85</w:t>
                  </w:r>
                  <w:r w:rsidR="00BD10EB" w:rsidRPr="00A24430">
                    <w:rPr>
                      <w:sz w:val="16"/>
                      <w:szCs w:val="16"/>
                    </w:rPr>
                    <w:t>7 455,</w:t>
                  </w:r>
                  <w:r w:rsidR="00BD10EB" w:rsidRPr="00A24430">
                    <w:rPr>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171 356,6</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lang w:val="uk-UA"/>
                    </w:rPr>
                  </w:pPr>
                  <w:r w:rsidRPr="00A24430">
                    <w:rPr>
                      <w:sz w:val="16"/>
                      <w:szCs w:val="16"/>
                    </w:rPr>
                    <w:t>304 622,</w:t>
                  </w:r>
                  <w:r w:rsidRPr="00A24430">
                    <w:rPr>
                      <w:sz w:val="16"/>
                      <w:szCs w:val="16"/>
                      <w:lang w:val="uk-UA"/>
                    </w:rPr>
                    <w:t>6</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4D6865" w:rsidP="00BD10EB">
                  <w:pPr>
                    <w:jc w:val="center"/>
                    <w:rPr>
                      <w:sz w:val="16"/>
                      <w:szCs w:val="16"/>
                      <w:lang w:val="uk-UA"/>
                    </w:rPr>
                  </w:pPr>
                  <w:r w:rsidRPr="00A24430">
                    <w:rPr>
                      <w:sz w:val="16"/>
                      <w:szCs w:val="16"/>
                    </w:rPr>
                    <w:t>38</w:t>
                  </w:r>
                  <w:r w:rsidR="00BD10EB" w:rsidRPr="00A24430">
                    <w:rPr>
                      <w:sz w:val="16"/>
                      <w:szCs w:val="16"/>
                    </w:rPr>
                    <w:t>1 476,</w:t>
                  </w:r>
                  <w:r w:rsidR="00BD10EB" w:rsidRPr="00A24430">
                    <w:rPr>
                      <w:sz w:val="16"/>
                      <w:szCs w:val="16"/>
                      <w:lang w:val="uk-UA"/>
                    </w:rPr>
                    <w:t>1</w:t>
                  </w:r>
                </w:p>
              </w:tc>
            </w:tr>
            <w:tr w:rsidR="00BD10EB" w:rsidRPr="00A24430" w:rsidTr="00C22FF3">
              <w:tc>
                <w:tcPr>
                  <w:tcW w:w="456" w:type="dxa"/>
                  <w:vMerge/>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both"/>
                    <w:rPr>
                      <w:sz w:val="16"/>
                      <w:szCs w:val="16"/>
                    </w:rPr>
                  </w:pPr>
                </w:p>
              </w:tc>
              <w:tc>
                <w:tcPr>
                  <w:tcW w:w="1792" w:type="dxa"/>
                  <w:tcBorders>
                    <w:top w:val="single" w:sz="4" w:space="0" w:color="auto"/>
                    <w:left w:val="single" w:sz="4" w:space="0" w:color="auto"/>
                    <w:bottom w:val="single" w:sz="4" w:space="0" w:color="auto"/>
                    <w:right w:val="single" w:sz="4" w:space="0" w:color="auto"/>
                  </w:tcBorders>
                  <w:vAlign w:val="center"/>
                </w:tcPr>
                <w:p w:rsidR="00BD10EB" w:rsidRPr="00A24430" w:rsidRDefault="00BD10EB" w:rsidP="00BD10EB">
                  <w:pPr>
                    <w:jc w:val="both"/>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lang w:val="uk-UA"/>
                    </w:rPr>
                  </w:pPr>
                  <w:r w:rsidRPr="00A24430">
                    <w:rPr>
                      <w:sz w:val="16"/>
                      <w:szCs w:val="16"/>
                    </w:rPr>
                    <w:t>40 291,</w:t>
                  </w:r>
                  <w:r w:rsidRPr="00A24430">
                    <w:rPr>
                      <w:sz w:val="16"/>
                      <w:szCs w:val="16"/>
                      <w:lang w:val="uk-UA"/>
                    </w:rPr>
                    <w:t>4</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rPr>
                  </w:pPr>
                  <w:r w:rsidRPr="00A24430">
                    <w:rPr>
                      <w:sz w:val="16"/>
                      <w:szCs w:val="16"/>
                    </w:rPr>
                    <w:t>25 126,0</w:t>
                  </w:r>
                </w:p>
              </w:tc>
              <w:tc>
                <w:tcPr>
                  <w:tcW w:w="1134"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jc w:val="center"/>
                    <w:rPr>
                      <w:sz w:val="16"/>
                      <w:szCs w:val="16"/>
                      <w:lang w:val="uk-UA"/>
                    </w:rPr>
                  </w:pPr>
                  <w:r w:rsidRPr="00A24430">
                    <w:rPr>
                      <w:sz w:val="16"/>
                      <w:szCs w:val="16"/>
                    </w:rPr>
                    <w:t>9 517,</w:t>
                  </w:r>
                  <w:r w:rsidRPr="00A24430">
                    <w:rPr>
                      <w:sz w:val="16"/>
                      <w:szCs w:val="16"/>
                      <w:lang w:val="uk-UA"/>
                    </w:rPr>
                    <w:t>1</w:t>
                  </w:r>
                </w:p>
              </w:tc>
              <w:tc>
                <w:tcPr>
                  <w:tcW w:w="1276" w:type="dxa"/>
                  <w:tcBorders>
                    <w:top w:val="single" w:sz="4" w:space="0" w:color="auto"/>
                    <w:left w:val="single" w:sz="4" w:space="0" w:color="auto"/>
                    <w:bottom w:val="single" w:sz="4" w:space="0" w:color="auto"/>
                    <w:right w:val="single" w:sz="4" w:space="0" w:color="auto"/>
                  </w:tcBorders>
                </w:tcPr>
                <w:p w:rsidR="00BD10EB" w:rsidRPr="00A24430" w:rsidRDefault="00BD10EB" w:rsidP="00BD10EB">
                  <w:pPr>
                    <w:widowControl w:val="0"/>
                    <w:autoSpaceDE w:val="0"/>
                    <w:autoSpaceDN w:val="0"/>
                    <w:adjustRightInd w:val="0"/>
                    <w:ind w:left="-109"/>
                    <w:jc w:val="center"/>
                    <w:rPr>
                      <w:sz w:val="16"/>
                      <w:szCs w:val="16"/>
                      <w:lang w:val="uk-UA"/>
                    </w:rPr>
                  </w:pPr>
                  <w:r w:rsidRPr="00A24430">
                    <w:rPr>
                      <w:sz w:val="16"/>
                      <w:szCs w:val="16"/>
                    </w:rPr>
                    <w:t> </w:t>
                  </w:r>
                  <w:r w:rsidRPr="00A24430">
                    <w:rPr>
                      <w:sz w:val="16"/>
                      <w:szCs w:val="16"/>
                      <w:lang w:val="uk-UA"/>
                    </w:rPr>
                    <w:t xml:space="preserve">5 648,3 </w:t>
                  </w:r>
                </w:p>
              </w:tc>
            </w:tr>
          </w:tbl>
          <w:p w:rsidR="005E6A86" w:rsidRPr="00A24430" w:rsidRDefault="005E6A86" w:rsidP="00D24649">
            <w:pPr>
              <w:jc w:val="both"/>
              <w:rPr>
                <w:w w:val="101"/>
                <w:sz w:val="16"/>
                <w:szCs w:val="16"/>
                <w:lang w:val="uk-UA"/>
              </w:rPr>
            </w:pPr>
          </w:p>
          <w:p w:rsidR="005E6A86" w:rsidRPr="00A24430" w:rsidRDefault="005E6A86" w:rsidP="00D24649">
            <w:pPr>
              <w:jc w:val="both"/>
              <w:rPr>
                <w:w w:val="101"/>
                <w:sz w:val="16"/>
                <w:szCs w:val="16"/>
                <w:lang w:val="uk-UA"/>
              </w:rPr>
            </w:pPr>
          </w:p>
        </w:tc>
      </w:tr>
      <w:tr w:rsidR="00C22FF3" w:rsidRPr="00A24430" w:rsidTr="00525DB2">
        <w:trPr>
          <w:trHeight w:val="553"/>
        </w:trPr>
        <w:tc>
          <w:tcPr>
            <w:tcW w:w="429" w:type="dxa"/>
          </w:tcPr>
          <w:p w:rsidR="00C22FF3" w:rsidRPr="00A24430" w:rsidRDefault="00C22FF3" w:rsidP="00FF1B21">
            <w:pPr>
              <w:rPr>
                <w:sz w:val="28"/>
                <w:szCs w:val="28"/>
                <w:lang w:val="uk-UA"/>
              </w:rPr>
            </w:pPr>
            <w:r w:rsidRPr="00A24430">
              <w:rPr>
                <w:sz w:val="28"/>
                <w:szCs w:val="28"/>
                <w:lang w:val="uk-UA"/>
              </w:rPr>
              <w:lastRenderedPageBreak/>
              <w:t>2.</w:t>
            </w:r>
          </w:p>
        </w:tc>
        <w:tc>
          <w:tcPr>
            <w:tcW w:w="7084" w:type="dxa"/>
          </w:tcPr>
          <w:p w:rsidR="001A423E" w:rsidRPr="00A24430" w:rsidRDefault="001A423E" w:rsidP="001A423E">
            <w:pPr>
              <w:pStyle w:val="3"/>
              <w:spacing w:before="0"/>
              <w:ind w:left="709"/>
              <w:jc w:val="center"/>
              <w:outlineLvl w:val="2"/>
              <w:rPr>
                <w:rFonts w:ascii="Times New Roman" w:hAnsi="Times New Roman"/>
                <w:color w:val="000000"/>
                <w:sz w:val="24"/>
                <w:szCs w:val="24"/>
              </w:rPr>
            </w:pPr>
            <w:r w:rsidRPr="00A24430">
              <w:rPr>
                <w:rFonts w:ascii="Times New Roman" w:hAnsi="Times New Roman"/>
                <w:color w:val="000000"/>
                <w:sz w:val="24"/>
                <w:szCs w:val="24"/>
              </w:rPr>
              <w:t>ІІ. ВИЗНАЧЕННЯ ПРОБЛЕМ, НА РОЗВ’ЯЗАННЯ ЯКИХ СПРЯМОВАНА КОМПЛЕКСНА ПРОГРАМА</w:t>
            </w:r>
          </w:p>
          <w:p w:rsidR="001A423E" w:rsidRPr="00A24430" w:rsidRDefault="001A423E" w:rsidP="001A423E">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Місто Київ є освітнім, науковим, політичним, культурним, спортивним та економічним центром України, вітчизняним містом-лідером за кількістю народжених, часткою молоді та студентів у загальній чисельності населення, внутрішніх мігрантів. За даними Головного управління статистики у місті Києві станом на 01 грудня 2020 року чисельність постійного населення міста Києва становила 2967,4тис. осіб, з них близько 800,8 тис. осіб – молодь віком 14–35 років, що становить 30,0%, в тому числі 10 %  особи з інвалідністю.</w:t>
            </w:r>
          </w:p>
          <w:p w:rsidR="001A423E" w:rsidRPr="00A24430" w:rsidRDefault="001A423E" w:rsidP="001A423E">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 xml:space="preserve">Зважаючи на високий, відносно інших міст і регіонів держави, рівень соціально-економічного розвитку, а також особливий статус міста Києва та його суттєве значення для побудови процвітаючої України, у місті необхідно формувати й впроваджувати активну політику щодо інтелектуального, морального, фізичного розвитку молоді, у тому числі осіб з інвалідністю, реалізації її освітнього й творчого потенціалу. </w:t>
            </w:r>
          </w:p>
          <w:p w:rsidR="001A423E" w:rsidRPr="00A24430" w:rsidRDefault="001A423E" w:rsidP="001A423E">
            <w:pPr>
              <w:jc w:val="both"/>
              <w:rPr>
                <w:sz w:val="24"/>
                <w:szCs w:val="24"/>
                <w:lang w:val="uk-UA"/>
              </w:rPr>
            </w:pPr>
            <w:r w:rsidRPr="00A24430">
              <w:rPr>
                <w:lang w:val="uk-UA"/>
              </w:rPr>
              <w:tab/>
            </w:r>
            <w:r w:rsidRPr="00A24430">
              <w:rPr>
                <w:sz w:val="24"/>
                <w:szCs w:val="24"/>
                <w:lang w:val="uk-UA"/>
              </w:rPr>
              <w:t xml:space="preserve">На сьогодні важливим пріоритетом у формуванні ціннісного ставлення особистості до українського народу, </w:t>
            </w:r>
            <w:r w:rsidRPr="00A24430">
              <w:rPr>
                <w:sz w:val="24"/>
                <w:szCs w:val="24"/>
                <w:lang w:val="uk-UA"/>
              </w:rPr>
              <w:lastRenderedPageBreak/>
              <w:t>держави, нації є національно-патріотичне виховання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держави.</w:t>
            </w:r>
          </w:p>
          <w:p w:rsidR="001A423E" w:rsidRPr="00A24430" w:rsidRDefault="001A423E" w:rsidP="001A423E">
            <w:pPr>
              <w:pStyle w:val="3"/>
              <w:spacing w:before="0"/>
              <w:ind w:firstLine="709"/>
              <w:jc w:val="both"/>
              <w:outlineLvl w:val="2"/>
              <w:rPr>
                <w:rFonts w:ascii="Times New Roman" w:hAnsi="Times New Roman"/>
                <w:b w:val="0"/>
                <w:color w:val="auto"/>
                <w:sz w:val="24"/>
                <w:szCs w:val="24"/>
              </w:rPr>
            </w:pPr>
          </w:p>
          <w:p w:rsidR="001A423E" w:rsidRPr="00A24430" w:rsidRDefault="001A423E" w:rsidP="001A423E">
            <w:pPr>
              <w:pStyle w:val="3"/>
              <w:spacing w:before="0"/>
              <w:ind w:firstLine="709"/>
              <w:jc w:val="both"/>
              <w:outlineLvl w:val="2"/>
              <w:rPr>
                <w:rFonts w:ascii="Times New Roman" w:hAnsi="Times New Roman"/>
                <w:b w:val="0"/>
                <w:color w:val="auto"/>
                <w:sz w:val="24"/>
                <w:szCs w:val="24"/>
              </w:rPr>
            </w:pPr>
          </w:p>
          <w:p w:rsidR="001A423E" w:rsidRPr="00A24430" w:rsidRDefault="001A423E" w:rsidP="001A423E">
            <w:pPr>
              <w:pStyle w:val="3"/>
              <w:spacing w:before="0"/>
              <w:ind w:firstLine="709"/>
              <w:jc w:val="both"/>
              <w:outlineLvl w:val="2"/>
              <w:rPr>
                <w:rFonts w:ascii="Times New Roman" w:hAnsi="Times New Roman"/>
                <w:b w:val="0"/>
                <w:color w:val="auto"/>
                <w:sz w:val="24"/>
                <w:szCs w:val="24"/>
              </w:rPr>
            </w:pPr>
          </w:p>
          <w:p w:rsidR="001A423E" w:rsidRPr="00A24430" w:rsidRDefault="001A423E" w:rsidP="001A423E">
            <w:pPr>
              <w:pStyle w:val="3"/>
              <w:spacing w:before="0"/>
              <w:ind w:firstLine="709"/>
              <w:jc w:val="both"/>
              <w:outlineLvl w:val="2"/>
              <w:rPr>
                <w:rFonts w:ascii="Times New Roman" w:hAnsi="Times New Roman"/>
                <w:b w:val="0"/>
                <w:color w:val="auto"/>
                <w:sz w:val="24"/>
                <w:szCs w:val="24"/>
              </w:rPr>
            </w:pPr>
            <w:r w:rsidRPr="00A24430">
              <w:rPr>
                <w:rFonts w:ascii="Times New Roman" w:hAnsi="Times New Roman"/>
                <w:b w:val="0"/>
                <w:color w:val="auto"/>
                <w:sz w:val="24"/>
                <w:szCs w:val="24"/>
              </w:rPr>
              <w:t>Також необхідно створювати сприятливі умови для занять фізичною культурою і спортом усіх верств населення, у тому числі осіб з інвалідністю, та зміцнення здоров'я громадян, відповідно до секторів 1.3. «Ринок праці», 2.3. «Соціальна підтримка та допомога» 2.4. «Охорона здоров’я та здоровий спосіб життя», визначених Стратегією розвитку міста Києва до 2025 року, затвердженою рішенням Київської міської ради від 15 грудня 2011 року            № 824/7060 (у редакції рішення Київської міської ради від 06 липня 2017 року № 724/2886) (далі – Стратегія розвитку міста Києва до 2025 року).</w:t>
            </w:r>
          </w:p>
          <w:p w:rsidR="001A423E" w:rsidRPr="00A24430" w:rsidRDefault="001A423E" w:rsidP="001A423E">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 xml:space="preserve">Упродовж останніх років в Україні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w:t>
            </w:r>
          </w:p>
          <w:p w:rsidR="001A423E" w:rsidRPr="00A24430" w:rsidRDefault="001A423E" w:rsidP="001A423E">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Спрямування турботи міської влади на організацію відпочинку та оздоровлення дітей, на покращення їх здоров’я є необхідною умовою для забезпечення людського потенціалу, адже здорові діти мають набагато кращі шанси прожити здорове продуктивне життя, бути корисними для громадянського суспільства.</w:t>
            </w:r>
          </w:p>
          <w:p w:rsidR="001A423E" w:rsidRPr="00A24430" w:rsidRDefault="001A423E" w:rsidP="001A423E">
            <w:pPr>
              <w:jc w:val="both"/>
              <w:rPr>
                <w:color w:val="000000"/>
                <w:sz w:val="24"/>
                <w:szCs w:val="24"/>
              </w:rPr>
            </w:pPr>
            <w:r w:rsidRPr="00A24430">
              <w:tab/>
            </w:r>
            <w:r w:rsidRPr="00A24430">
              <w:rPr>
                <w:sz w:val="24"/>
                <w:szCs w:val="24"/>
              </w:rPr>
              <w:t xml:space="preserve">Комплексна міська цільова програма «Молодь та спорт </w:t>
            </w:r>
            <w:r w:rsidRPr="00A24430">
              <w:rPr>
                <w:sz w:val="24"/>
                <w:szCs w:val="24"/>
              </w:rPr>
              <w:lastRenderedPageBreak/>
              <w:t xml:space="preserve">столиці» на 2022 – 2024 роки (далі - </w:t>
            </w:r>
            <w:r w:rsidRPr="00A24430">
              <w:rPr>
                <w:color w:val="000000"/>
                <w:sz w:val="24"/>
                <w:szCs w:val="24"/>
              </w:rPr>
              <w:t>Комплексна програма) розроблена на основі принципів:</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відкритості – розробка і реалізація міської політики щодо молоді та спорту здійснюються прозоро, прогнозовано, передбачувано та із створенням умов для діалогу міської влади з усіма зацікавленими сторонами щодо питань молоді і спорту;</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реалістичності – враховуються можливості і здатність міської влади реалізувати визначені в Комплексній програмі заходи;</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інновацій – забезпечуються новизна і нестандартність підходів до вирішення проблем молоді і спорту в місті, відповідне використання передового вітчизняного й міжнародного досвіду;</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паритетності – визнається рівноправність державних, муніципальних і громадських структур у процесі розробки й реалізації Комплексної програми;</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гендерної рівності – Комплексна програма гарантує надання на умовах справедливості та взаємної поваги рівних прав жінкам та чоловікам у доступі до усіх заходів;</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співробітництва – Комплексна програма формується й реалізується згідно з узгодженими цілями, пріоритетами, завданнями, заходами і діями причетних до неї сторін;</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пріоритетності – зосередженість заходів Комплексної програми на ключових, найбільш значущих напрямах роботи з молоддю та в сфері спорту;</w:t>
            </w:r>
          </w:p>
          <w:p w:rsidR="001A423E" w:rsidRPr="00A24430" w:rsidRDefault="001A423E" w:rsidP="001A423E">
            <w:pPr>
              <w:jc w:val="both"/>
              <w:rPr>
                <w:color w:val="000000"/>
                <w:sz w:val="24"/>
                <w:szCs w:val="24"/>
              </w:rPr>
            </w:pPr>
            <w:r w:rsidRPr="00A24430">
              <w:rPr>
                <w:color w:val="000000"/>
              </w:rPr>
              <w:tab/>
            </w:r>
            <w:r w:rsidRPr="00A24430">
              <w:rPr>
                <w:color w:val="000000"/>
                <w:sz w:val="24"/>
                <w:szCs w:val="24"/>
              </w:rPr>
              <w:t>оцінки результатів реалізації Комплексної програми.</w:t>
            </w:r>
          </w:p>
          <w:p w:rsidR="001A423E" w:rsidRPr="00A24430" w:rsidRDefault="001A423E" w:rsidP="001A423E">
            <w:pPr>
              <w:jc w:val="both"/>
              <w:rPr>
                <w:rFonts w:eastAsia="Batang"/>
                <w:iCs/>
                <w:sz w:val="24"/>
                <w:szCs w:val="24"/>
              </w:rPr>
            </w:pPr>
            <w:r w:rsidRPr="00A24430">
              <w:rPr>
                <w:color w:val="000000"/>
              </w:rPr>
              <w:tab/>
            </w:r>
            <w:r w:rsidRPr="00A24430">
              <w:rPr>
                <w:rFonts w:eastAsia="Batang"/>
                <w:sz w:val="24"/>
                <w:szCs w:val="24"/>
              </w:rPr>
              <w:t xml:space="preserve">Комплексна програма </w:t>
            </w:r>
            <w:r w:rsidRPr="00A24430">
              <w:rPr>
                <w:rFonts w:eastAsia="Batang"/>
                <w:iCs/>
                <w:sz w:val="24"/>
                <w:szCs w:val="24"/>
              </w:rPr>
              <w:t xml:space="preserve">розроблена з урахуванням положень таких нормативно-правових актів: </w:t>
            </w:r>
          </w:p>
          <w:p w:rsidR="001A423E" w:rsidRPr="00A24430" w:rsidRDefault="001A423E" w:rsidP="001A423E">
            <w:pPr>
              <w:pStyle w:val="ac"/>
              <w:autoSpaceDE/>
              <w:autoSpaceDN/>
              <w:adjustRightInd/>
              <w:ind w:left="708"/>
              <w:jc w:val="both"/>
              <w:rPr>
                <w:rFonts w:eastAsia="Batang"/>
                <w:sz w:val="24"/>
                <w:szCs w:val="24"/>
              </w:rPr>
            </w:pPr>
            <w:r w:rsidRPr="00A24430">
              <w:rPr>
                <w:rFonts w:eastAsia="Batang"/>
                <w:sz w:val="24"/>
                <w:szCs w:val="24"/>
              </w:rPr>
              <w:t>Конституції України;</w:t>
            </w:r>
          </w:p>
          <w:p w:rsidR="001A423E" w:rsidRPr="00A24430" w:rsidRDefault="001A423E" w:rsidP="001A423E">
            <w:pPr>
              <w:pStyle w:val="ac"/>
              <w:autoSpaceDE/>
              <w:autoSpaceDN/>
              <w:adjustRightInd/>
              <w:ind w:left="0" w:firstLine="708"/>
              <w:jc w:val="both"/>
              <w:rPr>
                <w:rFonts w:eastAsia="Batang"/>
                <w:sz w:val="24"/>
                <w:szCs w:val="24"/>
              </w:rPr>
            </w:pPr>
            <w:r w:rsidRPr="00A24430">
              <w:rPr>
                <w:rFonts w:eastAsia="Batang"/>
                <w:sz w:val="24"/>
                <w:szCs w:val="24"/>
              </w:rPr>
              <w:t xml:space="preserve">законів України «Про фізичну культуру і спорт», «Про </w:t>
            </w:r>
            <w:r w:rsidRPr="00A24430">
              <w:rPr>
                <w:rFonts w:eastAsia="Batang"/>
                <w:sz w:val="24"/>
                <w:szCs w:val="24"/>
              </w:rPr>
              <w:lastRenderedPageBreak/>
              <w:t>забезпечення санітарного та епідемічного благополуччя населення», «Про державні цільові програми», «Про місцеве самоврядування в Україні», «Про місцеві державні адміністрації», «Про столицю України – місто-герой Київ», «Про оздоровлення та відпочинок дітей» «Про основні засади молодіжної політики»,;</w:t>
            </w:r>
          </w:p>
          <w:p w:rsidR="001A423E" w:rsidRPr="00A24430" w:rsidRDefault="001A423E" w:rsidP="001A423E">
            <w:pPr>
              <w:pStyle w:val="ac"/>
              <w:autoSpaceDE/>
              <w:autoSpaceDN/>
              <w:adjustRightInd/>
              <w:ind w:left="0"/>
              <w:jc w:val="both"/>
              <w:rPr>
                <w:rFonts w:eastAsia="Batang"/>
                <w:sz w:val="24"/>
                <w:szCs w:val="24"/>
              </w:rPr>
            </w:pPr>
            <w:r w:rsidRPr="00A24430">
              <w:rPr>
                <w:rFonts w:eastAsia="Batang"/>
                <w:sz w:val="24"/>
                <w:szCs w:val="24"/>
              </w:rPr>
              <w:tab/>
              <w:t>указів Президента України від 18 травня 2019 року № 286 «Про стратегію національно-патріотичного виховання», від 23 серпня 2020 року № 342/2020 «Питання розвитку національної системи фізкультурно-спортивної реабілітації ветеранів війни та членів їх сімей, сімей загиблих (померлих) ветеранів війни», від 17 грудня 2020 року № 574/2020 «Про започаткування соціального проекту «Активні парки − локації здорової України»;</w:t>
            </w:r>
          </w:p>
          <w:p w:rsidR="001A423E" w:rsidRPr="00A24430" w:rsidRDefault="001A423E" w:rsidP="001A423E">
            <w:pPr>
              <w:pStyle w:val="ac"/>
              <w:autoSpaceDE/>
              <w:autoSpaceDN/>
              <w:adjustRightInd/>
              <w:ind w:left="0" w:firstLine="708"/>
              <w:jc w:val="both"/>
              <w:rPr>
                <w:rFonts w:eastAsia="Batang"/>
                <w:sz w:val="24"/>
                <w:szCs w:val="24"/>
              </w:rPr>
            </w:pPr>
            <w:r w:rsidRPr="00A24430">
              <w:rPr>
                <w:rFonts w:eastAsia="Batang"/>
                <w:sz w:val="24"/>
                <w:szCs w:val="24"/>
              </w:rPr>
              <w:t xml:space="preserve">постанов Кабінету Міністрів України </w:t>
            </w:r>
            <w:r w:rsidRPr="00A24430">
              <w:rPr>
                <w:sz w:val="24"/>
                <w:szCs w:val="24"/>
              </w:rPr>
              <w:t xml:space="preserve">від 21 грудня 2005 року № 1251 «Про затвердження Порядку організації виїзду дітей за кордон на відпочинок та оздоровлення», </w:t>
            </w:r>
            <w:r w:rsidRPr="00A24430">
              <w:rPr>
                <w:rFonts w:eastAsia="Batang"/>
                <w:sz w:val="24"/>
                <w:szCs w:val="24"/>
              </w:rPr>
              <w:t xml:space="preserve">від 05 листопада 2008 року № 993 «Про затвердження Положення про дитячо-юнацьку спортивну школу», </w:t>
            </w:r>
            <w:r w:rsidRPr="00A24430">
              <w:rPr>
                <w:sz w:val="24"/>
                <w:szCs w:val="24"/>
              </w:rPr>
              <w:t>від 28 квітня 2009 року № 425 «Про затвердження Порядку ведення Державного реєстру дитячих закладів оздоровлення та відпочинку»</w:t>
            </w:r>
            <w:hyperlink r:id="rId8" w:tgtFrame="_blank" w:history="1">
              <w:r w:rsidRPr="00A24430">
                <w:rPr>
                  <w:sz w:val="24"/>
                  <w:szCs w:val="24"/>
                </w:rPr>
                <w:t xml:space="preserve"> (зі змінами)</w:t>
              </w:r>
            </w:hyperlink>
            <w:r w:rsidRPr="00A24430">
              <w:rPr>
                <w:sz w:val="24"/>
                <w:szCs w:val="24"/>
              </w:rPr>
              <w:t xml:space="preserve">, від 28 квітня 2009 року № 426 «Про затвердження Порядку проведення державної атестації дитячих закладів оздоровлення та відпочинку і присвоєння їм відповідних категорій», від 17 липня 2009 року № 734 «Про затвердження Порядку направлення дітей до дитячих закладів оздоровлення та відпочинку за рахунок коштів державного бюджету», </w:t>
            </w:r>
            <w:r w:rsidRPr="00A24430">
              <w:rPr>
                <w:rFonts w:eastAsia="Batang"/>
                <w:sz w:val="24"/>
                <w:szCs w:val="24"/>
              </w:rPr>
              <w:t xml:space="preserve">від 8 грудня 2010 року №1115 «Про затвердження Порядку створення  штатних спортивних команд резервного спорту», від 12 жовтня 2011 року № 1049 «Про затвердження Порядку проведення конкурсу з визначення програм (проектів, заходів), розроблених інститутами </w:t>
            </w:r>
            <w:r w:rsidRPr="00A24430">
              <w:rPr>
                <w:rFonts w:eastAsia="Batang"/>
                <w:sz w:val="24"/>
                <w:szCs w:val="24"/>
              </w:rPr>
              <w:lastRenderedPageBreak/>
              <w:t xml:space="preserve">громадянського суспільства, для виконання (реалізації) яких надається фінансова підтримка», від 09 грудня 2015 року № 1045 «Про затвердження Порядку проведення щорічного оцінювання фізичної підготовленості населення  України», від 01 березня 2017 року № 115 «Про затвердження Державної цільової соціальної програми розвитку фізичної культури і спорту на період до 2024 року», </w:t>
            </w:r>
            <w:r w:rsidRPr="00A24430">
              <w:rPr>
                <w:sz w:val="24"/>
                <w:szCs w:val="24"/>
              </w:rPr>
              <w:t>від05 серпня 2020 року№ 695«</w:t>
            </w:r>
            <w:r w:rsidRPr="00A24430">
              <w:rPr>
                <w:rFonts w:eastAsia="Batang"/>
                <w:sz w:val="24"/>
                <w:szCs w:val="24"/>
              </w:rPr>
              <w:t>Про затвердження Державної стратегії регіонального розвитку на 2021—2027 роки»; від 28 жовтня 2020 року № 1005 «Деякі питання організації роботи Урядового уповноваженого з прав осіб з інвалідністю», від 04 листопада 2020 року №1089 «Про затвердження Стратегії розвитку фізичної культури і спорту на період до 2028 року»</w:t>
            </w:r>
            <w:r w:rsidRPr="00A24430">
              <w:rPr>
                <w:sz w:val="24"/>
                <w:szCs w:val="24"/>
              </w:rPr>
              <w:t xml:space="preserve">; </w:t>
            </w:r>
          </w:p>
          <w:p w:rsidR="001A423E" w:rsidRPr="00A24430" w:rsidRDefault="001A423E" w:rsidP="001A423E">
            <w:pPr>
              <w:pStyle w:val="ac"/>
              <w:autoSpaceDE/>
              <w:autoSpaceDN/>
              <w:adjustRightInd/>
              <w:ind w:left="0"/>
              <w:jc w:val="both"/>
              <w:rPr>
                <w:sz w:val="24"/>
                <w:szCs w:val="24"/>
              </w:rPr>
            </w:pPr>
            <w:r w:rsidRPr="00A24430">
              <w:rPr>
                <w:sz w:val="24"/>
                <w:szCs w:val="24"/>
              </w:rPr>
              <w:tab/>
              <w:t>наказів Міністерства молоді та спорту України від 17 липня 2015 року №2581 «Про затвердження Положення про школу вищої спортивної майстерності», зареєстрованого в Міністерстві юстиції України 04 серпня 2015 року за № 936/27381, від 09 лютого 2018 року № 617 «Про затвердження 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зареєстрованого в Міністерстві юстиції України 03 березня 2018 року за № 264/31716;</w:t>
            </w:r>
          </w:p>
          <w:p w:rsidR="001A423E" w:rsidRPr="00A24430" w:rsidRDefault="001A423E" w:rsidP="001A423E">
            <w:pPr>
              <w:pStyle w:val="ac"/>
              <w:autoSpaceDE/>
              <w:autoSpaceDN/>
              <w:adjustRightInd/>
              <w:ind w:left="0" w:firstLine="708"/>
              <w:jc w:val="both"/>
              <w:rPr>
                <w:rFonts w:eastAsia="Batang"/>
                <w:sz w:val="24"/>
                <w:szCs w:val="24"/>
              </w:rPr>
            </w:pPr>
            <w:r w:rsidRPr="00A24430">
              <w:rPr>
                <w:rFonts w:eastAsia="Batang"/>
                <w:sz w:val="24"/>
                <w:szCs w:val="24"/>
              </w:rPr>
              <w:t>рішення Київської міської ради від 29 жовтня 2009 р. № 520/2589 «Про Порядок розроблення, затвердження та виконання міських цільових програм у місті Києві»;</w:t>
            </w:r>
          </w:p>
          <w:p w:rsidR="00C22FF3" w:rsidRPr="00A24430" w:rsidRDefault="001A423E" w:rsidP="001A423E">
            <w:pPr>
              <w:jc w:val="both"/>
              <w:rPr>
                <w:b/>
                <w:w w:val="101"/>
                <w:lang w:val="uk-UA"/>
              </w:rPr>
            </w:pPr>
            <w:r w:rsidRPr="00A24430">
              <w:rPr>
                <w:rFonts w:eastAsia="Batang"/>
                <w:sz w:val="24"/>
                <w:szCs w:val="24"/>
                <w:lang w:val="uk-UA"/>
              </w:rPr>
              <w:t xml:space="preserve">рішення Київської міської ради від 15 грудня 2011 року № 824/7060 </w:t>
            </w:r>
            <w:r w:rsidRPr="00A24430">
              <w:rPr>
                <w:rFonts w:eastAsia="Batang"/>
                <w:lang w:val="uk-UA"/>
              </w:rPr>
              <w:br/>
            </w:r>
            <w:r w:rsidRPr="00A24430">
              <w:rPr>
                <w:rFonts w:eastAsia="Batang"/>
                <w:sz w:val="24"/>
                <w:szCs w:val="24"/>
                <w:lang w:val="uk-UA"/>
              </w:rPr>
              <w:t xml:space="preserve">«Про затвердження Стратегії розвитку міста Києва до 2025 року» (у редакції рішення Київської міської ради від 06 липня 2017 року </w:t>
            </w:r>
            <w:r w:rsidRPr="00A24430">
              <w:rPr>
                <w:rFonts w:eastAsia="Batang"/>
                <w:sz w:val="24"/>
                <w:szCs w:val="24"/>
                <w:lang w:val="uk-UA"/>
              </w:rPr>
              <w:lastRenderedPageBreak/>
              <w:t>№ 724/2886).</w:t>
            </w:r>
          </w:p>
        </w:tc>
        <w:tc>
          <w:tcPr>
            <w:tcW w:w="7435" w:type="dxa"/>
          </w:tcPr>
          <w:p w:rsidR="00C22FF3" w:rsidRPr="00A24430" w:rsidRDefault="00C22FF3" w:rsidP="00C22FF3">
            <w:pPr>
              <w:pStyle w:val="3"/>
              <w:spacing w:before="0"/>
              <w:ind w:left="709"/>
              <w:jc w:val="center"/>
              <w:outlineLvl w:val="2"/>
              <w:rPr>
                <w:rFonts w:ascii="Times New Roman" w:hAnsi="Times New Roman"/>
                <w:color w:val="000000"/>
                <w:sz w:val="24"/>
                <w:szCs w:val="24"/>
              </w:rPr>
            </w:pPr>
            <w:r w:rsidRPr="00A24430">
              <w:rPr>
                <w:rFonts w:ascii="Times New Roman" w:hAnsi="Times New Roman"/>
                <w:color w:val="000000"/>
                <w:sz w:val="24"/>
                <w:szCs w:val="24"/>
              </w:rPr>
              <w:lastRenderedPageBreak/>
              <w:t>ІІ. ВИЗНАЧЕННЯ ПРОБЛЕМ, НА РОЗВ’ЯЗАННЯ ЯКИХ СПРЯМОВАНА КОМПЛЕКСНА ПРОГРАМА</w:t>
            </w:r>
          </w:p>
          <w:p w:rsidR="00C22FF3" w:rsidRPr="00A24430" w:rsidRDefault="00C22FF3" w:rsidP="00C22FF3">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Місто Київ є освітнім, науковим, політичним, культурним, спортивним та економічним центром України, вітчизняним містом-лідером за кількістю народжених, часткою молоді та студентів у загальній чисельності населення, внутрішніх мігрантів. За даними Головного управління статистики у місті Києві станом на 01 грудня 2020 року чисельність постійного населення міста Києва становила 2967,4тис. осіб, з них близько 800,8 тис. осіб – молодь віком 14–35 років, що становить 30,0%, в тому числі 10 %  особи з інвалідністю.</w:t>
            </w:r>
          </w:p>
          <w:p w:rsidR="00C22FF3" w:rsidRPr="00A24430" w:rsidRDefault="00C22FF3" w:rsidP="00C22FF3">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 xml:space="preserve">Зважаючи на високий, відносно інших міст і регіонів держави, рівень соціально-економічного розвитку, а також особливий статус міста Києва та його суттєве значення для побудови процвітаючої України, у місті необхідно формувати й впроваджувати активну політику щодо інтелектуального, морального, фізичного розвитку молоді, у тому числі осіб з інвалідністю, реалізації її освітнього й творчого потенціалу. </w:t>
            </w:r>
          </w:p>
          <w:p w:rsidR="00C22FF3" w:rsidRPr="00A24430" w:rsidRDefault="00C22FF3" w:rsidP="00C22FF3">
            <w:pPr>
              <w:jc w:val="both"/>
              <w:rPr>
                <w:sz w:val="24"/>
                <w:szCs w:val="24"/>
                <w:lang w:val="uk-UA"/>
              </w:rPr>
            </w:pPr>
            <w:r w:rsidRPr="00A24430">
              <w:rPr>
                <w:lang w:val="uk-UA"/>
              </w:rPr>
              <w:tab/>
            </w:r>
            <w:r w:rsidRPr="00A24430">
              <w:rPr>
                <w:sz w:val="24"/>
                <w:szCs w:val="24"/>
                <w:lang w:val="uk-UA"/>
              </w:rPr>
              <w:t xml:space="preserve">На сьогодні важливим пріоритетом у формуванні ціннісного ставлення особистості до українського народу, держави, нації є національно-патріотичне виховання молоді, яке сприятиме </w:t>
            </w:r>
            <w:r w:rsidRPr="00A24430">
              <w:rPr>
                <w:sz w:val="24"/>
                <w:szCs w:val="24"/>
                <w:lang w:val="uk-UA"/>
              </w:rPr>
              <w:lastRenderedPageBreak/>
              <w:t>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держави.</w:t>
            </w:r>
          </w:p>
          <w:p w:rsidR="00C22FF3" w:rsidRPr="00A24430" w:rsidRDefault="00C22FF3" w:rsidP="00C22FF3">
            <w:pPr>
              <w:jc w:val="both"/>
              <w:rPr>
                <w:sz w:val="24"/>
                <w:szCs w:val="24"/>
                <w:lang w:val="uk-UA"/>
              </w:rPr>
            </w:pPr>
            <w:r w:rsidRPr="00A24430">
              <w:rPr>
                <w:lang w:val="uk-UA"/>
              </w:rPr>
              <w:tab/>
            </w:r>
            <w:r w:rsidRPr="00A24430">
              <w:rPr>
                <w:b/>
                <w:sz w:val="24"/>
                <w:szCs w:val="24"/>
                <w:lang w:val="uk-UA"/>
              </w:rPr>
              <w:t>Окрім того, необхідно спрямувати зусилля міської влади на підтримку молодих осіб в реалізації її соціально-економічного потенціалу в частині вирішення житлових питань</w:t>
            </w:r>
            <w:r w:rsidRPr="00A24430">
              <w:rPr>
                <w:sz w:val="24"/>
                <w:szCs w:val="24"/>
                <w:lang w:val="uk-UA"/>
              </w:rPr>
              <w:t>.</w:t>
            </w:r>
          </w:p>
          <w:p w:rsidR="00C22FF3" w:rsidRPr="00A24430" w:rsidRDefault="00C22FF3" w:rsidP="00C22FF3">
            <w:pPr>
              <w:pStyle w:val="3"/>
              <w:spacing w:before="0"/>
              <w:ind w:firstLine="709"/>
              <w:jc w:val="both"/>
              <w:outlineLvl w:val="2"/>
              <w:rPr>
                <w:rFonts w:ascii="Times New Roman" w:hAnsi="Times New Roman"/>
                <w:b w:val="0"/>
                <w:color w:val="auto"/>
                <w:sz w:val="24"/>
                <w:szCs w:val="24"/>
              </w:rPr>
            </w:pPr>
            <w:r w:rsidRPr="00A24430">
              <w:rPr>
                <w:rFonts w:ascii="Times New Roman" w:hAnsi="Times New Roman"/>
                <w:b w:val="0"/>
                <w:color w:val="auto"/>
                <w:sz w:val="24"/>
                <w:szCs w:val="24"/>
              </w:rPr>
              <w:t>Також необхідно створювати сприятливі умови для занять фізичною культурою і спортом усіх верств населення, у тому числі осіб з інвалідністю, та зміцнення здоров'я громадян, відповідно до секторів 1.3. «Ринок праці», 2.3. «Соціальна підтримка та допомога» 2.4. «Охорона здоров’я та здоровий спосіб життя», визначених Стратегією розвитку міста Києва до 2025 року, затвердженою рішенням Київської міської ради від 15 грудня 2011 року            № 824/7060 (у редакції рішення Київської міської ради від 06 липня 2017 року № 724/2886) (далі – Стратегія розвитку міста Києва до 2025 року).</w:t>
            </w:r>
          </w:p>
          <w:p w:rsidR="00C22FF3" w:rsidRPr="00A24430" w:rsidRDefault="00C22FF3" w:rsidP="00C22FF3">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 xml:space="preserve">Упродовж останніх років в Україні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w:t>
            </w:r>
          </w:p>
          <w:p w:rsidR="00C22FF3" w:rsidRPr="00A24430" w:rsidRDefault="00C22FF3" w:rsidP="00C22FF3">
            <w:pPr>
              <w:pStyle w:val="3"/>
              <w:spacing w:before="0"/>
              <w:ind w:firstLine="709"/>
              <w:jc w:val="both"/>
              <w:outlineLvl w:val="2"/>
              <w:rPr>
                <w:rFonts w:ascii="Times New Roman" w:hAnsi="Times New Roman"/>
                <w:b w:val="0"/>
                <w:color w:val="000000"/>
                <w:sz w:val="24"/>
                <w:szCs w:val="24"/>
              </w:rPr>
            </w:pPr>
            <w:r w:rsidRPr="00A24430">
              <w:rPr>
                <w:rFonts w:ascii="Times New Roman" w:hAnsi="Times New Roman"/>
                <w:b w:val="0"/>
                <w:color w:val="000000"/>
                <w:sz w:val="24"/>
                <w:szCs w:val="24"/>
              </w:rPr>
              <w:t>Спрямування турботи міської влади на організацію відпочинку та оздоровлення дітей, на покращення їх здоров’я є необхідною умовою для забезпечення людського потенціалу, адже здорові діти мають набагато кращі шанси прожити здорове продуктивне життя, бути корисними для громадянського суспільства.</w:t>
            </w:r>
          </w:p>
          <w:p w:rsidR="00C22FF3" w:rsidRPr="00A24430" w:rsidRDefault="00C22FF3" w:rsidP="00C22FF3">
            <w:pPr>
              <w:jc w:val="both"/>
              <w:rPr>
                <w:color w:val="000000"/>
                <w:sz w:val="24"/>
                <w:szCs w:val="24"/>
              </w:rPr>
            </w:pPr>
            <w:r w:rsidRPr="00A24430">
              <w:tab/>
            </w:r>
            <w:r w:rsidRPr="00A24430">
              <w:rPr>
                <w:sz w:val="24"/>
                <w:szCs w:val="24"/>
              </w:rPr>
              <w:t xml:space="preserve">Комплексна міська цільова програма «Молодь та спорт столиці» на 2022 – 2024 роки (далі - </w:t>
            </w:r>
            <w:r w:rsidRPr="00A24430">
              <w:rPr>
                <w:color w:val="000000"/>
                <w:sz w:val="24"/>
                <w:szCs w:val="24"/>
              </w:rPr>
              <w:t>Комплексна програма) розроблена на основі принципів:</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 xml:space="preserve">відкритості – розробка і реалізація міської політики щодо </w:t>
            </w:r>
            <w:r w:rsidRPr="00A24430">
              <w:rPr>
                <w:color w:val="000000"/>
                <w:sz w:val="24"/>
                <w:szCs w:val="24"/>
              </w:rPr>
              <w:lastRenderedPageBreak/>
              <w:t>молоді та спорту здійснюються прозоро, прогнозовано, передбачувано та із створенням умов для діалогу міської влади з усіма зацікавленими сторонами щодо питань молоді і спорту;</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реалістичності – враховуються можливості і здатність міської влади реалізувати визначені в Комплексній програмі заходи;</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інновацій – забезпечуються новизна і нестандартність підходів до вирішення проблем молоді і спорту в місті, відповідне використання передового вітчизняного й міжнародного досвіду;</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паритетності – визнається рівноправність державних, муніципальних і громадських структур у процесі розробки й реалізації Комплексної програми;</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гендерної рівності – Комплексна програма гарантує надання на умовах справедливості та взаємної поваги рівних прав жінкам та чоловікам у доступі до усіх заходів;</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співробітництва – Комплексна програма формується й реалізується згідно з узгодженими цілями, пріоритетами, завданнями, заходами і діями причетних до неї сторін;</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пріоритетності – зосередженість заходів Комплексної програми на ключових, найбільш значущих напрямах роботи з молоддю та в сфері спорту;</w:t>
            </w:r>
          </w:p>
          <w:p w:rsidR="00C22FF3" w:rsidRPr="00A24430" w:rsidRDefault="00C22FF3" w:rsidP="00C22FF3">
            <w:pPr>
              <w:jc w:val="both"/>
              <w:rPr>
                <w:color w:val="000000"/>
                <w:sz w:val="24"/>
                <w:szCs w:val="24"/>
              </w:rPr>
            </w:pPr>
            <w:r w:rsidRPr="00A24430">
              <w:rPr>
                <w:color w:val="000000"/>
              </w:rPr>
              <w:tab/>
            </w:r>
            <w:r w:rsidRPr="00A24430">
              <w:rPr>
                <w:color w:val="000000"/>
                <w:sz w:val="24"/>
                <w:szCs w:val="24"/>
              </w:rPr>
              <w:t>оцінки результатів реалізації Комплексної програми.</w:t>
            </w:r>
          </w:p>
          <w:p w:rsidR="00C22FF3" w:rsidRPr="00A24430" w:rsidRDefault="00C22FF3" w:rsidP="00C22FF3">
            <w:pPr>
              <w:jc w:val="both"/>
              <w:rPr>
                <w:rFonts w:eastAsia="Batang"/>
                <w:iCs/>
                <w:sz w:val="24"/>
                <w:szCs w:val="24"/>
              </w:rPr>
            </w:pPr>
            <w:r w:rsidRPr="00A24430">
              <w:rPr>
                <w:color w:val="000000"/>
              </w:rPr>
              <w:tab/>
            </w:r>
            <w:r w:rsidRPr="00A24430">
              <w:rPr>
                <w:rFonts w:eastAsia="Batang"/>
                <w:sz w:val="24"/>
                <w:szCs w:val="24"/>
              </w:rPr>
              <w:t xml:space="preserve">Комплексна програма </w:t>
            </w:r>
            <w:r w:rsidRPr="00A24430">
              <w:rPr>
                <w:rFonts w:eastAsia="Batang"/>
                <w:iCs/>
                <w:sz w:val="24"/>
                <w:szCs w:val="24"/>
              </w:rPr>
              <w:t xml:space="preserve">розроблена з урахуванням положень таких нормативно-правових актів: </w:t>
            </w:r>
          </w:p>
          <w:p w:rsidR="00C22FF3" w:rsidRPr="00A24430" w:rsidRDefault="00C22FF3" w:rsidP="00C22FF3">
            <w:pPr>
              <w:pStyle w:val="ac"/>
              <w:autoSpaceDE/>
              <w:autoSpaceDN/>
              <w:adjustRightInd/>
              <w:ind w:left="708"/>
              <w:jc w:val="both"/>
              <w:rPr>
                <w:rFonts w:eastAsia="Batang"/>
                <w:sz w:val="24"/>
                <w:szCs w:val="24"/>
              </w:rPr>
            </w:pPr>
            <w:r w:rsidRPr="00A24430">
              <w:rPr>
                <w:rFonts w:eastAsia="Batang"/>
                <w:sz w:val="24"/>
                <w:szCs w:val="24"/>
              </w:rPr>
              <w:t>Конституції України;</w:t>
            </w:r>
          </w:p>
          <w:p w:rsidR="00C22FF3" w:rsidRPr="00A24430" w:rsidRDefault="00C22FF3" w:rsidP="00C22FF3">
            <w:pPr>
              <w:pStyle w:val="ac"/>
              <w:autoSpaceDE/>
              <w:autoSpaceDN/>
              <w:adjustRightInd/>
              <w:ind w:left="0" w:firstLine="708"/>
              <w:jc w:val="both"/>
              <w:rPr>
                <w:rFonts w:eastAsia="Batang"/>
                <w:sz w:val="24"/>
                <w:szCs w:val="24"/>
              </w:rPr>
            </w:pPr>
            <w:r w:rsidRPr="00A24430">
              <w:rPr>
                <w:rFonts w:eastAsia="Batang"/>
                <w:sz w:val="24"/>
                <w:szCs w:val="24"/>
              </w:rPr>
              <w:t xml:space="preserve">законів України «Про фізичну культуру і спорт», «Про забезпечення санітарного та епідемічного благополуччя населення», «Про державні цільові програми», «Про місцеве самоврядування в Україні», «Про місцеві державні адміністрації», «Про столицю України – місто-герой Київ», «Про оздоровлення та відпочинок </w:t>
            </w:r>
            <w:r w:rsidRPr="00A24430">
              <w:rPr>
                <w:rFonts w:eastAsia="Batang"/>
                <w:sz w:val="24"/>
                <w:szCs w:val="24"/>
              </w:rPr>
              <w:lastRenderedPageBreak/>
              <w:t>дітей» «Про основні засади молодіжної політики»,;</w:t>
            </w:r>
          </w:p>
          <w:p w:rsidR="00C22FF3" w:rsidRPr="00A24430" w:rsidRDefault="00C22FF3" w:rsidP="00C22FF3">
            <w:pPr>
              <w:pStyle w:val="ac"/>
              <w:autoSpaceDE/>
              <w:autoSpaceDN/>
              <w:adjustRightInd/>
              <w:ind w:left="0"/>
              <w:jc w:val="both"/>
              <w:rPr>
                <w:rFonts w:eastAsia="Batang"/>
                <w:sz w:val="24"/>
                <w:szCs w:val="24"/>
              </w:rPr>
            </w:pPr>
            <w:r w:rsidRPr="00A24430">
              <w:rPr>
                <w:rFonts w:eastAsia="Batang"/>
                <w:sz w:val="24"/>
                <w:szCs w:val="24"/>
              </w:rPr>
              <w:tab/>
              <w:t>указів Президента України від 18 травня 2019 року № 286 «Про стратегію національно-патріотичного виховання», від 23 серпня 2020 року № 342/2020 «Питання розвитку національної системи фізкультурно-спортивної реабілітації ветеранів війни та членів їх сімей, сімей загиблих (померлих) ветеранів війни», від 17 грудня 2020 року № 574/2020 «Про започаткування соціального проекту «Активні парки − локації здорової України»;</w:t>
            </w:r>
          </w:p>
          <w:p w:rsidR="00C22FF3" w:rsidRPr="00A24430" w:rsidRDefault="00C22FF3" w:rsidP="00C22FF3">
            <w:pPr>
              <w:pStyle w:val="ac"/>
              <w:autoSpaceDE/>
              <w:autoSpaceDN/>
              <w:adjustRightInd/>
              <w:ind w:left="0" w:firstLine="708"/>
              <w:jc w:val="both"/>
              <w:rPr>
                <w:rFonts w:eastAsia="Batang"/>
                <w:sz w:val="24"/>
                <w:szCs w:val="24"/>
              </w:rPr>
            </w:pPr>
            <w:r w:rsidRPr="00A24430">
              <w:rPr>
                <w:rFonts w:eastAsia="Batang"/>
                <w:sz w:val="24"/>
                <w:szCs w:val="24"/>
              </w:rPr>
              <w:t xml:space="preserve">постанов Кабінету Міністрів України </w:t>
            </w:r>
            <w:r w:rsidRPr="00A24430">
              <w:rPr>
                <w:sz w:val="24"/>
                <w:szCs w:val="24"/>
              </w:rPr>
              <w:t xml:space="preserve">від 21 грудня 2005 року № 1251 «Про затвердження Порядку організації виїзду дітей за кордон на відпочинок та оздоровлення», </w:t>
            </w:r>
            <w:r w:rsidRPr="00A24430">
              <w:rPr>
                <w:rFonts w:eastAsia="Batang"/>
                <w:sz w:val="24"/>
                <w:szCs w:val="24"/>
              </w:rPr>
              <w:t xml:space="preserve">від 05 листопада 2008 року № 993 «Про затвердження Положення про дитячо-юнацьку спортивну школу», </w:t>
            </w:r>
            <w:r w:rsidRPr="00A24430">
              <w:rPr>
                <w:sz w:val="24"/>
                <w:szCs w:val="24"/>
              </w:rPr>
              <w:t>від 28 квітня 2009 року № 425 «Про затвердження Порядку ведення Державного реєстру дитячих закладів оздоровлення та відпочинку»</w:t>
            </w:r>
            <w:hyperlink r:id="rId9" w:tgtFrame="_blank" w:history="1">
              <w:r w:rsidRPr="00A24430">
                <w:rPr>
                  <w:sz w:val="24"/>
                  <w:szCs w:val="24"/>
                </w:rPr>
                <w:t xml:space="preserve"> (зі змінами)</w:t>
              </w:r>
            </w:hyperlink>
            <w:r w:rsidRPr="00A24430">
              <w:rPr>
                <w:sz w:val="24"/>
                <w:szCs w:val="24"/>
              </w:rPr>
              <w:t xml:space="preserve">, від 28 квітня 2009 року № 426 «Про затвердження Порядку проведення державної атестації дитячих закладів оздоровлення та відпочинку і присвоєння їм відповідних категорій», від 17 липня 2009 року № 734 «Про затвердження Порядку направлення дітей до дитячих закладів оздоровлення та відпочинку за рахунок коштів державного бюджету», </w:t>
            </w:r>
            <w:r w:rsidRPr="00A24430">
              <w:rPr>
                <w:rFonts w:eastAsia="Batang"/>
                <w:sz w:val="24"/>
                <w:szCs w:val="24"/>
              </w:rPr>
              <w:t xml:space="preserve">від 8 грудня 2010 року №1115 «Про затвердження Порядку створення  штатних спортивних команд резервного спорту», від 12 жовтня 2011 року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від 09 грудня 2015 року № 1045 «Про затвердження Порядку проведення щорічного оцінювання фізичної підготовленості населення  України», від 01 березня 2017 року № 115 «Про затвердження Державної цільової соціальної </w:t>
            </w:r>
            <w:r w:rsidRPr="00A24430">
              <w:rPr>
                <w:rFonts w:eastAsia="Batang"/>
                <w:sz w:val="24"/>
                <w:szCs w:val="24"/>
              </w:rPr>
              <w:lastRenderedPageBreak/>
              <w:t xml:space="preserve">програми розвитку фізичної культури і спорту на період до 2024 року», </w:t>
            </w:r>
            <w:r w:rsidRPr="00A24430">
              <w:rPr>
                <w:sz w:val="24"/>
                <w:szCs w:val="24"/>
              </w:rPr>
              <w:t>від05 серпня 2020 року№ 695«</w:t>
            </w:r>
            <w:r w:rsidRPr="00A24430">
              <w:rPr>
                <w:rFonts w:eastAsia="Batang"/>
                <w:sz w:val="24"/>
                <w:szCs w:val="24"/>
              </w:rPr>
              <w:t>Про затвердження Державної стратегії регіонального розвитку на 2021—2027 роки»; від 28 жовтня 2020 року № 1005 «Деякі питання організації роботи Урядового уповноваженого з прав осіб з інвалідністю», від 04 листопада 2020 року №1089 «Про затвердження Стратегії розвитку фізичної культури і спорту на період до 2028 року»</w:t>
            </w:r>
            <w:r w:rsidRPr="00A24430">
              <w:rPr>
                <w:sz w:val="24"/>
                <w:szCs w:val="24"/>
              </w:rPr>
              <w:t xml:space="preserve">; </w:t>
            </w:r>
          </w:p>
          <w:p w:rsidR="00C22FF3" w:rsidRPr="00A24430" w:rsidRDefault="00C22FF3" w:rsidP="00C22FF3">
            <w:pPr>
              <w:pStyle w:val="ac"/>
              <w:autoSpaceDE/>
              <w:autoSpaceDN/>
              <w:adjustRightInd/>
              <w:ind w:left="0"/>
              <w:jc w:val="both"/>
              <w:rPr>
                <w:sz w:val="24"/>
                <w:szCs w:val="24"/>
              </w:rPr>
            </w:pPr>
            <w:r w:rsidRPr="00A24430">
              <w:rPr>
                <w:sz w:val="24"/>
                <w:szCs w:val="24"/>
              </w:rPr>
              <w:tab/>
              <w:t>наказів Міністерства молоді та спорту України від 17 липня 2015 року №2581 «Про затвердження Положення про школу вищої спортивної майстерності», зареєстрованого в Міністерстві юстиції України 04 серпня 2015 року за № 936/27381, від 09 лютого 2018 року № 617 «Про затвердження 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зареєстрованого в Міністерстві юстиції України 03 березня 2018 року за № 264/31716;</w:t>
            </w:r>
          </w:p>
          <w:p w:rsidR="00C22FF3" w:rsidRPr="00A24430" w:rsidRDefault="00C22FF3" w:rsidP="00C22FF3">
            <w:pPr>
              <w:pStyle w:val="ac"/>
              <w:autoSpaceDE/>
              <w:autoSpaceDN/>
              <w:adjustRightInd/>
              <w:ind w:left="0" w:firstLine="708"/>
              <w:jc w:val="both"/>
              <w:rPr>
                <w:rFonts w:eastAsia="Batang"/>
                <w:sz w:val="24"/>
                <w:szCs w:val="24"/>
              </w:rPr>
            </w:pPr>
            <w:r w:rsidRPr="00A24430">
              <w:rPr>
                <w:rFonts w:eastAsia="Batang"/>
                <w:sz w:val="24"/>
                <w:szCs w:val="24"/>
              </w:rPr>
              <w:t>рішення Київської міської ради від 29 жовтня 2009 р. № 520/2589 «Про Порядок розроблення, затвердження та виконання міських цільових програм у місті Києві»;</w:t>
            </w:r>
          </w:p>
          <w:p w:rsidR="00C22FF3" w:rsidRPr="00A24430" w:rsidRDefault="00C22FF3" w:rsidP="00C22FF3">
            <w:pPr>
              <w:ind w:left="36" w:firstLine="349"/>
              <w:jc w:val="both"/>
              <w:rPr>
                <w:b/>
                <w:sz w:val="24"/>
                <w:szCs w:val="24"/>
                <w:lang w:val="uk-UA"/>
              </w:rPr>
            </w:pPr>
            <w:r w:rsidRPr="00A24430">
              <w:rPr>
                <w:rFonts w:eastAsia="Batang"/>
                <w:sz w:val="24"/>
                <w:szCs w:val="24"/>
                <w:lang w:val="uk-UA"/>
              </w:rPr>
              <w:t xml:space="preserve">рішення Київської міської ради від 15 грудня 2011 року № 824/7060 </w:t>
            </w:r>
            <w:r w:rsidRPr="00A24430">
              <w:rPr>
                <w:rFonts w:eastAsia="Batang"/>
                <w:lang w:val="uk-UA"/>
              </w:rPr>
              <w:br/>
            </w:r>
            <w:r w:rsidRPr="00A24430">
              <w:rPr>
                <w:rFonts w:eastAsia="Batang"/>
                <w:sz w:val="24"/>
                <w:szCs w:val="24"/>
                <w:lang w:val="uk-UA"/>
              </w:rPr>
              <w:t>«Про затвердження Стратегії розвитку міста Києва до 2025 року» (у редакції рішення Київської міської ради від 06 липня 2017 року № 724/2886).</w:t>
            </w:r>
          </w:p>
          <w:p w:rsidR="00C22FF3" w:rsidRPr="00A24430" w:rsidRDefault="00C22FF3" w:rsidP="005E6A86">
            <w:pPr>
              <w:jc w:val="both"/>
              <w:rPr>
                <w:b/>
                <w:w w:val="101"/>
                <w:sz w:val="24"/>
                <w:szCs w:val="24"/>
                <w:lang w:val="uk-UA"/>
              </w:rPr>
            </w:pPr>
          </w:p>
        </w:tc>
      </w:tr>
      <w:tr w:rsidR="00C22FF3" w:rsidRPr="00A24430" w:rsidTr="00525DB2">
        <w:trPr>
          <w:trHeight w:val="553"/>
        </w:trPr>
        <w:tc>
          <w:tcPr>
            <w:tcW w:w="429" w:type="dxa"/>
          </w:tcPr>
          <w:p w:rsidR="00C22FF3" w:rsidRPr="00A24430" w:rsidRDefault="001A423E" w:rsidP="00FF1B21">
            <w:pPr>
              <w:rPr>
                <w:sz w:val="28"/>
                <w:szCs w:val="28"/>
                <w:lang w:val="uk-UA"/>
              </w:rPr>
            </w:pPr>
            <w:r w:rsidRPr="00A24430">
              <w:rPr>
                <w:sz w:val="28"/>
                <w:szCs w:val="28"/>
                <w:lang w:val="uk-UA"/>
              </w:rPr>
              <w:lastRenderedPageBreak/>
              <w:t>3.</w:t>
            </w:r>
          </w:p>
        </w:tc>
        <w:tc>
          <w:tcPr>
            <w:tcW w:w="7084" w:type="dxa"/>
          </w:tcPr>
          <w:p w:rsidR="001A423E" w:rsidRPr="00A24430" w:rsidRDefault="001A423E" w:rsidP="001A423E">
            <w:pPr>
              <w:pStyle w:val="3"/>
              <w:keepNext w:val="0"/>
              <w:keepLines w:val="0"/>
              <w:spacing w:before="0"/>
              <w:jc w:val="center"/>
              <w:outlineLvl w:val="2"/>
              <w:rPr>
                <w:rFonts w:ascii="Times New Roman" w:hAnsi="Times New Roman"/>
                <w:color w:val="000000"/>
                <w:sz w:val="24"/>
                <w:szCs w:val="24"/>
              </w:rPr>
            </w:pPr>
            <w:r w:rsidRPr="00A24430">
              <w:rPr>
                <w:rFonts w:ascii="Times New Roman" w:hAnsi="Times New Roman"/>
                <w:color w:val="000000"/>
                <w:sz w:val="24"/>
                <w:szCs w:val="24"/>
              </w:rPr>
              <w:t>ІІІ. ВИЗНАЧЕННЯ МЕТИ КОМПЛЕКСНОЇ ПРОГРАМИ</w:t>
            </w:r>
          </w:p>
          <w:p w:rsidR="001A423E" w:rsidRPr="00A24430" w:rsidRDefault="001A423E" w:rsidP="001A423E">
            <w:pPr>
              <w:ind w:firstLine="708"/>
              <w:jc w:val="both"/>
              <w:rPr>
                <w:sz w:val="24"/>
                <w:szCs w:val="24"/>
              </w:rPr>
            </w:pPr>
            <w:r w:rsidRPr="00A24430">
              <w:rPr>
                <w:sz w:val="24"/>
                <w:szCs w:val="24"/>
              </w:rPr>
              <w:t>Головною метою Комплексної програми є реалізація в місті Києві державної політики у сферах молоді, фізичної культури і спорту, оздоровлення та відпочинку дітей, а саме:</w:t>
            </w:r>
          </w:p>
          <w:p w:rsidR="001A423E" w:rsidRPr="00A24430" w:rsidRDefault="001A423E" w:rsidP="001A423E">
            <w:pPr>
              <w:ind w:firstLine="284"/>
              <w:jc w:val="both"/>
              <w:rPr>
                <w:sz w:val="24"/>
                <w:szCs w:val="24"/>
              </w:rPr>
            </w:pPr>
            <w:r w:rsidRPr="00A24430">
              <w:tab/>
            </w:r>
            <w:r w:rsidRPr="00A24430">
              <w:rPr>
                <w:sz w:val="24"/>
                <w:szCs w:val="24"/>
              </w:rPr>
              <w:t>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p>
          <w:p w:rsidR="001A423E" w:rsidRPr="00A24430" w:rsidRDefault="001A423E" w:rsidP="001A423E">
            <w:pPr>
              <w:ind w:firstLine="284"/>
              <w:jc w:val="both"/>
              <w:rPr>
                <w:sz w:val="24"/>
                <w:szCs w:val="24"/>
              </w:rPr>
            </w:pPr>
            <w:r w:rsidRPr="00A24430">
              <w:tab/>
            </w:r>
            <w:r w:rsidRPr="00A24430">
              <w:rPr>
                <w:sz w:val="24"/>
                <w:szCs w:val="24"/>
              </w:rPr>
              <w:t>пропаганди здорового способу життя, створення умов для розвитку сучасної і доступної спортивно-оздоровчої інфраструктури, збільшення кількості громадян, які регулярно займаються руховою активністю, забезпечення підготовки, участі збірної команди міста Києва в змаганнях;</w:t>
            </w:r>
          </w:p>
          <w:p w:rsidR="001A423E" w:rsidRPr="00A24430" w:rsidRDefault="001A423E" w:rsidP="001A423E">
            <w:pPr>
              <w:ind w:firstLine="284"/>
              <w:jc w:val="both"/>
              <w:rPr>
                <w:sz w:val="24"/>
                <w:szCs w:val="24"/>
              </w:rPr>
            </w:pPr>
            <w:r w:rsidRPr="00A24430">
              <w:tab/>
            </w:r>
            <w:r w:rsidRPr="00A24430">
              <w:rPr>
                <w:sz w:val="24"/>
                <w:szCs w:val="24"/>
              </w:rPr>
              <w:t>реалізації права дітей на оздоровлення та відпочинок, створення умов для формування цілісної системи оздоровлення та відпочинку дітей, підвищення якості та доступності послуг з відпочинку та оздоровлення дітей міста Києва, створення безпечних умов перебування, охорони здоров’я і життя дітей у дитячих закладах оздоровлення та відпочинку.</w:t>
            </w:r>
          </w:p>
          <w:p w:rsidR="00C22FF3" w:rsidRPr="00A24430" w:rsidRDefault="00C22FF3" w:rsidP="00D24649">
            <w:pPr>
              <w:jc w:val="both"/>
              <w:rPr>
                <w:b/>
                <w:w w:val="101"/>
              </w:rPr>
            </w:pPr>
          </w:p>
        </w:tc>
        <w:tc>
          <w:tcPr>
            <w:tcW w:w="7435" w:type="dxa"/>
          </w:tcPr>
          <w:p w:rsidR="00C22FF3" w:rsidRPr="00A24430" w:rsidRDefault="00C22FF3" w:rsidP="00C22FF3">
            <w:pPr>
              <w:pStyle w:val="3"/>
              <w:keepNext w:val="0"/>
              <w:keepLines w:val="0"/>
              <w:spacing w:before="0"/>
              <w:jc w:val="center"/>
              <w:outlineLvl w:val="2"/>
              <w:rPr>
                <w:rFonts w:ascii="Times New Roman" w:hAnsi="Times New Roman"/>
                <w:color w:val="000000"/>
                <w:sz w:val="24"/>
                <w:szCs w:val="24"/>
              </w:rPr>
            </w:pPr>
            <w:r w:rsidRPr="00A24430">
              <w:rPr>
                <w:rFonts w:ascii="Times New Roman" w:hAnsi="Times New Roman"/>
                <w:color w:val="000000"/>
                <w:sz w:val="24"/>
                <w:szCs w:val="24"/>
              </w:rPr>
              <w:t>ІІІ. ВИЗНАЧЕННЯ МЕТИ КОМПЛЕКСНОЇ ПРОГРАМИ</w:t>
            </w:r>
          </w:p>
          <w:p w:rsidR="00C22FF3" w:rsidRPr="00A24430" w:rsidRDefault="00C22FF3" w:rsidP="00C22FF3">
            <w:pPr>
              <w:ind w:firstLine="708"/>
              <w:jc w:val="both"/>
              <w:rPr>
                <w:sz w:val="24"/>
                <w:szCs w:val="24"/>
              </w:rPr>
            </w:pPr>
            <w:r w:rsidRPr="00A24430">
              <w:rPr>
                <w:sz w:val="24"/>
                <w:szCs w:val="24"/>
              </w:rPr>
              <w:t>Головною метою Комплексної програми є реалізація в місті Києві державної політики у сферах молоді, фізичної культури і спорту, оздоровлення та відпочинку дітей, а саме:</w:t>
            </w:r>
          </w:p>
          <w:p w:rsidR="00C22FF3" w:rsidRPr="00A24430" w:rsidRDefault="00C22FF3" w:rsidP="00C22FF3">
            <w:pPr>
              <w:ind w:firstLine="284"/>
              <w:jc w:val="both"/>
              <w:rPr>
                <w:b/>
                <w:sz w:val="24"/>
                <w:szCs w:val="24"/>
              </w:rPr>
            </w:pPr>
            <w:r w:rsidRPr="00A24430">
              <w:tab/>
            </w:r>
            <w:r w:rsidRPr="00A24430">
              <w:rPr>
                <w:sz w:val="24"/>
                <w:szCs w:val="24"/>
              </w:rPr>
              <w:t xml:space="preserve">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 </w:t>
            </w:r>
            <w:r w:rsidR="005F4048" w:rsidRPr="00A24430">
              <w:rPr>
                <w:b/>
                <w:sz w:val="24"/>
                <w:szCs w:val="24"/>
                <w:lang w:val="uk-UA"/>
              </w:rPr>
              <w:t>вирішення</w:t>
            </w:r>
            <w:r w:rsidR="00324AE3" w:rsidRPr="00A24430">
              <w:rPr>
                <w:b/>
                <w:sz w:val="24"/>
                <w:szCs w:val="24"/>
              </w:rPr>
              <w:t xml:space="preserve"> житло</w:t>
            </w:r>
            <w:r w:rsidR="00324AE3" w:rsidRPr="00A24430">
              <w:rPr>
                <w:b/>
                <w:sz w:val="24"/>
                <w:szCs w:val="24"/>
                <w:lang w:val="uk-UA"/>
              </w:rPr>
              <w:t xml:space="preserve">вих питань </w:t>
            </w:r>
            <w:r w:rsidRPr="00A24430">
              <w:rPr>
                <w:b/>
                <w:sz w:val="24"/>
                <w:szCs w:val="24"/>
              </w:rPr>
              <w:t>молодих осіб та молодих сімей;</w:t>
            </w:r>
          </w:p>
          <w:p w:rsidR="00C22FF3" w:rsidRPr="00A24430" w:rsidRDefault="00C22FF3" w:rsidP="00C22FF3">
            <w:pPr>
              <w:ind w:firstLine="284"/>
              <w:jc w:val="both"/>
              <w:rPr>
                <w:sz w:val="24"/>
                <w:szCs w:val="24"/>
              </w:rPr>
            </w:pPr>
            <w:r w:rsidRPr="00A24430">
              <w:tab/>
            </w:r>
            <w:r w:rsidRPr="00A24430">
              <w:rPr>
                <w:sz w:val="24"/>
                <w:szCs w:val="24"/>
              </w:rPr>
              <w:t>пропаганди здорового способу життя, створення умов для розвитку сучасної і доступної спортивно-оздоровчої інфраструктури, збільшення кількості громадян, які регулярно займаються руховою активністю, забезпечення підготовки, участі збірної команди міста Києва в змаганнях;</w:t>
            </w:r>
          </w:p>
          <w:p w:rsidR="00C22FF3" w:rsidRPr="00A24430" w:rsidRDefault="00C22FF3" w:rsidP="00C22FF3">
            <w:pPr>
              <w:jc w:val="both"/>
              <w:rPr>
                <w:sz w:val="24"/>
                <w:szCs w:val="24"/>
              </w:rPr>
            </w:pPr>
            <w:r w:rsidRPr="00A24430">
              <w:tab/>
            </w:r>
            <w:r w:rsidRPr="00A24430">
              <w:rPr>
                <w:sz w:val="24"/>
                <w:szCs w:val="24"/>
              </w:rPr>
              <w:t>реалізації права дітей на оздоровлення та відпочинок, створення умов для формування цілісної системи оздоровлення та відпочинку дітей, підвищення якості та доступності послуг з відпочинку та оздоровлення дітей міста Києва, створення безпечних умов перебування, охорони здоров’я і життя дітей у дитячих закладах оздоровлення та відпочинку.</w:t>
            </w:r>
          </w:p>
          <w:p w:rsidR="00525DB2" w:rsidRPr="00A24430" w:rsidRDefault="00525DB2" w:rsidP="00C22FF3">
            <w:pPr>
              <w:jc w:val="both"/>
              <w:rPr>
                <w:sz w:val="24"/>
                <w:szCs w:val="24"/>
              </w:rPr>
            </w:pPr>
          </w:p>
          <w:p w:rsidR="00525DB2" w:rsidRPr="00A24430" w:rsidRDefault="00525DB2" w:rsidP="00C22FF3">
            <w:pPr>
              <w:jc w:val="both"/>
              <w:rPr>
                <w:b/>
                <w:w w:val="101"/>
                <w:sz w:val="24"/>
                <w:szCs w:val="24"/>
                <w:lang w:val="uk-UA"/>
              </w:rPr>
            </w:pPr>
          </w:p>
        </w:tc>
      </w:tr>
      <w:tr w:rsidR="00C22FF3" w:rsidRPr="00A24430" w:rsidTr="00525DB2">
        <w:trPr>
          <w:trHeight w:val="553"/>
        </w:trPr>
        <w:tc>
          <w:tcPr>
            <w:tcW w:w="429" w:type="dxa"/>
          </w:tcPr>
          <w:p w:rsidR="00C22FF3" w:rsidRPr="00A24430" w:rsidRDefault="00ED7D9A" w:rsidP="00FF1B21">
            <w:pPr>
              <w:rPr>
                <w:sz w:val="28"/>
                <w:szCs w:val="28"/>
                <w:lang w:val="uk-UA"/>
              </w:rPr>
            </w:pPr>
            <w:r w:rsidRPr="00A24430">
              <w:rPr>
                <w:sz w:val="28"/>
                <w:szCs w:val="28"/>
                <w:lang w:val="en-US"/>
              </w:rPr>
              <w:t>4</w:t>
            </w:r>
            <w:r w:rsidRPr="00A24430">
              <w:rPr>
                <w:sz w:val="28"/>
                <w:szCs w:val="28"/>
                <w:lang w:val="uk-UA"/>
              </w:rPr>
              <w:t>.</w:t>
            </w:r>
          </w:p>
        </w:tc>
        <w:tc>
          <w:tcPr>
            <w:tcW w:w="7084" w:type="dxa"/>
          </w:tcPr>
          <w:p w:rsidR="001A423E" w:rsidRPr="00A24430" w:rsidRDefault="001A423E" w:rsidP="001A423E">
            <w:pPr>
              <w:widowControl w:val="0"/>
              <w:numPr>
                <w:ilvl w:val="0"/>
                <w:numId w:val="10"/>
              </w:numPr>
              <w:autoSpaceDE w:val="0"/>
              <w:autoSpaceDN w:val="0"/>
              <w:adjustRightInd w:val="0"/>
              <w:ind w:left="0" w:hanging="11"/>
              <w:jc w:val="center"/>
              <w:rPr>
                <w:b/>
                <w:sz w:val="24"/>
                <w:szCs w:val="24"/>
              </w:rPr>
            </w:pPr>
            <w:r w:rsidRPr="00A24430">
              <w:rPr>
                <w:b/>
                <w:sz w:val="24"/>
                <w:szCs w:val="24"/>
              </w:rPr>
              <w:t>ОБГРУНТУВАННЯ ШЛЯХІВ І ЗАСОБІВ РОЗВ’ЯЗАННЯ ПРОБЛЕМ, ОБСЯГІВ ТА ДЖЕРЕЛ ФІНАНСУВАННЯ, СТРОКИ ВИКОНАННЯ КОМПЛЕКСНОЇ ПРОГРАМИ</w:t>
            </w:r>
          </w:p>
          <w:p w:rsidR="001A423E" w:rsidRPr="00A24430" w:rsidRDefault="001A423E" w:rsidP="001A423E">
            <w:pPr>
              <w:jc w:val="both"/>
              <w:rPr>
                <w:sz w:val="24"/>
                <w:szCs w:val="24"/>
              </w:rPr>
            </w:pPr>
            <w:r w:rsidRPr="00A24430">
              <w:tab/>
            </w:r>
            <w:r w:rsidRPr="00A24430">
              <w:rPr>
                <w:sz w:val="24"/>
                <w:szCs w:val="24"/>
              </w:rPr>
              <w:t>Основними шляхами та засобами розв’язання проблеми є:</w:t>
            </w:r>
          </w:p>
          <w:p w:rsidR="001A423E" w:rsidRPr="00A24430" w:rsidRDefault="001A423E" w:rsidP="001A423E">
            <w:pPr>
              <w:jc w:val="both"/>
              <w:rPr>
                <w:sz w:val="24"/>
                <w:szCs w:val="24"/>
              </w:rPr>
            </w:pPr>
            <w:r w:rsidRPr="00A24430">
              <w:lastRenderedPageBreak/>
              <w:tab/>
            </w:r>
            <w:r w:rsidRPr="00A24430">
              <w:rPr>
                <w:sz w:val="24"/>
                <w:szCs w:val="24"/>
              </w:rPr>
              <w:t>призначення  премії Київського міського голови за особливі досягнення молоді у розбудові столиці України – міста-героя Києва;</w:t>
            </w:r>
          </w:p>
          <w:p w:rsidR="001A423E" w:rsidRPr="00A24430" w:rsidRDefault="001A423E" w:rsidP="001A423E">
            <w:pPr>
              <w:pStyle w:val="ac"/>
              <w:autoSpaceDE/>
              <w:autoSpaceDN/>
              <w:adjustRightInd/>
              <w:ind w:left="708"/>
              <w:jc w:val="both"/>
              <w:rPr>
                <w:sz w:val="24"/>
                <w:szCs w:val="24"/>
              </w:rPr>
            </w:pPr>
            <w:r w:rsidRPr="00A24430">
              <w:rPr>
                <w:sz w:val="24"/>
                <w:szCs w:val="24"/>
              </w:rPr>
              <w:t>проведення міського конкурсу «Молода людина року»;</w:t>
            </w:r>
          </w:p>
          <w:p w:rsidR="001A423E" w:rsidRPr="00A24430" w:rsidRDefault="001A423E" w:rsidP="001A423E">
            <w:pPr>
              <w:pStyle w:val="ac"/>
              <w:autoSpaceDE/>
              <w:autoSpaceDN/>
              <w:adjustRightInd/>
              <w:ind w:left="0" w:firstLine="708"/>
              <w:jc w:val="both"/>
              <w:rPr>
                <w:sz w:val="24"/>
                <w:szCs w:val="24"/>
              </w:rPr>
            </w:pPr>
            <w:r w:rsidRPr="00A24430">
              <w:rPr>
                <w:sz w:val="24"/>
                <w:szCs w:val="24"/>
              </w:rPr>
              <w:t>проведення заходів, спрямованих на набуття молодими людьми знань, навичок та інших умінь поза системою освіти;</w:t>
            </w:r>
          </w:p>
          <w:p w:rsidR="001A423E" w:rsidRPr="00A24430" w:rsidRDefault="001A423E" w:rsidP="001A423E">
            <w:pPr>
              <w:pStyle w:val="ac"/>
              <w:autoSpaceDE/>
              <w:autoSpaceDN/>
              <w:adjustRightInd/>
              <w:ind w:left="0" w:firstLine="708"/>
              <w:jc w:val="both"/>
              <w:rPr>
                <w:sz w:val="24"/>
                <w:szCs w:val="24"/>
              </w:rPr>
            </w:pPr>
            <w:r w:rsidRPr="00A24430">
              <w:rPr>
                <w:sz w:val="24"/>
                <w:szCs w:val="24"/>
              </w:rPr>
              <w:t xml:space="preserve">реалізація заходів щодо підвищення рівня здоров’я молоді, 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 підготовці до сімейного життя, профілактики тютюнопаління, алкоголізму, наркоманії, захворювань; </w:t>
            </w:r>
          </w:p>
          <w:p w:rsidR="001A423E" w:rsidRPr="00A24430" w:rsidRDefault="001A423E" w:rsidP="001A423E">
            <w:pPr>
              <w:pStyle w:val="ac"/>
              <w:autoSpaceDE/>
              <w:autoSpaceDN/>
              <w:adjustRightInd/>
              <w:ind w:left="0" w:firstLine="708"/>
              <w:jc w:val="both"/>
              <w:rPr>
                <w:sz w:val="24"/>
                <w:szCs w:val="24"/>
              </w:rPr>
            </w:pPr>
            <w:r w:rsidRPr="00A24430">
              <w:rPr>
                <w:sz w:val="24"/>
                <w:szCs w:val="24"/>
              </w:rPr>
              <w:t>проведення заходів щодо національно-патріотичного виховання дітей та молоді;</w:t>
            </w:r>
          </w:p>
          <w:p w:rsidR="001A423E" w:rsidRPr="00A24430" w:rsidRDefault="001A423E" w:rsidP="001A423E">
            <w:pPr>
              <w:pStyle w:val="ac"/>
              <w:autoSpaceDE/>
              <w:autoSpaceDN/>
              <w:adjustRightInd/>
              <w:ind w:left="0" w:firstLine="708"/>
              <w:jc w:val="both"/>
              <w:rPr>
                <w:sz w:val="24"/>
                <w:szCs w:val="24"/>
              </w:rPr>
            </w:pPr>
            <w:r w:rsidRPr="00A24430">
              <w:rPr>
                <w:sz w:val="24"/>
                <w:szCs w:val="24"/>
              </w:rPr>
              <w:t>надання фінансової підтримки інститутам громадянського суспільства, що працюють з дітьми та молоддю, шляхом делегування, на конкурсній основі, соціального замовлення на здійснення окремих проєктів для дітей та молоді;</w:t>
            </w:r>
          </w:p>
          <w:p w:rsidR="001A423E" w:rsidRPr="00A24430" w:rsidRDefault="001A423E" w:rsidP="001A423E">
            <w:pPr>
              <w:pStyle w:val="ac"/>
              <w:autoSpaceDE/>
              <w:autoSpaceDN/>
              <w:adjustRightInd/>
              <w:ind w:left="0" w:firstLine="708"/>
              <w:jc w:val="both"/>
              <w:rPr>
                <w:sz w:val="24"/>
                <w:szCs w:val="24"/>
              </w:rPr>
            </w:pPr>
            <w:r w:rsidRPr="00A24430">
              <w:rPr>
                <w:sz w:val="24"/>
                <w:szCs w:val="24"/>
              </w:rPr>
              <w:t xml:space="preserve">організація дозвілля молоді за місцем проживання шляхом проведення гуртків, ігор, вечорів відпочинку, спортивних заходів тощо; </w:t>
            </w:r>
          </w:p>
          <w:p w:rsidR="001A423E" w:rsidRPr="00A24430" w:rsidRDefault="001A423E" w:rsidP="001A423E">
            <w:pPr>
              <w:pStyle w:val="ac"/>
              <w:autoSpaceDE/>
              <w:autoSpaceDN/>
              <w:adjustRightInd/>
              <w:ind w:left="0" w:firstLine="708"/>
              <w:jc w:val="both"/>
              <w:rPr>
                <w:sz w:val="24"/>
                <w:szCs w:val="24"/>
              </w:rPr>
            </w:pPr>
            <w:r w:rsidRPr="00A24430">
              <w:rPr>
                <w:sz w:val="24"/>
                <w:szCs w:val="24"/>
              </w:rPr>
              <w:t xml:space="preserve">впровадження системи профорієнтації і розширення інформаційного поля стосовно існуючих професій та попиту на них; </w:t>
            </w:r>
          </w:p>
          <w:p w:rsidR="001A423E" w:rsidRPr="00A24430" w:rsidRDefault="001A423E" w:rsidP="001A423E">
            <w:pPr>
              <w:pStyle w:val="ac"/>
              <w:autoSpaceDE/>
              <w:autoSpaceDN/>
              <w:adjustRightInd/>
              <w:ind w:left="0" w:firstLine="708"/>
              <w:jc w:val="both"/>
              <w:rPr>
                <w:sz w:val="24"/>
                <w:szCs w:val="24"/>
              </w:rPr>
            </w:pPr>
            <w:r w:rsidRPr="00A24430">
              <w:rPr>
                <w:sz w:val="24"/>
                <w:szCs w:val="24"/>
              </w:rPr>
              <w:t>створення консультативно-дорадчих органів з числа молоді, організації спільної розробки пропозицій та проєктів рішень щодо програм та заходів з питань молоді;</w:t>
            </w:r>
          </w:p>
          <w:p w:rsidR="001A423E" w:rsidRPr="00A24430" w:rsidRDefault="001A423E" w:rsidP="001A423E">
            <w:pPr>
              <w:pStyle w:val="ac"/>
              <w:autoSpaceDE/>
              <w:autoSpaceDN/>
              <w:adjustRightInd/>
              <w:ind w:left="0" w:firstLine="708"/>
              <w:jc w:val="both"/>
              <w:rPr>
                <w:sz w:val="24"/>
                <w:szCs w:val="24"/>
              </w:rPr>
            </w:pPr>
            <w:r w:rsidRPr="00A24430">
              <w:rPr>
                <w:sz w:val="24"/>
                <w:szCs w:val="24"/>
              </w:rPr>
              <w:t xml:space="preserve">визначення та задоволення потреб закладів фізичної культури та спорту у кваліфікованих кадрах, підвищення рівня їх </w:t>
            </w:r>
            <w:r w:rsidRPr="00A24430">
              <w:rPr>
                <w:sz w:val="24"/>
                <w:szCs w:val="24"/>
              </w:rPr>
              <w:lastRenderedPageBreak/>
              <w:t>професіоналізму, подолання гендерних розривів;</w:t>
            </w:r>
          </w:p>
          <w:p w:rsidR="001A423E" w:rsidRPr="00A24430" w:rsidRDefault="001A423E" w:rsidP="001A423E">
            <w:pPr>
              <w:pStyle w:val="ac"/>
              <w:autoSpaceDE/>
              <w:autoSpaceDN/>
              <w:adjustRightInd/>
              <w:ind w:left="708"/>
              <w:jc w:val="both"/>
              <w:rPr>
                <w:sz w:val="24"/>
                <w:szCs w:val="24"/>
              </w:rPr>
            </w:pPr>
            <w:r w:rsidRPr="00A24430">
              <w:rPr>
                <w:sz w:val="24"/>
                <w:szCs w:val="24"/>
              </w:rPr>
              <w:t>участь у міських та всеукраїнських заходах;</w:t>
            </w:r>
          </w:p>
          <w:p w:rsidR="001A423E" w:rsidRPr="00A24430" w:rsidRDefault="001A423E" w:rsidP="001A423E">
            <w:pPr>
              <w:pStyle w:val="ac"/>
              <w:autoSpaceDE/>
              <w:autoSpaceDN/>
              <w:adjustRightInd/>
              <w:ind w:left="0" w:firstLine="708"/>
              <w:jc w:val="both"/>
              <w:rPr>
                <w:sz w:val="24"/>
                <w:szCs w:val="24"/>
              </w:rPr>
            </w:pPr>
            <w:r w:rsidRPr="00A24430">
              <w:rPr>
                <w:sz w:val="24"/>
                <w:szCs w:val="24"/>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1A423E" w:rsidRPr="00A24430" w:rsidRDefault="001A423E" w:rsidP="001A423E">
            <w:pPr>
              <w:pStyle w:val="ac"/>
              <w:autoSpaceDE/>
              <w:autoSpaceDN/>
              <w:adjustRightInd/>
              <w:ind w:left="0" w:firstLine="708"/>
              <w:jc w:val="both"/>
              <w:rPr>
                <w:sz w:val="24"/>
                <w:szCs w:val="24"/>
              </w:rPr>
            </w:pPr>
            <w:r w:rsidRPr="00A24430">
              <w:rPr>
                <w:sz w:val="24"/>
                <w:szCs w:val="24"/>
              </w:rPr>
              <w:t>удосконалення системи розвитку дитячого,  дитячо-юнацького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валеологічних компетентностей;</w:t>
            </w:r>
          </w:p>
          <w:p w:rsidR="001A423E" w:rsidRPr="00A24430" w:rsidRDefault="001A423E" w:rsidP="001A423E">
            <w:pPr>
              <w:pStyle w:val="ac"/>
              <w:autoSpaceDE/>
              <w:autoSpaceDN/>
              <w:adjustRightInd/>
              <w:ind w:left="0" w:firstLine="708"/>
              <w:jc w:val="both"/>
              <w:rPr>
                <w:sz w:val="24"/>
                <w:szCs w:val="24"/>
              </w:rPr>
            </w:pPr>
            <w:r w:rsidRPr="00A24430">
              <w:rPr>
                <w:sz w:val="24"/>
                <w:szCs w:val="24"/>
              </w:rPr>
              <w:t>визначення та задоволення фізкультурно-оздоровчих та  спортивних потреб  населення міста Києва, сприяння у відкритті нових дитячо-юнацьких спортивних шкіл, пріоритетних відділень з певних видів спорту, філіалів, спортивних клубів;</w:t>
            </w:r>
          </w:p>
          <w:p w:rsidR="001A423E" w:rsidRPr="00A24430" w:rsidRDefault="001A423E" w:rsidP="001A423E">
            <w:pPr>
              <w:pStyle w:val="ac"/>
              <w:autoSpaceDE/>
              <w:autoSpaceDN/>
              <w:adjustRightInd/>
              <w:ind w:left="0" w:firstLine="708"/>
              <w:jc w:val="both"/>
              <w:rPr>
                <w:sz w:val="24"/>
                <w:szCs w:val="24"/>
              </w:rPr>
            </w:pPr>
            <w:r w:rsidRPr="00A24430">
              <w:rPr>
                <w:sz w:val="24"/>
                <w:szCs w:val="24"/>
              </w:rPr>
              <w:t>розвиток інфраструктури та впровадження ефективних механізмів менеджменту діяльності закладів фізичної культури та спорту;</w:t>
            </w:r>
          </w:p>
          <w:p w:rsidR="001A423E" w:rsidRPr="00A24430" w:rsidRDefault="001A423E" w:rsidP="001A423E">
            <w:pPr>
              <w:pStyle w:val="ac"/>
              <w:autoSpaceDE/>
              <w:autoSpaceDN/>
              <w:adjustRightInd/>
              <w:ind w:left="0" w:firstLine="708"/>
              <w:jc w:val="both"/>
              <w:rPr>
                <w:sz w:val="24"/>
                <w:szCs w:val="24"/>
              </w:rPr>
            </w:pPr>
            <w:r w:rsidRPr="00A24430">
              <w:rPr>
                <w:sz w:val="24"/>
                <w:szCs w:val="24"/>
              </w:rPr>
              <w:t>забезпечення оздоровлення та відпочинку дітей міста Києва, в першу чергу дітей, які потребують особливої соціальної уваги та підтримки.</w:t>
            </w:r>
          </w:p>
          <w:p w:rsidR="001A423E" w:rsidRPr="00A24430" w:rsidRDefault="001A423E" w:rsidP="001A423E">
            <w:pPr>
              <w:jc w:val="both"/>
              <w:rPr>
                <w:sz w:val="24"/>
                <w:szCs w:val="24"/>
              </w:rPr>
            </w:pPr>
            <w:r w:rsidRPr="00A24430">
              <w:rPr>
                <w:lang w:val="uk-UA"/>
              </w:rPr>
              <w:tab/>
            </w:r>
            <w:r w:rsidRPr="00A24430">
              <w:rPr>
                <w:sz w:val="24"/>
                <w:szCs w:val="24"/>
              </w:rPr>
              <w:t>У кожній підпрограмі визначені конкретні шляхи і засоби розв’язання проблем.</w:t>
            </w:r>
          </w:p>
          <w:p w:rsidR="001A423E" w:rsidRPr="00A24430" w:rsidRDefault="001A423E" w:rsidP="001A423E">
            <w:pPr>
              <w:jc w:val="both"/>
              <w:rPr>
                <w:sz w:val="24"/>
                <w:szCs w:val="24"/>
              </w:rPr>
            </w:pPr>
            <w:r w:rsidRPr="00A24430">
              <w:tab/>
            </w:r>
            <w:r w:rsidRPr="00A24430">
              <w:rPr>
                <w:sz w:val="24"/>
                <w:szCs w:val="24"/>
              </w:rPr>
              <w:t>Фінансування заходів Комплексної програми здійснюється відповідно до Бюджетного кодексу України за рахунок коштів бюджету міста Києва, а також інших джерел, не заборонених законодавством.</w:t>
            </w:r>
          </w:p>
          <w:p w:rsidR="001A423E" w:rsidRPr="00A24430" w:rsidRDefault="001A423E" w:rsidP="001A423E">
            <w:pPr>
              <w:jc w:val="both"/>
              <w:rPr>
                <w:sz w:val="24"/>
                <w:szCs w:val="24"/>
              </w:rPr>
            </w:pPr>
            <w:r w:rsidRPr="00A24430">
              <w:tab/>
            </w:r>
            <w:r w:rsidRPr="00A24430">
              <w:rPr>
                <w:sz w:val="24"/>
                <w:szCs w:val="24"/>
              </w:rPr>
              <w:t xml:space="preserve">Додатковими джерелами фінансування закладів фізичної </w:t>
            </w:r>
            <w:r w:rsidRPr="00A24430">
              <w:rPr>
                <w:sz w:val="24"/>
                <w:szCs w:val="24"/>
              </w:rPr>
              <w:lastRenderedPageBreak/>
              <w:t>культури і спорту будуть надходження від організації та проведення фізкультурно-спортивних та спортивно-видовищних заходів, реалізації абонементів на їх відвідування; надання спортивних споруд для проведення спортивно-видовищних заходів, занять фізичною культурою і спортом; надання послуг з прокату спортивного спорядження, обладнання та інвентарю, та інших платних послуг, які можуть надаватись закладами фізичної культури і спорту, що утримуються за рахунок коштів бюджету міста Києва.</w:t>
            </w:r>
          </w:p>
          <w:p w:rsidR="00C22FF3" w:rsidRPr="00A24430" w:rsidRDefault="00C22FF3" w:rsidP="00D24649">
            <w:pPr>
              <w:jc w:val="both"/>
              <w:rPr>
                <w:b/>
                <w:w w:val="101"/>
                <w:sz w:val="24"/>
                <w:szCs w:val="24"/>
              </w:rPr>
            </w:pPr>
          </w:p>
          <w:p w:rsidR="00F231E7" w:rsidRPr="00A24430" w:rsidRDefault="00F231E7" w:rsidP="00D24649">
            <w:pPr>
              <w:jc w:val="both"/>
              <w:rPr>
                <w:sz w:val="24"/>
                <w:szCs w:val="24"/>
              </w:rPr>
            </w:pPr>
          </w:p>
          <w:p w:rsidR="00F231E7" w:rsidRPr="00A24430" w:rsidRDefault="00F231E7" w:rsidP="00D24649">
            <w:pPr>
              <w:jc w:val="both"/>
              <w:rPr>
                <w:b/>
                <w:w w:val="101"/>
                <w:sz w:val="24"/>
                <w:szCs w:val="24"/>
              </w:rPr>
            </w:pPr>
            <w:r w:rsidRPr="00A24430">
              <w:rPr>
                <w:sz w:val="24"/>
                <w:szCs w:val="24"/>
              </w:rPr>
              <w:t>Прогнозний обсяг та джерела фінансування Комплексної програми наведені у таблиці 1.</w:t>
            </w:r>
          </w:p>
          <w:p w:rsidR="00F231E7" w:rsidRPr="00A24430" w:rsidRDefault="00F231E7" w:rsidP="00D24649">
            <w:pPr>
              <w:jc w:val="both"/>
              <w:rPr>
                <w:b/>
                <w:w w:val="101"/>
                <w:sz w:val="24"/>
                <w:szCs w:val="24"/>
              </w:rPr>
            </w:pPr>
          </w:p>
          <w:p w:rsidR="00F231E7" w:rsidRPr="00A24430" w:rsidRDefault="00F231E7" w:rsidP="00D24649">
            <w:pPr>
              <w:jc w:val="both"/>
              <w:rPr>
                <w:sz w:val="24"/>
                <w:szCs w:val="24"/>
                <w:lang w:val="uk-UA"/>
              </w:rPr>
            </w:pPr>
            <w:r w:rsidRPr="00A24430">
              <w:rPr>
                <w:sz w:val="24"/>
                <w:szCs w:val="24"/>
                <w:lang w:val="uk-UA"/>
              </w:rPr>
              <w:t>Таблиця 1 «</w:t>
            </w:r>
            <w:r w:rsidRPr="00A24430">
              <w:rPr>
                <w:sz w:val="24"/>
                <w:szCs w:val="24"/>
              </w:rPr>
              <w:t>Прогнозний обсяг та джерела фінансування Комплексної програми</w:t>
            </w:r>
            <w:r w:rsidRPr="00A24430">
              <w:rPr>
                <w:sz w:val="24"/>
                <w:szCs w:val="24"/>
                <w:lang w:val="uk-UA"/>
              </w:rPr>
              <w:t>»</w:t>
            </w:r>
          </w:p>
          <w:tbl>
            <w:tblPr>
              <w:tblW w:w="68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1"/>
              <w:gridCol w:w="1134"/>
              <w:gridCol w:w="1276"/>
              <w:gridCol w:w="1198"/>
              <w:gridCol w:w="1134"/>
            </w:tblGrid>
            <w:tr w:rsidR="00F231E7" w:rsidRPr="00A24430" w:rsidTr="00C91B47">
              <w:trPr>
                <w:trHeight w:val="375"/>
              </w:trPr>
              <w:tc>
                <w:tcPr>
                  <w:tcW w:w="2091"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Обсяги фінансових ресурсів, необхідних для реалізації Комплексної програми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 xml:space="preserve">Всього, </w:t>
                  </w:r>
                </w:p>
                <w:p w:rsidR="00F231E7" w:rsidRPr="00A24430" w:rsidRDefault="00F231E7" w:rsidP="00F231E7">
                  <w:pPr>
                    <w:jc w:val="center"/>
                    <w:rPr>
                      <w:sz w:val="16"/>
                      <w:szCs w:val="16"/>
                    </w:rPr>
                  </w:pPr>
                  <w:r w:rsidRPr="00A24430">
                    <w:rPr>
                      <w:sz w:val="16"/>
                      <w:szCs w:val="16"/>
                    </w:rPr>
                    <w:t>(тис. грн)</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у тому числі за роками</w:t>
                  </w:r>
                </w:p>
              </w:tc>
            </w:tr>
            <w:tr w:rsidR="00F231E7" w:rsidRPr="00A24430" w:rsidTr="00C91B47">
              <w:trPr>
                <w:trHeight w:val="951"/>
              </w:trPr>
              <w:tc>
                <w:tcPr>
                  <w:tcW w:w="2091"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2022 рік</w:t>
                  </w:r>
                </w:p>
              </w:tc>
              <w:tc>
                <w:tcPr>
                  <w:tcW w:w="1198"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2023 рік</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2024 рік</w:t>
                  </w:r>
                </w:p>
              </w:tc>
            </w:tr>
            <w:tr w:rsidR="00F231E7" w:rsidRPr="00A24430" w:rsidTr="00C91B47">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lang w:val="uk-UA"/>
                    </w:rPr>
                  </w:pPr>
                  <w:r w:rsidRPr="00A24430">
                    <w:rPr>
                      <w:bCs/>
                      <w:sz w:val="16"/>
                      <w:szCs w:val="16"/>
                    </w:rPr>
                    <w:t>4 244 </w:t>
                  </w:r>
                  <w:r w:rsidRPr="00A24430">
                    <w:rPr>
                      <w:bCs/>
                      <w:sz w:val="16"/>
                      <w:szCs w:val="16"/>
                      <w:lang w:val="uk-UA"/>
                    </w:rPr>
                    <w:t>354,2</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rPr>
                  </w:pPr>
                  <w:r w:rsidRPr="00A24430">
                    <w:rPr>
                      <w:bCs/>
                      <w:sz w:val="16"/>
                      <w:szCs w:val="16"/>
                    </w:rPr>
                    <w:t>1 459 430,4</w:t>
                  </w:r>
                </w:p>
              </w:tc>
              <w:tc>
                <w:tcPr>
                  <w:tcW w:w="1198"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lang w:val="uk-UA"/>
                    </w:rPr>
                  </w:pPr>
                  <w:r w:rsidRPr="00A24430">
                    <w:rPr>
                      <w:bCs/>
                      <w:sz w:val="16"/>
                      <w:szCs w:val="16"/>
                    </w:rPr>
                    <w:t>1 130 </w:t>
                  </w:r>
                  <w:r w:rsidRPr="00A24430">
                    <w:rPr>
                      <w:bCs/>
                      <w:sz w:val="16"/>
                      <w:szCs w:val="16"/>
                      <w:lang w:val="uk-UA"/>
                    </w:rPr>
                    <w:t>470,2</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rPr>
                  </w:pPr>
                  <w:r w:rsidRPr="00A24430">
                    <w:rPr>
                      <w:bCs/>
                      <w:sz w:val="16"/>
                      <w:szCs w:val="16"/>
                    </w:rPr>
                    <w:t>1 654 453,6</w:t>
                  </w:r>
                </w:p>
              </w:tc>
            </w:tr>
            <w:tr w:rsidR="00F231E7" w:rsidRPr="00A24430" w:rsidTr="00C91B47">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у тому числі за джерелами:</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Cs/>
                      <w:sz w:val="16"/>
                      <w:szCs w:val="16"/>
                    </w:rPr>
                  </w:pPr>
                </w:p>
              </w:tc>
              <w:tc>
                <w:tcPr>
                  <w:tcW w:w="1198"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Cs/>
                      <w:sz w:val="16"/>
                      <w:szCs w:val="16"/>
                    </w:rPr>
                  </w:pPr>
                </w:p>
              </w:tc>
            </w:tr>
            <w:tr w:rsidR="00F231E7" w:rsidRPr="00A24430" w:rsidTr="00C91B47">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ind w:right="-75"/>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w:t>
                  </w:r>
                </w:p>
              </w:tc>
              <w:tc>
                <w:tcPr>
                  <w:tcW w:w="1198"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w:t>
                  </w:r>
                </w:p>
              </w:tc>
            </w:tr>
            <w:tr w:rsidR="00F231E7" w:rsidRPr="00A24430" w:rsidTr="00C91B47">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ind w:right="-75"/>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lang w:val="uk-UA"/>
                    </w:rPr>
                  </w:pPr>
                  <w:r w:rsidRPr="00A24430">
                    <w:rPr>
                      <w:bCs/>
                      <w:sz w:val="16"/>
                      <w:szCs w:val="16"/>
                    </w:rPr>
                    <w:t>4 102 </w:t>
                  </w:r>
                  <w:r w:rsidRPr="00A24430">
                    <w:rPr>
                      <w:bCs/>
                      <w:sz w:val="16"/>
                      <w:szCs w:val="16"/>
                      <w:lang w:val="uk-UA"/>
                    </w:rPr>
                    <w:t>978,1</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rPr>
                  </w:pPr>
                  <w:r w:rsidRPr="00A24430">
                    <w:rPr>
                      <w:bCs/>
                      <w:sz w:val="16"/>
                      <w:szCs w:val="16"/>
                    </w:rPr>
                    <w:t>1 407 515,3</w:t>
                  </w:r>
                </w:p>
              </w:tc>
              <w:tc>
                <w:tcPr>
                  <w:tcW w:w="1198"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lang w:val="uk-UA"/>
                    </w:rPr>
                  </w:pPr>
                  <w:r w:rsidRPr="00A24430">
                    <w:rPr>
                      <w:bCs/>
                      <w:sz w:val="16"/>
                      <w:szCs w:val="16"/>
                    </w:rPr>
                    <w:t>1 098 </w:t>
                  </w:r>
                  <w:r w:rsidRPr="00A24430">
                    <w:rPr>
                      <w:bCs/>
                      <w:sz w:val="16"/>
                      <w:szCs w:val="16"/>
                      <w:lang w:val="uk-UA"/>
                    </w:rPr>
                    <w:t>573,2</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rPr>
                  </w:pPr>
                  <w:r w:rsidRPr="00A24430">
                    <w:rPr>
                      <w:bCs/>
                      <w:sz w:val="16"/>
                      <w:szCs w:val="16"/>
                    </w:rPr>
                    <w:t>1 596 889,6</w:t>
                  </w:r>
                </w:p>
              </w:tc>
            </w:tr>
            <w:tr w:rsidR="00F231E7" w:rsidRPr="00A24430" w:rsidTr="00C91B47">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ind w:right="-75"/>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lang w:val="uk-UA"/>
                    </w:rPr>
                  </w:pPr>
                  <w:r w:rsidRPr="00A24430">
                    <w:rPr>
                      <w:bCs/>
                      <w:sz w:val="16"/>
                      <w:szCs w:val="16"/>
                    </w:rPr>
                    <w:t>141 376,</w:t>
                  </w:r>
                  <w:r w:rsidRPr="00A24430">
                    <w:rPr>
                      <w:bCs/>
                      <w:sz w:val="16"/>
                      <w:szCs w:val="16"/>
                      <w:lang w:val="uk-UA"/>
                    </w:rPr>
                    <w:t>1</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rPr>
                  </w:pPr>
                  <w:r w:rsidRPr="00A24430">
                    <w:rPr>
                      <w:bCs/>
                      <w:sz w:val="16"/>
                      <w:szCs w:val="16"/>
                    </w:rPr>
                    <w:t>51 915,1</w:t>
                  </w:r>
                </w:p>
              </w:tc>
              <w:tc>
                <w:tcPr>
                  <w:tcW w:w="1198"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lang w:val="uk-UA"/>
                    </w:rPr>
                  </w:pPr>
                  <w:r w:rsidRPr="00A24430">
                    <w:rPr>
                      <w:bCs/>
                      <w:sz w:val="16"/>
                      <w:szCs w:val="16"/>
                    </w:rPr>
                    <w:t>31 897,</w:t>
                  </w:r>
                  <w:r w:rsidRPr="00A24430">
                    <w:rPr>
                      <w:bCs/>
                      <w:sz w:val="16"/>
                      <w:szCs w:val="16"/>
                      <w:lang w:val="uk-UA"/>
                    </w:rPr>
                    <w:t>0</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Cs/>
                      <w:sz w:val="16"/>
                      <w:szCs w:val="16"/>
                    </w:rPr>
                  </w:pPr>
                  <w:r w:rsidRPr="00A24430">
                    <w:rPr>
                      <w:bCs/>
                      <w:sz w:val="16"/>
                      <w:szCs w:val="16"/>
                    </w:rPr>
                    <w:t>57 564,0</w:t>
                  </w:r>
                </w:p>
              </w:tc>
            </w:tr>
          </w:tbl>
          <w:p w:rsidR="00F231E7" w:rsidRPr="00A24430" w:rsidRDefault="00F231E7" w:rsidP="00F231E7">
            <w:pPr>
              <w:jc w:val="both"/>
              <w:rPr>
                <w:sz w:val="28"/>
                <w:szCs w:val="28"/>
              </w:rPr>
            </w:pPr>
          </w:p>
          <w:p w:rsidR="00F231E7" w:rsidRPr="00A24430" w:rsidRDefault="00F231E7" w:rsidP="00D24649">
            <w:pPr>
              <w:jc w:val="both"/>
              <w:rPr>
                <w:b/>
                <w:w w:val="101"/>
              </w:rPr>
            </w:pPr>
          </w:p>
        </w:tc>
        <w:tc>
          <w:tcPr>
            <w:tcW w:w="7435" w:type="dxa"/>
          </w:tcPr>
          <w:p w:rsidR="001A423E" w:rsidRPr="00A24430" w:rsidRDefault="001A423E" w:rsidP="001A423E">
            <w:pPr>
              <w:widowControl w:val="0"/>
              <w:autoSpaceDE w:val="0"/>
              <w:autoSpaceDN w:val="0"/>
              <w:adjustRightInd w:val="0"/>
              <w:jc w:val="center"/>
              <w:rPr>
                <w:b/>
                <w:sz w:val="24"/>
                <w:szCs w:val="24"/>
              </w:rPr>
            </w:pPr>
            <w:r w:rsidRPr="00A24430">
              <w:rPr>
                <w:b/>
                <w:sz w:val="24"/>
                <w:szCs w:val="24"/>
                <w:lang w:val="en-US"/>
              </w:rPr>
              <w:lastRenderedPageBreak/>
              <w:t>IV</w:t>
            </w:r>
            <w:r w:rsidRPr="00A24430">
              <w:rPr>
                <w:b/>
                <w:sz w:val="24"/>
                <w:szCs w:val="24"/>
              </w:rPr>
              <w:t xml:space="preserve">. </w:t>
            </w:r>
            <w:r w:rsidR="00C22FF3" w:rsidRPr="00A24430">
              <w:rPr>
                <w:b/>
                <w:sz w:val="24"/>
                <w:szCs w:val="24"/>
              </w:rPr>
              <w:t xml:space="preserve">ОБГРУНТУВАННЯ ШЛЯХІВ І ЗАСОБІВ </w:t>
            </w:r>
            <w:r w:rsidRPr="00A24430">
              <w:rPr>
                <w:b/>
                <w:sz w:val="24"/>
                <w:szCs w:val="24"/>
              </w:rPr>
              <w:t xml:space="preserve">  </w:t>
            </w:r>
          </w:p>
          <w:p w:rsidR="00C22FF3" w:rsidRPr="00A24430" w:rsidRDefault="00C22FF3" w:rsidP="001A423E">
            <w:pPr>
              <w:widowControl w:val="0"/>
              <w:autoSpaceDE w:val="0"/>
              <w:autoSpaceDN w:val="0"/>
              <w:adjustRightInd w:val="0"/>
              <w:jc w:val="center"/>
              <w:rPr>
                <w:b/>
                <w:sz w:val="24"/>
                <w:szCs w:val="24"/>
              </w:rPr>
            </w:pPr>
            <w:r w:rsidRPr="00A24430">
              <w:rPr>
                <w:b/>
                <w:sz w:val="24"/>
                <w:szCs w:val="24"/>
              </w:rPr>
              <w:t>РОЗВ’ЯЗАННЯ ПРОБЛЕМ, ОБСЯГІВ ТА ДЖЕРЕЛ ФІНАНСУВАННЯ, СТРОКИ ВИКОНАННЯ КОМПЛЕКСНОЇ ПРОГРАМИ</w:t>
            </w:r>
          </w:p>
          <w:p w:rsidR="00C22FF3" w:rsidRPr="00A24430" w:rsidRDefault="00C22FF3" w:rsidP="00C22FF3">
            <w:pPr>
              <w:jc w:val="both"/>
              <w:rPr>
                <w:sz w:val="24"/>
                <w:szCs w:val="24"/>
              </w:rPr>
            </w:pPr>
            <w:r w:rsidRPr="00A24430">
              <w:tab/>
            </w:r>
            <w:r w:rsidRPr="00A24430">
              <w:rPr>
                <w:sz w:val="24"/>
                <w:szCs w:val="24"/>
              </w:rPr>
              <w:t>Основними шляхами та засобами розв’язання проблеми є:</w:t>
            </w:r>
          </w:p>
          <w:p w:rsidR="00C22FF3" w:rsidRPr="00A24430" w:rsidRDefault="00C22FF3" w:rsidP="00C22FF3">
            <w:pPr>
              <w:jc w:val="both"/>
              <w:rPr>
                <w:sz w:val="24"/>
                <w:szCs w:val="24"/>
              </w:rPr>
            </w:pPr>
            <w:r w:rsidRPr="00A24430">
              <w:lastRenderedPageBreak/>
              <w:tab/>
            </w:r>
            <w:r w:rsidRPr="00A24430">
              <w:rPr>
                <w:sz w:val="24"/>
                <w:szCs w:val="24"/>
              </w:rPr>
              <w:t>призначення  премії Київського міського голови за особливі досягнення молоді у розбудові столиці України – міста-героя Києва;</w:t>
            </w:r>
          </w:p>
          <w:p w:rsidR="00C22FF3" w:rsidRPr="00A24430" w:rsidRDefault="00C22FF3" w:rsidP="00C22FF3">
            <w:pPr>
              <w:pStyle w:val="ac"/>
              <w:autoSpaceDE/>
              <w:autoSpaceDN/>
              <w:adjustRightInd/>
              <w:ind w:left="708"/>
              <w:jc w:val="both"/>
              <w:rPr>
                <w:sz w:val="24"/>
                <w:szCs w:val="24"/>
              </w:rPr>
            </w:pPr>
            <w:r w:rsidRPr="00A24430">
              <w:rPr>
                <w:sz w:val="24"/>
                <w:szCs w:val="24"/>
              </w:rPr>
              <w:t>проведення міського конкурсу «Молода людина року»;</w:t>
            </w:r>
          </w:p>
          <w:p w:rsidR="00C22FF3" w:rsidRPr="00A24430" w:rsidRDefault="00C22FF3" w:rsidP="00C22FF3">
            <w:pPr>
              <w:pStyle w:val="ac"/>
              <w:autoSpaceDE/>
              <w:autoSpaceDN/>
              <w:adjustRightInd/>
              <w:ind w:left="0" w:firstLine="708"/>
              <w:jc w:val="both"/>
              <w:rPr>
                <w:sz w:val="24"/>
                <w:szCs w:val="24"/>
              </w:rPr>
            </w:pPr>
            <w:r w:rsidRPr="00A24430">
              <w:rPr>
                <w:sz w:val="24"/>
                <w:szCs w:val="24"/>
              </w:rPr>
              <w:t>проведення заходів, спрямованих на набуття молодими людьми знань, навичок та інших умінь поза системою освіти;</w:t>
            </w:r>
          </w:p>
          <w:p w:rsidR="00C22FF3" w:rsidRPr="00A24430" w:rsidRDefault="00C22FF3" w:rsidP="00C22FF3">
            <w:pPr>
              <w:pStyle w:val="ac"/>
              <w:autoSpaceDE/>
              <w:autoSpaceDN/>
              <w:adjustRightInd/>
              <w:ind w:left="0" w:firstLine="708"/>
              <w:jc w:val="both"/>
              <w:rPr>
                <w:sz w:val="24"/>
                <w:szCs w:val="24"/>
              </w:rPr>
            </w:pPr>
            <w:r w:rsidRPr="00A24430">
              <w:rPr>
                <w:sz w:val="24"/>
                <w:szCs w:val="24"/>
              </w:rPr>
              <w:t xml:space="preserve">реалізація заходів щодо підвищення рівня здоров’я молоді, 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 підготовці до сімейного життя, профілактики тютюнопаління, алкоголізму, наркоманії, захворювань; </w:t>
            </w:r>
          </w:p>
          <w:p w:rsidR="00C22FF3" w:rsidRPr="00A24430" w:rsidRDefault="00C22FF3" w:rsidP="00C22FF3">
            <w:pPr>
              <w:pStyle w:val="ac"/>
              <w:autoSpaceDE/>
              <w:autoSpaceDN/>
              <w:adjustRightInd/>
              <w:ind w:left="0" w:firstLine="708"/>
              <w:jc w:val="both"/>
              <w:rPr>
                <w:sz w:val="24"/>
                <w:szCs w:val="24"/>
              </w:rPr>
            </w:pPr>
            <w:r w:rsidRPr="00A24430">
              <w:rPr>
                <w:sz w:val="24"/>
                <w:szCs w:val="24"/>
              </w:rPr>
              <w:t>проведення заходів щодо національно-патріотичного виховання дітей та молоді;</w:t>
            </w:r>
          </w:p>
          <w:p w:rsidR="00C22FF3" w:rsidRPr="00A24430" w:rsidRDefault="00C22FF3" w:rsidP="00C22FF3">
            <w:pPr>
              <w:pStyle w:val="ac"/>
              <w:autoSpaceDE/>
              <w:autoSpaceDN/>
              <w:adjustRightInd/>
              <w:ind w:left="0" w:firstLine="708"/>
              <w:jc w:val="both"/>
              <w:rPr>
                <w:sz w:val="24"/>
                <w:szCs w:val="24"/>
              </w:rPr>
            </w:pPr>
            <w:r w:rsidRPr="00A24430">
              <w:rPr>
                <w:sz w:val="24"/>
                <w:szCs w:val="24"/>
              </w:rPr>
              <w:t>надання фінансової підтримки інститутам громадянського суспільства, що працюють з дітьми та молоддю, шляхом делегування, на конкурсній основі, соціального замовлення на здійснення окремих проєктів для дітей та молоді;</w:t>
            </w:r>
          </w:p>
          <w:p w:rsidR="00C22FF3" w:rsidRPr="00A24430" w:rsidRDefault="00C22FF3" w:rsidP="00C22FF3">
            <w:pPr>
              <w:pStyle w:val="ac"/>
              <w:autoSpaceDE/>
              <w:autoSpaceDN/>
              <w:adjustRightInd/>
              <w:ind w:left="0" w:firstLine="708"/>
              <w:jc w:val="both"/>
              <w:rPr>
                <w:sz w:val="24"/>
                <w:szCs w:val="24"/>
              </w:rPr>
            </w:pPr>
            <w:r w:rsidRPr="00A24430">
              <w:rPr>
                <w:sz w:val="24"/>
                <w:szCs w:val="24"/>
              </w:rPr>
              <w:t xml:space="preserve">організація дозвілля молоді за місцем проживання шляхом проведення гуртків, ігор, вечорів відпочинку, спортивних заходів тощо; </w:t>
            </w:r>
          </w:p>
          <w:p w:rsidR="00C22FF3" w:rsidRPr="00A24430" w:rsidRDefault="00C22FF3" w:rsidP="00C22FF3">
            <w:pPr>
              <w:pStyle w:val="ac"/>
              <w:autoSpaceDE/>
              <w:autoSpaceDN/>
              <w:adjustRightInd/>
              <w:ind w:left="0" w:firstLine="708"/>
              <w:jc w:val="both"/>
              <w:rPr>
                <w:sz w:val="24"/>
                <w:szCs w:val="24"/>
              </w:rPr>
            </w:pPr>
            <w:r w:rsidRPr="00A24430">
              <w:rPr>
                <w:sz w:val="24"/>
                <w:szCs w:val="24"/>
              </w:rPr>
              <w:t xml:space="preserve">впровадження системи профорієнтації і розширення інформаційного поля стосовно існуючих професій та попиту на них; </w:t>
            </w:r>
          </w:p>
          <w:p w:rsidR="00525DB2" w:rsidRPr="00A24430" w:rsidRDefault="00525DB2" w:rsidP="00C22FF3">
            <w:pPr>
              <w:pStyle w:val="ac"/>
              <w:autoSpaceDE/>
              <w:autoSpaceDN/>
              <w:adjustRightInd/>
              <w:ind w:left="0" w:firstLine="708"/>
              <w:jc w:val="both"/>
              <w:rPr>
                <w:sz w:val="24"/>
                <w:szCs w:val="24"/>
              </w:rPr>
            </w:pPr>
          </w:p>
          <w:p w:rsidR="00C22FF3" w:rsidRPr="00A24430" w:rsidRDefault="00C22FF3" w:rsidP="00C22FF3">
            <w:pPr>
              <w:pStyle w:val="ac"/>
              <w:autoSpaceDE/>
              <w:autoSpaceDN/>
              <w:adjustRightInd/>
              <w:ind w:left="0" w:firstLine="708"/>
              <w:jc w:val="both"/>
              <w:rPr>
                <w:sz w:val="24"/>
                <w:szCs w:val="24"/>
              </w:rPr>
            </w:pPr>
            <w:r w:rsidRPr="00A24430">
              <w:rPr>
                <w:sz w:val="24"/>
                <w:szCs w:val="24"/>
              </w:rPr>
              <w:t>створення консультативно-дорадчих органів з числа молоді, організації спільної розробки пропозицій та проєктів рішень щодо програм та заходів з питань молоді;</w:t>
            </w:r>
          </w:p>
          <w:p w:rsidR="00C22FF3" w:rsidRPr="00A24430" w:rsidRDefault="00C22FF3" w:rsidP="00C22FF3">
            <w:pPr>
              <w:pStyle w:val="ac"/>
              <w:autoSpaceDE/>
              <w:autoSpaceDN/>
              <w:adjustRightInd/>
              <w:ind w:left="0" w:firstLine="708"/>
              <w:jc w:val="both"/>
              <w:rPr>
                <w:b/>
                <w:sz w:val="24"/>
                <w:szCs w:val="24"/>
              </w:rPr>
            </w:pPr>
            <w:r w:rsidRPr="00A24430">
              <w:rPr>
                <w:b/>
                <w:sz w:val="24"/>
                <w:szCs w:val="24"/>
              </w:rPr>
              <w:t>створення сприятли</w:t>
            </w:r>
            <w:r w:rsidR="005F4048" w:rsidRPr="00A24430">
              <w:rPr>
                <w:b/>
                <w:sz w:val="24"/>
                <w:szCs w:val="24"/>
              </w:rPr>
              <w:t>вих умов для вирішення</w:t>
            </w:r>
            <w:r w:rsidR="00324AE3" w:rsidRPr="00A24430">
              <w:rPr>
                <w:b/>
                <w:sz w:val="24"/>
                <w:szCs w:val="24"/>
              </w:rPr>
              <w:t xml:space="preserve"> житлових питань</w:t>
            </w:r>
            <w:r w:rsidRPr="00A24430">
              <w:rPr>
                <w:b/>
                <w:sz w:val="24"/>
                <w:szCs w:val="24"/>
              </w:rPr>
              <w:t xml:space="preserve"> молодих осіб та молодих сімей, </w:t>
            </w:r>
            <w:r w:rsidR="00F403C1" w:rsidRPr="00A24430">
              <w:rPr>
                <w:b/>
                <w:sz w:val="24"/>
                <w:szCs w:val="24"/>
              </w:rPr>
              <w:t>шляхом запроваджен</w:t>
            </w:r>
            <w:r w:rsidR="005F4048" w:rsidRPr="00A24430">
              <w:rPr>
                <w:b/>
                <w:sz w:val="24"/>
                <w:szCs w:val="24"/>
              </w:rPr>
              <w:t>ня фінансово-кредитних механізмів</w:t>
            </w:r>
            <w:r w:rsidR="00F403C1" w:rsidRPr="00A24430">
              <w:rPr>
                <w:b/>
                <w:sz w:val="24"/>
                <w:szCs w:val="24"/>
              </w:rPr>
              <w:t>;</w:t>
            </w:r>
          </w:p>
          <w:p w:rsidR="00C22FF3" w:rsidRPr="00A24430" w:rsidRDefault="00C22FF3" w:rsidP="00C22FF3">
            <w:pPr>
              <w:pStyle w:val="ac"/>
              <w:autoSpaceDE/>
              <w:autoSpaceDN/>
              <w:adjustRightInd/>
              <w:ind w:left="0" w:firstLine="708"/>
              <w:jc w:val="both"/>
              <w:rPr>
                <w:sz w:val="24"/>
                <w:szCs w:val="24"/>
              </w:rPr>
            </w:pPr>
            <w:r w:rsidRPr="00A24430">
              <w:rPr>
                <w:sz w:val="24"/>
                <w:szCs w:val="24"/>
              </w:rPr>
              <w:lastRenderedPageBreak/>
              <w:t>визначення та задоволення потреб закладів фізичної культури та спорту у кваліфікованих кадрах, підвищення рівня їх професіоналізму, подолання гендерних розривів;</w:t>
            </w:r>
          </w:p>
          <w:p w:rsidR="00C22FF3" w:rsidRPr="00A24430" w:rsidRDefault="00C22FF3" w:rsidP="00C22FF3">
            <w:pPr>
              <w:pStyle w:val="ac"/>
              <w:autoSpaceDE/>
              <w:autoSpaceDN/>
              <w:adjustRightInd/>
              <w:ind w:left="708"/>
              <w:jc w:val="both"/>
              <w:rPr>
                <w:sz w:val="24"/>
                <w:szCs w:val="24"/>
              </w:rPr>
            </w:pPr>
            <w:r w:rsidRPr="00A24430">
              <w:rPr>
                <w:sz w:val="24"/>
                <w:szCs w:val="24"/>
              </w:rPr>
              <w:t>участь у міських та всеукраїнських заходах;</w:t>
            </w:r>
          </w:p>
          <w:p w:rsidR="00C22FF3" w:rsidRPr="00A24430" w:rsidRDefault="00C22FF3" w:rsidP="00C22FF3">
            <w:pPr>
              <w:pStyle w:val="ac"/>
              <w:autoSpaceDE/>
              <w:autoSpaceDN/>
              <w:adjustRightInd/>
              <w:ind w:left="0" w:firstLine="708"/>
              <w:jc w:val="both"/>
              <w:rPr>
                <w:sz w:val="24"/>
                <w:szCs w:val="24"/>
              </w:rPr>
            </w:pPr>
            <w:r w:rsidRPr="00A24430">
              <w:rPr>
                <w:sz w:val="24"/>
                <w:szCs w:val="24"/>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C22FF3" w:rsidRPr="00A24430" w:rsidRDefault="00C22FF3" w:rsidP="00C22FF3">
            <w:pPr>
              <w:pStyle w:val="ac"/>
              <w:autoSpaceDE/>
              <w:autoSpaceDN/>
              <w:adjustRightInd/>
              <w:ind w:left="0" w:firstLine="708"/>
              <w:jc w:val="both"/>
              <w:rPr>
                <w:sz w:val="24"/>
                <w:szCs w:val="24"/>
              </w:rPr>
            </w:pPr>
            <w:r w:rsidRPr="00A24430">
              <w:rPr>
                <w:sz w:val="24"/>
                <w:szCs w:val="24"/>
              </w:rPr>
              <w:t>удосконалення системи розвитку дитячого,  дитячо-юнацького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валеологічних компетентностей;</w:t>
            </w:r>
          </w:p>
          <w:p w:rsidR="00C22FF3" w:rsidRPr="00A24430" w:rsidRDefault="00C22FF3" w:rsidP="00C22FF3">
            <w:pPr>
              <w:pStyle w:val="ac"/>
              <w:autoSpaceDE/>
              <w:autoSpaceDN/>
              <w:adjustRightInd/>
              <w:ind w:left="0" w:firstLine="708"/>
              <w:jc w:val="both"/>
              <w:rPr>
                <w:sz w:val="24"/>
                <w:szCs w:val="24"/>
              </w:rPr>
            </w:pPr>
            <w:r w:rsidRPr="00A24430">
              <w:rPr>
                <w:sz w:val="24"/>
                <w:szCs w:val="24"/>
              </w:rPr>
              <w:t>визначення та задоволення фізкультурно-оздоровчих та  спортивних потреб  населення міста Києва, сприяння у відкритті нових дитячо-юнацьких спортивних шкіл, пріоритетних відділень з певних видів спорту, філіалів, спортивних клубів;</w:t>
            </w:r>
          </w:p>
          <w:p w:rsidR="00C22FF3" w:rsidRPr="00A24430" w:rsidRDefault="00C22FF3" w:rsidP="00C22FF3">
            <w:pPr>
              <w:pStyle w:val="ac"/>
              <w:autoSpaceDE/>
              <w:autoSpaceDN/>
              <w:adjustRightInd/>
              <w:ind w:left="0" w:firstLine="708"/>
              <w:jc w:val="both"/>
              <w:rPr>
                <w:sz w:val="24"/>
                <w:szCs w:val="24"/>
              </w:rPr>
            </w:pPr>
            <w:r w:rsidRPr="00A24430">
              <w:rPr>
                <w:sz w:val="24"/>
                <w:szCs w:val="24"/>
              </w:rPr>
              <w:t>розвиток інфраструктури та впровадження ефективних механізмів менеджменту діяльності закладів фізичної культури та спорту;</w:t>
            </w:r>
          </w:p>
          <w:p w:rsidR="00C22FF3" w:rsidRPr="00A24430" w:rsidRDefault="00C22FF3" w:rsidP="00C22FF3">
            <w:pPr>
              <w:pStyle w:val="ac"/>
              <w:autoSpaceDE/>
              <w:autoSpaceDN/>
              <w:adjustRightInd/>
              <w:ind w:left="0" w:firstLine="708"/>
              <w:jc w:val="both"/>
              <w:rPr>
                <w:sz w:val="24"/>
                <w:szCs w:val="24"/>
              </w:rPr>
            </w:pPr>
            <w:r w:rsidRPr="00A24430">
              <w:rPr>
                <w:sz w:val="24"/>
                <w:szCs w:val="24"/>
              </w:rPr>
              <w:t>забезпечення оздоровлення та відпочинку дітей міста Києва, в першу чергу дітей, які потребують особливої соціальної уваги та підтримки.</w:t>
            </w:r>
          </w:p>
          <w:p w:rsidR="00C22FF3" w:rsidRPr="00A24430" w:rsidRDefault="00C22FF3" w:rsidP="00C22FF3">
            <w:pPr>
              <w:jc w:val="both"/>
              <w:rPr>
                <w:sz w:val="24"/>
                <w:szCs w:val="24"/>
              </w:rPr>
            </w:pPr>
            <w:r w:rsidRPr="00A24430">
              <w:rPr>
                <w:lang w:val="uk-UA"/>
              </w:rPr>
              <w:tab/>
            </w:r>
            <w:r w:rsidRPr="00A24430">
              <w:rPr>
                <w:sz w:val="24"/>
                <w:szCs w:val="24"/>
              </w:rPr>
              <w:t>У кожній підпрограмі визначені конкретні шляхи і засоби розв’язання проблем.</w:t>
            </w:r>
          </w:p>
          <w:p w:rsidR="00C22FF3" w:rsidRPr="00A24430" w:rsidRDefault="00C22FF3" w:rsidP="00C22FF3">
            <w:pPr>
              <w:jc w:val="both"/>
              <w:rPr>
                <w:sz w:val="24"/>
                <w:szCs w:val="24"/>
              </w:rPr>
            </w:pPr>
            <w:r w:rsidRPr="00A24430">
              <w:tab/>
            </w:r>
            <w:r w:rsidRPr="00A24430">
              <w:rPr>
                <w:sz w:val="24"/>
                <w:szCs w:val="24"/>
              </w:rPr>
              <w:t xml:space="preserve">Фінансування заходів Комплексної програми здійснюється відповідно до Бюджетного кодексу України за рахунок коштів бюджету міста Києва, а також інших джерел, не заборонених </w:t>
            </w:r>
            <w:r w:rsidRPr="00A24430">
              <w:rPr>
                <w:sz w:val="24"/>
                <w:szCs w:val="24"/>
              </w:rPr>
              <w:lastRenderedPageBreak/>
              <w:t>законодавством.</w:t>
            </w:r>
          </w:p>
          <w:p w:rsidR="00C22FF3" w:rsidRPr="00A24430" w:rsidRDefault="00C22FF3" w:rsidP="00C22FF3">
            <w:pPr>
              <w:jc w:val="both"/>
              <w:rPr>
                <w:sz w:val="24"/>
                <w:szCs w:val="24"/>
              </w:rPr>
            </w:pPr>
            <w:r w:rsidRPr="00A24430">
              <w:tab/>
            </w:r>
            <w:r w:rsidRPr="00A24430">
              <w:rPr>
                <w:sz w:val="24"/>
                <w:szCs w:val="24"/>
              </w:rPr>
              <w:t>Додатковими джерелами фінансування закладів фізичної культури і спорту будуть надходження від організації та проведення фізкультурно-спортивних та спортивно-видовищних заходів, реалізації абонементів на їх відвідування; надання спортивних споруд для проведення спортивно-видовищних заходів, занять фізичною культурою і спортом; надання послуг з прокату спортивного спорядження, обладнання та інвентарю, та інших платних послуг, які можуть надаватись закладами фізичної культури і спорту, що утримуються за рахунок коштів бюджету міста Києва.</w:t>
            </w:r>
          </w:p>
          <w:p w:rsidR="00F231E7" w:rsidRPr="00A24430" w:rsidRDefault="00F231E7" w:rsidP="00F231E7">
            <w:pPr>
              <w:jc w:val="both"/>
              <w:rPr>
                <w:sz w:val="24"/>
                <w:szCs w:val="24"/>
              </w:rPr>
            </w:pPr>
          </w:p>
          <w:p w:rsidR="00F231E7" w:rsidRPr="00A24430" w:rsidRDefault="00F231E7" w:rsidP="00F231E7">
            <w:pPr>
              <w:jc w:val="both"/>
              <w:rPr>
                <w:b/>
                <w:w w:val="101"/>
                <w:sz w:val="24"/>
                <w:szCs w:val="24"/>
              </w:rPr>
            </w:pPr>
            <w:r w:rsidRPr="00A24430">
              <w:rPr>
                <w:sz w:val="24"/>
                <w:szCs w:val="24"/>
              </w:rPr>
              <w:t>Прогнозний обсяг та джерела фінансування Комплексної програми наведені у таблиці 1.</w:t>
            </w:r>
          </w:p>
          <w:p w:rsidR="00F231E7" w:rsidRPr="00A24430" w:rsidRDefault="00F231E7" w:rsidP="00C22FF3">
            <w:pPr>
              <w:jc w:val="both"/>
              <w:rPr>
                <w:sz w:val="24"/>
                <w:szCs w:val="24"/>
              </w:rPr>
            </w:pPr>
          </w:p>
          <w:p w:rsidR="00F231E7" w:rsidRPr="00A24430" w:rsidRDefault="00F231E7" w:rsidP="00F231E7">
            <w:pPr>
              <w:jc w:val="both"/>
              <w:rPr>
                <w:sz w:val="24"/>
                <w:szCs w:val="24"/>
                <w:lang w:val="uk-UA"/>
              </w:rPr>
            </w:pPr>
            <w:r w:rsidRPr="00A24430">
              <w:rPr>
                <w:sz w:val="24"/>
                <w:szCs w:val="24"/>
                <w:lang w:val="uk-UA"/>
              </w:rPr>
              <w:t>Таблиця 1 «</w:t>
            </w:r>
            <w:r w:rsidRPr="00A24430">
              <w:rPr>
                <w:sz w:val="24"/>
                <w:szCs w:val="24"/>
              </w:rPr>
              <w:t>Прогнозний обсяг та джерела фінансування Комплексної програми</w:t>
            </w:r>
            <w:r w:rsidRPr="00A24430">
              <w:rPr>
                <w:sz w:val="24"/>
                <w:szCs w:val="24"/>
                <w:lang w:val="uk-UA"/>
              </w:rPr>
              <w:t>»</w:t>
            </w:r>
          </w:p>
          <w:tbl>
            <w:tblPr>
              <w:tblW w:w="70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1"/>
              <w:gridCol w:w="1134"/>
              <w:gridCol w:w="1276"/>
              <w:gridCol w:w="1417"/>
              <w:gridCol w:w="1134"/>
            </w:tblGrid>
            <w:tr w:rsidR="00F231E7" w:rsidRPr="00A24430" w:rsidTr="00EB68F1">
              <w:trPr>
                <w:trHeight w:val="375"/>
              </w:trPr>
              <w:tc>
                <w:tcPr>
                  <w:tcW w:w="2091"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Обсяги фінансових ресурсів, необхідних для реалізації Комплексної програми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 xml:space="preserve">Всього, </w:t>
                  </w:r>
                </w:p>
                <w:p w:rsidR="00F231E7" w:rsidRPr="00A24430" w:rsidRDefault="00F231E7" w:rsidP="00F231E7">
                  <w:pPr>
                    <w:jc w:val="center"/>
                    <w:rPr>
                      <w:sz w:val="16"/>
                      <w:szCs w:val="16"/>
                    </w:rPr>
                  </w:pPr>
                  <w:r w:rsidRPr="00A24430">
                    <w:rPr>
                      <w:sz w:val="16"/>
                      <w:szCs w:val="16"/>
                    </w:rPr>
                    <w:t>(тис. грн)</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у тому числі за роками</w:t>
                  </w:r>
                </w:p>
              </w:tc>
            </w:tr>
            <w:tr w:rsidR="00F231E7" w:rsidRPr="00A24430" w:rsidTr="00EB68F1">
              <w:trPr>
                <w:trHeight w:val="951"/>
              </w:trPr>
              <w:tc>
                <w:tcPr>
                  <w:tcW w:w="2091"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2022 рік</w:t>
                  </w:r>
                </w:p>
              </w:tc>
              <w:tc>
                <w:tcPr>
                  <w:tcW w:w="141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2023 рік</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2024 рік</w:t>
                  </w:r>
                </w:p>
              </w:tc>
            </w:tr>
            <w:tr w:rsidR="00F231E7" w:rsidRPr="00A24430" w:rsidTr="00EB68F1">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4 294 </w:t>
                  </w:r>
                  <w:r w:rsidRPr="00A24430">
                    <w:rPr>
                      <w:b/>
                      <w:bCs/>
                      <w:sz w:val="16"/>
                      <w:szCs w:val="16"/>
                      <w:lang w:val="uk-UA"/>
                    </w:rPr>
                    <w:t>354,2</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rPr>
                  </w:pPr>
                  <w:r w:rsidRPr="00A24430">
                    <w:rPr>
                      <w:b/>
                      <w:bCs/>
                      <w:sz w:val="16"/>
                      <w:szCs w:val="16"/>
                    </w:rPr>
                    <w:t>1 459 430,4</w:t>
                  </w:r>
                </w:p>
              </w:tc>
              <w:tc>
                <w:tcPr>
                  <w:tcW w:w="141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1 130 </w:t>
                  </w:r>
                  <w:r w:rsidRPr="00A24430">
                    <w:rPr>
                      <w:b/>
                      <w:bCs/>
                      <w:sz w:val="16"/>
                      <w:szCs w:val="16"/>
                      <w:lang w:val="uk-UA"/>
                    </w:rPr>
                    <w:t>470,2</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1 704 </w:t>
                  </w:r>
                  <w:r w:rsidRPr="00A24430">
                    <w:rPr>
                      <w:b/>
                      <w:bCs/>
                      <w:sz w:val="16"/>
                      <w:szCs w:val="16"/>
                      <w:lang w:val="uk-UA"/>
                    </w:rPr>
                    <w:t>453,6</w:t>
                  </w:r>
                </w:p>
              </w:tc>
            </w:tr>
            <w:tr w:rsidR="00F231E7" w:rsidRPr="00A24430" w:rsidTr="00EB68F1">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у тому числі за джерелами:</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both"/>
                    <w:rPr>
                      <w:b/>
                      <w:bCs/>
                      <w:sz w:val="16"/>
                      <w:szCs w:val="16"/>
                    </w:rPr>
                  </w:pPr>
                </w:p>
              </w:tc>
            </w:tr>
            <w:tr w:rsidR="00F231E7" w:rsidRPr="00A24430" w:rsidTr="00EB68F1">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ind w:right="-75"/>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sz w:val="16"/>
                      <w:szCs w:val="16"/>
                    </w:rPr>
                  </w:pPr>
                  <w:r w:rsidRPr="00A24430">
                    <w:rPr>
                      <w:b/>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sz w:val="16"/>
                      <w:szCs w:val="16"/>
                    </w:rPr>
                  </w:pPr>
                  <w:r w:rsidRPr="00A24430">
                    <w:rPr>
                      <w:b/>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sz w:val="16"/>
                      <w:szCs w:val="16"/>
                    </w:rPr>
                  </w:pPr>
                  <w:r w:rsidRPr="00A24430">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sz w:val="16"/>
                      <w:szCs w:val="16"/>
                    </w:rPr>
                  </w:pPr>
                  <w:r w:rsidRPr="00A24430">
                    <w:rPr>
                      <w:b/>
                      <w:sz w:val="16"/>
                      <w:szCs w:val="16"/>
                    </w:rPr>
                    <w:t>-</w:t>
                  </w:r>
                </w:p>
              </w:tc>
            </w:tr>
            <w:tr w:rsidR="00F231E7" w:rsidRPr="00A24430" w:rsidTr="00EB68F1">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ind w:right="-75"/>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4 175 </w:t>
                  </w:r>
                  <w:r w:rsidRPr="00A24430">
                    <w:rPr>
                      <w:b/>
                      <w:bCs/>
                      <w:sz w:val="16"/>
                      <w:szCs w:val="16"/>
                      <w:lang w:val="uk-UA"/>
                    </w:rPr>
                    <w:t>189,8</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rPr>
                  </w:pPr>
                  <w:r w:rsidRPr="00A24430">
                    <w:rPr>
                      <w:b/>
                      <w:bCs/>
                      <w:sz w:val="16"/>
                      <w:szCs w:val="16"/>
                    </w:rPr>
                    <w:t>1 407 515,3</w:t>
                  </w:r>
                </w:p>
              </w:tc>
              <w:tc>
                <w:tcPr>
                  <w:tcW w:w="141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1 098 </w:t>
                  </w:r>
                  <w:r w:rsidRPr="00A24430">
                    <w:rPr>
                      <w:b/>
                      <w:bCs/>
                      <w:sz w:val="16"/>
                      <w:szCs w:val="16"/>
                      <w:lang w:val="uk-UA"/>
                    </w:rPr>
                    <w:t>573,2</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1 669 </w:t>
                  </w:r>
                  <w:r w:rsidRPr="00A24430">
                    <w:rPr>
                      <w:b/>
                      <w:bCs/>
                      <w:sz w:val="16"/>
                      <w:szCs w:val="16"/>
                      <w:lang w:val="uk-UA"/>
                    </w:rPr>
                    <w:t>101,3</w:t>
                  </w:r>
                </w:p>
              </w:tc>
            </w:tr>
            <w:tr w:rsidR="00F231E7" w:rsidRPr="00A24430" w:rsidTr="00EB68F1">
              <w:trPr>
                <w:trHeight w:val="375"/>
              </w:trPr>
              <w:tc>
                <w:tcPr>
                  <w:tcW w:w="2091"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ind w:right="-75"/>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119 164,</w:t>
                  </w:r>
                  <w:r w:rsidRPr="00A24430">
                    <w:rPr>
                      <w:b/>
                      <w:bCs/>
                      <w:sz w:val="16"/>
                      <w:szCs w:val="16"/>
                      <w:lang w:val="uk-UA"/>
                    </w:rPr>
                    <w:t>4</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rPr>
                  </w:pPr>
                  <w:r w:rsidRPr="00A24430">
                    <w:rPr>
                      <w:b/>
                      <w:bCs/>
                      <w:sz w:val="16"/>
                      <w:szCs w:val="16"/>
                    </w:rPr>
                    <w:t>51 915,1</w:t>
                  </w:r>
                </w:p>
              </w:tc>
              <w:tc>
                <w:tcPr>
                  <w:tcW w:w="141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31 897,</w:t>
                  </w:r>
                  <w:r w:rsidRPr="00A24430">
                    <w:rPr>
                      <w:b/>
                      <w:bCs/>
                      <w:sz w:val="16"/>
                      <w:szCs w:val="16"/>
                      <w:lang w:val="uk-UA"/>
                    </w:rPr>
                    <w:t>0</w:t>
                  </w: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b/>
                      <w:bCs/>
                      <w:sz w:val="16"/>
                      <w:szCs w:val="16"/>
                      <w:lang w:val="uk-UA"/>
                    </w:rPr>
                  </w:pPr>
                  <w:r w:rsidRPr="00A24430">
                    <w:rPr>
                      <w:b/>
                      <w:bCs/>
                      <w:sz w:val="16"/>
                      <w:szCs w:val="16"/>
                    </w:rPr>
                    <w:t>35 352,</w:t>
                  </w:r>
                  <w:r w:rsidRPr="00A24430">
                    <w:rPr>
                      <w:b/>
                      <w:bCs/>
                      <w:sz w:val="16"/>
                      <w:szCs w:val="16"/>
                      <w:lang w:val="uk-UA"/>
                    </w:rPr>
                    <w:t>3</w:t>
                  </w:r>
                </w:p>
              </w:tc>
            </w:tr>
          </w:tbl>
          <w:p w:rsidR="00F231E7" w:rsidRPr="00A24430" w:rsidRDefault="00F231E7" w:rsidP="00C22FF3">
            <w:pPr>
              <w:jc w:val="both"/>
              <w:rPr>
                <w:b/>
                <w:w w:val="101"/>
                <w:sz w:val="24"/>
                <w:szCs w:val="24"/>
                <w:lang w:val="uk-UA"/>
              </w:rPr>
            </w:pPr>
          </w:p>
        </w:tc>
      </w:tr>
      <w:tr w:rsidR="009764BE" w:rsidRPr="00A24430" w:rsidTr="00525DB2">
        <w:tc>
          <w:tcPr>
            <w:tcW w:w="429" w:type="dxa"/>
          </w:tcPr>
          <w:p w:rsidR="009764BE" w:rsidRPr="00A24430" w:rsidRDefault="00F231E7" w:rsidP="00D24649">
            <w:pPr>
              <w:jc w:val="both"/>
              <w:rPr>
                <w:sz w:val="28"/>
                <w:szCs w:val="28"/>
                <w:lang w:val="uk-UA"/>
              </w:rPr>
            </w:pPr>
            <w:r w:rsidRPr="00A24430">
              <w:rPr>
                <w:sz w:val="28"/>
                <w:szCs w:val="28"/>
                <w:lang w:val="uk-UA"/>
              </w:rPr>
              <w:lastRenderedPageBreak/>
              <w:t>5.</w:t>
            </w:r>
          </w:p>
        </w:tc>
        <w:tc>
          <w:tcPr>
            <w:tcW w:w="7084" w:type="dxa"/>
          </w:tcPr>
          <w:p w:rsidR="00ED7D9A" w:rsidRPr="00A24430" w:rsidRDefault="00ED7D9A" w:rsidP="00ED7D9A">
            <w:pPr>
              <w:ind w:left="360"/>
              <w:jc w:val="center"/>
              <w:rPr>
                <w:b/>
                <w:sz w:val="24"/>
                <w:szCs w:val="24"/>
              </w:rPr>
            </w:pPr>
            <w:r w:rsidRPr="00A24430">
              <w:rPr>
                <w:b/>
                <w:sz w:val="24"/>
                <w:szCs w:val="24"/>
              </w:rPr>
              <w:t>І. ВИЗНАЧЕННЯ ПРОБЛЕМ, НА РОЗВ’ЯЗАННЯ ЯКИХ СПРЯМОВАНА ПІДПРОГРАМА 1</w:t>
            </w:r>
          </w:p>
          <w:p w:rsidR="00ED7D9A" w:rsidRPr="00A24430" w:rsidRDefault="00ED7D9A" w:rsidP="00ED7D9A">
            <w:pPr>
              <w:ind w:left="720"/>
              <w:jc w:val="center"/>
              <w:rPr>
                <w:b/>
                <w:sz w:val="24"/>
                <w:szCs w:val="24"/>
              </w:rPr>
            </w:pPr>
          </w:p>
          <w:p w:rsidR="00ED7D9A" w:rsidRPr="00A24430" w:rsidRDefault="00ED7D9A" w:rsidP="00ED7D9A">
            <w:pPr>
              <w:pStyle w:val="rvps2"/>
              <w:spacing w:before="0" w:beforeAutospacing="0" w:after="0" w:afterAutospacing="0"/>
              <w:jc w:val="both"/>
              <w:rPr>
                <w:sz w:val="24"/>
                <w:szCs w:val="24"/>
              </w:rPr>
            </w:pPr>
            <w:bookmarkStart w:id="0" w:name="276"/>
            <w:bookmarkEnd w:id="0"/>
            <w:r w:rsidRPr="00A24430">
              <w:rPr>
                <w:bCs/>
                <w:kern w:val="32"/>
              </w:rPr>
              <w:tab/>
            </w:r>
            <w:r w:rsidRPr="00A24430">
              <w:rPr>
                <w:bCs/>
                <w:kern w:val="32"/>
                <w:sz w:val="24"/>
                <w:szCs w:val="24"/>
              </w:rPr>
              <w:t>Міська цільова програма підтримки молоді на 2022-2024 роки</w:t>
            </w:r>
            <w:r w:rsidRPr="00A24430">
              <w:rPr>
                <w:sz w:val="24"/>
                <w:szCs w:val="24"/>
              </w:rPr>
              <w:t xml:space="preserve"> (далі – Підпрограма 1) базується на необхідності самореалізації та розвитку потенціалу молоді у місті Києві, у тому числі осіб з інвалідністю, її участі та інтеграції у суспільне життя, що розвиватиме їх національну свідомість на основі суспільно-державних цінностей та відповідального громадянства, надаватиме молоді можливості для успішної реалізації і соціалізації, підвищить рівень їх громадянських компетентностей, спроможності бути самостійними, життєстійкими, активними, патріотичними і відповідальними учасниками суспільного життя.</w:t>
            </w:r>
            <w:bookmarkStart w:id="1" w:name="n14"/>
            <w:bookmarkEnd w:id="1"/>
          </w:p>
          <w:p w:rsidR="00ED7D9A" w:rsidRPr="00A24430" w:rsidRDefault="00ED7D9A" w:rsidP="00ED7D9A">
            <w:pPr>
              <w:pStyle w:val="rvps2"/>
              <w:spacing w:before="0" w:beforeAutospacing="0" w:after="0" w:afterAutospacing="0"/>
              <w:jc w:val="both"/>
              <w:rPr>
                <w:sz w:val="24"/>
                <w:szCs w:val="24"/>
              </w:rPr>
            </w:pPr>
            <w:r w:rsidRPr="00A24430">
              <w:tab/>
            </w:r>
            <w:r w:rsidRPr="00A24430">
              <w:rPr>
                <w:sz w:val="24"/>
                <w:szCs w:val="24"/>
              </w:rPr>
              <w:t xml:space="preserve">Підпрограма 1  ґрунтується на аналізі стану і проблем розвитку столичної молоді, результатів виконання попередніх програм, а також враховує програмні вимоги і перспективи, визначені Європейською хартією про участь молоді у громадському житті на місцевому та регіональному рівні, ухваленою Конгресом місцевих та регіональних влад Європи 21 травня 2003 року, </w:t>
            </w:r>
            <w:hyperlink r:id="rId10" w:anchor="n10" w:tgtFrame="_blank" w:history="1">
              <w:r w:rsidRPr="00A24430">
                <w:rPr>
                  <w:rStyle w:val="ad"/>
                  <w:color w:val="000000"/>
                  <w:sz w:val="24"/>
                  <w:szCs w:val="24"/>
                </w:rPr>
                <w:t>планом заходів</w:t>
              </w:r>
            </w:hyperlink>
            <w:hyperlink r:id="rId11" w:anchor="n10" w:tgtFrame="_blank" w:history="1">
              <w:r w:rsidRPr="00A24430">
                <w:rPr>
                  <w:rStyle w:val="ad"/>
                  <w:color w:val="000000"/>
                  <w:sz w:val="24"/>
                  <w:szCs w:val="24"/>
                </w:rPr>
                <w:t xml:space="preserve">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A24430">
              <w:rPr>
                <w:color w:val="000000"/>
              </w:rPr>
              <w:t xml:space="preserve">, </w:t>
            </w:r>
            <w:r w:rsidRPr="00A24430">
              <w:rPr>
                <w:color w:val="000000"/>
                <w:sz w:val="24"/>
                <w:szCs w:val="24"/>
              </w:rPr>
              <w:t xml:space="preserve">затвердженим постановою Кабінету Міністрів України від 25 жовтня 2017 року № 1106, </w:t>
            </w:r>
            <w:hyperlink r:id="rId12" w:anchor="n10" w:tgtFrame="_blank" w:history="1">
              <w:r w:rsidRPr="00A24430">
                <w:rPr>
                  <w:rStyle w:val="ad"/>
                  <w:color w:val="000000"/>
                  <w:sz w:val="24"/>
                  <w:szCs w:val="24"/>
                </w:rPr>
                <w:t>Концепцією розвитку громадянської освіти в Україні</w:t>
              </w:r>
            </w:hyperlink>
            <w:r w:rsidRPr="00A24430">
              <w:rPr>
                <w:color w:val="000000"/>
              </w:rPr>
              <w:t xml:space="preserve">, </w:t>
            </w:r>
            <w:r w:rsidRPr="00A24430">
              <w:rPr>
                <w:color w:val="000000"/>
                <w:sz w:val="24"/>
                <w:szCs w:val="24"/>
              </w:rPr>
              <w:t>схваленою розпорядженням Кабінету Міністрів України від 3 жовтня 2018 року № 710, доку</w:t>
            </w:r>
            <w:r w:rsidRPr="00A24430">
              <w:rPr>
                <w:sz w:val="24"/>
                <w:szCs w:val="24"/>
              </w:rPr>
              <w:t xml:space="preserve">ментами Організації Об’єднаних Націй, </w:t>
            </w:r>
            <w:r w:rsidRPr="00A24430">
              <w:rPr>
                <w:sz w:val="24"/>
                <w:szCs w:val="24"/>
              </w:rPr>
              <w:lastRenderedPageBreak/>
              <w:t>Європейського Союзу та Ради Європи, що регламентують засади розвитку молодіжної політики.</w:t>
            </w:r>
          </w:p>
          <w:p w:rsidR="00ED7D9A" w:rsidRPr="00A24430" w:rsidRDefault="00ED7D9A" w:rsidP="00ED7D9A">
            <w:pPr>
              <w:pStyle w:val="rvps2"/>
              <w:spacing w:before="0" w:beforeAutospacing="0" w:after="0" w:afterAutospacing="0"/>
              <w:jc w:val="both"/>
              <w:rPr>
                <w:sz w:val="24"/>
                <w:szCs w:val="24"/>
              </w:rPr>
            </w:pPr>
            <w:bookmarkStart w:id="2" w:name="n15"/>
            <w:bookmarkEnd w:id="2"/>
            <w:r w:rsidRPr="00A24430">
              <w:tab/>
            </w:r>
            <w:r w:rsidRPr="00A24430">
              <w:rPr>
                <w:sz w:val="24"/>
                <w:szCs w:val="24"/>
              </w:rPr>
              <w:t>У місті Києві існує позитивний досвід вирішення актуальних питань молоді. Так, впроваджено інструменти щодо участі молоді у процесах ухвалення рішень, реалізації молодіжної політики на місцевому рівні; започатковано численні програми, конкурси і проєкти для самореалізації та сталого розвитку молоді, зокрема виконується програма «Молодіжний працівник», успішно функціонує молодіжний центр, здійснюється фінансова підтримка проектів молодіжних та дитячих громадських організацій.</w:t>
            </w:r>
          </w:p>
          <w:p w:rsidR="00ED7D9A" w:rsidRPr="00A24430" w:rsidRDefault="00ED7D9A" w:rsidP="00ED7D9A">
            <w:pPr>
              <w:ind w:firstLine="708"/>
              <w:jc w:val="both"/>
              <w:rPr>
                <w:sz w:val="24"/>
                <w:szCs w:val="24"/>
                <w:lang w:val="uk-UA"/>
              </w:rPr>
            </w:pPr>
            <w:r w:rsidRPr="00A24430">
              <w:rPr>
                <w:sz w:val="24"/>
                <w:szCs w:val="24"/>
                <w:lang w:val="uk-UA"/>
              </w:rPr>
              <w:t>Згідно із Законом України «Про основні засади молодіжної політики» молоддю, молодими особами вважаються особи віком від 14 до 35 років, які є громадянами України, іноземцями та особами без громадянства, які перебувають в Україні на законних підставах.</w:t>
            </w:r>
          </w:p>
          <w:p w:rsidR="00ED7D9A" w:rsidRPr="00A24430" w:rsidRDefault="00ED7D9A" w:rsidP="00ED7D9A">
            <w:pPr>
              <w:ind w:firstLine="708"/>
              <w:jc w:val="both"/>
              <w:rPr>
                <w:sz w:val="24"/>
                <w:szCs w:val="24"/>
              </w:rPr>
            </w:pPr>
            <w:r w:rsidRPr="00A24430">
              <w:rPr>
                <w:sz w:val="24"/>
                <w:szCs w:val="24"/>
              </w:rPr>
              <w:t xml:space="preserve">Соціальне самопочуття молоді є одним з головних показників розвитку суспільства. Для того, щоб формування молоді відбувалося адекватно суспільним процесам, необхідно визначити її роль і місце в суспільстві, з’ясувати її проблеми, до яких належать: стан здоров’я, освіта, вибір професії та працевлаштування, спілкування з дорослими й однолітками тощо. Вирішення багатьох проблем залежить від факторів соціального життя. </w:t>
            </w:r>
          </w:p>
          <w:p w:rsidR="00ED7D9A" w:rsidRPr="00A24430" w:rsidRDefault="00ED7D9A" w:rsidP="00ED7D9A">
            <w:pPr>
              <w:ind w:firstLine="708"/>
              <w:jc w:val="both"/>
              <w:rPr>
                <w:sz w:val="24"/>
                <w:szCs w:val="24"/>
              </w:rPr>
            </w:pPr>
            <w:r w:rsidRPr="00A24430">
              <w:rPr>
                <w:sz w:val="24"/>
                <w:szCs w:val="24"/>
              </w:rPr>
              <w:t xml:space="preserve">У місті Києві станом </w:t>
            </w:r>
            <w:r w:rsidRPr="00A24430">
              <w:rPr>
                <w:bCs/>
                <w:sz w:val="24"/>
                <w:szCs w:val="24"/>
              </w:rPr>
              <w:t>на 1 січня 2020 року проживало близько 800,8 тис. молодих людей у тому числі жінок – 403,5 тис. осіб, чоловіків – 397,3 тис. осіб,</w:t>
            </w:r>
            <w:r w:rsidRPr="00A24430">
              <w:rPr>
                <w:sz w:val="24"/>
                <w:szCs w:val="24"/>
              </w:rPr>
              <w:t xml:space="preserve"> що становить 30% усього населення столиці, з них 22,3 тис. осіб з інвалідністю. Щороку в столиці фіксується приріст молодіжного контингенту (переважно за рахунок осіб віком 25-34 років) на загальному фоні зменшення </w:t>
            </w:r>
            <w:r w:rsidRPr="00A24430">
              <w:rPr>
                <w:sz w:val="24"/>
                <w:szCs w:val="24"/>
              </w:rPr>
              <w:lastRenderedPageBreak/>
              <w:t xml:space="preserve">чисельності молоді в інших регіонах України. Місто Київ приваблює молодь життєвими перспективами та можливостями трудової реалізації. </w:t>
            </w:r>
          </w:p>
          <w:p w:rsidR="00ED7D9A" w:rsidRPr="00A24430" w:rsidRDefault="00ED7D9A" w:rsidP="00ED7D9A">
            <w:pPr>
              <w:ind w:firstLine="708"/>
              <w:jc w:val="both"/>
              <w:rPr>
                <w:sz w:val="24"/>
                <w:szCs w:val="24"/>
              </w:rPr>
            </w:pPr>
            <w:r w:rsidRPr="00A24430">
              <w:rPr>
                <w:sz w:val="24"/>
                <w:szCs w:val="24"/>
              </w:rPr>
              <w:t>Молодіжна політика столиці значною мірою реалізується через саму молодь, молодіжний рух, молодіжні організації та об’єднання. При цьому молодь ніколи не була, не є і не може бути однорідною. Вона різниться за рівнем освіти, професійної підготовки, ціннісних орієнтацій, соціальної активності, участі у політичних та інших суспільних процесах.</w:t>
            </w:r>
          </w:p>
          <w:p w:rsidR="00ED7D9A" w:rsidRPr="00A24430" w:rsidRDefault="00ED7D9A" w:rsidP="00ED7D9A">
            <w:pPr>
              <w:jc w:val="both"/>
              <w:rPr>
                <w:rFonts w:eastAsia="Batang"/>
                <w:sz w:val="24"/>
                <w:szCs w:val="24"/>
              </w:rPr>
            </w:pPr>
            <w:r w:rsidRPr="00A24430">
              <w:rPr>
                <w:rFonts w:eastAsia="Batang"/>
              </w:rPr>
              <w:tab/>
            </w:r>
            <w:r w:rsidRPr="00A24430">
              <w:rPr>
                <w:rFonts w:eastAsia="Batang"/>
                <w:sz w:val="24"/>
                <w:szCs w:val="24"/>
              </w:rPr>
              <w:t>За освітньою приналежністю 341,3 тис. осіб є студентами вищих навчальних закладів, 312,2 – учні закладів загальної середньої освіти, 12,2 –  учні закладів професійної (професійно-технічної) освіти.</w:t>
            </w:r>
          </w:p>
          <w:p w:rsidR="00ED7D9A" w:rsidRPr="00A24430" w:rsidRDefault="00ED7D9A" w:rsidP="00ED7D9A">
            <w:pPr>
              <w:ind w:firstLine="709"/>
              <w:jc w:val="both"/>
              <w:rPr>
                <w:rFonts w:eastAsia="Batang"/>
                <w:sz w:val="24"/>
                <w:szCs w:val="24"/>
              </w:rPr>
            </w:pPr>
            <w:r w:rsidRPr="00A24430">
              <w:rPr>
                <w:rFonts w:eastAsia="Batang"/>
                <w:sz w:val="24"/>
                <w:szCs w:val="24"/>
              </w:rPr>
              <w:t xml:space="preserve">Станом на 1 січня 2020 року в місті Києві налічувалося 440,2 тис. штатних молодих працівників у віці 15-35 років. </w:t>
            </w:r>
          </w:p>
          <w:p w:rsidR="00ED7D9A" w:rsidRPr="00A24430" w:rsidRDefault="00ED7D9A" w:rsidP="00ED7D9A">
            <w:pPr>
              <w:ind w:firstLine="425"/>
              <w:jc w:val="both"/>
              <w:rPr>
                <w:rFonts w:eastAsia="Batang"/>
                <w:sz w:val="24"/>
                <w:szCs w:val="24"/>
              </w:rPr>
            </w:pPr>
            <w:r w:rsidRPr="00A24430">
              <w:rPr>
                <w:rFonts w:eastAsia="Batang"/>
                <w:bCs/>
              </w:rPr>
              <w:tab/>
            </w:r>
            <w:r w:rsidRPr="00A24430">
              <w:rPr>
                <w:rFonts w:eastAsia="Batang"/>
                <w:bCs/>
                <w:sz w:val="24"/>
                <w:szCs w:val="24"/>
              </w:rPr>
              <w:t>Визначення майбутньої професії</w:t>
            </w:r>
            <w:r w:rsidRPr="00A24430">
              <w:rPr>
                <w:rFonts w:eastAsia="Batang"/>
                <w:b/>
                <w:bCs/>
                <w:sz w:val="24"/>
                <w:szCs w:val="24"/>
              </w:rPr>
              <w:t xml:space="preserve">, </w:t>
            </w:r>
            <w:r w:rsidRPr="00A24430">
              <w:rPr>
                <w:rFonts w:eastAsia="Batang"/>
                <w:sz w:val="24"/>
                <w:szCs w:val="24"/>
              </w:rPr>
              <w:t xml:space="preserve">яка б відповідала здібностям та бажанням молоді є одним із </w:t>
            </w:r>
            <w:r w:rsidRPr="00A24430">
              <w:rPr>
                <w:rFonts w:eastAsia="Batang"/>
                <w:bCs/>
                <w:sz w:val="24"/>
                <w:szCs w:val="24"/>
              </w:rPr>
              <w:t>проблемних питань учнівської молоді</w:t>
            </w:r>
            <w:r w:rsidRPr="00A24430">
              <w:rPr>
                <w:rFonts w:eastAsia="Batang"/>
                <w:sz w:val="24"/>
                <w:szCs w:val="24"/>
              </w:rPr>
              <w:t xml:space="preserve">. З профорієнтаційною метою в місті на базі комунальної установи виконавчого органу Київської міської ради (Київської міської державної адміністрації) «Київський молодіжний центр» (далі – Київський молодіжний центр) проводиться низка заходів (профорієнтаційні консультації, виставки вакансій, зустрічі з роботодавцями, семінари, тощо). </w:t>
            </w:r>
          </w:p>
          <w:p w:rsidR="00ED7D9A" w:rsidRPr="00A24430" w:rsidRDefault="00ED7D9A" w:rsidP="00ED7D9A">
            <w:pPr>
              <w:ind w:firstLine="425"/>
              <w:jc w:val="both"/>
              <w:rPr>
                <w:rFonts w:eastAsia="Batang"/>
                <w:sz w:val="24"/>
                <w:szCs w:val="24"/>
              </w:rPr>
            </w:pPr>
            <w:r w:rsidRPr="00A24430">
              <w:rPr>
                <w:rFonts w:eastAsia="Batang"/>
                <w:sz w:val="24"/>
                <w:szCs w:val="24"/>
              </w:rPr>
              <w:t xml:space="preserve">Водночас станом на кінець 2020 року у місті Києві налічується 31,7 тис. молоді віком до 35 років, яка офіційно має статус безробітних, що становить 4% від загальної чисельності столичної молоді. З одного боку такий низький показник свідчить про можливості міста щодо працевлаштування, а з другого – про незадоволеність значної кількості молодих людей умовами </w:t>
            </w:r>
            <w:r w:rsidRPr="00A24430">
              <w:rPr>
                <w:rFonts w:eastAsia="Batang"/>
                <w:sz w:val="24"/>
                <w:szCs w:val="24"/>
              </w:rPr>
              <w:lastRenderedPageBreak/>
              <w:t xml:space="preserve">працевлаштування. </w:t>
            </w:r>
            <w:r w:rsidRPr="00A24430">
              <w:rPr>
                <w:sz w:val="24"/>
                <w:szCs w:val="24"/>
              </w:rPr>
              <w:t>З</w:t>
            </w:r>
            <w:r w:rsidRPr="00A24430">
              <w:rPr>
                <w:rFonts w:eastAsia="Batang"/>
                <w:sz w:val="24"/>
                <w:szCs w:val="24"/>
              </w:rPr>
              <w:t>начна частка осіб цього віку ще навчається у закладах вищої або професійної освіти, а також вперше працевлаштовується і практично немає досвіду роботи та професійних навичок. Крім того, має місце відсутність у молоді бажання працевлаштовуватися, що відносить їх до групи ризику. Це, в свою чергу, пов’язано з міграційним рухом молоді: у 2020 році кількість молоді вибулої зі столиці становить 43,2 тис. осіб, у порівнянні з 2018 роком даний показник збільшився на 2,5 тис. осіб. Якщо говорити про наслідки виїзду молоді за кордон, то, в першу чергу, мова йде про зміну чисельності і структури населення та робочої сили, дефіцит працівників у деяких галузях (фізичних, математичних, хімічних наук, ІТ-сфери, медичні працівники, газозварювальники, токарі, слюсарі високого розряду, тощо), недостатній соціальний і правовий захист трудових мігрантів та ризики щодо їхнього страхового (пенсійного) забезпечення, негативний вплив на сімейні стосунки, виховання дітей і рівень народжуваності. Виїзд молоді сприяє «старінню» населення, а також зменшує кількість громадян з високим рівнем освіти та кваліфікації. Саме тому необхідно формувати особливі організаційні та інформаційні умови для молоді, які передбачатимуть проведення профорієнтаційних заходів, інформування про діючі програми з Українською академією лідерства, проєктом USAID, Дитячим фондом ООН (ЮНІСЕФ) в Україні, Центром «РозвитокКСВ», громадською організацією «ГлобалОфіс» та Швейцарською агенцією розвитку та співробітництва (SDC), надання консультаційних і профорієнтаційних послуг, сприяння в працевлаштуванні молодих громадян, у тому числі шляхом організації власної підприємницької діяльності.</w:t>
            </w:r>
          </w:p>
          <w:p w:rsidR="00ED7D9A" w:rsidRPr="00A24430" w:rsidRDefault="00ED7D9A" w:rsidP="00ED7D9A">
            <w:pPr>
              <w:ind w:firstLine="708"/>
              <w:jc w:val="both"/>
              <w:rPr>
                <w:sz w:val="24"/>
                <w:szCs w:val="24"/>
              </w:rPr>
            </w:pPr>
            <w:r w:rsidRPr="00A24430">
              <w:rPr>
                <w:sz w:val="24"/>
                <w:szCs w:val="24"/>
              </w:rPr>
              <w:lastRenderedPageBreak/>
              <w:t xml:space="preserve">Насторожують і показники </w:t>
            </w:r>
            <w:r w:rsidRPr="00A24430">
              <w:rPr>
                <w:bCs/>
                <w:sz w:val="24"/>
                <w:szCs w:val="24"/>
              </w:rPr>
              <w:t>молодіжної злочинності та девіантної поведінки</w:t>
            </w:r>
            <w:r w:rsidRPr="00A24430">
              <w:rPr>
                <w:sz w:val="24"/>
                <w:szCs w:val="24"/>
              </w:rPr>
              <w:t xml:space="preserve">. За даними Головного управління Національної поліції у місті Києві в 2020 році розслідувано близько 3868 кримінальних правопорушень вчинених молодими людьми, у тому числі 90 –  неповнолітніми та малолітніми особами, з них 16 особливо тяжких і тяжких, 3 умисні тяжкі тілесні ушкодження, 2 тяжкі тілесні ушкодження зі смертельним наслідком, 47 крадіжок, 15 грабежів, 2 розбійних напади, 5 хуліганств та 2 шахрайства. </w:t>
            </w:r>
          </w:p>
          <w:p w:rsidR="00ED7D9A" w:rsidRPr="00A24430" w:rsidRDefault="00ED7D9A" w:rsidP="00ED7D9A">
            <w:pPr>
              <w:ind w:firstLine="708"/>
              <w:jc w:val="both"/>
              <w:rPr>
                <w:sz w:val="24"/>
                <w:szCs w:val="24"/>
              </w:rPr>
            </w:pPr>
            <w:r w:rsidRPr="00A24430">
              <w:rPr>
                <w:sz w:val="24"/>
                <w:szCs w:val="24"/>
              </w:rPr>
              <w:t xml:space="preserve">Також сучасна молодь піддається під згубний вплив негативних явищ, проявів расової дискримінації тощо. Так за минулий рік до адміністративної відповідальності притягнуто 1225 неповнолітніх, з яких 176 – за паління в публічних місцях, 63 – за вживання спиртних напоїв та 23 – за вчинення дрібного хуліганства. Притягнуто до </w:t>
            </w:r>
            <w:r w:rsidRPr="00A24430">
              <w:rPr>
                <w:spacing w:val="8"/>
                <w:sz w:val="24"/>
                <w:szCs w:val="24"/>
              </w:rPr>
              <w:t xml:space="preserve">відповідальності 8 осіб за доведення неповнолітнього до стану сп’яніння </w:t>
            </w:r>
            <w:r w:rsidRPr="00A24430">
              <w:rPr>
                <w:sz w:val="24"/>
                <w:szCs w:val="24"/>
              </w:rPr>
              <w:t>та 144 – за порушення правил торгівлі спиртними напоями та тютюновими виробами.</w:t>
            </w:r>
          </w:p>
          <w:p w:rsidR="00ED7D9A" w:rsidRPr="00A24430" w:rsidRDefault="00ED7D9A" w:rsidP="00ED7D9A">
            <w:pPr>
              <w:ind w:firstLine="708"/>
              <w:jc w:val="both"/>
              <w:rPr>
                <w:sz w:val="24"/>
                <w:szCs w:val="24"/>
              </w:rPr>
            </w:pPr>
            <w:r w:rsidRPr="00A24430">
              <w:rPr>
                <w:sz w:val="24"/>
                <w:szCs w:val="24"/>
              </w:rPr>
              <w:t>Ці чинники формують негативне соціальне і зокрема молодіжне середовище. Отже, міська влада має допомогти адекватно зорієнтуватися молодим людям у такому середовищі та не дозволити стати на шлях злочинності. Відтак існує нагальна потреба в проведенні інформаційно-просвітницької роботи, спрямованої на популяризацію здорового способу життя, запобігання тютюнопаління, вживанню алкоголю та наркотиків тощо.</w:t>
            </w:r>
          </w:p>
          <w:p w:rsidR="00ED7D9A" w:rsidRPr="00A24430" w:rsidRDefault="00ED7D9A" w:rsidP="00ED7D9A">
            <w:pPr>
              <w:jc w:val="both"/>
              <w:rPr>
                <w:sz w:val="24"/>
                <w:szCs w:val="24"/>
              </w:rPr>
            </w:pPr>
            <w:r w:rsidRPr="00A24430">
              <w:rPr>
                <w:sz w:val="24"/>
                <w:szCs w:val="24"/>
                <w:lang w:eastAsia="zh-CN"/>
              </w:rPr>
              <w:t xml:space="preserve">            Також слід </w:t>
            </w:r>
            <w:r w:rsidRPr="00A24430">
              <w:rPr>
                <w:bCs/>
                <w:sz w:val="24"/>
                <w:szCs w:val="24"/>
              </w:rPr>
              <w:t>проводити роботу щодо збереження та поліпшення фізичного і психічного здоров'я молоді</w:t>
            </w:r>
            <w:r w:rsidRPr="00A24430">
              <w:rPr>
                <w:sz w:val="24"/>
                <w:szCs w:val="24"/>
              </w:rPr>
              <w:t xml:space="preserve">. На сьогодні смертність молодих людей в Україні та в місті Києві, зокрема </w:t>
            </w:r>
            <w:r w:rsidRPr="00A24430">
              <w:rPr>
                <w:sz w:val="24"/>
                <w:szCs w:val="24"/>
              </w:rPr>
              <w:lastRenderedPageBreak/>
              <w:t xml:space="preserve">віком 15-29 років значно вища, ніж у країнах ЄС. Частка шкільної молоді, яка визнається лікарями здоровою (тобто такою, у якої відсутні хронічні захворювання і вади розвитку), коливається у межах від 9 % до 45 %. Тобто здоровими можна визнати менше половини загальної кількості школярів. Залишається   високий рівень   побутового,   вуличного,   шкільного   та спортивного   травматизму. В 2019 році значна кількість дітей (22%) отримали важкі травми: переломи кісток  черепа,  хребта,  кісток  тулуба,  внутрішньочерепні  травми  та  переломи кінцівок. У  2019 році несумісні з життям  травми призвели до смерті  43 дітей. На  стаціонарному  лікуванні  перебувало  4998 дітей  з  приводу травм різного  характеру  та  важкості,    у  тому  числі  з опіками  – 686 дітей, з них 70%  – діти до 5 років. Від опіків у 2019 році померла 1 дитина. Найбільшу занепокоєність викликають негативні прояви поведінки молоді, які суттєво впливають на стан її здоров’я. Молодь, проводячи більшу частину свого дня в Інтернеті, схильна до кібер-злочинів, кібер-залякування та грає в насильницькі відеоігри, що призводить до розладів уваги, втрати пам’яті, низького рівня самоконтролю, когнітивних порушень, пригніченості і депресії, яка доволі часто закінчується трагедією. Небезпеку скоєння самогубств підвищують за думкою експертів наслідки пандемії коронавірусної хвороби: ізоляція, страхи, економічні ризики, зростання обсягів споживання алкоголю й наркотиків. Відомо, що вікові кризи та пов'язані з ними емоційні стани молоді стають причиною різних форм девіантної поведінки: агресії, суїцидальної поведінки, зловживання  речовинами, що викликають стани зміненої психічної діяльності та ін. Так, у місті Києві від навмисного самоушкодження загинуло в 2019 році 44 молодих особи, з них 2 – малолітні та 7 – неповнолітні. Також у </w:t>
            </w:r>
            <w:r w:rsidRPr="00A24430">
              <w:rPr>
                <w:sz w:val="24"/>
                <w:szCs w:val="24"/>
              </w:rPr>
              <w:lastRenderedPageBreak/>
              <w:t>місті Києві лікарі зафіксували за 2020 рік 60 самогубств, вчинених  неповнолітніми, станом на І квартал 2021 року зафіксовано 25 таких випадків на хвилі викриття суїцидальних груп, таких як «Синій кит», «Тихий дім», «Розбуди мене о 4:20», «Червона сова», «Момо».</w:t>
            </w:r>
          </w:p>
          <w:p w:rsidR="00ED7D9A" w:rsidRPr="00A24430" w:rsidRDefault="00ED7D9A" w:rsidP="00ED7D9A">
            <w:pPr>
              <w:ind w:firstLine="709"/>
              <w:jc w:val="both"/>
              <w:rPr>
                <w:sz w:val="24"/>
                <w:szCs w:val="24"/>
              </w:rPr>
            </w:pPr>
            <w:r w:rsidRPr="00A24430">
              <w:rPr>
                <w:sz w:val="24"/>
                <w:szCs w:val="24"/>
              </w:rPr>
              <w:t>У місті Києві щорічно здійснюється певна роз'яснювальна робота серед дітей та молоді з питань здоров'я, у тому числі репродуктивного здоров'я сім'ї, проводяться заходи, направлені на пропаганду та формування здорового способу життя в молодіжному середовищі, формування ціннісних смислів життя, проводяться заходи, направлені на залучення молоді до занять фізичною культурою і спортом. З метою зменшення рівня захворювань серед молоді, збереження та поліпшення рівня її здоров'я, слід збільшувати кількість і різноманіття відповідних інформаційно-просвітницьких та організаційних заходів, соціальної реклами.</w:t>
            </w:r>
          </w:p>
          <w:p w:rsidR="00ED7D9A" w:rsidRPr="00A24430" w:rsidRDefault="00ED7D9A" w:rsidP="00ED7D9A">
            <w:pPr>
              <w:ind w:firstLine="708"/>
              <w:jc w:val="both"/>
              <w:rPr>
                <w:sz w:val="24"/>
                <w:szCs w:val="24"/>
              </w:rPr>
            </w:pPr>
            <w:r w:rsidRPr="00A24430">
              <w:rPr>
                <w:bCs/>
                <w:sz w:val="24"/>
                <w:szCs w:val="24"/>
              </w:rPr>
              <w:t>Потребує удосконалення інституційне забезпечення молодіжної політики та між інституційна взаємодія у розв'язанні проблем молоді</w:t>
            </w:r>
            <w:r w:rsidRPr="00A24430">
              <w:rPr>
                <w:sz w:val="24"/>
                <w:szCs w:val="24"/>
              </w:rPr>
              <w:t xml:space="preserve">. </w:t>
            </w:r>
          </w:p>
          <w:p w:rsidR="00ED7D9A" w:rsidRPr="00A24430" w:rsidRDefault="00ED7D9A" w:rsidP="00ED7D9A">
            <w:pPr>
              <w:ind w:firstLine="708"/>
              <w:jc w:val="both"/>
              <w:rPr>
                <w:sz w:val="24"/>
                <w:szCs w:val="24"/>
              </w:rPr>
            </w:pPr>
            <w:r w:rsidRPr="00A24430">
              <w:rPr>
                <w:sz w:val="24"/>
                <w:szCs w:val="24"/>
              </w:rPr>
              <w:t xml:space="preserve">На сьогодні в місті Києві зареєстровано майже 300 молодіжних організацій різноманітних напрямів діяльності та місцеві організації майже всіх політичних партій, серед яких багато молодих політиків, а також управлінців. Для забезпечення спільної цілеспрямованої діяльності усіх інституцій необхідно постійно здійснювати відповідну організаційно-координаційну роботу, проводити заходи, ініціювати проєкти тощо. </w:t>
            </w:r>
          </w:p>
          <w:p w:rsidR="00ED7D9A" w:rsidRPr="00A24430" w:rsidRDefault="00ED7D9A" w:rsidP="00ED7D9A">
            <w:pPr>
              <w:ind w:firstLine="708"/>
              <w:jc w:val="both"/>
              <w:rPr>
                <w:sz w:val="24"/>
                <w:szCs w:val="24"/>
              </w:rPr>
            </w:pPr>
            <w:r w:rsidRPr="00A24430">
              <w:rPr>
                <w:sz w:val="24"/>
                <w:szCs w:val="24"/>
              </w:rPr>
              <w:t xml:space="preserve">Разом з Департаментом молоді та спорту виконавчого органу Київської міської ради (Київської міської державної адміністрації) особливу роль у процесі налагодження </w:t>
            </w:r>
            <w:r w:rsidRPr="00A24430">
              <w:rPr>
                <w:sz w:val="24"/>
                <w:szCs w:val="24"/>
              </w:rPr>
              <w:lastRenderedPageBreak/>
              <w:t xml:space="preserve">міжсекторної та міжінституційної співпраці відіграє Київський молодіжний центр, який крім активної взаємодії зі студентськими організаціями та громадськими об'єднаннями, надає різноманітну допомогу молоді, у тому числі з питань тимчасового та повного працевлаштування, профорієнтації молоді, підтримки підприємницьких та громадських ініціатив молодих людей. </w:t>
            </w:r>
          </w:p>
          <w:p w:rsidR="00ED7D9A" w:rsidRPr="00A24430" w:rsidRDefault="00ED7D9A" w:rsidP="00ED7D9A">
            <w:pPr>
              <w:ind w:firstLine="708"/>
              <w:jc w:val="both"/>
              <w:rPr>
                <w:sz w:val="24"/>
                <w:szCs w:val="24"/>
                <w:lang w:eastAsia="zh-CN"/>
              </w:rPr>
            </w:pPr>
            <w:r w:rsidRPr="00A24430">
              <w:rPr>
                <w:sz w:val="24"/>
                <w:szCs w:val="24"/>
              </w:rPr>
              <w:t xml:space="preserve">Варто відзначити важливість співпраці </w:t>
            </w:r>
            <w:r w:rsidRPr="00A24430">
              <w:rPr>
                <w:bCs/>
                <w:sz w:val="24"/>
                <w:szCs w:val="24"/>
              </w:rPr>
              <w:t>міської влади з молодіжними громадськими організаціями</w:t>
            </w:r>
            <w:r w:rsidRPr="00A24430">
              <w:rPr>
                <w:sz w:val="24"/>
                <w:szCs w:val="24"/>
              </w:rPr>
              <w:t xml:space="preserve">. </w:t>
            </w:r>
            <w:r w:rsidRPr="00A24430">
              <w:rPr>
                <w:sz w:val="24"/>
                <w:szCs w:val="24"/>
                <w:lang w:eastAsia="zh-CN"/>
              </w:rPr>
              <w:t xml:space="preserve">З метою підтримки ініціатив молодіжних та дитячих громадських організацій в різних регіонах та країнах традиційно надається на конкурсних засадах фінансування проєктів цих організацій. В Києві з 2001 року проводиться Міський </w:t>
            </w:r>
            <w:r w:rsidRPr="00A24430">
              <w:rPr>
                <w:bCs/>
                <w:sz w:val="24"/>
                <w:szCs w:val="24"/>
                <w:lang w:eastAsia="zh-CN"/>
              </w:rPr>
              <w:t>конкурс з визначення проєктів, розроблених молодіжними та дитячими громадськими організаціями</w:t>
            </w:r>
            <w:r w:rsidRPr="00A24430">
              <w:rPr>
                <w:sz w:val="24"/>
                <w:szCs w:val="24"/>
                <w:lang w:eastAsia="zh-CN"/>
              </w:rPr>
              <w:t xml:space="preserve">, для реалізації яких надається фінансова підтримка з бюджету міста Києва. </w:t>
            </w:r>
          </w:p>
          <w:p w:rsidR="00ED7D9A" w:rsidRPr="00A24430" w:rsidRDefault="00ED7D9A" w:rsidP="00ED7D9A">
            <w:pPr>
              <w:ind w:firstLine="708"/>
              <w:jc w:val="both"/>
              <w:rPr>
                <w:sz w:val="24"/>
                <w:szCs w:val="24"/>
                <w:lang w:eastAsia="zh-CN"/>
              </w:rPr>
            </w:pPr>
            <w:r w:rsidRPr="00A24430">
              <w:rPr>
                <w:bCs/>
                <w:sz w:val="24"/>
                <w:szCs w:val="24"/>
              </w:rPr>
              <w:t>Особливу увагу слід приділити розвитку неформальної освіти в місті Києві</w:t>
            </w:r>
            <w:r w:rsidRPr="00A24430">
              <w:rPr>
                <w:sz w:val="24"/>
                <w:szCs w:val="24"/>
              </w:rPr>
              <w:t>,  яка широко використовується в Європі і передбачає навчання впродовж усього життя. Альтернативою в цьому напрямі стає самонавчання, семінари, тренінги, практики, які відповідають потребі сьогодення та є гнучкими й досить цікавими для молоді. Неформальна освіта розуміється як «будь-яка організована поза формальною освітою освітня діяльність, що доповнює формальну освіту, забезпечує засвоєння тих вмінь і навичок, що необхідні для соціально та економічно активного громадянина». Завданням київської влади в цьому контексті є створення сприятливих умов для формування мотивації у молоді та використання цього підходу задля щасливого майбутнього та процвітання Києва.</w:t>
            </w:r>
          </w:p>
          <w:p w:rsidR="00ED7D9A" w:rsidRPr="00A24430" w:rsidRDefault="00ED7D9A" w:rsidP="00ED7D9A">
            <w:pPr>
              <w:ind w:firstLine="708"/>
              <w:jc w:val="both"/>
              <w:rPr>
                <w:sz w:val="24"/>
                <w:szCs w:val="24"/>
                <w:lang w:eastAsia="zh-CN"/>
              </w:rPr>
            </w:pPr>
            <w:r w:rsidRPr="00A24430">
              <w:rPr>
                <w:sz w:val="24"/>
                <w:szCs w:val="24"/>
              </w:rPr>
              <w:t>У 9 районах міста Києва функціонують 154</w:t>
            </w:r>
            <w:r w:rsidRPr="00A24430">
              <w:rPr>
                <w:bCs/>
                <w:sz w:val="24"/>
                <w:szCs w:val="24"/>
              </w:rPr>
              <w:t xml:space="preserve">клуби за місцем </w:t>
            </w:r>
            <w:r w:rsidRPr="00A24430">
              <w:rPr>
                <w:bCs/>
                <w:sz w:val="24"/>
                <w:szCs w:val="24"/>
              </w:rPr>
              <w:lastRenderedPageBreak/>
              <w:t>проживання,</w:t>
            </w:r>
            <w:r w:rsidRPr="00A24430">
              <w:rPr>
                <w:sz w:val="24"/>
                <w:szCs w:val="24"/>
              </w:rPr>
              <w:t xml:space="preserve"> які щомісяця відвідують понад 21,1 тис. дітей та молоді.</w:t>
            </w:r>
          </w:p>
          <w:p w:rsidR="00ED7D9A" w:rsidRPr="00A24430" w:rsidRDefault="00ED7D9A" w:rsidP="00ED7D9A">
            <w:pPr>
              <w:ind w:firstLine="708"/>
              <w:jc w:val="both"/>
              <w:rPr>
                <w:sz w:val="24"/>
                <w:szCs w:val="24"/>
                <w:lang w:eastAsia="zh-CN"/>
              </w:rPr>
            </w:pPr>
            <w:r w:rsidRPr="00A24430">
              <w:rPr>
                <w:sz w:val="24"/>
                <w:szCs w:val="24"/>
              </w:rPr>
              <w:t xml:space="preserve">Клуби за місцем проживання міста Києва працюють за трьома напрямами: </w:t>
            </w:r>
          </w:p>
          <w:p w:rsidR="00ED7D9A" w:rsidRPr="00A24430" w:rsidRDefault="00ED7D9A" w:rsidP="00ED7D9A">
            <w:pPr>
              <w:numPr>
                <w:ilvl w:val="0"/>
                <w:numId w:val="11"/>
              </w:numPr>
              <w:jc w:val="both"/>
              <w:rPr>
                <w:sz w:val="24"/>
                <w:szCs w:val="24"/>
              </w:rPr>
            </w:pPr>
            <w:r w:rsidRPr="00A24430">
              <w:rPr>
                <w:sz w:val="24"/>
                <w:szCs w:val="24"/>
              </w:rPr>
              <w:t>фізкультурно-спортивний – 79 закладів;</w:t>
            </w:r>
          </w:p>
          <w:p w:rsidR="00ED7D9A" w:rsidRPr="00A24430" w:rsidRDefault="00ED7D9A" w:rsidP="00ED7D9A">
            <w:pPr>
              <w:numPr>
                <w:ilvl w:val="0"/>
                <w:numId w:val="11"/>
              </w:numPr>
              <w:jc w:val="both"/>
              <w:rPr>
                <w:sz w:val="24"/>
                <w:szCs w:val="24"/>
              </w:rPr>
            </w:pPr>
            <w:r w:rsidRPr="00A24430">
              <w:rPr>
                <w:sz w:val="24"/>
                <w:szCs w:val="24"/>
              </w:rPr>
              <w:t>художньо-естетичний – 60 закладів;</w:t>
            </w:r>
          </w:p>
          <w:p w:rsidR="00ED7D9A" w:rsidRPr="00A24430" w:rsidRDefault="00ED7D9A" w:rsidP="00ED7D9A">
            <w:pPr>
              <w:numPr>
                <w:ilvl w:val="0"/>
                <w:numId w:val="11"/>
              </w:numPr>
              <w:jc w:val="both"/>
              <w:rPr>
                <w:sz w:val="24"/>
                <w:szCs w:val="24"/>
              </w:rPr>
            </w:pPr>
            <w:r w:rsidRPr="00A24430">
              <w:rPr>
                <w:sz w:val="24"/>
                <w:szCs w:val="24"/>
              </w:rPr>
              <w:t>різнопрофільний – 15 заклади.</w:t>
            </w:r>
          </w:p>
          <w:p w:rsidR="00ED7D9A" w:rsidRPr="00A24430" w:rsidRDefault="00ED7D9A" w:rsidP="00ED7D9A">
            <w:pPr>
              <w:ind w:firstLine="709"/>
              <w:jc w:val="both"/>
              <w:rPr>
                <w:sz w:val="24"/>
                <w:szCs w:val="24"/>
              </w:rPr>
            </w:pPr>
            <w:r w:rsidRPr="00A24430">
              <w:rPr>
                <w:sz w:val="24"/>
                <w:szCs w:val="24"/>
              </w:rPr>
              <w:t>З метою розширення спектра послуг у сфері дитячого навчання та організації дозвілля молоді, їх доступності, більш ефективного використання навчальної, матеріально-технічної бази позашкільних навчальних закладів необхідно впорядкувати діяльність всіх дитячо-юнацьких, молодіжних, фізкультурно-оздоровчих клубів за місцем проживання міста Києва.</w:t>
            </w:r>
          </w:p>
          <w:p w:rsidR="00ED7D9A" w:rsidRPr="00A24430" w:rsidRDefault="00ED7D9A" w:rsidP="00ED7D9A">
            <w:pPr>
              <w:ind w:firstLine="851"/>
              <w:jc w:val="both"/>
              <w:rPr>
                <w:sz w:val="24"/>
                <w:szCs w:val="24"/>
              </w:rPr>
            </w:pPr>
            <w:r w:rsidRPr="00A24430">
              <w:rPr>
                <w:sz w:val="24"/>
                <w:szCs w:val="24"/>
              </w:rPr>
              <w:t>Впорядкування роботи клубів за місцем проживання допоможе сформувати у дітей та молоді столиці усвідомлення необхідності збереження особистого здоров'я, сприятиме вихованню патріотизму, любові до України, поваги до народних звичаїв і традицій, утвердженню ролі та статусу молоді в суспільстві та підвищить авторитет міської влади серед зазначеної цільової аудиторії.</w:t>
            </w:r>
          </w:p>
          <w:p w:rsidR="00ED7D9A" w:rsidRPr="00A24430" w:rsidRDefault="00ED7D9A" w:rsidP="00ED7D9A">
            <w:pPr>
              <w:ind w:firstLine="851"/>
              <w:jc w:val="both"/>
              <w:rPr>
                <w:sz w:val="24"/>
                <w:szCs w:val="24"/>
              </w:rPr>
            </w:pPr>
            <w:r w:rsidRPr="00A24430">
              <w:rPr>
                <w:sz w:val="24"/>
                <w:szCs w:val="24"/>
              </w:rPr>
              <w:t xml:space="preserve">Крім цього, події в Україні останніх років змусили гостро поставити питання впровадження активної політики щодо національно-патріотичного виховання дітей та молоді. </w:t>
            </w:r>
          </w:p>
          <w:p w:rsidR="00ED7D9A" w:rsidRPr="00A24430" w:rsidRDefault="00ED7D9A" w:rsidP="00ED7D9A">
            <w:pPr>
              <w:ind w:firstLine="567"/>
              <w:jc w:val="both"/>
              <w:rPr>
                <w:sz w:val="24"/>
                <w:szCs w:val="24"/>
              </w:rPr>
            </w:pPr>
            <w:r w:rsidRPr="00A24430">
              <w:rPr>
                <w:sz w:val="24"/>
                <w:szCs w:val="24"/>
              </w:rPr>
              <w:t xml:space="preserve">Відповідно до даних загальнонаціонального дослідження проведеного Фондом «Демократичні ініціативи» імені Ілька Кучеріва спільно з  соціологічною службою Центру Разумкова 21 січня 2020 року основними складовими патріотизму українці вважають передовсім любов до своєї країни (80%), готовність захищати свою країну, якщо треба – зі зброєю (64%), виховання у </w:t>
            </w:r>
            <w:r w:rsidRPr="00A24430">
              <w:rPr>
                <w:sz w:val="24"/>
                <w:szCs w:val="24"/>
              </w:rPr>
              <w:lastRenderedPageBreak/>
              <w:t>дітей любові та поваги до своєї країни (58%), дотримання усіх законів країни (56%), знання історії своєї країни, її культури  (51%), чесне виконання своїх обов’язків (36%), спілкування державною мовою (35%), сплату належних податків (30%), участь у   громадському житті (28%), повагу до влади (26%), а найменше – участь у боротьбі з корупцією та іншими вадами  у державі (21%). У тому, що українська мова є важливим атрибутом незалежності України, згодні 81% громадян (55% – «безумовно» і ще 26% – «скоріше, так»).</w:t>
            </w:r>
          </w:p>
          <w:p w:rsidR="00ED7D9A" w:rsidRPr="00A24430" w:rsidRDefault="00ED7D9A" w:rsidP="00ED7D9A">
            <w:pPr>
              <w:ind w:firstLine="567"/>
              <w:jc w:val="both"/>
              <w:rPr>
                <w:sz w:val="24"/>
                <w:szCs w:val="24"/>
              </w:rPr>
            </w:pPr>
            <w:r w:rsidRPr="00A24430">
              <w:rPr>
                <w:sz w:val="24"/>
                <w:szCs w:val="24"/>
              </w:rPr>
              <w:t xml:space="preserve"> Отже, наявність зазначених проблем зумовлює необхідність здійснення системних та узгоджених дій органів державної влади, органів місцевого самоврядування та інститутів громадянського суспільства щодо реалізації єдиної політики у сфері національно-патріотичного, військово-патріотичного та духовно-морального виховання у місті Києві, формування української ідентичності, що сприятиме єдності та консолідації українського суспільства.</w:t>
            </w:r>
          </w:p>
          <w:p w:rsidR="00ED7D9A" w:rsidRPr="00A24430" w:rsidRDefault="00ED7D9A" w:rsidP="00ED7D9A">
            <w:pPr>
              <w:ind w:firstLine="851"/>
              <w:jc w:val="both"/>
              <w:rPr>
                <w:sz w:val="24"/>
                <w:szCs w:val="24"/>
              </w:rPr>
            </w:pPr>
            <w:r w:rsidRPr="00A24430">
              <w:rPr>
                <w:sz w:val="24"/>
                <w:szCs w:val="24"/>
              </w:rPr>
              <w:t xml:space="preserve">Важливим індикатором патріотизму є готовність до захисту держави. Дуже важливо, щоб молоді люди не тільки пишалися своєю країною, але й уміли і були готові захищати національні здобутки. Захист України – конкретний приклад готовності відстоювати, захищати, розвивати державу, запобігати загрозі. Результати соціологічних досліджень свідчать, що чим більшою є необхідність залучення молодіжного ресурсу до захисту України, тим меншою є готовність самої молоді до цього. </w:t>
            </w:r>
          </w:p>
          <w:p w:rsidR="00ED7D9A" w:rsidRPr="00A24430" w:rsidRDefault="00ED7D9A" w:rsidP="00ED7D9A">
            <w:pPr>
              <w:overflowPunct w:val="0"/>
              <w:ind w:firstLine="851"/>
              <w:jc w:val="both"/>
              <w:rPr>
                <w:sz w:val="24"/>
                <w:szCs w:val="24"/>
              </w:rPr>
            </w:pPr>
            <w:r w:rsidRPr="00A24430">
              <w:rPr>
                <w:sz w:val="24"/>
                <w:szCs w:val="24"/>
              </w:rPr>
              <w:t>Патріотичне виховання молоді сьогодні є одним з найголовніших пріоритетів гуманітарної політики в Україні, важливою складовою національної безпеки України.</w:t>
            </w:r>
          </w:p>
          <w:p w:rsidR="00ED7D9A" w:rsidRPr="00A24430" w:rsidRDefault="00ED7D9A" w:rsidP="00ED7D9A">
            <w:pPr>
              <w:overflowPunct w:val="0"/>
              <w:ind w:firstLine="851"/>
              <w:jc w:val="both"/>
              <w:rPr>
                <w:sz w:val="24"/>
                <w:szCs w:val="24"/>
              </w:rPr>
            </w:pPr>
            <w:r w:rsidRPr="00A24430">
              <w:rPr>
                <w:sz w:val="24"/>
                <w:szCs w:val="24"/>
              </w:rPr>
              <w:t xml:space="preserve">Виховання молоді на кращих прикладах життя борців за становлення української державності є одним з найбільш </w:t>
            </w:r>
            <w:r w:rsidRPr="00A24430">
              <w:rPr>
                <w:sz w:val="24"/>
                <w:szCs w:val="24"/>
              </w:rPr>
              <w:lastRenderedPageBreak/>
              <w:t>важливих шляхів формування історичної пам’яті. Сучасна молодь повинна бути тією рушійною силою, яка здатна змінити майбутнє країни на краще. Саме тому необхідно якнайбільше уваги приділити національно-патріотичному вихованню молодих людей, їх національної свідомості, ідентичності, формуванню громадянської позиції.</w:t>
            </w:r>
          </w:p>
          <w:p w:rsidR="00ED7D9A" w:rsidRPr="00A24430" w:rsidRDefault="00ED7D9A" w:rsidP="00ED7D9A">
            <w:pPr>
              <w:overflowPunct w:val="0"/>
              <w:ind w:firstLine="851"/>
              <w:jc w:val="both"/>
              <w:rPr>
                <w:sz w:val="24"/>
                <w:szCs w:val="24"/>
              </w:rPr>
            </w:pPr>
            <w:r w:rsidRPr="00A24430">
              <w:rPr>
                <w:sz w:val="24"/>
                <w:szCs w:val="24"/>
              </w:rPr>
              <w:t>Організовуючи виховну роботу з патріотичного виховання, потрібно враховувати, що в Україні історично склався широкий спектр регіонально-політичних та регіонально-культурних відмінностей, існує неоднозначне ставлення населення до багатьох подій минулого та сучасності. У місті Києві проживають вихідці із регіонів України, та представники понад 130 різних національностей. Тож важливо об’єднати всіх мешканців навколо спільної ідеї розбудови держави, як спільної справи.</w:t>
            </w:r>
          </w:p>
          <w:p w:rsidR="00ED7D9A" w:rsidRPr="00A24430" w:rsidRDefault="00ED7D9A" w:rsidP="00ED7D9A">
            <w:pPr>
              <w:ind w:firstLine="708"/>
              <w:jc w:val="both"/>
              <w:rPr>
                <w:bCs/>
                <w:sz w:val="24"/>
                <w:szCs w:val="24"/>
              </w:rPr>
            </w:pPr>
            <w:r w:rsidRPr="00A24430">
              <w:rPr>
                <w:bCs/>
                <w:sz w:val="24"/>
                <w:szCs w:val="24"/>
              </w:rPr>
              <w:t>Основні проблемні питання, на вирішення яких спрямована Програма 1 підтримки молоді:</w:t>
            </w:r>
          </w:p>
          <w:p w:rsidR="00ED7D9A" w:rsidRPr="00A24430" w:rsidRDefault="00ED7D9A" w:rsidP="00ED7D9A">
            <w:pPr>
              <w:ind w:firstLine="708"/>
              <w:jc w:val="both"/>
              <w:rPr>
                <w:bCs/>
                <w:sz w:val="24"/>
                <w:szCs w:val="24"/>
              </w:rPr>
            </w:pPr>
            <w:r w:rsidRPr="00A24430">
              <w:rPr>
                <w:sz w:val="24"/>
                <w:szCs w:val="24"/>
              </w:rPr>
              <w:t>низький рівень зайнятості молоді на ринку праці за обраною професією;</w:t>
            </w:r>
          </w:p>
          <w:p w:rsidR="00ED7D9A" w:rsidRPr="00A24430" w:rsidRDefault="00ED7D9A" w:rsidP="00ED7D9A">
            <w:pPr>
              <w:ind w:left="284"/>
              <w:jc w:val="both"/>
              <w:rPr>
                <w:sz w:val="24"/>
                <w:szCs w:val="24"/>
              </w:rPr>
            </w:pPr>
            <w:r w:rsidRPr="00A24430">
              <w:tab/>
            </w:r>
            <w:r w:rsidRPr="00A24430">
              <w:rPr>
                <w:sz w:val="24"/>
                <w:szCs w:val="24"/>
              </w:rPr>
              <w:t>повільні темпи розвитку молодіжного підприємництва;</w:t>
            </w:r>
          </w:p>
          <w:p w:rsidR="00ED7D9A" w:rsidRPr="00A24430" w:rsidRDefault="00ED7D9A" w:rsidP="00ED7D9A">
            <w:pPr>
              <w:ind w:left="284"/>
              <w:jc w:val="both"/>
              <w:rPr>
                <w:sz w:val="24"/>
                <w:szCs w:val="24"/>
              </w:rPr>
            </w:pPr>
            <w:r w:rsidRPr="00A24430">
              <w:tab/>
            </w:r>
            <w:r w:rsidRPr="00A24430">
              <w:rPr>
                <w:sz w:val="24"/>
                <w:szCs w:val="24"/>
              </w:rPr>
              <w:t>низький рівень залучення молоді до неформальної освіти;</w:t>
            </w:r>
          </w:p>
          <w:p w:rsidR="00ED7D9A" w:rsidRPr="00A24430" w:rsidRDefault="00ED7D9A" w:rsidP="00ED7D9A">
            <w:pPr>
              <w:jc w:val="both"/>
              <w:rPr>
                <w:sz w:val="24"/>
                <w:szCs w:val="24"/>
              </w:rPr>
            </w:pPr>
            <w:r w:rsidRPr="00A24430">
              <w:tab/>
            </w:r>
            <w:r w:rsidRPr="00A24430">
              <w:rPr>
                <w:sz w:val="24"/>
                <w:szCs w:val="24"/>
              </w:rPr>
              <w:t>незадовільний стан здоров'я молодих киян та недостатній рівень в залученні молоді до здорового способу життя;</w:t>
            </w:r>
          </w:p>
          <w:p w:rsidR="00ED7D9A" w:rsidRPr="00A24430" w:rsidRDefault="00ED7D9A" w:rsidP="00ED7D9A">
            <w:pPr>
              <w:ind w:firstLine="284"/>
              <w:jc w:val="both"/>
              <w:rPr>
                <w:sz w:val="24"/>
                <w:szCs w:val="24"/>
              </w:rPr>
            </w:pPr>
            <w:r w:rsidRPr="00A24430">
              <w:tab/>
            </w:r>
            <w:r w:rsidRPr="00A24430">
              <w:rPr>
                <w:sz w:val="24"/>
                <w:szCs w:val="24"/>
              </w:rPr>
              <w:t>недостатня координація спільної діяльності органів студентського самоврядування та громадських молодіжних організацій з органами міської влади;</w:t>
            </w:r>
          </w:p>
          <w:p w:rsidR="00ED7D9A" w:rsidRPr="00A24430" w:rsidRDefault="00ED7D9A" w:rsidP="00ED7D9A">
            <w:pPr>
              <w:ind w:firstLine="284"/>
              <w:jc w:val="both"/>
              <w:rPr>
                <w:sz w:val="24"/>
                <w:szCs w:val="24"/>
              </w:rPr>
            </w:pPr>
            <w:r w:rsidRPr="00A24430">
              <w:tab/>
            </w:r>
            <w:r w:rsidRPr="00A24430">
              <w:rPr>
                <w:sz w:val="24"/>
                <w:szCs w:val="24"/>
              </w:rPr>
              <w:t>низький рівень обізнаності молоді з питань подружнього життя, гендерної культури, культури відповідального батьківства;</w:t>
            </w:r>
          </w:p>
          <w:p w:rsidR="00ED7D9A" w:rsidRPr="00A24430" w:rsidRDefault="00ED7D9A" w:rsidP="00ED7D9A">
            <w:pPr>
              <w:ind w:firstLine="284"/>
              <w:jc w:val="both"/>
              <w:rPr>
                <w:sz w:val="24"/>
                <w:szCs w:val="24"/>
              </w:rPr>
            </w:pPr>
            <w:r w:rsidRPr="00A24430">
              <w:tab/>
            </w:r>
            <w:r w:rsidRPr="00A24430">
              <w:rPr>
                <w:sz w:val="24"/>
                <w:szCs w:val="24"/>
              </w:rPr>
              <w:t xml:space="preserve">недостатня участь молоді в міському управлінні та </w:t>
            </w:r>
            <w:r w:rsidRPr="00A24430">
              <w:rPr>
                <w:sz w:val="24"/>
                <w:szCs w:val="24"/>
              </w:rPr>
              <w:lastRenderedPageBreak/>
              <w:t>громадських проєктах для відчутних соціально-економічних змін у місті;</w:t>
            </w:r>
          </w:p>
          <w:p w:rsidR="00ED7D9A" w:rsidRPr="00A24430" w:rsidRDefault="00ED7D9A" w:rsidP="00ED7D9A">
            <w:pPr>
              <w:ind w:firstLine="284"/>
              <w:jc w:val="both"/>
              <w:rPr>
                <w:sz w:val="24"/>
                <w:szCs w:val="24"/>
              </w:rPr>
            </w:pPr>
            <w:r w:rsidRPr="00A24430">
              <w:tab/>
            </w:r>
            <w:r w:rsidRPr="00A24430">
              <w:rPr>
                <w:sz w:val="24"/>
                <w:szCs w:val="24"/>
              </w:rPr>
              <w:t>незадовільне інституційне забезпечення молодіжної політики;</w:t>
            </w:r>
          </w:p>
          <w:p w:rsidR="00ED7D9A" w:rsidRPr="00A24430" w:rsidRDefault="00ED7D9A" w:rsidP="00ED7D9A">
            <w:pPr>
              <w:ind w:left="284"/>
              <w:jc w:val="both"/>
              <w:rPr>
                <w:sz w:val="24"/>
                <w:szCs w:val="24"/>
              </w:rPr>
            </w:pPr>
            <w:r w:rsidRPr="00A24430">
              <w:tab/>
            </w:r>
            <w:r w:rsidRPr="00A24430">
              <w:rPr>
                <w:sz w:val="24"/>
                <w:szCs w:val="24"/>
              </w:rPr>
              <w:t>збереження та впорядкування роботи клубів за місцем проживання;</w:t>
            </w:r>
          </w:p>
          <w:p w:rsidR="00ED7D9A" w:rsidRPr="00A24430" w:rsidRDefault="00ED7D9A" w:rsidP="00ED7D9A">
            <w:pPr>
              <w:ind w:left="284" w:hanging="284"/>
              <w:jc w:val="both"/>
              <w:rPr>
                <w:sz w:val="24"/>
                <w:szCs w:val="24"/>
              </w:rPr>
            </w:pPr>
            <w:r w:rsidRPr="00A24430">
              <w:rPr>
                <w:sz w:val="24"/>
                <w:szCs w:val="24"/>
              </w:rPr>
              <w:t xml:space="preserve">низький рівень національно-патріотичного, військово-патріотичного та </w:t>
            </w:r>
            <w:r w:rsidRPr="00A24430">
              <w:tab/>
            </w:r>
            <w:r w:rsidRPr="00A24430">
              <w:rPr>
                <w:sz w:val="24"/>
                <w:szCs w:val="24"/>
              </w:rPr>
              <w:t>духовно-морального виховання;</w:t>
            </w:r>
          </w:p>
          <w:p w:rsidR="00ED7D9A" w:rsidRPr="00A24430" w:rsidRDefault="00ED7D9A" w:rsidP="00ED7D9A">
            <w:pPr>
              <w:jc w:val="both"/>
              <w:rPr>
                <w:sz w:val="24"/>
                <w:szCs w:val="24"/>
              </w:rPr>
            </w:pPr>
            <w:r w:rsidRPr="00A24430">
              <w:tab/>
            </w:r>
            <w:r w:rsidRPr="00A24430">
              <w:rPr>
                <w:sz w:val="24"/>
                <w:szCs w:val="24"/>
              </w:rPr>
              <w:t xml:space="preserve">наявність істотних відмінностей у системах цінностей, світоглядних орієнтирах груп суспільства, окремих громадян, внаслідок чого продукуються протилежні погляди на минуле і майбутнє нації; </w:t>
            </w:r>
          </w:p>
          <w:p w:rsidR="00ED7D9A" w:rsidRPr="00A24430" w:rsidRDefault="00ED7D9A" w:rsidP="00ED7D9A">
            <w:pPr>
              <w:ind w:firstLine="360"/>
              <w:jc w:val="both"/>
              <w:rPr>
                <w:sz w:val="24"/>
                <w:szCs w:val="24"/>
              </w:rPr>
            </w:pPr>
            <w:r w:rsidRPr="00A24430">
              <w:tab/>
            </w:r>
            <w:r w:rsidRPr="00A24430">
              <w:rPr>
                <w:sz w:val="24"/>
                <w:szCs w:val="24"/>
              </w:rPr>
              <w:t>низький рівень популяризації української мови;</w:t>
            </w:r>
          </w:p>
          <w:p w:rsidR="00ED7D9A" w:rsidRPr="00A24430" w:rsidRDefault="00ED7D9A" w:rsidP="00ED7D9A">
            <w:pPr>
              <w:ind w:firstLine="360"/>
              <w:jc w:val="both"/>
              <w:rPr>
                <w:sz w:val="24"/>
                <w:szCs w:val="24"/>
              </w:rPr>
            </w:pPr>
            <w:r w:rsidRPr="00A24430">
              <w:tab/>
            </w:r>
            <w:r w:rsidRPr="00A24430">
              <w:rPr>
                <w:sz w:val="24"/>
                <w:szCs w:val="24"/>
              </w:rPr>
              <w:t>наявний вплив держави-агресора в інформаційній, освітній, культурній сферах України;</w:t>
            </w:r>
          </w:p>
          <w:p w:rsidR="00ED7D9A" w:rsidRPr="00A24430" w:rsidRDefault="00ED7D9A" w:rsidP="00ED7D9A">
            <w:pPr>
              <w:ind w:firstLine="360"/>
              <w:jc w:val="both"/>
              <w:rPr>
                <w:sz w:val="24"/>
                <w:szCs w:val="24"/>
              </w:rPr>
            </w:pPr>
            <w:r w:rsidRPr="00A24430">
              <w:tab/>
            </w:r>
            <w:r w:rsidRPr="00A24430">
              <w:rPr>
                <w:sz w:val="24"/>
                <w:szCs w:val="24"/>
              </w:rPr>
              <w:t xml:space="preserve">мала частка осіб, які готові до захисту територіальної цілісності та незалежності України; </w:t>
            </w:r>
          </w:p>
          <w:p w:rsidR="00ED7D9A" w:rsidRPr="00A24430" w:rsidRDefault="00ED7D9A" w:rsidP="00ED7D9A">
            <w:pPr>
              <w:ind w:firstLine="360"/>
              <w:jc w:val="both"/>
              <w:rPr>
                <w:sz w:val="24"/>
                <w:szCs w:val="24"/>
              </w:rPr>
            </w:pPr>
            <w:r w:rsidRPr="00A24430">
              <w:tab/>
            </w:r>
            <w:r w:rsidRPr="00A24430">
              <w:rPr>
                <w:sz w:val="24"/>
                <w:szCs w:val="24"/>
              </w:rPr>
              <w:t>недостатня кількість кадрового потенціалу у сфері національно-патріотичного виховання;</w:t>
            </w:r>
          </w:p>
          <w:p w:rsidR="00ED7D9A" w:rsidRPr="00A24430" w:rsidRDefault="00ED7D9A" w:rsidP="00ED7D9A">
            <w:pPr>
              <w:ind w:firstLine="360"/>
              <w:jc w:val="both"/>
              <w:rPr>
                <w:sz w:val="24"/>
                <w:szCs w:val="24"/>
              </w:rPr>
            </w:pPr>
            <w:r w:rsidRPr="00A24430">
              <w:tab/>
            </w:r>
            <w:r w:rsidRPr="00A24430">
              <w:rPr>
                <w:sz w:val="24"/>
                <w:szCs w:val="24"/>
              </w:rPr>
              <w:t>пасивність дітей та молоді, а також незацікавленість батьків сферою національно-патріотичного виховання;</w:t>
            </w:r>
          </w:p>
          <w:p w:rsidR="00ED7D9A" w:rsidRPr="00A24430" w:rsidRDefault="00ED7D9A" w:rsidP="00ED7D9A">
            <w:pPr>
              <w:ind w:firstLine="360"/>
              <w:jc w:val="both"/>
              <w:rPr>
                <w:sz w:val="24"/>
                <w:szCs w:val="24"/>
              </w:rPr>
            </w:pPr>
            <w:r w:rsidRPr="00A24430">
              <w:tab/>
            </w:r>
            <w:r w:rsidRPr="00A24430">
              <w:rPr>
                <w:sz w:val="24"/>
                <w:szCs w:val="24"/>
              </w:rPr>
              <w:t>низький рівень матеріально-технічного забезпечення та розвитку інфраструктури у сфері національно-патріотичного виховання;</w:t>
            </w:r>
          </w:p>
          <w:p w:rsidR="00ED7D9A" w:rsidRPr="00A24430" w:rsidRDefault="00ED7D9A" w:rsidP="00ED7D9A">
            <w:pPr>
              <w:ind w:firstLine="360"/>
              <w:jc w:val="both"/>
              <w:rPr>
                <w:sz w:val="24"/>
                <w:szCs w:val="24"/>
              </w:rPr>
            </w:pPr>
            <w:r w:rsidRPr="00A24430">
              <w:tab/>
            </w:r>
            <w:r w:rsidRPr="00A24430">
              <w:rPr>
                <w:sz w:val="24"/>
                <w:szCs w:val="24"/>
              </w:rPr>
              <w:t>недостатня кількість інститутів громадянського суспільства у сфері національно-патріотичного виховання та їх слабка інституційна спроможність.</w:t>
            </w:r>
          </w:p>
          <w:p w:rsidR="00ED7D9A" w:rsidRPr="00A24430" w:rsidRDefault="00ED7D9A" w:rsidP="00ED7D9A">
            <w:pPr>
              <w:jc w:val="both"/>
              <w:rPr>
                <w:sz w:val="24"/>
                <w:szCs w:val="24"/>
              </w:rPr>
            </w:pPr>
            <w:r w:rsidRPr="00A24430">
              <w:rPr>
                <w:sz w:val="24"/>
                <w:szCs w:val="24"/>
              </w:rPr>
              <w:t xml:space="preserve">          Зважаючи на психологічні та соціально-поведінкові характеристики молодих людей, наявність значної їх кількості в </w:t>
            </w:r>
            <w:r w:rsidRPr="00A24430">
              <w:rPr>
                <w:sz w:val="24"/>
                <w:szCs w:val="24"/>
              </w:rPr>
              <w:lastRenderedPageBreak/>
              <w:t>місті Києві існує необхідність впровадження системної міської молодіжної політики в усіх сферах її життєдіяльності – від проведення окремих заходів до організації постійної підтримки та надання послуг молоді.</w:t>
            </w:r>
          </w:p>
          <w:p w:rsidR="009764BE" w:rsidRPr="00A24430" w:rsidRDefault="00ED7D9A" w:rsidP="00ED7D9A">
            <w:pPr>
              <w:jc w:val="both"/>
              <w:rPr>
                <w:sz w:val="28"/>
                <w:szCs w:val="28"/>
                <w:lang w:val="uk-UA"/>
              </w:rPr>
            </w:pPr>
            <w:r w:rsidRPr="00A24430">
              <w:rPr>
                <w:sz w:val="24"/>
                <w:szCs w:val="24"/>
              </w:rPr>
              <w:t xml:space="preserve">      Налагодження комплексної системної і цілеспрямованої діяльності київської міської влади, громадськості, сім’ї, освітніх закладів й інших соціальних інститутів, сприятиме формуванню у молодого покоління високої патріотичної свідомості, утвердження гуманістичної моральності, як базової основи громадянського суспільства.</w:t>
            </w:r>
          </w:p>
        </w:tc>
        <w:tc>
          <w:tcPr>
            <w:tcW w:w="7435" w:type="dxa"/>
          </w:tcPr>
          <w:p w:rsidR="00ED7D9A" w:rsidRPr="00A24430" w:rsidRDefault="00ED7D9A" w:rsidP="00ED7D9A">
            <w:pPr>
              <w:ind w:left="360"/>
              <w:jc w:val="center"/>
              <w:rPr>
                <w:b/>
                <w:sz w:val="24"/>
                <w:szCs w:val="24"/>
              </w:rPr>
            </w:pPr>
            <w:r w:rsidRPr="00A24430">
              <w:rPr>
                <w:b/>
                <w:sz w:val="24"/>
                <w:szCs w:val="24"/>
              </w:rPr>
              <w:lastRenderedPageBreak/>
              <w:t>І. ВИЗНАЧЕННЯ ПРОБЛЕМ, НА РОЗВ’ЯЗАННЯ ЯКИХ СПРЯМОВАНА ПІДПРОГРАМА 1</w:t>
            </w:r>
          </w:p>
          <w:p w:rsidR="00ED7D9A" w:rsidRPr="00A24430" w:rsidRDefault="00ED7D9A" w:rsidP="00ED7D9A">
            <w:pPr>
              <w:ind w:left="720"/>
              <w:jc w:val="center"/>
              <w:rPr>
                <w:b/>
                <w:sz w:val="24"/>
                <w:szCs w:val="24"/>
              </w:rPr>
            </w:pPr>
          </w:p>
          <w:p w:rsidR="00ED7D9A" w:rsidRPr="00A24430" w:rsidRDefault="00ED7D9A" w:rsidP="00ED7D9A">
            <w:pPr>
              <w:pStyle w:val="rvps2"/>
              <w:spacing w:before="0" w:beforeAutospacing="0" w:after="0" w:afterAutospacing="0"/>
              <w:jc w:val="both"/>
              <w:rPr>
                <w:sz w:val="24"/>
                <w:szCs w:val="24"/>
              </w:rPr>
            </w:pPr>
            <w:r w:rsidRPr="00A24430">
              <w:rPr>
                <w:bCs/>
                <w:kern w:val="32"/>
              </w:rPr>
              <w:tab/>
            </w:r>
            <w:r w:rsidRPr="00A24430">
              <w:rPr>
                <w:bCs/>
                <w:kern w:val="32"/>
                <w:sz w:val="24"/>
                <w:szCs w:val="24"/>
              </w:rPr>
              <w:t>Міська цільова програма підтримки молоді на 2022-2024 роки</w:t>
            </w:r>
            <w:r w:rsidRPr="00A24430">
              <w:rPr>
                <w:sz w:val="24"/>
                <w:szCs w:val="24"/>
              </w:rPr>
              <w:t xml:space="preserve"> (далі – Підпрограма 1) базується на необхідності самореалізації та розвитку потенціалу молоді у місті Києві, у тому числі осіб з інвалідністю, її участі та інтеграції у суспільне життя, що розвиватиме їх національну свідомість на основі суспільно-державних цінностей та відповідального громадянства, надаватиме молоді можливості для успішної реалізації і соціалізації, підвищить рівень їх громадянських компетентностей, спроможності бути самостійними, життєстійкими, активними, патріотичними і відповідальними учасниками суспільного життя.</w:t>
            </w:r>
          </w:p>
          <w:p w:rsidR="00ED7D9A" w:rsidRPr="00A24430" w:rsidRDefault="00ED7D9A" w:rsidP="00ED7D9A">
            <w:pPr>
              <w:pStyle w:val="rvps2"/>
              <w:spacing w:before="0" w:beforeAutospacing="0" w:after="0" w:afterAutospacing="0"/>
              <w:jc w:val="both"/>
              <w:rPr>
                <w:sz w:val="24"/>
                <w:szCs w:val="24"/>
              </w:rPr>
            </w:pPr>
            <w:r w:rsidRPr="00A24430">
              <w:tab/>
            </w:r>
            <w:r w:rsidRPr="00A24430">
              <w:rPr>
                <w:sz w:val="24"/>
                <w:szCs w:val="24"/>
              </w:rPr>
              <w:t xml:space="preserve">Підпрограма 1  ґрунтується на аналізі стану і проблем розвитку столичної молоді, результатів виконання попередніх програм, а також враховує програмні вимоги і перспективи, визначені Європейською хартією про участь молоді у громадському житті на місцевому та регіональному рівні, ухваленою Конгресом місцевих та регіональних влад Європи 21 травня 2003 року, </w:t>
            </w:r>
            <w:hyperlink r:id="rId13" w:anchor="n10" w:tgtFrame="_blank" w:history="1">
              <w:r w:rsidRPr="00A24430">
                <w:rPr>
                  <w:rStyle w:val="ad"/>
                  <w:color w:val="000000"/>
                  <w:sz w:val="24"/>
                  <w:szCs w:val="24"/>
                </w:rPr>
                <w:t>планом заходів</w:t>
              </w:r>
            </w:hyperlink>
            <w:hyperlink r:id="rId14" w:anchor="n10" w:tgtFrame="_blank" w:history="1">
              <w:r w:rsidRPr="00A24430">
                <w:rPr>
                  <w:rStyle w:val="ad"/>
                  <w:color w:val="000000"/>
                  <w:sz w:val="24"/>
                  <w:szCs w:val="24"/>
                </w:rPr>
                <w:t xml:space="preserve">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A24430">
              <w:rPr>
                <w:color w:val="000000"/>
              </w:rPr>
              <w:t xml:space="preserve">, </w:t>
            </w:r>
            <w:r w:rsidRPr="00A24430">
              <w:rPr>
                <w:color w:val="000000"/>
                <w:sz w:val="24"/>
                <w:szCs w:val="24"/>
              </w:rPr>
              <w:t xml:space="preserve">затвердженим постановою Кабінету Міністрів України від 25 жовтня 2017 року № 1106, </w:t>
            </w:r>
            <w:hyperlink r:id="rId15" w:anchor="n10" w:tgtFrame="_blank" w:history="1">
              <w:r w:rsidRPr="00A24430">
                <w:rPr>
                  <w:rStyle w:val="ad"/>
                  <w:color w:val="000000"/>
                  <w:sz w:val="24"/>
                  <w:szCs w:val="24"/>
                </w:rPr>
                <w:t>Концепцією розвитку громадянської освіти в Україні</w:t>
              </w:r>
            </w:hyperlink>
            <w:r w:rsidRPr="00A24430">
              <w:rPr>
                <w:color w:val="000000"/>
              </w:rPr>
              <w:t xml:space="preserve">, </w:t>
            </w:r>
            <w:r w:rsidRPr="00A24430">
              <w:rPr>
                <w:color w:val="000000"/>
                <w:sz w:val="24"/>
                <w:szCs w:val="24"/>
              </w:rPr>
              <w:t>схваленою розпорядженням Кабінету Міністрів України від 3 жовтня 2018 року № 710, доку</w:t>
            </w:r>
            <w:r w:rsidRPr="00A24430">
              <w:rPr>
                <w:sz w:val="24"/>
                <w:szCs w:val="24"/>
              </w:rPr>
              <w:t xml:space="preserve">ментами Організації Об’єднаних Націй, Європейського Союзу та Ради Європи, що регламентують засади </w:t>
            </w:r>
            <w:r w:rsidRPr="00A24430">
              <w:rPr>
                <w:sz w:val="24"/>
                <w:szCs w:val="24"/>
              </w:rPr>
              <w:lastRenderedPageBreak/>
              <w:t>розвитку молодіжної політики.</w:t>
            </w:r>
          </w:p>
          <w:p w:rsidR="00ED7D9A" w:rsidRPr="00A24430" w:rsidRDefault="00ED7D9A" w:rsidP="00ED7D9A">
            <w:pPr>
              <w:pStyle w:val="rvps2"/>
              <w:spacing w:before="0" w:beforeAutospacing="0" w:after="0" w:afterAutospacing="0"/>
              <w:jc w:val="both"/>
              <w:rPr>
                <w:sz w:val="24"/>
                <w:szCs w:val="24"/>
              </w:rPr>
            </w:pPr>
            <w:r w:rsidRPr="00A24430">
              <w:tab/>
            </w:r>
            <w:r w:rsidRPr="00A24430">
              <w:rPr>
                <w:sz w:val="24"/>
                <w:szCs w:val="24"/>
              </w:rPr>
              <w:t>У місті Києві існує позитивний досвід вирішення актуальних питань молоді. Так, впроваджено інструменти щодо участі молоді у процесах ухвалення рішень, реалізації молодіжної політики на місцевому рівні; започатковано численні програми, конкурси і проєкти для самореалізації та сталого розвитку молоді, зокрема виконується програма «Молодіжний працівник», успішно функціонує молодіжний центр, здійснюється фінансова підтримка проектів молодіжних та дитячих громадських організацій.</w:t>
            </w:r>
          </w:p>
          <w:p w:rsidR="00ED7D9A" w:rsidRPr="00A24430" w:rsidRDefault="00ED7D9A" w:rsidP="00ED7D9A">
            <w:pPr>
              <w:ind w:firstLine="708"/>
              <w:jc w:val="both"/>
              <w:rPr>
                <w:sz w:val="24"/>
                <w:szCs w:val="24"/>
                <w:lang w:val="uk-UA"/>
              </w:rPr>
            </w:pPr>
            <w:r w:rsidRPr="00A24430">
              <w:rPr>
                <w:sz w:val="24"/>
                <w:szCs w:val="24"/>
                <w:lang w:val="uk-UA"/>
              </w:rPr>
              <w:t>Згідно із Законом України «Про основні засади молодіжної політики» молоддю, молодими особами вважаються особи віком від 14 до 35 років, які є громадянами України, іноземцями та особами без громадянства, які перебувають в Україні на законних підставах.</w:t>
            </w:r>
          </w:p>
          <w:p w:rsidR="00ED7D9A" w:rsidRPr="00A24430" w:rsidRDefault="00ED7D9A" w:rsidP="00ED7D9A">
            <w:pPr>
              <w:ind w:firstLine="708"/>
              <w:jc w:val="both"/>
              <w:rPr>
                <w:sz w:val="24"/>
                <w:szCs w:val="24"/>
              </w:rPr>
            </w:pPr>
            <w:r w:rsidRPr="00A24430">
              <w:rPr>
                <w:sz w:val="24"/>
                <w:szCs w:val="24"/>
              </w:rPr>
              <w:t xml:space="preserve">Соціальне самопочуття молоді є одним з головних показників розвитку суспільства. Для того, щоб формування молоді відбувалося адекватно суспільним процесам, необхідно визначити її роль і місце в суспільстві, з’ясувати її проблеми, до яких належать: стан здоров’я, освіта, вибір професії та працевлаштування, </w:t>
            </w:r>
            <w:r w:rsidRPr="00A24430">
              <w:rPr>
                <w:b/>
                <w:sz w:val="24"/>
                <w:szCs w:val="24"/>
              </w:rPr>
              <w:t>вирішення житлових питань,</w:t>
            </w:r>
            <w:r w:rsidRPr="00A24430">
              <w:rPr>
                <w:sz w:val="24"/>
                <w:szCs w:val="24"/>
              </w:rPr>
              <w:t xml:space="preserve"> спілкування з дорослими й однолітками тощо. Вирішення багатьох проблем залежить від факторів соціального життя. </w:t>
            </w:r>
          </w:p>
          <w:p w:rsidR="00ED7D9A" w:rsidRPr="00A24430" w:rsidRDefault="00ED7D9A" w:rsidP="00ED7D9A">
            <w:pPr>
              <w:ind w:firstLine="708"/>
              <w:jc w:val="both"/>
              <w:rPr>
                <w:sz w:val="24"/>
                <w:szCs w:val="24"/>
              </w:rPr>
            </w:pPr>
            <w:r w:rsidRPr="00A24430">
              <w:rPr>
                <w:sz w:val="24"/>
                <w:szCs w:val="24"/>
              </w:rPr>
              <w:t xml:space="preserve">У місті Києві станом </w:t>
            </w:r>
            <w:r w:rsidRPr="00A24430">
              <w:rPr>
                <w:bCs/>
                <w:sz w:val="24"/>
                <w:szCs w:val="24"/>
              </w:rPr>
              <w:t>на 1 січня 2020 року проживало близько 800,8 тис. молодих людей у тому числі жінок – 403,5 тис. осіб, чоловіків – 397,3 тис. осіб,</w:t>
            </w:r>
            <w:r w:rsidRPr="00A24430">
              <w:rPr>
                <w:sz w:val="24"/>
                <w:szCs w:val="24"/>
              </w:rPr>
              <w:t xml:space="preserve"> що становить 30% усього населення столиці, з них 22,3 тис. осіб з інвалідністю. Щороку в столиці фіксується приріст молодіжного контингенту (переважно за рахунок осіб віком 25-34 років) на загальному фоні зменшення чисельності молоді в інших регіонах України. Місто Київ приваблює молодь життєвими перспективами та можливостями трудової реалізації. </w:t>
            </w:r>
          </w:p>
          <w:p w:rsidR="00ED7D9A" w:rsidRPr="00A24430" w:rsidRDefault="00ED7D9A" w:rsidP="00ED7D9A">
            <w:pPr>
              <w:ind w:firstLine="708"/>
              <w:jc w:val="both"/>
              <w:rPr>
                <w:sz w:val="24"/>
                <w:szCs w:val="24"/>
              </w:rPr>
            </w:pPr>
            <w:r w:rsidRPr="00A24430">
              <w:rPr>
                <w:sz w:val="24"/>
                <w:szCs w:val="24"/>
              </w:rPr>
              <w:t xml:space="preserve">Молодіжна політика столиці значною мірою реалізується </w:t>
            </w:r>
            <w:r w:rsidRPr="00A24430">
              <w:rPr>
                <w:sz w:val="24"/>
                <w:szCs w:val="24"/>
              </w:rPr>
              <w:lastRenderedPageBreak/>
              <w:t>через саму молодь, молодіжний рух, молодіжні організації та об’єднання. При цьому молодь ніколи не була, не є і не може бути однорідною. Вона різниться за рівнем освіти, професійної підготовки, ціннісних орієнтацій, соціальної активності, участі у політичних та інших суспільних процесах.</w:t>
            </w:r>
          </w:p>
          <w:p w:rsidR="00ED7D9A" w:rsidRPr="00A24430" w:rsidRDefault="00ED7D9A" w:rsidP="00ED7D9A">
            <w:pPr>
              <w:jc w:val="both"/>
              <w:rPr>
                <w:rFonts w:eastAsia="Batang"/>
                <w:sz w:val="24"/>
                <w:szCs w:val="24"/>
              </w:rPr>
            </w:pPr>
            <w:r w:rsidRPr="00A24430">
              <w:rPr>
                <w:rFonts w:eastAsia="Batang"/>
              </w:rPr>
              <w:tab/>
            </w:r>
            <w:r w:rsidRPr="00A24430">
              <w:rPr>
                <w:rFonts w:eastAsia="Batang"/>
                <w:sz w:val="24"/>
                <w:szCs w:val="24"/>
              </w:rPr>
              <w:t>За освітньою приналежністю 341,3 тис. осіб є студентами вищих навчальних закладів, 312,2 – учні закладів загальної середньої освіти, 12,2 –  учні закладів професійної (професійно-технічної) освіти.</w:t>
            </w:r>
          </w:p>
          <w:p w:rsidR="00ED7D9A" w:rsidRPr="00A24430" w:rsidRDefault="00ED7D9A" w:rsidP="00ED7D9A">
            <w:pPr>
              <w:ind w:firstLine="709"/>
              <w:jc w:val="both"/>
              <w:rPr>
                <w:rFonts w:eastAsia="Batang"/>
                <w:sz w:val="24"/>
                <w:szCs w:val="24"/>
              </w:rPr>
            </w:pPr>
            <w:r w:rsidRPr="00A24430">
              <w:rPr>
                <w:rFonts w:eastAsia="Batang"/>
                <w:sz w:val="24"/>
                <w:szCs w:val="24"/>
              </w:rPr>
              <w:t xml:space="preserve">Станом на 1 січня 2020 року в місті Києві налічувалося 440,2 тис. штатних молодих працівників у віці 15-35 років. </w:t>
            </w:r>
          </w:p>
          <w:p w:rsidR="00ED7D9A" w:rsidRPr="00A24430" w:rsidRDefault="00ED7D9A" w:rsidP="00ED7D9A">
            <w:pPr>
              <w:ind w:firstLine="425"/>
              <w:jc w:val="both"/>
              <w:rPr>
                <w:rFonts w:eastAsia="Batang"/>
                <w:sz w:val="24"/>
                <w:szCs w:val="24"/>
              </w:rPr>
            </w:pPr>
            <w:r w:rsidRPr="00A24430">
              <w:rPr>
                <w:rFonts w:eastAsia="Batang"/>
                <w:bCs/>
              </w:rPr>
              <w:tab/>
            </w:r>
            <w:r w:rsidRPr="00A24430">
              <w:rPr>
                <w:rFonts w:eastAsia="Batang"/>
                <w:bCs/>
                <w:sz w:val="24"/>
                <w:szCs w:val="24"/>
              </w:rPr>
              <w:t>Визначення майбутньої професії</w:t>
            </w:r>
            <w:r w:rsidRPr="00A24430">
              <w:rPr>
                <w:rFonts w:eastAsia="Batang"/>
                <w:b/>
                <w:bCs/>
                <w:sz w:val="24"/>
                <w:szCs w:val="24"/>
              </w:rPr>
              <w:t xml:space="preserve">, </w:t>
            </w:r>
            <w:r w:rsidRPr="00A24430">
              <w:rPr>
                <w:rFonts w:eastAsia="Batang"/>
                <w:sz w:val="24"/>
                <w:szCs w:val="24"/>
              </w:rPr>
              <w:t xml:space="preserve">яка б відповідала здібностям та бажанням молоді є одним із </w:t>
            </w:r>
            <w:r w:rsidRPr="00A24430">
              <w:rPr>
                <w:rFonts w:eastAsia="Batang"/>
                <w:bCs/>
                <w:sz w:val="24"/>
                <w:szCs w:val="24"/>
              </w:rPr>
              <w:t>проблемних питань учнівської молоді</w:t>
            </w:r>
            <w:r w:rsidRPr="00A24430">
              <w:rPr>
                <w:rFonts w:eastAsia="Batang"/>
                <w:sz w:val="24"/>
                <w:szCs w:val="24"/>
              </w:rPr>
              <w:t xml:space="preserve">. З профорієнтаційною метою в місті на базі комунальної установи виконавчого органу Київської міської ради (Київської міської державної адміністрації) «Київський молодіжний центр» (далі – Київський молодіжний центр) проводиться низка заходів (профорієнтаційні консультації, виставки вакансій, зустрічі з роботодавцями, семінари, тощо). </w:t>
            </w:r>
          </w:p>
          <w:p w:rsidR="00ED7D9A" w:rsidRPr="00A24430" w:rsidRDefault="00ED7D9A" w:rsidP="00ED7D9A">
            <w:pPr>
              <w:ind w:firstLine="425"/>
              <w:jc w:val="both"/>
              <w:rPr>
                <w:rFonts w:eastAsia="Batang"/>
                <w:sz w:val="24"/>
                <w:szCs w:val="24"/>
              </w:rPr>
            </w:pPr>
            <w:r w:rsidRPr="00A24430">
              <w:rPr>
                <w:rFonts w:eastAsia="Batang"/>
                <w:sz w:val="24"/>
                <w:szCs w:val="24"/>
              </w:rPr>
              <w:t xml:space="preserve">Водночас станом на кінець 2020 року у місті Києві налічується 31,7 тис. молоді віком до 35 років, яка офіційно має статус безробітних, що становить 4% від загальної чисельності столичної молоді. З одного боку такий низький показник свідчить про можливості міста щодо працевлаштування, а з другого – про незадоволеність значної кількості молодих людей умовами працевлаштування. </w:t>
            </w:r>
            <w:r w:rsidRPr="00A24430">
              <w:rPr>
                <w:sz w:val="24"/>
                <w:szCs w:val="24"/>
              </w:rPr>
              <w:t>З</w:t>
            </w:r>
            <w:r w:rsidRPr="00A24430">
              <w:rPr>
                <w:rFonts w:eastAsia="Batang"/>
                <w:sz w:val="24"/>
                <w:szCs w:val="24"/>
              </w:rPr>
              <w:t xml:space="preserve">начна частка осіб цього віку ще навчається у закладах вищої або професійної освіти, а також вперше працевлаштовується і практично немає досвіду роботи та професійних навичок. Крім того, має місце відсутність у молоді </w:t>
            </w:r>
            <w:r w:rsidRPr="00A24430">
              <w:rPr>
                <w:rFonts w:eastAsia="Batang"/>
                <w:sz w:val="24"/>
                <w:szCs w:val="24"/>
              </w:rPr>
              <w:lastRenderedPageBreak/>
              <w:t>бажання працевлаштовуватися, що відносить їх до групи ризику. Це, в свою чергу, пов’язано з міграційним рухом молоді: у 2020 році кількість молоді вибулої зі столиці становить 43,2 тис. осіб, у порівнянні з 2018 роком даний показник збільшився на 2,5 тис. осіб. Якщо говорити про наслідки виїзду молоді за кордон, то, в першу чергу, мова йде про зміну чисельності і структури населення та робочої сили, дефіцит працівників у деяких галузях (фізичних, математичних, хімічних наук, ІТ-сфери, медичні працівники, газозварювальники, токарі, слюсарі високого розряду, тощо), недостатній соціальний і правовий захист трудових мігрантів та ризики щодо їхнього страхового (пенсійного) забезпечення, негативний вплив на сімейні стосунки, виховання дітей і рівень народжуваності. Виїзд молоді сприяє «старінню» населення, а також зменшує кількість громадян з високим рівнем освіти та кваліфікації. Саме тому необхідно формувати особливі організаційні та інформаційні умови для молоді, які передбачатимуть проведення профорієнтаційних заходів, інформування про діючі програми з Українською академією лідерства, проєктом USAID, Дитячим фондом ООН (ЮНІСЕФ) в Україні, Центром «РозвитокКСВ», громадською організацією «ГлобалОфіс» та Швейцарською агенцією розвитку та співробітництва (SDC), надання консультаційних і профорієнтаційних послуг, сприяння в працевлаштуванні молодих громадян, у тому числі шляхом організації власної підприємницької діяльності.</w:t>
            </w:r>
          </w:p>
          <w:p w:rsidR="00ED7D9A" w:rsidRPr="00A24430" w:rsidRDefault="00ED7D9A" w:rsidP="00ED7D9A">
            <w:pPr>
              <w:ind w:firstLine="708"/>
              <w:jc w:val="both"/>
              <w:rPr>
                <w:sz w:val="24"/>
                <w:szCs w:val="24"/>
              </w:rPr>
            </w:pPr>
            <w:r w:rsidRPr="00A24430">
              <w:rPr>
                <w:sz w:val="24"/>
                <w:szCs w:val="24"/>
              </w:rPr>
              <w:t xml:space="preserve">Насторожують і показники </w:t>
            </w:r>
            <w:r w:rsidRPr="00A24430">
              <w:rPr>
                <w:bCs/>
                <w:sz w:val="24"/>
                <w:szCs w:val="24"/>
              </w:rPr>
              <w:t>молодіжної злочинності та девіантної поведінки</w:t>
            </w:r>
            <w:r w:rsidRPr="00A24430">
              <w:rPr>
                <w:sz w:val="24"/>
                <w:szCs w:val="24"/>
              </w:rPr>
              <w:t xml:space="preserve">. За даними Головного управління Національної поліції у місті Києві в 2020 році розслідувано близько 3868 кримінальних правопорушень вчинених молодими людьми, у тому числі 90 –  неповнолітніми та малолітніми особами, з них 16 </w:t>
            </w:r>
            <w:r w:rsidRPr="00A24430">
              <w:rPr>
                <w:sz w:val="24"/>
                <w:szCs w:val="24"/>
              </w:rPr>
              <w:lastRenderedPageBreak/>
              <w:t xml:space="preserve">особливо тяжких і тяжких, 3 умисні тяжкі тілесні ушкодження, 2 тяжкі тілесні ушкодження зі смертельним наслідком, 47 крадіжок, 15 грабежів, 2 розбійних напади, 5 хуліганств та 2 шахрайства. </w:t>
            </w:r>
          </w:p>
          <w:p w:rsidR="00ED7D9A" w:rsidRPr="00A24430" w:rsidRDefault="00ED7D9A" w:rsidP="00ED7D9A">
            <w:pPr>
              <w:ind w:firstLine="708"/>
              <w:jc w:val="both"/>
              <w:rPr>
                <w:sz w:val="24"/>
                <w:szCs w:val="24"/>
              </w:rPr>
            </w:pPr>
            <w:r w:rsidRPr="00A24430">
              <w:rPr>
                <w:sz w:val="24"/>
                <w:szCs w:val="24"/>
              </w:rPr>
              <w:t xml:space="preserve">Також сучасна молодь піддається під згубний вплив негативних явищ, проявів расової дискримінації тощо. Так за минулий рік до адміністративної відповідальності притягнуто 1225 неповнолітніх, з яких 176 – за паління в публічних місцях, 63 – за вживання спиртних напоїв та 23 – за вчинення дрібного хуліганства. Притягнуто до </w:t>
            </w:r>
            <w:r w:rsidRPr="00A24430">
              <w:rPr>
                <w:spacing w:val="8"/>
                <w:sz w:val="24"/>
                <w:szCs w:val="24"/>
              </w:rPr>
              <w:t xml:space="preserve">відповідальності 8 осіб за доведення неповнолітнього до стану сп’яніння </w:t>
            </w:r>
            <w:r w:rsidRPr="00A24430">
              <w:rPr>
                <w:sz w:val="24"/>
                <w:szCs w:val="24"/>
              </w:rPr>
              <w:t>та 144 – за порушення правил торгівлі спиртними напоями та тютюновими виробами.</w:t>
            </w:r>
          </w:p>
          <w:p w:rsidR="00ED7D9A" w:rsidRPr="00A24430" w:rsidRDefault="00ED7D9A" w:rsidP="00ED7D9A">
            <w:pPr>
              <w:ind w:firstLine="708"/>
              <w:jc w:val="both"/>
              <w:rPr>
                <w:sz w:val="24"/>
                <w:szCs w:val="24"/>
              </w:rPr>
            </w:pPr>
            <w:r w:rsidRPr="00A24430">
              <w:rPr>
                <w:sz w:val="24"/>
                <w:szCs w:val="24"/>
              </w:rPr>
              <w:t>Ці чинники формують негативне соціальне і зокрема молодіжне середовище. Отже, міська влада має допомогти адекватно зорієнтуватися молодим людям у такому середовищі та не дозволити стати на шлях злочинності. Відтак існує нагальна потреба в проведенні інформаційно-просвітницької роботи, спрямованої на популяризацію здорового способу життя, запобігання тютюнопаління, вживанню алкоголю та наркотиків тощо.</w:t>
            </w:r>
          </w:p>
          <w:p w:rsidR="00ED7D9A" w:rsidRPr="00A24430" w:rsidRDefault="00ED7D9A" w:rsidP="00ED7D9A">
            <w:pPr>
              <w:jc w:val="both"/>
              <w:rPr>
                <w:sz w:val="24"/>
                <w:szCs w:val="24"/>
              </w:rPr>
            </w:pPr>
            <w:r w:rsidRPr="00A24430">
              <w:rPr>
                <w:sz w:val="24"/>
                <w:szCs w:val="24"/>
                <w:lang w:eastAsia="zh-CN"/>
              </w:rPr>
              <w:t xml:space="preserve">            Також слід </w:t>
            </w:r>
            <w:r w:rsidRPr="00A24430">
              <w:rPr>
                <w:bCs/>
                <w:sz w:val="24"/>
                <w:szCs w:val="24"/>
              </w:rPr>
              <w:t>проводити роботу щодо збереження та поліпшення фізичного і психічного здоров'я молоді</w:t>
            </w:r>
            <w:r w:rsidRPr="00A24430">
              <w:rPr>
                <w:sz w:val="24"/>
                <w:szCs w:val="24"/>
              </w:rPr>
              <w:t xml:space="preserve">. На сьогодні смертність молодих людей в Україні та в місті Києві, зокрема віком 15-29 років значно вища, ніж у країнах ЄС. Частка шкільної молоді, яка визнається лікарями здоровою (тобто такою, у якої відсутні хронічні захворювання і вади розвитку), коливається у межах від 9 % до 45 %. Тобто здоровими можна визнати менше половини загальної кількості школярів. Залишається   високий рівень   побутового,   вуличного,   шкільного   та спортивного   травматизму. В 2019 році значна кількість дітей (22%) отримали важкі травми: переломи кісток  черепа,  хребта,  кісток  тулуба,  внутрішньочерепні  травми  та  </w:t>
            </w:r>
            <w:r w:rsidRPr="00A24430">
              <w:rPr>
                <w:sz w:val="24"/>
                <w:szCs w:val="24"/>
              </w:rPr>
              <w:lastRenderedPageBreak/>
              <w:t>переломи кінцівок. У  2019 році несумісні з життям  травми призвели до смерті  43 дітей. На  стаціонарному  лікуванні  перебувало  4998 дітей  з  приводу травм різного  характеру  та  важкості,    у  тому  числі  з опіками  – 686 дітей, з них 70%  – діти до 5 років. Від опіків у 2019 році померла 1 дитина. Найбільшу занепокоєність викликають негативні прояви поведінки молоді, які суттєво впливають на стан її здоров’я. Молодь, проводячи більшу частину свого дня в Інтернеті, схильна до кібер-злочинів, кібер-залякування та грає в насильницькі відеоігри, що призводить до розладів уваги, втрати пам’яті, низького рівня самоконтролю, когнітивних порушень, пригніченості і депресії, яка доволі часто закінчується трагедією. Небезпеку скоєння самогубств підвищують за думкою експертів наслідки пандемії коронавірусної хвороби: ізоляція, страхи, економічні ризики, зростання обсягів споживання алкоголю й наркотиків. Відомо, що вікові кризи та пов'язані з ними емоційні стани молоді стають причиною різних форм девіантної поведінки: агресії, суїцидальної поведінки, зловживання  речовинами, що викликають стани зміненої психічної діяльності та ін. Так, у місті Києві від навмисного самоушкодження загинуло в 2019 році 44 молодих особи, з них 2 – малолітні та 7 – неповнолітні. Також у місті Києві лікарі зафіксували за 2020 рік 60 самогубств, вчинених  неповнолітніми, станом на І квартал 2021 року зафіксовано 25 таких випадків на хвилі викриття суїцидальних груп, таких як «Синій кит», «Тихий дім», «Розбуди мене о 4:20», «Червона сова», «Момо».</w:t>
            </w:r>
          </w:p>
          <w:p w:rsidR="00ED7D9A" w:rsidRPr="00A24430" w:rsidRDefault="00ED7D9A" w:rsidP="00ED7D9A">
            <w:pPr>
              <w:ind w:firstLine="709"/>
              <w:jc w:val="both"/>
              <w:rPr>
                <w:sz w:val="24"/>
                <w:szCs w:val="24"/>
              </w:rPr>
            </w:pPr>
            <w:r w:rsidRPr="00A24430">
              <w:rPr>
                <w:sz w:val="24"/>
                <w:szCs w:val="24"/>
              </w:rPr>
              <w:t xml:space="preserve">У місті Києві щорічно здійснюється певна роз'яснювальна робота серед дітей та молоді з питань здоров'я, у тому числі репродуктивного здоров'я сім'ї, проводяться заходи, направлені на пропаганду та формування здорового способу життя в молодіжному середовищі, формування ціннісних смислів життя, проводяться </w:t>
            </w:r>
            <w:r w:rsidRPr="00A24430">
              <w:rPr>
                <w:sz w:val="24"/>
                <w:szCs w:val="24"/>
              </w:rPr>
              <w:lastRenderedPageBreak/>
              <w:t>заходи, направлені на залучення молоді до занять фізичною культурою і спортом. З метою зменшення рівня захворювань серед молоді, збереження та поліпшення рівня її здоров'я, слід збільшувати кількість і різноманіття відповідних інформаційно-просвітницьких та організаційних заходів, соціальної реклами.</w:t>
            </w:r>
          </w:p>
          <w:p w:rsidR="00ED7D9A" w:rsidRPr="00A24430" w:rsidRDefault="00ED7D9A" w:rsidP="00ED7D9A">
            <w:pPr>
              <w:ind w:firstLine="708"/>
              <w:jc w:val="both"/>
              <w:rPr>
                <w:sz w:val="24"/>
                <w:szCs w:val="24"/>
              </w:rPr>
            </w:pPr>
            <w:r w:rsidRPr="00A24430">
              <w:rPr>
                <w:bCs/>
                <w:sz w:val="24"/>
                <w:szCs w:val="24"/>
              </w:rPr>
              <w:t>Потребує удосконалення інституційне забезпечення молодіжної політики та між інституційна взаємодія у розв'язанні проблем молоді</w:t>
            </w:r>
            <w:r w:rsidRPr="00A24430">
              <w:rPr>
                <w:sz w:val="24"/>
                <w:szCs w:val="24"/>
              </w:rPr>
              <w:t xml:space="preserve">. </w:t>
            </w:r>
          </w:p>
          <w:p w:rsidR="00ED7D9A" w:rsidRPr="00A24430" w:rsidRDefault="00ED7D9A" w:rsidP="00ED7D9A">
            <w:pPr>
              <w:ind w:firstLine="708"/>
              <w:jc w:val="both"/>
              <w:rPr>
                <w:sz w:val="24"/>
                <w:szCs w:val="24"/>
              </w:rPr>
            </w:pPr>
            <w:r w:rsidRPr="00A24430">
              <w:rPr>
                <w:sz w:val="24"/>
                <w:szCs w:val="24"/>
              </w:rPr>
              <w:t xml:space="preserve">На сьогодні в місті Києві зареєстровано майже 300 молодіжних організацій різноманітних напрямів діяльності та місцеві організації майже всіх політичних партій, серед яких багато молодих політиків, а також управлінців. Для забезпечення спільної цілеспрямованої діяльності усіх інституцій необхідно постійно здійснювати відповідну організаційно-координаційну роботу, проводити заходи, ініціювати проєкти тощо. </w:t>
            </w:r>
          </w:p>
          <w:p w:rsidR="00ED7D9A" w:rsidRPr="00A24430" w:rsidRDefault="00ED7D9A" w:rsidP="00ED7D9A">
            <w:pPr>
              <w:ind w:firstLine="708"/>
              <w:jc w:val="both"/>
              <w:rPr>
                <w:sz w:val="24"/>
                <w:szCs w:val="24"/>
              </w:rPr>
            </w:pPr>
            <w:r w:rsidRPr="00A24430">
              <w:rPr>
                <w:sz w:val="24"/>
                <w:szCs w:val="24"/>
              </w:rPr>
              <w:t xml:space="preserve">Разом з Департаментом молоді та спорту виконавчого органу Київської міської ради (Київської міської державної адміністрації) особливу роль у процесі налагодження міжсекторної та міжінституційної співпраці відіграє Київський молодіжний центр, який крім активної взаємодії зі студентськими організаціями та громадськими об'єднаннями, надає різноманітну допомогу молоді, у тому числі з питань тимчасового та повного працевлаштування, профорієнтації молоді, підтримки підприємницьких та громадських ініціатив молодих людей. </w:t>
            </w:r>
          </w:p>
          <w:p w:rsidR="00ED7D9A" w:rsidRPr="00A24430" w:rsidRDefault="00ED7D9A" w:rsidP="00ED7D9A">
            <w:pPr>
              <w:ind w:firstLine="708"/>
              <w:jc w:val="both"/>
              <w:rPr>
                <w:sz w:val="24"/>
                <w:szCs w:val="24"/>
                <w:lang w:eastAsia="zh-CN"/>
              </w:rPr>
            </w:pPr>
            <w:r w:rsidRPr="00A24430">
              <w:rPr>
                <w:sz w:val="24"/>
                <w:szCs w:val="24"/>
              </w:rPr>
              <w:t xml:space="preserve">Варто відзначити важливість співпраці </w:t>
            </w:r>
            <w:r w:rsidRPr="00A24430">
              <w:rPr>
                <w:bCs/>
                <w:sz w:val="24"/>
                <w:szCs w:val="24"/>
              </w:rPr>
              <w:t>міської влади з молодіжними громадськими організаціями</w:t>
            </w:r>
            <w:r w:rsidRPr="00A24430">
              <w:rPr>
                <w:sz w:val="24"/>
                <w:szCs w:val="24"/>
              </w:rPr>
              <w:t xml:space="preserve">. </w:t>
            </w:r>
            <w:r w:rsidRPr="00A24430">
              <w:rPr>
                <w:sz w:val="24"/>
                <w:szCs w:val="24"/>
                <w:lang w:eastAsia="zh-CN"/>
              </w:rPr>
              <w:t xml:space="preserve">З метою підтримки ініціатив молодіжних та дитячих громадських організацій в різних регіонах та країнах традиційно надається на конкурсних засадах фінансування проєктів цих організацій. В Києві з 2001 року </w:t>
            </w:r>
            <w:r w:rsidRPr="00A24430">
              <w:rPr>
                <w:sz w:val="24"/>
                <w:szCs w:val="24"/>
                <w:lang w:eastAsia="zh-CN"/>
              </w:rPr>
              <w:lastRenderedPageBreak/>
              <w:t xml:space="preserve">проводиться Міський </w:t>
            </w:r>
            <w:r w:rsidRPr="00A24430">
              <w:rPr>
                <w:bCs/>
                <w:sz w:val="24"/>
                <w:szCs w:val="24"/>
                <w:lang w:eastAsia="zh-CN"/>
              </w:rPr>
              <w:t>конкурс з визначення проєктів, розроблених молодіжними та дитячими громадськими організаціями</w:t>
            </w:r>
            <w:r w:rsidRPr="00A24430">
              <w:rPr>
                <w:sz w:val="24"/>
                <w:szCs w:val="24"/>
                <w:lang w:eastAsia="zh-CN"/>
              </w:rPr>
              <w:t xml:space="preserve">, для реалізації яких надається фінансова підтримка з бюджету міста Києва. </w:t>
            </w:r>
          </w:p>
          <w:p w:rsidR="00ED7D9A" w:rsidRPr="00A24430" w:rsidRDefault="00ED7D9A" w:rsidP="00ED7D9A">
            <w:pPr>
              <w:ind w:firstLine="708"/>
              <w:jc w:val="both"/>
              <w:rPr>
                <w:sz w:val="24"/>
                <w:szCs w:val="24"/>
                <w:lang w:eastAsia="zh-CN"/>
              </w:rPr>
            </w:pPr>
            <w:r w:rsidRPr="00A24430">
              <w:rPr>
                <w:bCs/>
                <w:sz w:val="24"/>
                <w:szCs w:val="24"/>
              </w:rPr>
              <w:t>Особливу увагу слід приділити розвитку неформальної освіти в місті Києві</w:t>
            </w:r>
            <w:r w:rsidRPr="00A24430">
              <w:rPr>
                <w:sz w:val="24"/>
                <w:szCs w:val="24"/>
              </w:rPr>
              <w:t>,  яка широко використовується в Європі і передбачає навчання впродовж усього життя. Альтернативою в цьому напрямі стає самонавчання, семінари, тренінги, практики, які відповідають потребі сьогодення та є гнучкими й досить цікавими для молоді. Неформальна освіта розуміється як «будь-яка організована поза формальною освітою освітня діяльність, що доповнює формальну освіту, забезпечує засвоєння тих вмінь і навичок, що необхідні для соціально та економічно активного громадянина». Завданням київської влади в цьому контексті є створення сприятливих умов для формування мотивації у молоді та використання цього підходу задля щасливого майбутнього та процвітання Києва.</w:t>
            </w:r>
          </w:p>
          <w:p w:rsidR="00ED7D9A" w:rsidRPr="00A24430" w:rsidRDefault="00ED7D9A" w:rsidP="00ED7D9A">
            <w:pPr>
              <w:ind w:firstLine="708"/>
              <w:jc w:val="both"/>
              <w:rPr>
                <w:sz w:val="24"/>
                <w:szCs w:val="24"/>
                <w:lang w:eastAsia="zh-CN"/>
              </w:rPr>
            </w:pPr>
            <w:r w:rsidRPr="00A24430">
              <w:rPr>
                <w:sz w:val="24"/>
                <w:szCs w:val="24"/>
              </w:rPr>
              <w:t>У 9 районах міста Києва функціонують 154</w:t>
            </w:r>
            <w:r w:rsidRPr="00A24430">
              <w:rPr>
                <w:bCs/>
                <w:sz w:val="24"/>
                <w:szCs w:val="24"/>
              </w:rPr>
              <w:t>клуби за місцем проживання,</w:t>
            </w:r>
            <w:r w:rsidRPr="00A24430">
              <w:rPr>
                <w:sz w:val="24"/>
                <w:szCs w:val="24"/>
              </w:rPr>
              <w:t xml:space="preserve"> які щомісяця відвідують понад 21,1 тис. дітей та молоді.</w:t>
            </w:r>
          </w:p>
          <w:p w:rsidR="00ED7D9A" w:rsidRPr="00A24430" w:rsidRDefault="00ED7D9A" w:rsidP="00ED7D9A">
            <w:pPr>
              <w:ind w:firstLine="708"/>
              <w:jc w:val="both"/>
              <w:rPr>
                <w:sz w:val="24"/>
                <w:szCs w:val="24"/>
                <w:lang w:eastAsia="zh-CN"/>
              </w:rPr>
            </w:pPr>
            <w:r w:rsidRPr="00A24430">
              <w:rPr>
                <w:sz w:val="24"/>
                <w:szCs w:val="24"/>
              </w:rPr>
              <w:t xml:space="preserve">Клуби за місцем проживання міста Києва працюють за трьома напрямами: </w:t>
            </w:r>
          </w:p>
          <w:p w:rsidR="00ED7D9A" w:rsidRPr="00A24430" w:rsidRDefault="00ED7D9A" w:rsidP="00ED7D9A">
            <w:pPr>
              <w:numPr>
                <w:ilvl w:val="0"/>
                <w:numId w:val="11"/>
              </w:numPr>
              <w:jc w:val="both"/>
              <w:rPr>
                <w:sz w:val="24"/>
                <w:szCs w:val="24"/>
              </w:rPr>
            </w:pPr>
            <w:r w:rsidRPr="00A24430">
              <w:rPr>
                <w:sz w:val="24"/>
                <w:szCs w:val="24"/>
              </w:rPr>
              <w:t>фізкультурно-спортивний – 79 закладів;</w:t>
            </w:r>
          </w:p>
          <w:p w:rsidR="00ED7D9A" w:rsidRPr="00A24430" w:rsidRDefault="00ED7D9A" w:rsidP="00ED7D9A">
            <w:pPr>
              <w:numPr>
                <w:ilvl w:val="0"/>
                <w:numId w:val="11"/>
              </w:numPr>
              <w:jc w:val="both"/>
              <w:rPr>
                <w:sz w:val="24"/>
                <w:szCs w:val="24"/>
              </w:rPr>
            </w:pPr>
            <w:r w:rsidRPr="00A24430">
              <w:rPr>
                <w:sz w:val="24"/>
                <w:szCs w:val="24"/>
              </w:rPr>
              <w:t>художньо-естетичний – 60 закладів;</w:t>
            </w:r>
          </w:p>
          <w:p w:rsidR="00ED7D9A" w:rsidRPr="00A24430" w:rsidRDefault="00ED7D9A" w:rsidP="00ED7D9A">
            <w:pPr>
              <w:numPr>
                <w:ilvl w:val="0"/>
                <w:numId w:val="11"/>
              </w:numPr>
              <w:jc w:val="both"/>
              <w:rPr>
                <w:sz w:val="24"/>
                <w:szCs w:val="24"/>
              </w:rPr>
            </w:pPr>
            <w:r w:rsidRPr="00A24430">
              <w:rPr>
                <w:sz w:val="24"/>
                <w:szCs w:val="24"/>
              </w:rPr>
              <w:t>різнопрофільний – 15 заклади.</w:t>
            </w:r>
          </w:p>
          <w:p w:rsidR="00ED7D9A" w:rsidRPr="00A24430" w:rsidRDefault="00ED7D9A" w:rsidP="00ED7D9A">
            <w:pPr>
              <w:ind w:firstLine="709"/>
              <w:jc w:val="both"/>
              <w:rPr>
                <w:sz w:val="24"/>
                <w:szCs w:val="24"/>
              </w:rPr>
            </w:pPr>
            <w:r w:rsidRPr="00A24430">
              <w:rPr>
                <w:sz w:val="24"/>
                <w:szCs w:val="24"/>
              </w:rPr>
              <w:t>З метою розширення спектра послуг у сфері дитячого навчання та організації дозвілля молоді, їх доступності, більш ефективного використання навчальної, матеріально-технічної бази позашкільних навчальних закладів необхідно впорядкувати діяльність всіх дитячо-юнацьких, молодіжних, фізкультурно-оздоровчих клубів за місцем проживання міста Києва.</w:t>
            </w:r>
          </w:p>
          <w:p w:rsidR="00ED7D9A" w:rsidRPr="00A24430" w:rsidRDefault="00ED7D9A" w:rsidP="00ED7D9A">
            <w:pPr>
              <w:ind w:firstLine="851"/>
              <w:jc w:val="both"/>
              <w:rPr>
                <w:sz w:val="24"/>
                <w:szCs w:val="24"/>
              </w:rPr>
            </w:pPr>
            <w:r w:rsidRPr="00A24430">
              <w:rPr>
                <w:sz w:val="24"/>
                <w:szCs w:val="24"/>
              </w:rPr>
              <w:lastRenderedPageBreak/>
              <w:t>Впорядкування роботи клубів за місцем проживання допоможе сформувати у дітей та молоді столиці усвідомлення необхідності збереження особистого здоров'я, сприятиме вихованню патріотизму, любові до України, поваги до народних звичаїв і традицій, утвердженню ролі та статусу молоді в суспільстві та підвищить авторитет міської влади серед зазначеної цільової аудиторії.</w:t>
            </w:r>
          </w:p>
          <w:p w:rsidR="00ED7D9A" w:rsidRPr="00A24430" w:rsidRDefault="00ED7D9A" w:rsidP="00ED7D9A">
            <w:pPr>
              <w:ind w:firstLine="851"/>
              <w:jc w:val="both"/>
              <w:rPr>
                <w:sz w:val="24"/>
                <w:szCs w:val="24"/>
              </w:rPr>
            </w:pPr>
            <w:r w:rsidRPr="00A24430">
              <w:rPr>
                <w:sz w:val="24"/>
                <w:szCs w:val="24"/>
              </w:rPr>
              <w:t xml:space="preserve">Крім цього, події в Україні останніх років змусили гостро поставити питання впровадження активної політики щодо національно-патріотичного виховання дітей та молоді. </w:t>
            </w:r>
          </w:p>
          <w:p w:rsidR="00ED7D9A" w:rsidRPr="00A24430" w:rsidRDefault="00ED7D9A" w:rsidP="00ED7D9A">
            <w:pPr>
              <w:ind w:firstLine="567"/>
              <w:jc w:val="both"/>
              <w:rPr>
                <w:sz w:val="24"/>
                <w:szCs w:val="24"/>
              </w:rPr>
            </w:pPr>
            <w:r w:rsidRPr="00A24430">
              <w:rPr>
                <w:sz w:val="24"/>
                <w:szCs w:val="24"/>
              </w:rPr>
              <w:t>Відповідно до даних загальнонаціонального дослідження проведеного Фондом «Демократичні ініціативи» імені Ілька Кучеріва спільно з  соціологічною службою Центру Разумкова 21 січня 2020 року основними складовими патріотизму українці вважають передовсім любов до своєї країни (80%), готовність захищати свою країну, якщо треба – зі зброєю (64%), виховання у дітей любові та поваги до своєї країни (58%), дотримання усіх законів країни (56%), знання історії своєї країни, її культури  (51%), чесне виконання своїх обов’язків (36%), спілкування державною мовою (35%), сплату належних податків (30%), участь у   громадському житті (28%), повагу до влади (26%), а найменше – участь у боротьбі з корупцією та іншими вадами  у державі (21%). У тому, що українська мова є важливим атрибутом незалежності України, згодні 81% громадян (55% – «безумовно» і ще 26% – «скоріше, так»).</w:t>
            </w:r>
          </w:p>
          <w:p w:rsidR="00ED7D9A" w:rsidRPr="00A24430" w:rsidRDefault="00ED7D9A" w:rsidP="00ED7D9A">
            <w:pPr>
              <w:ind w:firstLine="567"/>
              <w:jc w:val="both"/>
              <w:rPr>
                <w:sz w:val="24"/>
                <w:szCs w:val="24"/>
              </w:rPr>
            </w:pPr>
            <w:r w:rsidRPr="00A24430">
              <w:rPr>
                <w:sz w:val="24"/>
                <w:szCs w:val="24"/>
              </w:rPr>
              <w:t xml:space="preserve"> Отже, наявність зазначених проблем зумовлює необхідність здійснення системних та узгоджених дій органів державної влади, органів місцевого самоврядування та інститутів громадянського суспільства щодо реалізації єдиної політики у сфері національно-патріотичного, військово-патріотичного та духовно-морального </w:t>
            </w:r>
            <w:r w:rsidRPr="00A24430">
              <w:rPr>
                <w:sz w:val="24"/>
                <w:szCs w:val="24"/>
              </w:rPr>
              <w:lastRenderedPageBreak/>
              <w:t>виховання у місті Києві, формування української ідентичності, що сприятиме єдності та консолідації українського суспільства.</w:t>
            </w:r>
          </w:p>
          <w:p w:rsidR="00ED7D9A" w:rsidRPr="00A24430" w:rsidRDefault="00ED7D9A" w:rsidP="00ED7D9A">
            <w:pPr>
              <w:ind w:firstLine="851"/>
              <w:jc w:val="both"/>
              <w:rPr>
                <w:sz w:val="24"/>
                <w:szCs w:val="24"/>
              </w:rPr>
            </w:pPr>
            <w:r w:rsidRPr="00A24430">
              <w:rPr>
                <w:sz w:val="24"/>
                <w:szCs w:val="24"/>
              </w:rPr>
              <w:t xml:space="preserve">Важливим індикатором патріотизму є готовність до захисту держави. Дуже важливо, щоб молоді люди не тільки пишалися своєю країною, але й уміли і були готові захищати національні здобутки. Захист України – конкретний приклад готовності відстоювати, захищати, розвивати державу, запобігати загрозі. Результати соціологічних досліджень свідчать, що чим більшою є необхідність залучення молодіжного ресурсу до захисту України, тим меншою є готовність самої молоді до цього. </w:t>
            </w:r>
          </w:p>
          <w:p w:rsidR="00ED7D9A" w:rsidRPr="00A24430" w:rsidRDefault="00ED7D9A" w:rsidP="00ED7D9A">
            <w:pPr>
              <w:overflowPunct w:val="0"/>
              <w:ind w:firstLine="851"/>
              <w:jc w:val="both"/>
              <w:rPr>
                <w:sz w:val="24"/>
                <w:szCs w:val="24"/>
              </w:rPr>
            </w:pPr>
            <w:r w:rsidRPr="00A24430">
              <w:rPr>
                <w:sz w:val="24"/>
                <w:szCs w:val="24"/>
              </w:rPr>
              <w:t>Патріотичне виховання молоді сьогодні є одним з найголовніших пріоритетів гуманітарної політики в Україні, важливою складовою національної безпеки України.</w:t>
            </w:r>
          </w:p>
          <w:p w:rsidR="00ED7D9A" w:rsidRPr="00A24430" w:rsidRDefault="00ED7D9A" w:rsidP="00ED7D9A">
            <w:pPr>
              <w:overflowPunct w:val="0"/>
              <w:ind w:firstLine="851"/>
              <w:jc w:val="both"/>
              <w:rPr>
                <w:sz w:val="24"/>
                <w:szCs w:val="24"/>
              </w:rPr>
            </w:pPr>
            <w:r w:rsidRPr="00A24430">
              <w:rPr>
                <w:sz w:val="24"/>
                <w:szCs w:val="24"/>
              </w:rPr>
              <w:t>Виховання молоді на кращих прикладах життя борців за становлення української державності є одним з найбільш важливих шляхів формування історичної пам’яті. Сучасна молодь повинна бути тією рушійною силою, яка здатна змінити майбутнє країни на краще. Саме тому необхідно якнайбільше уваги приділити національно-патріотичному вихованню молодих людей, їх національної свідомості, ідентичності, формуванню громадянської позиції.</w:t>
            </w:r>
          </w:p>
          <w:p w:rsidR="00ED7D9A" w:rsidRPr="00A24430" w:rsidRDefault="00ED7D9A" w:rsidP="00ED7D9A">
            <w:pPr>
              <w:overflowPunct w:val="0"/>
              <w:ind w:firstLine="851"/>
              <w:jc w:val="both"/>
              <w:rPr>
                <w:sz w:val="24"/>
                <w:szCs w:val="24"/>
              </w:rPr>
            </w:pPr>
            <w:r w:rsidRPr="00A24430">
              <w:rPr>
                <w:sz w:val="24"/>
                <w:szCs w:val="24"/>
              </w:rPr>
              <w:t>Організовуючи виховну роботу з патріотичного виховання, потрібно враховувати, що в Україні історично склався широкий спектр регіонально-політичних та регіонально-культурних відмінностей, існує неоднозначне ставлення населення до багатьох подій минулого та сучасності. У місті Києві проживають вихідці із регіонів України, та представники понад 130 різних національностей. Тож важливо об’єднати всіх мешканців навколо спільної ідеї розбудови держави, як спільної справи.</w:t>
            </w:r>
          </w:p>
          <w:p w:rsidR="00ED7D9A" w:rsidRPr="00A24430" w:rsidRDefault="005F4048" w:rsidP="00ED7D9A">
            <w:pPr>
              <w:overflowPunct w:val="0"/>
              <w:ind w:firstLine="567"/>
              <w:jc w:val="both"/>
              <w:rPr>
                <w:b/>
                <w:sz w:val="24"/>
                <w:szCs w:val="24"/>
              </w:rPr>
            </w:pPr>
            <w:r w:rsidRPr="00A24430">
              <w:rPr>
                <w:b/>
                <w:sz w:val="24"/>
                <w:szCs w:val="24"/>
                <w:lang w:val="uk-UA"/>
              </w:rPr>
              <w:t>Вирішення житлових питань</w:t>
            </w:r>
            <w:r w:rsidR="00ED7D9A" w:rsidRPr="00A24430">
              <w:rPr>
                <w:b/>
                <w:sz w:val="24"/>
                <w:szCs w:val="24"/>
              </w:rPr>
              <w:t xml:space="preserve"> молодих осіб та </w:t>
            </w:r>
            <w:r w:rsidRPr="00A24430">
              <w:rPr>
                <w:b/>
                <w:sz w:val="24"/>
                <w:szCs w:val="24"/>
              </w:rPr>
              <w:t xml:space="preserve">молодих сімей </w:t>
            </w:r>
            <w:r w:rsidRPr="00A24430">
              <w:rPr>
                <w:b/>
                <w:sz w:val="24"/>
                <w:szCs w:val="24"/>
              </w:rPr>
              <w:lastRenderedPageBreak/>
              <w:t>міста Києва</w:t>
            </w:r>
            <w:r w:rsidR="00ED7D9A" w:rsidRPr="00A24430">
              <w:rPr>
                <w:b/>
                <w:sz w:val="24"/>
                <w:szCs w:val="24"/>
              </w:rPr>
              <w:t xml:space="preserve"> є одним із базових та пріоритетних завдань міської</w:t>
            </w:r>
            <w:r w:rsidRPr="00A24430">
              <w:rPr>
                <w:b/>
                <w:sz w:val="24"/>
                <w:szCs w:val="24"/>
              </w:rPr>
              <w:t xml:space="preserve"> влади</w:t>
            </w:r>
            <w:r w:rsidR="00ED7D9A" w:rsidRPr="00A24430">
              <w:rPr>
                <w:b/>
                <w:sz w:val="24"/>
                <w:szCs w:val="24"/>
              </w:rPr>
              <w:t>.</w:t>
            </w:r>
          </w:p>
          <w:p w:rsidR="00ED7D9A" w:rsidRPr="00A24430" w:rsidRDefault="00ED7D9A" w:rsidP="00ED7D9A">
            <w:pPr>
              <w:overflowPunct w:val="0"/>
              <w:ind w:firstLine="567"/>
              <w:jc w:val="both"/>
              <w:rPr>
                <w:b/>
                <w:sz w:val="24"/>
                <w:szCs w:val="24"/>
              </w:rPr>
            </w:pPr>
            <w:r w:rsidRPr="00A24430">
              <w:rPr>
                <w:b/>
                <w:sz w:val="24"/>
                <w:szCs w:val="24"/>
              </w:rPr>
              <w:t>Станом на сьогодні в місті Києві спостерігається низький рівень забезпеченості молодих осіб та молодих сімей міста Києва житлом, і як наслідок, наявна потреба у поліпшенні житлових умов.</w:t>
            </w:r>
          </w:p>
          <w:p w:rsidR="00ED7D9A" w:rsidRPr="00A24430" w:rsidRDefault="00ED7D9A" w:rsidP="00ED7D9A">
            <w:pPr>
              <w:overflowPunct w:val="0"/>
              <w:ind w:firstLine="567"/>
              <w:jc w:val="both"/>
              <w:rPr>
                <w:b/>
                <w:sz w:val="24"/>
                <w:szCs w:val="24"/>
              </w:rPr>
            </w:pPr>
            <w:r w:rsidRPr="00A24430">
              <w:rPr>
                <w:b/>
                <w:sz w:val="24"/>
                <w:szCs w:val="24"/>
              </w:rPr>
              <w:t>Механізми забезпечення молодих осіб та молодих сімей житлом потребують нових підходів з врахуванням економічної доступності житла.</w:t>
            </w:r>
          </w:p>
          <w:p w:rsidR="00ED7D9A" w:rsidRPr="00A24430" w:rsidRDefault="00ED7D9A" w:rsidP="00ED7D9A">
            <w:pPr>
              <w:overflowPunct w:val="0"/>
              <w:ind w:firstLine="567"/>
              <w:jc w:val="both"/>
              <w:rPr>
                <w:b/>
                <w:sz w:val="24"/>
                <w:szCs w:val="24"/>
              </w:rPr>
            </w:pPr>
            <w:r w:rsidRPr="00A24430">
              <w:rPr>
                <w:b/>
                <w:sz w:val="24"/>
                <w:szCs w:val="24"/>
              </w:rPr>
              <w:t>Завданням міської влади є створення с</w:t>
            </w:r>
            <w:r w:rsidR="005F4048" w:rsidRPr="00A24430">
              <w:rPr>
                <w:b/>
                <w:sz w:val="24"/>
                <w:szCs w:val="24"/>
              </w:rPr>
              <w:t>приятливих умов для вирішення житлових питань</w:t>
            </w:r>
            <w:r w:rsidRPr="00A24430">
              <w:rPr>
                <w:b/>
                <w:sz w:val="24"/>
                <w:szCs w:val="24"/>
              </w:rPr>
              <w:t xml:space="preserve"> м</w:t>
            </w:r>
            <w:r w:rsidR="005F4048" w:rsidRPr="00A24430">
              <w:rPr>
                <w:b/>
                <w:sz w:val="24"/>
                <w:szCs w:val="24"/>
              </w:rPr>
              <w:t>олодих осіб та молодих сімей</w:t>
            </w:r>
            <w:r w:rsidRPr="00A24430">
              <w:rPr>
                <w:b/>
                <w:sz w:val="24"/>
                <w:szCs w:val="24"/>
              </w:rPr>
              <w:t>, що дозволить охопити широке коло громадян міста Києва та сприятиме налагодженню соціальної та демографічної ситуації в столиці.</w:t>
            </w:r>
          </w:p>
          <w:p w:rsidR="00ED7D9A" w:rsidRPr="00A24430" w:rsidRDefault="00ED7D9A" w:rsidP="00ED7D9A">
            <w:pPr>
              <w:ind w:firstLine="708"/>
              <w:jc w:val="both"/>
              <w:rPr>
                <w:bCs/>
                <w:sz w:val="24"/>
                <w:szCs w:val="24"/>
              </w:rPr>
            </w:pPr>
            <w:r w:rsidRPr="00A24430">
              <w:rPr>
                <w:bCs/>
                <w:sz w:val="24"/>
                <w:szCs w:val="24"/>
              </w:rPr>
              <w:t>Основні проблемні питання, на вирішення яких спрямована Програма 1 підтримки молоді:</w:t>
            </w:r>
          </w:p>
          <w:p w:rsidR="00ED7D9A" w:rsidRPr="00A24430" w:rsidRDefault="00ED7D9A" w:rsidP="00ED7D9A">
            <w:pPr>
              <w:ind w:firstLine="708"/>
              <w:jc w:val="both"/>
              <w:rPr>
                <w:bCs/>
                <w:sz w:val="24"/>
                <w:szCs w:val="24"/>
              </w:rPr>
            </w:pPr>
            <w:r w:rsidRPr="00A24430">
              <w:rPr>
                <w:sz w:val="24"/>
                <w:szCs w:val="24"/>
              </w:rPr>
              <w:t>низький рівень зайнятості молоді на ринку праці за обраною професією;</w:t>
            </w:r>
          </w:p>
          <w:p w:rsidR="00ED7D9A" w:rsidRPr="00A24430" w:rsidRDefault="00ED7D9A" w:rsidP="00ED7D9A">
            <w:pPr>
              <w:ind w:left="284"/>
              <w:jc w:val="both"/>
              <w:rPr>
                <w:sz w:val="24"/>
                <w:szCs w:val="24"/>
              </w:rPr>
            </w:pPr>
            <w:r w:rsidRPr="00A24430">
              <w:tab/>
            </w:r>
            <w:r w:rsidRPr="00A24430">
              <w:rPr>
                <w:sz w:val="24"/>
                <w:szCs w:val="24"/>
              </w:rPr>
              <w:t>повільні темпи розвитку молодіжного підприємництва;</w:t>
            </w:r>
          </w:p>
          <w:p w:rsidR="00ED7D9A" w:rsidRPr="00A24430" w:rsidRDefault="00ED7D9A" w:rsidP="00ED7D9A">
            <w:pPr>
              <w:ind w:left="284"/>
              <w:jc w:val="both"/>
              <w:rPr>
                <w:sz w:val="24"/>
                <w:szCs w:val="24"/>
              </w:rPr>
            </w:pPr>
            <w:r w:rsidRPr="00A24430">
              <w:tab/>
            </w:r>
            <w:r w:rsidRPr="00A24430">
              <w:rPr>
                <w:sz w:val="24"/>
                <w:szCs w:val="24"/>
              </w:rPr>
              <w:t>низький рівень залучення молоді до неформальної освіти;</w:t>
            </w:r>
          </w:p>
          <w:p w:rsidR="00ED7D9A" w:rsidRPr="00A24430" w:rsidRDefault="00ED7D9A" w:rsidP="00ED7D9A">
            <w:pPr>
              <w:jc w:val="both"/>
              <w:rPr>
                <w:sz w:val="24"/>
                <w:szCs w:val="24"/>
              </w:rPr>
            </w:pPr>
            <w:r w:rsidRPr="00A24430">
              <w:tab/>
            </w:r>
            <w:r w:rsidRPr="00A24430">
              <w:rPr>
                <w:sz w:val="24"/>
                <w:szCs w:val="24"/>
              </w:rPr>
              <w:t>незадовільний стан здоров'я молодих киян та недостатній рівень в залученні молоді до здорового способу життя;</w:t>
            </w:r>
          </w:p>
          <w:p w:rsidR="00ED7D9A" w:rsidRPr="00A24430" w:rsidRDefault="00ED7D9A" w:rsidP="00ED7D9A">
            <w:pPr>
              <w:ind w:firstLine="284"/>
              <w:jc w:val="both"/>
              <w:rPr>
                <w:sz w:val="24"/>
                <w:szCs w:val="24"/>
              </w:rPr>
            </w:pPr>
            <w:r w:rsidRPr="00A24430">
              <w:tab/>
            </w:r>
            <w:r w:rsidRPr="00A24430">
              <w:rPr>
                <w:sz w:val="24"/>
                <w:szCs w:val="24"/>
              </w:rPr>
              <w:t>недостатня координація спільної діяльності органів студентського самоврядування та громадських молодіжних організацій з органами міської влади;</w:t>
            </w:r>
          </w:p>
          <w:p w:rsidR="00ED7D9A" w:rsidRPr="00A24430" w:rsidRDefault="00ED7D9A" w:rsidP="00ED7D9A">
            <w:pPr>
              <w:ind w:firstLine="284"/>
              <w:jc w:val="both"/>
              <w:rPr>
                <w:sz w:val="24"/>
                <w:szCs w:val="24"/>
              </w:rPr>
            </w:pPr>
            <w:r w:rsidRPr="00A24430">
              <w:tab/>
            </w:r>
            <w:r w:rsidRPr="00A24430">
              <w:rPr>
                <w:sz w:val="24"/>
                <w:szCs w:val="24"/>
              </w:rPr>
              <w:t>низький рівень обізнаності молоді з питань подружнього життя, гендерної культури, культури відповідального батьківства;</w:t>
            </w:r>
          </w:p>
          <w:p w:rsidR="00ED7D9A" w:rsidRPr="00A24430" w:rsidRDefault="00ED7D9A" w:rsidP="00ED7D9A">
            <w:pPr>
              <w:ind w:firstLine="284"/>
              <w:jc w:val="both"/>
              <w:rPr>
                <w:sz w:val="24"/>
                <w:szCs w:val="24"/>
              </w:rPr>
            </w:pPr>
            <w:r w:rsidRPr="00A24430">
              <w:tab/>
            </w:r>
            <w:r w:rsidRPr="00A24430">
              <w:rPr>
                <w:sz w:val="24"/>
                <w:szCs w:val="24"/>
              </w:rPr>
              <w:t xml:space="preserve">недостатня участь молоді в міському управлінні та громадських проєктах для відчутних соціально-економічних змін у </w:t>
            </w:r>
            <w:r w:rsidRPr="00A24430">
              <w:rPr>
                <w:sz w:val="24"/>
                <w:szCs w:val="24"/>
              </w:rPr>
              <w:lastRenderedPageBreak/>
              <w:t>місті;</w:t>
            </w:r>
          </w:p>
          <w:p w:rsidR="00ED7D9A" w:rsidRPr="00A24430" w:rsidRDefault="00ED7D9A" w:rsidP="00ED7D9A">
            <w:pPr>
              <w:ind w:firstLine="284"/>
              <w:jc w:val="both"/>
              <w:rPr>
                <w:sz w:val="24"/>
                <w:szCs w:val="24"/>
              </w:rPr>
            </w:pPr>
            <w:r w:rsidRPr="00A24430">
              <w:tab/>
            </w:r>
            <w:r w:rsidRPr="00A24430">
              <w:rPr>
                <w:sz w:val="24"/>
                <w:szCs w:val="24"/>
              </w:rPr>
              <w:t>незадовільне інституційне забезпечення молодіжної політики;</w:t>
            </w:r>
          </w:p>
          <w:p w:rsidR="00ED7D9A" w:rsidRPr="00A24430" w:rsidRDefault="00ED7D9A" w:rsidP="00ED7D9A">
            <w:pPr>
              <w:ind w:left="284"/>
              <w:jc w:val="both"/>
              <w:rPr>
                <w:sz w:val="24"/>
                <w:szCs w:val="24"/>
              </w:rPr>
            </w:pPr>
            <w:r w:rsidRPr="00A24430">
              <w:tab/>
            </w:r>
            <w:r w:rsidRPr="00A24430">
              <w:rPr>
                <w:sz w:val="24"/>
                <w:szCs w:val="24"/>
              </w:rPr>
              <w:t>збереження та впорядкування роботи клубів за місцем проживання;</w:t>
            </w:r>
          </w:p>
          <w:p w:rsidR="00ED7D9A" w:rsidRPr="00A24430" w:rsidRDefault="00ED7D9A" w:rsidP="00ED7D9A">
            <w:pPr>
              <w:ind w:left="284" w:hanging="284"/>
              <w:jc w:val="both"/>
              <w:rPr>
                <w:sz w:val="24"/>
                <w:szCs w:val="24"/>
              </w:rPr>
            </w:pPr>
            <w:r w:rsidRPr="00A24430">
              <w:rPr>
                <w:sz w:val="24"/>
                <w:szCs w:val="24"/>
              </w:rPr>
              <w:t xml:space="preserve">низький рівень національно-патріотичного, військово-патріотичного та </w:t>
            </w:r>
            <w:r w:rsidRPr="00A24430">
              <w:tab/>
            </w:r>
            <w:r w:rsidRPr="00A24430">
              <w:rPr>
                <w:sz w:val="24"/>
                <w:szCs w:val="24"/>
              </w:rPr>
              <w:t>духовно-морального виховання;</w:t>
            </w:r>
          </w:p>
          <w:p w:rsidR="00ED7D9A" w:rsidRPr="00A24430" w:rsidRDefault="00ED7D9A" w:rsidP="00ED7D9A">
            <w:pPr>
              <w:jc w:val="both"/>
              <w:rPr>
                <w:sz w:val="24"/>
                <w:szCs w:val="24"/>
              </w:rPr>
            </w:pPr>
            <w:r w:rsidRPr="00A24430">
              <w:tab/>
            </w:r>
            <w:r w:rsidRPr="00A24430">
              <w:rPr>
                <w:sz w:val="24"/>
                <w:szCs w:val="24"/>
              </w:rPr>
              <w:t xml:space="preserve">наявність істотних відмінностей у системах цінностей, світоглядних орієнтирах груп суспільства, окремих громадян, внаслідок чого продукуються протилежні погляди на минуле і майбутнє нації; </w:t>
            </w:r>
          </w:p>
          <w:p w:rsidR="00ED7D9A" w:rsidRPr="00A24430" w:rsidRDefault="00ED7D9A" w:rsidP="00ED7D9A">
            <w:pPr>
              <w:ind w:firstLine="360"/>
              <w:jc w:val="both"/>
              <w:rPr>
                <w:sz w:val="24"/>
                <w:szCs w:val="24"/>
              </w:rPr>
            </w:pPr>
            <w:r w:rsidRPr="00A24430">
              <w:tab/>
            </w:r>
            <w:r w:rsidRPr="00A24430">
              <w:rPr>
                <w:sz w:val="24"/>
                <w:szCs w:val="24"/>
              </w:rPr>
              <w:t>низький рівень популяризації української мови;</w:t>
            </w:r>
          </w:p>
          <w:p w:rsidR="00ED7D9A" w:rsidRPr="00A24430" w:rsidRDefault="00ED7D9A" w:rsidP="00ED7D9A">
            <w:pPr>
              <w:ind w:firstLine="360"/>
              <w:jc w:val="both"/>
              <w:rPr>
                <w:sz w:val="24"/>
                <w:szCs w:val="24"/>
              </w:rPr>
            </w:pPr>
            <w:r w:rsidRPr="00A24430">
              <w:tab/>
            </w:r>
            <w:r w:rsidRPr="00A24430">
              <w:rPr>
                <w:sz w:val="24"/>
                <w:szCs w:val="24"/>
              </w:rPr>
              <w:t>наявний вплив держави-агресора в інформаційній, освітній, культурній сферах України;</w:t>
            </w:r>
          </w:p>
          <w:p w:rsidR="00ED7D9A" w:rsidRPr="00A24430" w:rsidRDefault="00ED7D9A" w:rsidP="00ED7D9A">
            <w:pPr>
              <w:ind w:firstLine="360"/>
              <w:jc w:val="both"/>
              <w:rPr>
                <w:sz w:val="24"/>
                <w:szCs w:val="24"/>
              </w:rPr>
            </w:pPr>
            <w:r w:rsidRPr="00A24430">
              <w:tab/>
            </w:r>
            <w:r w:rsidRPr="00A24430">
              <w:rPr>
                <w:sz w:val="24"/>
                <w:szCs w:val="24"/>
              </w:rPr>
              <w:t xml:space="preserve">мала частка осіб, які готові до захисту територіальної цілісності та незалежності України; </w:t>
            </w:r>
          </w:p>
          <w:p w:rsidR="00ED7D9A" w:rsidRPr="00A24430" w:rsidRDefault="00ED7D9A" w:rsidP="00ED7D9A">
            <w:pPr>
              <w:ind w:firstLine="360"/>
              <w:jc w:val="both"/>
              <w:rPr>
                <w:sz w:val="24"/>
                <w:szCs w:val="24"/>
              </w:rPr>
            </w:pPr>
            <w:r w:rsidRPr="00A24430">
              <w:tab/>
            </w:r>
            <w:r w:rsidRPr="00A24430">
              <w:rPr>
                <w:sz w:val="24"/>
                <w:szCs w:val="24"/>
              </w:rPr>
              <w:t>недостатня кількість кадрового потенціалу у сфері національно-патріотичного виховання;</w:t>
            </w:r>
          </w:p>
          <w:p w:rsidR="00ED7D9A" w:rsidRPr="00A24430" w:rsidRDefault="00ED7D9A" w:rsidP="00ED7D9A">
            <w:pPr>
              <w:ind w:firstLine="360"/>
              <w:jc w:val="both"/>
              <w:rPr>
                <w:sz w:val="24"/>
                <w:szCs w:val="24"/>
              </w:rPr>
            </w:pPr>
            <w:r w:rsidRPr="00A24430">
              <w:tab/>
            </w:r>
            <w:r w:rsidRPr="00A24430">
              <w:rPr>
                <w:sz w:val="24"/>
                <w:szCs w:val="24"/>
              </w:rPr>
              <w:t>пасивність дітей та молоді, а також незацікавленість батьків сферою національно-патріотичного виховання;</w:t>
            </w:r>
          </w:p>
          <w:p w:rsidR="00ED7D9A" w:rsidRPr="00A24430" w:rsidRDefault="00ED7D9A" w:rsidP="00ED7D9A">
            <w:pPr>
              <w:ind w:firstLine="360"/>
              <w:jc w:val="both"/>
              <w:rPr>
                <w:sz w:val="24"/>
                <w:szCs w:val="24"/>
              </w:rPr>
            </w:pPr>
            <w:r w:rsidRPr="00A24430">
              <w:tab/>
            </w:r>
            <w:r w:rsidRPr="00A24430">
              <w:rPr>
                <w:sz w:val="24"/>
                <w:szCs w:val="24"/>
              </w:rPr>
              <w:t>низький рівень матеріально-технічного забезпечення та розвитку інфраструктури у сфері національно-патріотичного виховання;</w:t>
            </w:r>
          </w:p>
          <w:p w:rsidR="00ED7D9A" w:rsidRPr="00A24430" w:rsidRDefault="00ED7D9A" w:rsidP="00ED7D9A">
            <w:pPr>
              <w:ind w:firstLine="360"/>
              <w:jc w:val="both"/>
              <w:rPr>
                <w:sz w:val="24"/>
                <w:szCs w:val="24"/>
              </w:rPr>
            </w:pPr>
            <w:r w:rsidRPr="00A24430">
              <w:tab/>
            </w:r>
            <w:r w:rsidRPr="00A24430">
              <w:rPr>
                <w:sz w:val="24"/>
                <w:szCs w:val="24"/>
              </w:rPr>
              <w:t>недостатня кількість інститутів громадянського суспільства у сфері національно-патріотичного виховання та їх слабка інституційна спроможність;</w:t>
            </w:r>
          </w:p>
          <w:p w:rsidR="00ED7D9A" w:rsidRPr="00A24430" w:rsidRDefault="00ED7D9A" w:rsidP="00ED7D9A">
            <w:pPr>
              <w:ind w:firstLine="360"/>
              <w:jc w:val="both"/>
              <w:rPr>
                <w:b/>
                <w:sz w:val="24"/>
                <w:szCs w:val="24"/>
              </w:rPr>
            </w:pPr>
            <w:r w:rsidRPr="00A24430">
              <w:rPr>
                <w:b/>
                <w:sz w:val="24"/>
                <w:szCs w:val="24"/>
              </w:rPr>
              <w:t>низький рівень забезпеченості молодих осіб та молодих сімей житлом;</w:t>
            </w:r>
          </w:p>
          <w:p w:rsidR="00ED7D9A" w:rsidRPr="00A24430" w:rsidRDefault="00ED7D9A" w:rsidP="00ED7D9A">
            <w:pPr>
              <w:ind w:firstLine="360"/>
              <w:jc w:val="both"/>
              <w:rPr>
                <w:sz w:val="24"/>
                <w:szCs w:val="24"/>
              </w:rPr>
            </w:pPr>
            <w:r w:rsidRPr="00A24430">
              <w:rPr>
                <w:b/>
                <w:sz w:val="24"/>
                <w:szCs w:val="24"/>
              </w:rPr>
              <w:t>недостатньо високий рівень купівельної спроможності молодих осіб та молодих сімей.</w:t>
            </w:r>
          </w:p>
          <w:p w:rsidR="00ED7D9A" w:rsidRPr="00A24430" w:rsidRDefault="00ED7D9A" w:rsidP="00ED7D9A">
            <w:pPr>
              <w:jc w:val="both"/>
              <w:rPr>
                <w:sz w:val="24"/>
                <w:szCs w:val="24"/>
              </w:rPr>
            </w:pPr>
            <w:r w:rsidRPr="00A24430">
              <w:rPr>
                <w:sz w:val="24"/>
                <w:szCs w:val="24"/>
              </w:rPr>
              <w:lastRenderedPageBreak/>
              <w:t xml:space="preserve">          Зважаючи на психологічні та соціально-поведінкові характеристики молодих людей, наявність значної їх кількості в місті Києві існує необхідність впровадження системної міської молодіжної політики в усіх сферах її життєдіяльності – від проведення окремих заходів до організації постійної підтримки та надання послуг молоді.</w:t>
            </w:r>
          </w:p>
          <w:p w:rsidR="009764BE" w:rsidRPr="00A24430" w:rsidRDefault="00ED7D9A" w:rsidP="00ED7D9A">
            <w:pPr>
              <w:jc w:val="both"/>
              <w:rPr>
                <w:sz w:val="28"/>
                <w:szCs w:val="28"/>
                <w:lang w:val="uk-UA"/>
              </w:rPr>
            </w:pPr>
            <w:r w:rsidRPr="00A24430">
              <w:rPr>
                <w:sz w:val="24"/>
                <w:szCs w:val="24"/>
              </w:rPr>
              <w:t xml:space="preserve">      Налагодження комплексної системної і цілеспрямованої діяльності київської міської влади, громадськості, сім’ї, освітніх закладів й інших соціальних інститутів, сприятиме формуванню у молодого покоління високої патріотичної свідомості, утвердження гуманістичної моральності, як базової основи громадянського суспільства.</w:t>
            </w:r>
          </w:p>
        </w:tc>
      </w:tr>
      <w:tr w:rsidR="00774096" w:rsidRPr="00A24430" w:rsidTr="00525DB2">
        <w:tc>
          <w:tcPr>
            <w:tcW w:w="429" w:type="dxa"/>
          </w:tcPr>
          <w:p w:rsidR="00774096" w:rsidRPr="00A24430" w:rsidRDefault="00774096" w:rsidP="00D24649">
            <w:pPr>
              <w:jc w:val="both"/>
              <w:rPr>
                <w:b/>
                <w:sz w:val="24"/>
                <w:szCs w:val="24"/>
                <w:lang w:val="uk-UA"/>
              </w:rPr>
            </w:pPr>
            <w:r w:rsidRPr="00A24430">
              <w:rPr>
                <w:b/>
                <w:sz w:val="24"/>
                <w:szCs w:val="24"/>
                <w:lang w:val="uk-UA"/>
              </w:rPr>
              <w:lastRenderedPageBreak/>
              <w:t>6.</w:t>
            </w:r>
          </w:p>
        </w:tc>
        <w:tc>
          <w:tcPr>
            <w:tcW w:w="7084" w:type="dxa"/>
          </w:tcPr>
          <w:p w:rsidR="00774096" w:rsidRPr="00A24430" w:rsidRDefault="00774096" w:rsidP="00774096">
            <w:pPr>
              <w:spacing w:before="240" w:after="60"/>
              <w:ind w:firstLine="708"/>
              <w:jc w:val="both"/>
              <w:outlineLvl w:val="0"/>
              <w:rPr>
                <w:b/>
                <w:bCs/>
                <w:iCs/>
                <w:color w:val="FF0000"/>
                <w:kern w:val="32"/>
                <w:sz w:val="24"/>
                <w:szCs w:val="24"/>
              </w:rPr>
            </w:pPr>
            <w:r w:rsidRPr="00A24430">
              <w:rPr>
                <w:b/>
                <w:bCs/>
                <w:iCs/>
                <w:kern w:val="32"/>
                <w:sz w:val="24"/>
                <w:szCs w:val="24"/>
              </w:rPr>
              <w:t>ІІ. ВИЗНАЧЕННЯ МЕТИ ПІДПРОГРАМИ 1</w:t>
            </w:r>
          </w:p>
          <w:p w:rsidR="00774096" w:rsidRPr="00A24430" w:rsidRDefault="00774096" w:rsidP="00774096">
            <w:pPr>
              <w:ind w:firstLine="313"/>
              <w:jc w:val="both"/>
              <w:rPr>
                <w:sz w:val="24"/>
                <w:szCs w:val="24"/>
              </w:rPr>
            </w:pPr>
            <w:r w:rsidRPr="00A24430">
              <w:rPr>
                <w:iCs/>
                <w:sz w:val="24"/>
                <w:szCs w:val="24"/>
              </w:rPr>
              <w:t>Головною метою Підпрограми 1 підтримки молоді</w:t>
            </w:r>
            <w:r w:rsidRPr="00A24430">
              <w:rPr>
                <w:sz w:val="24"/>
                <w:szCs w:val="24"/>
              </w:rPr>
              <w:t xml:space="preserve"> є 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p>
          <w:p w:rsidR="00774096" w:rsidRPr="00A24430" w:rsidRDefault="00774096" w:rsidP="00ED7D9A">
            <w:pPr>
              <w:ind w:left="360"/>
              <w:jc w:val="center"/>
              <w:rPr>
                <w:b/>
              </w:rPr>
            </w:pPr>
          </w:p>
        </w:tc>
        <w:tc>
          <w:tcPr>
            <w:tcW w:w="7435" w:type="dxa"/>
          </w:tcPr>
          <w:p w:rsidR="00774096" w:rsidRPr="00A24430" w:rsidRDefault="00774096" w:rsidP="00774096">
            <w:pPr>
              <w:spacing w:before="240" w:after="60"/>
              <w:ind w:firstLine="708"/>
              <w:jc w:val="both"/>
              <w:outlineLvl w:val="0"/>
              <w:rPr>
                <w:b/>
                <w:bCs/>
                <w:iCs/>
                <w:color w:val="FF0000"/>
                <w:kern w:val="32"/>
                <w:sz w:val="24"/>
                <w:szCs w:val="24"/>
              </w:rPr>
            </w:pPr>
            <w:bookmarkStart w:id="3" w:name="_Toc529976640"/>
            <w:r w:rsidRPr="00A24430">
              <w:rPr>
                <w:b/>
                <w:bCs/>
                <w:iCs/>
                <w:kern w:val="32"/>
              </w:rPr>
              <w:t>І</w:t>
            </w:r>
            <w:r w:rsidRPr="00A24430">
              <w:rPr>
                <w:b/>
                <w:bCs/>
                <w:iCs/>
                <w:kern w:val="32"/>
                <w:sz w:val="24"/>
                <w:szCs w:val="24"/>
              </w:rPr>
              <w:t>І. В</w:t>
            </w:r>
            <w:bookmarkEnd w:id="3"/>
            <w:r w:rsidRPr="00A24430">
              <w:rPr>
                <w:b/>
                <w:bCs/>
                <w:iCs/>
                <w:kern w:val="32"/>
              </w:rPr>
              <w:t>И</w:t>
            </w:r>
            <w:r w:rsidRPr="00A24430">
              <w:rPr>
                <w:b/>
                <w:bCs/>
                <w:iCs/>
                <w:kern w:val="32"/>
                <w:sz w:val="24"/>
                <w:szCs w:val="24"/>
              </w:rPr>
              <w:t>ЗНАЧЕННЯ МЕТИ ПІДПРОГРАМИ 1</w:t>
            </w:r>
          </w:p>
          <w:p w:rsidR="00774096" w:rsidRPr="00A24430" w:rsidRDefault="00774096" w:rsidP="00774096">
            <w:pPr>
              <w:ind w:firstLine="313"/>
              <w:jc w:val="both"/>
              <w:rPr>
                <w:sz w:val="24"/>
                <w:szCs w:val="24"/>
              </w:rPr>
            </w:pPr>
            <w:r w:rsidRPr="00A24430">
              <w:rPr>
                <w:iCs/>
                <w:sz w:val="24"/>
                <w:szCs w:val="24"/>
              </w:rPr>
              <w:t>Головною метою Підпрограми 1 підтримки молоді</w:t>
            </w:r>
            <w:r w:rsidRPr="00A24430">
              <w:rPr>
                <w:sz w:val="24"/>
                <w:szCs w:val="24"/>
              </w:rPr>
              <w:t xml:space="preserve"> є 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 вирішення житлових питань молодих осіб та молодих сімей.</w:t>
            </w:r>
          </w:p>
          <w:p w:rsidR="00774096" w:rsidRPr="00A24430" w:rsidRDefault="00774096" w:rsidP="00ED7D9A">
            <w:pPr>
              <w:ind w:left="360"/>
              <w:jc w:val="center"/>
              <w:rPr>
                <w:b/>
              </w:rPr>
            </w:pPr>
          </w:p>
        </w:tc>
      </w:tr>
      <w:tr w:rsidR="00ED7D9A" w:rsidRPr="00A24430" w:rsidTr="00525DB2">
        <w:tc>
          <w:tcPr>
            <w:tcW w:w="429" w:type="dxa"/>
          </w:tcPr>
          <w:p w:rsidR="00ED7D9A" w:rsidRPr="00A24430" w:rsidRDefault="00774096" w:rsidP="00ED7D9A">
            <w:pPr>
              <w:jc w:val="both"/>
              <w:rPr>
                <w:b/>
                <w:bCs/>
                <w:iCs/>
                <w:kern w:val="32"/>
                <w:lang w:val="uk-UA"/>
              </w:rPr>
            </w:pPr>
            <w:r w:rsidRPr="00A24430">
              <w:rPr>
                <w:b/>
                <w:bCs/>
                <w:iCs/>
                <w:kern w:val="32"/>
                <w:lang w:val="uk-UA"/>
              </w:rPr>
              <w:t>7</w:t>
            </w:r>
            <w:r w:rsidR="00ED7D9A" w:rsidRPr="00A24430">
              <w:rPr>
                <w:b/>
                <w:bCs/>
                <w:iCs/>
                <w:kern w:val="32"/>
                <w:lang w:val="uk-UA"/>
              </w:rPr>
              <w:t>.</w:t>
            </w:r>
          </w:p>
        </w:tc>
        <w:tc>
          <w:tcPr>
            <w:tcW w:w="7084" w:type="dxa"/>
          </w:tcPr>
          <w:p w:rsidR="00ED7D9A" w:rsidRPr="00A24430" w:rsidRDefault="00ED7D9A" w:rsidP="00ED7D9A">
            <w:pPr>
              <w:jc w:val="both"/>
              <w:rPr>
                <w:sz w:val="24"/>
                <w:szCs w:val="24"/>
                <w:lang w:val="uk-UA"/>
              </w:rPr>
            </w:pPr>
            <w:r w:rsidRPr="00A24430">
              <w:rPr>
                <w:b/>
                <w:bCs/>
                <w:iCs/>
                <w:kern w:val="32"/>
                <w:sz w:val="24"/>
                <w:szCs w:val="24"/>
                <w:lang w:val="uk-UA"/>
              </w:rPr>
              <w:t>ІІІ. ОБГРУНТУВАННЯ ШЛЯХІВ І ЗАСОБІВ РОЗВ’ЯЗАННЯ ПРОБЛЕМ, ОБСЯГІВ ТА ДЖЕРЕЛ ФІНАНСУВАННЯ, СТРОКИ ВИКОНАННЯ ПІДПРОГРАМИ 1</w:t>
            </w:r>
          </w:p>
          <w:p w:rsidR="00ED7D9A" w:rsidRPr="00A24430" w:rsidRDefault="00ED7D9A" w:rsidP="00ED7D9A">
            <w:pPr>
              <w:ind w:firstLine="568"/>
              <w:jc w:val="both"/>
              <w:rPr>
                <w:iCs/>
                <w:sz w:val="24"/>
                <w:szCs w:val="24"/>
                <w:lang w:val="uk-UA"/>
              </w:rPr>
            </w:pPr>
            <w:r w:rsidRPr="00A24430">
              <w:rPr>
                <w:sz w:val="24"/>
                <w:szCs w:val="24"/>
                <w:lang w:val="uk-UA"/>
              </w:rPr>
              <w:t>Досягнення вказаної мети потребує консолідації дій органів влади, бізнесу і молодіжної громадськості, а також громади міста, концентрації та інтеграції їх ресурсів для здійснення цілої низки заходів щодо</w:t>
            </w:r>
            <w:r w:rsidRPr="00A24430">
              <w:rPr>
                <w:iCs/>
                <w:sz w:val="24"/>
                <w:szCs w:val="24"/>
                <w:lang w:val="uk-UA"/>
              </w:rPr>
              <w:t>:</w:t>
            </w:r>
          </w:p>
          <w:p w:rsidR="00ED7D9A" w:rsidRPr="00A24430" w:rsidRDefault="00ED7D9A" w:rsidP="00ED7D9A">
            <w:pPr>
              <w:numPr>
                <w:ilvl w:val="0"/>
                <w:numId w:val="9"/>
              </w:numPr>
              <w:ind w:left="1" w:firstLine="142"/>
              <w:jc w:val="both"/>
              <w:rPr>
                <w:sz w:val="24"/>
                <w:szCs w:val="24"/>
                <w:lang w:val="uk-UA"/>
              </w:rPr>
            </w:pPr>
            <w:r w:rsidRPr="00A24430">
              <w:rPr>
                <w:sz w:val="24"/>
                <w:szCs w:val="24"/>
                <w:lang w:val="uk-UA"/>
              </w:rPr>
              <w:t xml:space="preserve">забезпечення умов для творчого і духовного розвитку молоді, її інтелектуального самовдосконалення, підтримка творчих ініціатив молоді та їх активності у різних сферах </w:t>
            </w:r>
            <w:r w:rsidRPr="00A24430">
              <w:rPr>
                <w:sz w:val="24"/>
                <w:szCs w:val="24"/>
                <w:lang w:val="uk-UA"/>
              </w:rPr>
              <w:lastRenderedPageBreak/>
              <w:t>життєдіяльності столиці;</w:t>
            </w:r>
          </w:p>
          <w:p w:rsidR="00ED7D9A" w:rsidRPr="00A24430" w:rsidRDefault="00ED7D9A" w:rsidP="00ED7D9A">
            <w:pPr>
              <w:numPr>
                <w:ilvl w:val="0"/>
                <w:numId w:val="9"/>
              </w:numPr>
              <w:ind w:left="0" w:firstLine="143"/>
              <w:jc w:val="both"/>
              <w:rPr>
                <w:sz w:val="24"/>
                <w:szCs w:val="24"/>
              </w:rPr>
            </w:pPr>
            <w:r w:rsidRPr="00A24430">
              <w:rPr>
                <w:sz w:val="24"/>
                <w:szCs w:val="24"/>
              </w:rPr>
              <w:t>призначення  премії Київського міського голови за особливі досягнення молоді у розбудові столиці України – міста-героя Києва;</w:t>
            </w:r>
          </w:p>
          <w:p w:rsidR="00ED7D9A" w:rsidRPr="00A24430" w:rsidRDefault="00ED7D9A" w:rsidP="00ED7D9A">
            <w:pPr>
              <w:numPr>
                <w:ilvl w:val="0"/>
                <w:numId w:val="9"/>
              </w:numPr>
              <w:ind w:hanging="922"/>
              <w:jc w:val="both"/>
              <w:rPr>
                <w:sz w:val="24"/>
                <w:szCs w:val="24"/>
              </w:rPr>
            </w:pPr>
            <w:r w:rsidRPr="00A24430">
              <w:rPr>
                <w:sz w:val="24"/>
                <w:szCs w:val="24"/>
              </w:rPr>
              <w:t>проведення міського конкурсу «Молода людина року»;</w:t>
            </w:r>
          </w:p>
          <w:p w:rsidR="00ED7D9A" w:rsidRPr="00A24430" w:rsidRDefault="00ED7D9A" w:rsidP="00ED7D9A">
            <w:pPr>
              <w:numPr>
                <w:ilvl w:val="0"/>
                <w:numId w:val="9"/>
              </w:numPr>
              <w:ind w:left="108" w:firstLine="35"/>
              <w:jc w:val="both"/>
              <w:rPr>
                <w:sz w:val="24"/>
                <w:szCs w:val="24"/>
              </w:rPr>
            </w:pPr>
            <w:r w:rsidRPr="00A24430">
              <w:rPr>
                <w:sz w:val="24"/>
                <w:szCs w:val="24"/>
                <w:lang w:val="uk-UA"/>
              </w:rPr>
              <w:t>призначення премії Київського міського голови "Волонтер року" для молоді міста Києва за волонтерську діяльність;</w:t>
            </w:r>
          </w:p>
          <w:p w:rsidR="00ED7D9A" w:rsidRPr="00A24430" w:rsidRDefault="00ED7D9A" w:rsidP="00ED7D9A">
            <w:pPr>
              <w:numPr>
                <w:ilvl w:val="0"/>
                <w:numId w:val="9"/>
              </w:numPr>
              <w:ind w:left="0" w:firstLine="143"/>
              <w:jc w:val="both"/>
              <w:rPr>
                <w:sz w:val="24"/>
                <w:szCs w:val="24"/>
              </w:rPr>
            </w:pPr>
            <w:r w:rsidRPr="00A24430">
              <w:rPr>
                <w:sz w:val="24"/>
                <w:szCs w:val="24"/>
              </w:rPr>
              <w:t>здійснення заходів, спрямованих на набуття молодими людьми знань, навичок та іншій компетентності поза системою освіти, зокрема шляхом участі у волонтерській діяльності;</w:t>
            </w:r>
          </w:p>
          <w:p w:rsidR="00ED7D9A" w:rsidRPr="00A24430" w:rsidRDefault="00ED7D9A" w:rsidP="00ED7D9A">
            <w:pPr>
              <w:numPr>
                <w:ilvl w:val="0"/>
                <w:numId w:val="9"/>
              </w:numPr>
              <w:ind w:left="0" w:firstLine="143"/>
              <w:jc w:val="both"/>
              <w:rPr>
                <w:sz w:val="24"/>
                <w:szCs w:val="24"/>
              </w:rPr>
            </w:pPr>
            <w:r w:rsidRPr="00A24430">
              <w:rPr>
                <w:sz w:val="24"/>
                <w:szCs w:val="24"/>
              </w:rPr>
              <w:t>проведення заходів, спрямованих на розвиток вуличних культур;</w:t>
            </w:r>
          </w:p>
          <w:p w:rsidR="00ED7D9A" w:rsidRPr="00A24430" w:rsidRDefault="00ED7D9A" w:rsidP="00ED7D9A">
            <w:pPr>
              <w:numPr>
                <w:ilvl w:val="0"/>
                <w:numId w:val="9"/>
              </w:numPr>
              <w:ind w:left="1" w:firstLine="142"/>
              <w:jc w:val="both"/>
              <w:rPr>
                <w:sz w:val="24"/>
                <w:szCs w:val="24"/>
              </w:rPr>
            </w:pPr>
            <w:r w:rsidRPr="00A24430">
              <w:rPr>
                <w:sz w:val="24"/>
                <w:szCs w:val="24"/>
              </w:rPr>
              <w:t>реалізація заходів щодо популяризації та утвердження здорового і безпечного способу життя та культури здоров'я спорту серед молоді, сприяння статевому вихованню, відповідальному ставленню до сексуальних стосунків, підготовці до сімейного життя, попередження негативних явищ;</w:t>
            </w:r>
          </w:p>
          <w:p w:rsidR="00ED7D9A" w:rsidRPr="00A24430" w:rsidRDefault="00ED7D9A" w:rsidP="00ED7D9A">
            <w:pPr>
              <w:numPr>
                <w:ilvl w:val="0"/>
                <w:numId w:val="9"/>
              </w:numPr>
              <w:ind w:left="1" w:firstLine="284"/>
              <w:jc w:val="both"/>
              <w:rPr>
                <w:sz w:val="24"/>
                <w:szCs w:val="24"/>
              </w:rPr>
            </w:pPr>
            <w:r w:rsidRPr="00A24430">
              <w:rPr>
                <w:sz w:val="24"/>
                <w:szCs w:val="24"/>
              </w:rPr>
              <w:t>реалізація заходів щодо національно-патріотичного виховання дітей та молоді;</w:t>
            </w:r>
          </w:p>
          <w:p w:rsidR="00ED7D9A" w:rsidRPr="00A24430" w:rsidRDefault="00ED7D9A" w:rsidP="00ED7D9A">
            <w:pPr>
              <w:numPr>
                <w:ilvl w:val="0"/>
                <w:numId w:val="9"/>
              </w:numPr>
              <w:ind w:left="0" w:firstLine="285"/>
              <w:jc w:val="both"/>
              <w:rPr>
                <w:sz w:val="24"/>
                <w:szCs w:val="24"/>
              </w:rPr>
            </w:pPr>
            <w:r w:rsidRPr="00A24430">
              <w:rPr>
                <w:sz w:val="24"/>
                <w:szCs w:val="24"/>
              </w:rPr>
              <w:t>організація дозвілля молоді за місцем проживання шляхом проведення гуртків, ігор, вечорів відпочинку, спортивних заходів тощо;</w:t>
            </w:r>
          </w:p>
          <w:p w:rsidR="00ED7D9A" w:rsidRPr="00A24430" w:rsidRDefault="00ED7D9A" w:rsidP="00ED7D9A">
            <w:pPr>
              <w:numPr>
                <w:ilvl w:val="0"/>
                <w:numId w:val="9"/>
              </w:numPr>
              <w:ind w:left="0" w:firstLine="285"/>
              <w:jc w:val="both"/>
              <w:rPr>
                <w:sz w:val="24"/>
                <w:szCs w:val="24"/>
                <w:lang w:val="uk-UA"/>
              </w:rPr>
            </w:pPr>
            <w:r w:rsidRPr="00A24430">
              <w:rPr>
                <w:sz w:val="24"/>
                <w:szCs w:val="24"/>
                <w:lang w:val="uk-UA"/>
              </w:rPr>
              <w:t>сприяння зайнятості та самозайнятості молоді шляхом впровадження системи профорієнтації і розширення інформаційного поля стосовно існуючих професій та попиту на них;</w:t>
            </w:r>
          </w:p>
          <w:p w:rsidR="00ED7D9A" w:rsidRPr="00A24430" w:rsidRDefault="00ED7D9A" w:rsidP="00ED7D9A">
            <w:pPr>
              <w:numPr>
                <w:ilvl w:val="0"/>
                <w:numId w:val="9"/>
              </w:numPr>
              <w:ind w:hanging="780"/>
              <w:jc w:val="both"/>
              <w:rPr>
                <w:sz w:val="24"/>
                <w:szCs w:val="24"/>
              </w:rPr>
            </w:pPr>
            <w:r w:rsidRPr="00A24430">
              <w:rPr>
                <w:sz w:val="24"/>
                <w:szCs w:val="24"/>
              </w:rPr>
              <w:t xml:space="preserve">сприяння розвитку молодіжного підприємництва; </w:t>
            </w:r>
          </w:p>
          <w:p w:rsidR="00ED7D9A" w:rsidRPr="00A24430" w:rsidRDefault="00ED7D9A" w:rsidP="00ED7D9A">
            <w:pPr>
              <w:numPr>
                <w:ilvl w:val="0"/>
                <w:numId w:val="9"/>
              </w:numPr>
              <w:ind w:left="1" w:firstLine="284"/>
              <w:jc w:val="both"/>
              <w:rPr>
                <w:sz w:val="24"/>
                <w:szCs w:val="24"/>
                <w:lang w:val="uk-UA"/>
              </w:rPr>
            </w:pPr>
            <w:r w:rsidRPr="00A24430">
              <w:rPr>
                <w:sz w:val="24"/>
                <w:szCs w:val="24"/>
                <w:lang w:val="uk-UA"/>
              </w:rPr>
              <w:t xml:space="preserve">надання фінансової та організаційної підтримки інститутам громадянського суспільства, що працюють з молоддю, шляхом </w:t>
            </w:r>
            <w:r w:rsidRPr="00A24430">
              <w:rPr>
                <w:sz w:val="24"/>
                <w:szCs w:val="24"/>
                <w:lang w:val="uk-UA"/>
              </w:rPr>
              <w:lastRenderedPageBreak/>
              <w:t>делегування громадським організаціям на конкурсній основі соціального замовлення на  здійснення  окремих значущих для молоді проєктів;</w:t>
            </w:r>
          </w:p>
          <w:p w:rsidR="00ED7D9A" w:rsidRPr="00A24430" w:rsidRDefault="00ED7D9A" w:rsidP="00ED7D9A">
            <w:pPr>
              <w:numPr>
                <w:ilvl w:val="0"/>
                <w:numId w:val="9"/>
              </w:numPr>
              <w:ind w:left="0" w:firstLine="285"/>
              <w:jc w:val="both"/>
              <w:rPr>
                <w:sz w:val="24"/>
                <w:szCs w:val="24"/>
                <w:lang w:val="uk-UA"/>
              </w:rPr>
            </w:pPr>
            <w:r w:rsidRPr="00A24430">
              <w:rPr>
                <w:sz w:val="24"/>
                <w:szCs w:val="24"/>
                <w:lang w:val="uk-UA"/>
              </w:rPr>
              <w:t>залучення молоді до формування та реалізації державної та міської молодіжної політики шляхом створення консультативно-дорадчих органів з числа молоді, організації спільної розробки пропозицій та проєктів рішень стосовно програм та заходів з питань молоді тощо.</w:t>
            </w:r>
          </w:p>
          <w:p w:rsidR="00F231E7" w:rsidRPr="00A24430" w:rsidRDefault="00F231E7" w:rsidP="00F231E7">
            <w:pPr>
              <w:jc w:val="both"/>
              <w:rPr>
                <w:sz w:val="24"/>
                <w:szCs w:val="24"/>
                <w:lang w:val="uk-UA"/>
              </w:rPr>
            </w:pPr>
          </w:p>
          <w:p w:rsidR="00F231E7" w:rsidRPr="00A24430" w:rsidRDefault="00F231E7" w:rsidP="00F231E7">
            <w:pPr>
              <w:ind w:firstLine="708"/>
              <w:jc w:val="both"/>
              <w:rPr>
                <w:sz w:val="24"/>
                <w:szCs w:val="24"/>
                <w:lang w:val="uk-UA"/>
              </w:rPr>
            </w:pPr>
          </w:p>
          <w:p w:rsidR="00F231E7" w:rsidRPr="00A24430" w:rsidRDefault="00F231E7" w:rsidP="00F231E7">
            <w:pPr>
              <w:ind w:firstLine="708"/>
              <w:jc w:val="both"/>
              <w:rPr>
                <w:sz w:val="24"/>
                <w:szCs w:val="24"/>
              </w:rPr>
            </w:pPr>
            <w:r w:rsidRPr="00A24430">
              <w:rPr>
                <w:sz w:val="24"/>
                <w:szCs w:val="24"/>
              </w:rPr>
              <w:t>Прогнозний обсяг та джерела фінансування Підпрограми 1 наведені у таблиці 2.</w:t>
            </w:r>
          </w:p>
          <w:p w:rsidR="00F231E7" w:rsidRPr="00A24430" w:rsidRDefault="00F231E7" w:rsidP="00F231E7">
            <w:pPr>
              <w:jc w:val="both"/>
              <w:rPr>
                <w:sz w:val="24"/>
                <w:szCs w:val="24"/>
                <w:lang w:val="uk-UA"/>
              </w:rPr>
            </w:pPr>
            <w:r w:rsidRPr="00A24430">
              <w:rPr>
                <w:w w:val="101"/>
                <w:sz w:val="24"/>
                <w:szCs w:val="24"/>
                <w:lang w:val="uk-UA"/>
              </w:rPr>
              <w:t>Таблиця 2 «Прогнозний обсяг і джерела фінансування Підпрограми 1»</w:t>
            </w:r>
          </w:p>
          <w:p w:rsidR="00F231E7" w:rsidRPr="00A24430" w:rsidRDefault="00F231E7" w:rsidP="00F231E7">
            <w:pPr>
              <w:jc w:val="both"/>
              <w:rPr>
                <w:w w:val="101"/>
                <w:sz w:val="24"/>
                <w:szCs w:val="24"/>
                <w:lang w:val="uk-UA"/>
              </w:rPr>
            </w:pPr>
          </w:p>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7"/>
              <w:gridCol w:w="1134"/>
              <w:gridCol w:w="1134"/>
              <w:gridCol w:w="992"/>
              <w:gridCol w:w="1276"/>
            </w:tblGrid>
            <w:tr w:rsidR="00F231E7" w:rsidRPr="00A24430" w:rsidTr="00F35F80">
              <w:trPr>
                <w:trHeight w:val="375"/>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Обсяги фінансових ресурсів, необхідних для реалізації Підпрограми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Всього, (тис. грн)</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у тому числі за роками</w:t>
                  </w:r>
                </w:p>
              </w:tc>
            </w:tr>
            <w:tr w:rsidR="00F231E7" w:rsidRPr="00A24430" w:rsidTr="00F35F80">
              <w:trPr>
                <w:trHeight w:val="375"/>
              </w:trPr>
              <w:tc>
                <w:tcPr>
                  <w:tcW w:w="2157"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2022 рік</w:t>
                  </w:r>
                </w:p>
              </w:tc>
              <w:tc>
                <w:tcPr>
                  <w:tcW w:w="992"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2023 рік</w:t>
                  </w:r>
                </w:p>
              </w:tc>
              <w:tc>
                <w:tcPr>
                  <w:tcW w:w="127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2024 рік</w:t>
                  </w:r>
                </w:p>
              </w:tc>
            </w:tr>
            <w:tr w:rsidR="00F231E7" w:rsidRPr="00A24430" w:rsidTr="00F35F80">
              <w:trPr>
                <w:trHeight w:val="375"/>
              </w:trPr>
              <w:tc>
                <w:tcPr>
                  <w:tcW w:w="215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Всього</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bCs/>
                      <w:sz w:val="16"/>
                      <w:szCs w:val="16"/>
                      <w:lang w:val="uk-UA"/>
                    </w:rPr>
                  </w:pPr>
                  <w:r w:rsidRPr="00A24430">
                    <w:rPr>
                      <w:bCs/>
                      <w:sz w:val="16"/>
                      <w:szCs w:val="16"/>
                    </w:rPr>
                    <w:t>254 102,</w:t>
                  </w:r>
                  <w:r w:rsidRPr="00A24430">
                    <w:rPr>
                      <w:bCs/>
                      <w:sz w:val="16"/>
                      <w:szCs w:val="16"/>
                      <w:lang w:val="uk-UA"/>
                    </w:rPr>
                    <w:t>1</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bCs/>
                      <w:sz w:val="16"/>
                      <w:szCs w:val="16"/>
                    </w:rPr>
                  </w:pPr>
                  <w:r w:rsidRPr="00A24430">
                    <w:rPr>
                      <w:bCs/>
                      <w:sz w:val="16"/>
                      <w:szCs w:val="16"/>
                    </w:rPr>
                    <w:t>98 343,5</w:t>
                  </w:r>
                </w:p>
              </w:tc>
              <w:tc>
                <w:tcPr>
                  <w:tcW w:w="992"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bCs/>
                      <w:sz w:val="16"/>
                      <w:szCs w:val="16"/>
                      <w:lang w:val="uk-UA"/>
                    </w:rPr>
                  </w:pPr>
                  <w:r w:rsidRPr="00A24430">
                    <w:rPr>
                      <w:bCs/>
                      <w:sz w:val="16"/>
                      <w:szCs w:val="16"/>
                      <w:lang w:val="uk-UA"/>
                    </w:rPr>
                    <w:t>47 079,0</w:t>
                  </w:r>
                </w:p>
              </w:tc>
              <w:tc>
                <w:tcPr>
                  <w:tcW w:w="1276"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bCs/>
                      <w:sz w:val="16"/>
                      <w:szCs w:val="16"/>
                    </w:rPr>
                  </w:pPr>
                  <w:r w:rsidRPr="00A24430">
                    <w:rPr>
                      <w:bCs/>
                      <w:sz w:val="16"/>
                      <w:szCs w:val="16"/>
                    </w:rPr>
                    <w:t>108 679,6</w:t>
                  </w:r>
                </w:p>
              </w:tc>
            </w:tr>
            <w:tr w:rsidR="00F231E7" w:rsidRPr="00A24430" w:rsidTr="00F35F80">
              <w:trPr>
                <w:trHeight w:val="375"/>
              </w:trPr>
              <w:tc>
                <w:tcPr>
                  <w:tcW w:w="215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у тому числі за джерелами:</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lang w:val="uk-UA"/>
                    </w:rPr>
                  </w:pPr>
                  <w:r w:rsidRPr="00A24430">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r>
            <w:tr w:rsidR="00F231E7" w:rsidRPr="00A24430" w:rsidTr="00F35F80">
              <w:trPr>
                <w:trHeight w:val="375"/>
              </w:trPr>
              <w:tc>
                <w:tcPr>
                  <w:tcW w:w="215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w:t>
                  </w:r>
                </w:p>
              </w:tc>
            </w:tr>
            <w:tr w:rsidR="00F231E7" w:rsidRPr="00A24430" w:rsidTr="00F35F80">
              <w:trPr>
                <w:trHeight w:val="375"/>
              </w:trPr>
              <w:tc>
                <w:tcPr>
                  <w:tcW w:w="215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lang w:val="uk-UA"/>
                    </w:rPr>
                  </w:pPr>
                  <w:r w:rsidRPr="00A24430">
                    <w:rPr>
                      <w:sz w:val="16"/>
                      <w:szCs w:val="16"/>
                    </w:rPr>
                    <w:t>254 076,</w:t>
                  </w:r>
                  <w:r w:rsidRPr="00A24430">
                    <w:rPr>
                      <w:sz w:val="16"/>
                      <w:szCs w:val="16"/>
                      <w:lang w:val="uk-UA"/>
                    </w:rPr>
                    <w:t>7</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98 336,2</w:t>
                  </w:r>
                </w:p>
              </w:tc>
              <w:tc>
                <w:tcPr>
                  <w:tcW w:w="992"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lang w:val="uk-UA"/>
                    </w:rPr>
                  </w:pPr>
                  <w:r w:rsidRPr="00A24430">
                    <w:rPr>
                      <w:sz w:val="16"/>
                      <w:szCs w:val="16"/>
                    </w:rPr>
                    <w:t>47 069,</w:t>
                  </w:r>
                  <w:r w:rsidRPr="00A24430">
                    <w:rPr>
                      <w:sz w:val="16"/>
                      <w:szCs w:val="16"/>
                      <w:lang w:val="uk-UA"/>
                    </w:rPr>
                    <w:t>0</w:t>
                  </w:r>
                </w:p>
              </w:tc>
              <w:tc>
                <w:tcPr>
                  <w:tcW w:w="1276"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108 671,5</w:t>
                  </w:r>
                </w:p>
              </w:tc>
            </w:tr>
            <w:tr w:rsidR="00F231E7" w:rsidRPr="00A24430" w:rsidTr="00F35F80">
              <w:trPr>
                <w:trHeight w:val="375"/>
              </w:trPr>
              <w:tc>
                <w:tcPr>
                  <w:tcW w:w="2157"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25,4</w:t>
                  </w:r>
                </w:p>
              </w:tc>
              <w:tc>
                <w:tcPr>
                  <w:tcW w:w="1134"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7,3</w:t>
                  </w:r>
                </w:p>
              </w:tc>
              <w:tc>
                <w:tcPr>
                  <w:tcW w:w="992"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10,0</w:t>
                  </w:r>
                </w:p>
              </w:tc>
              <w:tc>
                <w:tcPr>
                  <w:tcW w:w="1276" w:type="dxa"/>
                  <w:tcBorders>
                    <w:top w:val="single" w:sz="4" w:space="0" w:color="auto"/>
                    <w:left w:val="single" w:sz="4" w:space="0" w:color="auto"/>
                    <w:bottom w:val="single" w:sz="4" w:space="0" w:color="auto"/>
                    <w:right w:val="single" w:sz="4" w:space="0" w:color="auto"/>
                  </w:tcBorders>
                </w:tcPr>
                <w:p w:rsidR="00F231E7" w:rsidRPr="00A24430" w:rsidRDefault="00F231E7" w:rsidP="00F231E7">
                  <w:pPr>
                    <w:jc w:val="center"/>
                    <w:rPr>
                      <w:sz w:val="16"/>
                      <w:szCs w:val="16"/>
                    </w:rPr>
                  </w:pPr>
                  <w:r w:rsidRPr="00A24430">
                    <w:rPr>
                      <w:sz w:val="16"/>
                      <w:szCs w:val="16"/>
                    </w:rPr>
                    <w:t>8,1</w:t>
                  </w:r>
                </w:p>
              </w:tc>
            </w:tr>
          </w:tbl>
          <w:p w:rsidR="00F231E7" w:rsidRPr="00A24430" w:rsidRDefault="00F231E7" w:rsidP="00F231E7">
            <w:pPr>
              <w:jc w:val="both"/>
              <w:rPr>
                <w:sz w:val="24"/>
                <w:szCs w:val="24"/>
                <w:lang w:val="uk-UA"/>
              </w:rPr>
            </w:pPr>
          </w:p>
          <w:p w:rsidR="00F231E7" w:rsidRPr="00A24430" w:rsidRDefault="00F231E7" w:rsidP="00F231E7">
            <w:pPr>
              <w:jc w:val="both"/>
              <w:rPr>
                <w:sz w:val="24"/>
                <w:szCs w:val="24"/>
                <w:lang w:val="uk-UA"/>
              </w:rPr>
            </w:pPr>
          </w:p>
        </w:tc>
        <w:tc>
          <w:tcPr>
            <w:tcW w:w="7435" w:type="dxa"/>
          </w:tcPr>
          <w:p w:rsidR="00ED7D9A" w:rsidRPr="00A24430" w:rsidRDefault="00ED7D9A" w:rsidP="00ED7D9A">
            <w:pPr>
              <w:jc w:val="both"/>
              <w:rPr>
                <w:sz w:val="24"/>
                <w:szCs w:val="24"/>
                <w:lang w:val="uk-UA"/>
              </w:rPr>
            </w:pPr>
            <w:r w:rsidRPr="00A24430">
              <w:rPr>
                <w:b/>
                <w:bCs/>
                <w:iCs/>
                <w:kern w:val="32"/>
                <w:sz w:val="24"/>
                <w:szCs w:val="24"/>
                <w:lang w:val="uk-UA"/>
              </w:rPr>
              <w:lastRenderedPageBreak/>
              <w:t>ІІІ. ОБГРУНТУВАННЯ ШЛЯХІВ І ЗАСОБІВ РОЗВ’ЯЗАННЯ ПРОБЛЕМ, ОБСЯГІВ ТА ДЖЕРЕЛ ФІНАНСУВАННЯ, СТРОКИ ВИКОНАННЯ ПІДПРОГРАМИ 1</w:t>
            </w:r>
          </w:p>
          <w:p w:rsidR="00ED7D9A" w:rsidRPr="00A24430" w:rsidRDefault="00ED7D9A" w:rsidP="00ED7D9A">
            <w:pPr>
              <w:ind w:firstLine="568"/>
              <w:jc w:val="both"/>
              <w:rPr>
                <w:iCs/>
                <w:sz w:val="24"/>
                <w:szCs w:val="24"/>
                <w:lang w:val="uk-UA"/>
              </w:rPr>
            </w:pPr>
            <w:r w:rsidRPr="00A24430">
              <w:rPr>
                <w:sz w:val="24"/>
                <w:szCs w:val="24"/>
                <w:lang w:val="uk-UA"/>
              </w:rPr>
              <w:t>Досягнення вказаної мети потребує консолідації дій органів влади, бізнесу і молодіжної громадськості, а також громади міста, концентрації та інтеграції їх ресурсів для здійснення цілої низки заходів щодо</w:t>
            </w:r>
            <w:r w:rsidRPr="00A24430">
              <w:rPr>
                <w:iCs/>
                <w:sz w:val="24"/>
                <w:szCs w:val="24"/>
                <w:lang w:val="uk-UA"/>
              </w:rPr>
              <w:t>:</w:t>
            </w:r>
          </w:p>
          <w:p w:rsidR="00ED7D9A" w:rsidRPr="00A24430" w:rsidRDefault="00ED7D9A" w:rsidP="00ED7D9A">
            <w:pPr>
              <w:numPr>
                <w:ilvl w:val="0"/>
                <w:numId w:val="9"/>
              </w:numPr>
              <w:ind w:left="1" w:firstLine="142"/>
              <w:jc w:val="both"/>
              <w:rPr>
                <w:sz w:val="24"/>
                <w:szCs w:val="24"/>
                <w:lang w:val="uk-UA"/>
              </w:rPr>
            </w:pPr>
            <w:r w:rsidRPr="00A24430">
              <w:rPr>
                <w:sz w:val="24"/>
                <w:szCs w:val="24"/>
                <w:lang w:val="uk-UA"/>
              </w:rPr>
              <w:t>забезпечення умов для творчого і духовного розвитку молоді, її інтелектуального самовдосконалення, підтримка творчих ініціатив молоді та їх активності у різних сферах життєдіяльності столиці;</w:t>
            </w:r>
          </w:p>
          <w:p w:rsidR="00ED7D9A" w:rsidRPr="00A24430" w:rsidRDefault="00ED7D9A" w:rsidP="00ED7D9A">
            <w:pPr>
              <w:numPr>
                <w:ilvl w:val="0"/>
                <w:numId w:val="9"/>
              </w:numPr>
              <w:ind w:left="0" w:firstLine="143"/>
              <w:jc w:val="both"/>
              <w:rPr>
                <w:sz w:val="24"/>
                <w:szCs w:val="24"/>
              </w:rPr>
            </w:pPr>
            <w:r w:rsidRPr="00A24430">
              <w:rPr>
                <w:sz w:val="24"/>
                <w:szCs w:val="24"/>
              </w:rPr>
              <w:lastRenderedPageBreak/>
              <w:t>призначення  премії Київського міського голови за особливі досягнення молоді у розбудові столиці України – міста-героя Києва;</w:t>
            </w:r>
          </w:p>
          <w:p w:rsidR="00ED7D9A" w:rsidRPr="00A24430" w:rsidRDefault="00ED7D9A" w:rsidP="00ED7D9A">
            <w:pPr>
              <w:numPr>
                <w:ilvl w:val="0"/>
                <w:numId w:val="9"/>
              </w:numPr>
              <w:ind w:hanging="922"/>
              <w:jc w:val="both"/>
              <w:rPr>
                <w:sz w:val="24"/>
                <w:szCs w:val="24"/>
              </w:rPr>
            </w:pPr>
            <w:r w:rsidRPr="00A24430">
              <w:rPr>
                <w:sz w:val="24"/>
                <w:szCs w:val="24"/>
              </w:rPr>
              <w:t>проведення міського конкурсу «Молода людина року»;</w:t>
            </w:r>
          </w:p>
          <w:p w:rsidR="00ED7D9A" w:rsidRPr="00A24430" w:rsidRDefault="00ED7D9A" w:rsidP="00ED7D9A">
            <w:pPr>
              <w:numPr>
                <w:ilvl w:val="0"/>
                <w:numId w:val="9"/>
              </w:numPr>
              <w:ind w:left="108" w:firstLine="35"/>
              <w:jc w:val="both"/>
              <w:rPr>
                <w:b/>
                <w:strike/>
                <w:sz w:val="24"/>
                <w:szCs w:val="24"/>
              </w:rPr>
            </w:pPr>
            <w:r w:rsidRPr="00A24430">
              <w:rPr>
                <w:b/>
                <w:strike/>
                <w:sz w:val="24"/>
                <w:szCs w:val="24"/>
                <w:lang w:val="uk-UA"/>
              </w:rPr>
              <w:t>призначення премії Київського міського голови "Волонтер року" для молоді міста Києва за волонтерську діяльність;</w:t>
            </w:r>
          </w:p>
          <w:p w:rsidR="00ED7D9A" w:rsidRPr="00A24430" w:rsidRDefault="00ED7D9A" w:rsidP="00ED7D9A">
            <w:pPr>
              <w:numPr>
                <w:ilvl w:val="0"/>
                <w:numId w:val="9"/>
              </w:numPr>
              <w:ind w:left="0" w:firstLine="143"/>
              <w:jc w:val="both"/>
              <w:rPr>
                <w:sz w:val="24"/>
                <w:szCs w:val="24"/>
              </w:rPr>
            </w:pPr>
            <w:r w:rsidRPr="00A24430">
              <w:rPr>
                <w:sz w:val="24"/>
                <w:szCs w:val="24"/>
              </w:rPr>
              <w:t>здійснення заходів, спрямованих на набуття молодими людьми знань, навичок та іншій компетентності поза системою освіти, зокрема шляхом участі у волонтерській діяльності;</w:t>
            </w:r>
          </w:p>
          <w:p w:rsidR="00ED7D9A" w:rsidRPr="00A24430" w:rsidRDefault="00ED7D9A" w:rsidP="00ED7D9A">
            <w:pPr>
              <w:numPr>
                <w:ilvl w:val="0"/>
                <w:numId w:val="9"/>
              </w:numPr>
              <w:ind w:left="0" w:firstLine="143"/>
              <w:jc w:val="both"/>
              <w:rPr>
                <w:sz w:val="24"/>
                <w:szCs w:val="24"/>
              </w:rPr>
            </w:pPr>
            <w:r w:rsidRPr="00A24430">
              <w:rPr>
                <w:sz w:val="24"/>
                <w:szCs w:val="24"/>
              </w:rPr>
              <w:t>проведення заходів, спрямованих на розвиток вуличних культур;</w:t>
            </w:r>
          </w:p>
          <w:p w:rsidR="00ED7D9A" w:rsidRPr="00A24430" w:rsidRDefault="00ED7D9A" w:rsidP="00ED7D9A">
            <w:pPr>
              <w:numPr>
                <w:ilvl w:val="0"/>
                <w:numId w:val="9"/>
              </w:numPr>
              <w:ind w:left="1" w:firstLine="142"/>
              <w:jc w:val="both"/>
              <w:rPr>
                <w:sz w:val="24"/>
                <w:szCs w:val="24"/>
              </w:rPr>
            </w:pPr>
            <w:r w:rsidRPr="00A24430">
              <w:rPr>
                <w:sz w:val="24"/>
                <w:szCs w:val="24"/>
              </w:rPr>
              <w:t>реалізація заходів щодо популяризації та утвердження здорового і безпечного способу життя та культури здоров'я спорту серед молоді, сприяння статевому вихованню, відповідальному ставленню до сексуальних стосунків, підготовці до сімейного життя, попередження негативних явищ;</w:t>
            </w:r>
          </w:p>
          <w:p w:rsidR="00ED7D9A" w:rsidRPr="00A24430" w:rsidRDefault="00ED7D9A" w:rsidP="00ED7D9A">
            <w:pPr>
              <w:numPr>
                <w:ilvl w:val="0"/>
                <w:numId w:val="9"/>
              </w:numPr>
              <w:ind w:left="1" w:firstLine="284"/>
              <w:jc w:val="both"/>
              <w:rPr>
                <w:sz w:val="24"/>
                <w:szCs w:val="24"/>
              </w:rPr>
            </w:pPr>
            <w:r w:rsidRPr="00A24430">
              <w:rPr>
                <w:sz w:val="24"/>
                <w:szCs w:val="24"/>
              </w:rPr>
              <w:t>реалізація заходів щодо національно-патріотичного виховання дітей та молоді;</w:t>
            </w:r>
          </w:p>
          <w:p w:rsidR="00ED7D9A" w:rsidRPr="00A24430" w:rsidRDefault="00ED7D9A" w:rsidP="00ED7D9A">
            <w:pPr>
              <w:numPr>
                <w:ilvl w:val="0"/>
                <w:numId w:val="9"/>
              </w:numPr>
              <w:ind w:left="0" w:firstLine="285"/>
              <w:jc w:val="both"/>
              <w:rPr>
                <w:sz w:val="24"/>
                <w:szCs w:val="24"/>
              </w:rPr>
            </w:pPr>
            <w:r w:rsidRPr="00A24430">
              <w:rPr>
                <w:sz w:val="24"/>
                <w:szCs w:val="24"/>
              </w:rPr>
              <w:t>організація дозвілля молоді за місцем проживання шляхом проведення гуртків, ігор, вечорів відпочинку, спортивних заходів тощо;</w:t>
            </w:r>
          </w:p>
          <w:p w:rsidR="00ED7D9A" w:rsidRPr="00A24430" w:rsidRDefault="00ED7D9A" w:rsidP="00ED7D9A">
            <w:pPr>
              <w:numPr>
                <w:ilvl w:val="0"/>
                <w:numId w:val="9"/>
              </w:numPr>
              <w:ind w:left="0" w:firstLine="285"/>
              <w:jc w:val="both"/>
              <w:rPr>
                <w:sz w:val="24"/>
                <w:szCs w:val="24"/>
                <w:lang w:val="uk-UA"/>
              </w:rPr>
            </w:pPr>
            <w:r w:rsidRPr="00A24430">
              <w:rPr>
                <w:sz w:val="24"/>
                <w:szCs w:val="24"/>
                <w:lang w:val="uk-UA"/>
              </w:rPr>
              <w:t>сприяння зайнятості та самозайнятості молоді шляхом впровадження системи профорієнтації і розширення інформаційного поля стосовно існуючих професій та попиту на них;</w:t>
            </w:r>
          </w:p>
          <w:p w:rsidR="00ED7D9A" w:rsidRPr="00A24430" w:rsidRDefault="00ED7D9A" w:rsidP="00ED7D9A">
            <w:pPr>
              <w:numPr>
                <w:ilvl w:val="0"/>
                <w:numId w:val="9"/>
              </w:numPr>
              <w:ind w:hanging="780"/>
              <w:jc w:val="both"/>
              <w:rPr>
                <w:sz w:val="24"/>
                <w:szCs w:val="24"/>
              </w:rPr>
            </w:pPr>
            <w:r w:rsidRPr="00A24430">
              <w:rPr>
                <w:sz w:val="24"/>
                <w:szCs w:val="24"/>
              </w:rPr>
              <w:t xml:space="preserve">сприяння розвитку молодіжного підприємництва; </w:t>
            </w:r>
          </w:p>
          <w:p w:rsidR="00ED7D9A" w:rsidRPr="00A24430" w:rsidRDefault="00ED7D9A" w:rsidP="00ED7D9A">
            <w:pPr>
              <w:numPr>
                <w:ilvl w:val="0"/>
                <w:numId w:val="9"/>
              </w:numPr>
              <w:ind w:left="1" w:firstLine="284"/>
              <w:jc w:val="both"/>
              <w:rPr>
                <w:sz w:val="24"/>
                <w:szCs w:val="24"/>
                <w:lang w:val="uk-UA"/>
              </w:rPr>
            </w:pPr>
            <w:r w:rsidRPr="00A24430">
              <w:rPr>
                <w:sz w:val="24"/>
                <w:szCs w:val="24"/>
                <w:lang w:val="uk-UA"/>
              </w:rPr>
              <w:t>надання фінансової та організаційної підтримки інститутам громадянського суспільства, що працюють з молоддю, шляхом делегування громадським організаціям на конкурсній основі соціального замовлення на  здійснення  окремих значущих для молоді проєктів;</w:t>
            </w:r>
          </w:p>
          <w:p w:rsidR="00ED7D9A" w:rsidRPr="00A24430" w:rsidRDefault="00ED7D9A" w:rsidP="00ED7D9A">
            <w:pPr>
              <w:numPr>
                <w:ilvl w:val="0"/>
                <w:numId w:val="9"/>
              </w:numPr>
              <w:ind w:left="0" w:firstLine="285"/>
              <w:jc w:val="both"/>
              <w:rPr>
                <w:sz w:val="24"/>
                <w:szCs w:val="24"/>
                <w:lang w:val="uk-UA"/>
              </w:rPr>
            </w:pPr>
            <w:r w:rsidRPr="00A24430">
              <w:rPr>
                <w:sz w:val="24"/>
                <w:szCs w:val="24"/>
                <w:lang w:val="uk-UA"/>
              </w:rPr>
              <w:lastRenderedPageBreak/>
              <w:t xml:space="preserve">залучення молоді до формування та реалізації державної та міської молодіжної політики шляхом створення консультативно-дорадчих органів з числа молоді, організації спільної розробки пропозицій та проєктів рішень стосовно програм </w:t>
            </w:r>
            <w:r w:rsidR="001F3422" w:rsidRPr="00A24430">
              <w:rPr>
                <w:sz w:val="24"/>
                <w:szCs w:val="24"/>
                <w:lang w:val="uk-UA"/>
              </w:rPr>
              <w:t>та заходів з питань молоді тощо;</w:t>
            </w:r>
          </w:p>
          <w:p w:rsidR="001F3422" w:rsidRPr="00A24430" w:rsidRDefault="001F3422" w:rsidP="001F3422">
            <w:pPr>
              <w:numPr>
                <w:ilvl w:val="0"/>
                <w:numId w:val="9"/>
              </w:numPr>
              <w:ind w:left="0" w:firstLine="285"/>
              <w:jc w:val="both"/>
              <w:rPr>
                <w:b/>
                <w:sz w:val="24"/>
                <w:szCs w:val="24"/>
                <w:lang w:val="uk-UA"/>
              </w:rPr>
            </w:pPr>
            <w:r w:rsidRPr="00A24430">
              <w:rPr>
                <w:b/>
                <w:sz w:val="24"/>
                <w:szCs w:val="24"/>
                <w:lang w:val="uk-UA"/>
              </w:rPr>
              <w:t>створення сприятли</w:t>
            </w:r>
            <w:r w:rsidR="003C4A0C" w:rsidRPr="00A24430">
              <w:rPr>
                <w:b/>
                <w:sz w:val="24"/>
                <w:szCs w:val="24"/>
                <w:lang w:val="uk-UA"/>
              </w:rPr>
              <w:t>вих умов для вирішення</w:t>
            </w:r>
            <w:r w:rsidR="00324AE3" w:rsidRPr="00A24430">
              <w:rPr>
                <w:b/>
                <w:sz w:val="24"/>
                <w:szCs w:val="24"/>
                <w:lang w:val="uk-UA"/>
              </w:rPr>
              <w:t xml:space="preserve"> житлових питань</w:t>
            </w:r>
            <w:r w:rsidRPr="00A24430">
              <w:rPr>
                <w:b/>
                <w:sz w:val="24"/>
                <w:szCs w:val="24"/>
                <w:lang w:val="uk-UA"/>
              </w:rPr>
              <w:t xml:space="preserve"> молодих осіб та молодих сімей, шляхом </w:t>
            </w:r>
            <w:r w:rsidR="003C4A0C" w:rsidRPr="00A24430">
              <w:rPr>
                <w:b/>
                <w:sz w:val="24"/>
                <w:szCs w:val="24"/>
                <w:lang w:val="uk-UA"/>
              </w:rPr>
              <w:t xml:space="preserve"> запровадження фінансово-кредитних механізмів</w:t>
            </w:r>
            <w:r w:rsidRPr="00A24430">
              <w:rPr>
                <w:b/>
                <w:sz w:val="24"/>
                <w:szCs w:val="24"/>
                <w:lang w:val="uk-UA"/>
              </w:rPr>
              <w:t>;</w:t>
            </w:r>
          </w:p>
          <w:p w:rsidR="001F3422" w:rsidRPr="00A24430" w:rsidRDefault="001F3422" w:rsidP="001F3422">
            <w:pPr>
              <w:numPr>
                <w:ilvl w:val="0"/>
                <w:numId w:val="9"/>
              </w:numPr>
              <w:ind w:left="0" w:firstLine="285"/>
              <w:jc w:val="both"/>
              <w:rPr>
                <w:sz w:val="24"/>
                <w:szCs w:val="24"/>
                <w:lang w:val="uk-UA"/>
              </w:rPr>
            </w:pPr>
            <w:r w:rsidRPr="00A24430">
              <w:rPr>
                <w:b/>
                <w:sz w:val="24"/>
                <w:szCs w:val="24"/>
              </w:rPr>
              <w:t>формування платоспроможності покупця на ринку житла.</w:t>
            </w:r>
          </w:p>
          <w:p w:rsidR="00F231E7" w:rsidRPr="00A24430" w:rsidRDefault="00F231E7" w:rsidP="00F231E7">
            <w:pPr>
              <w:jc w:val="both"/>
              <w:rPr>
                <w:b/>
                <w:sz w:val="24"/>
                <w:szCs w:val="24"/>
              </w:rPr>
            </w:pPr>
          </w:p>
          <w:p w:rsidR="00F231E7" w:rsidRPr="00A24430" w:rsidRDefault="00F231E7" w:rsidP="00F231E7">
            <w:pPr>
              <w:ind w:firstLine="708"/>
              <w:jc w:val="both"/>
              <w:rPr>
                <w:sz w:val="24"/>
                <w:szCs w:val="24"/>
              </w:rPr>
            </w:pPr>
            <w:r w:rsidRPr="00A24430">
              <w:rPr>
                <w:sz w:val="24"/>
                <w:szCs w:val="24"/>
              </w:rPr>
              <w:t>Прогнозний обсяг та джерела фінансування Підпрограми 1 наведені у таблиці 2.</w:t>
            </w:r>
          </w:p>
          <w:p w:rsidR="00F231E7" w:rsidRPr="00A24430" w:rsidRDefault="00F231E7" w:rsidP="00F231E7">
            <w:pPr>
              <w:jc w:val="both"/>
              <w:rPr>
                <w:sz w:val="24"/>
                <w:szCs w:val="24"/>
                <w:lang w:val="uk-UA"/>
              </w:rPr>
            </w:pPr>
            <w:r w:rsidRPr="00A24430">
              <w:rPr>
                <w:w w:val="101"/>
                <w:sz w:val="24"/>
                <w:szCs w:val="24"/>
                <w:lang w:val="uk-UA"/>
              </w:rPr>
              <w:t>Таблиця 2 «Прогнозний обсяг і джерела фінансування Підпрограми 1»</w:t>
            </w:r>
          </w:p>
          <w:p w:rsidR="00F231E7" w:rsidRPr="00A24430" w:rsidRDefault="00F231E7" w:rsidP="00F231E7">
            <w:pPr>
              <w:jc w:val="both"/>
              <w:rPr>
                <w:w w:val="101"/>
                <w:sz w:val="24"/>
                <w:szCs w:val="24"/>
                <w:lang w:val="uk-UA"/>
              </w:rPr>
            </w:pPr>
          </w:p>
          <w:tbl>
            <w:tblPr>
              <w:tblW w:w="7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8"/>
              <w:gridCol w:w="1134"/>
              <w:gridCol w:w="1214"/>
              <w:gridCol w:w="1275"/>
              <w:gridCol w:w="1196"/>
            </w:tblGrid>
            <w:tr w:rsidR="00F231E7" w:rsidRPr="00A24430" w:rsidTr="00171B45">
              <w:trPr>
                <w:trHeight w:val="375"/>
              </w:trPr>
              <w:tc>
                <w:tcPr>
                  <w:tcW w:w="2248"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r w:rsidRPr="00A24430">
                    <w:rPr>
                      <w:sz w:val="16"/>
                      <w:szCs w:val="16"/>
                    </w:rPr>
                    <w:t>Обсяги фінансових ресурсів, необхідних для реалізації Підпрограми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Всього, (тис. грн)</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у тому числі за роками</w:t>
                  </w:r>
                </w:p>
              </w:tc>
            </w:tr>
            <w:tr w:rsidR="00F231E7" w:rsidRPr="00A24430" w:rsidTr="00171B45">
              <w:trPr>
                <w:trHeight w:val="375"/>
              </w:trPr>
              <w:tc>
                <w:tcPr>
                  <w:tcW w:w="2248"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2022 рік</w:t>
                  </w:r>
                </w:p>
              </w:tc>
              <w:tc>
                <w:tcPr>
                  <w:tcW w:w="1275"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2023 рік</w:t>
                  </w:r>
                </w:p>
              </w:tc>
              <w:tc>
                <w:tcPr>
                  <w:tcW w:w="1196" w:type="dxa"/>
                  <w:tcBorders>
                    <w:top w:val="single" w:sz="4" w:space="0" w:color="auto"/>
                    <w:left w:val="single" w:sz="4" w:space="0" w:color="auto"/>
                    <w:bottom w:val="single" w:sz="4" w:space="0" w:color="auto"/>
                    <w:right w:val="single" w:sz="4" w:space="0" w:color="auto"/>
                  </w:tcBorders>
                  <w:vAlign w:val="center"/>
                </w:tcPr>
                <w:p w:rsidR="00F231E7" w:rsidRPr="00A24430" w:rsidRDefault="00F231E7" w:rsidP="00F231E7">
                  <w:pPr>
                    <w:jc w:val="center"/>
                    <w:rPr>
                      <w:sz w:val="16"/>
                      <w:szCs w:val="16"/>
                    </w:rPr>
                  </w:pPr>
                  <w:r w:rsidRPr="00A24430">
                    <w:rPr>
                      <w:sz w:val="16"/>
                      <w:szCs w:val="16"/>
                    </w:rPr>
                    <w:t>2024 рік</w:t>
                  </w:r>
                </w:p>
              </w:tc>
            </w:tr>
            <w:tr w:rsidR="007E5E27" w:rsidRPr="00A24430" w:rsidTr="00171B45">
              <w:trPr>
                <w:trHeight w:val="375"/>
              </w:trPr>
              <w:tc>
                <w:tcPr>
                  <w:tcW w:w="2248"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rPr>
                      <w:sz w:val="16"/>
                      <w:szCs w:val="16"/>
                    </w:rPr>
                  </w:pPr>
                  <w:r w:rsidRPr="00A24430">
                    <w:rPr>
                      <w:sz w:val="16"/>
                      <w:szCs w:val="16"/>
                    </w:rPr>
                    <w:t>Всього</w:t>
                  </w:r>
                </w:p>
              </w:tc>
              <w:tc>
                <w:tcPr>
                  <w:tcW w:w="1134" w:type="dxa"/>
                  <w:tcBorders>
                    <w:top w:val="single" w:sz="4" w:space="0" w:color="auto"/>
                    <w:left w:val="single" w:sz="4" w:space="0" w:color="auto"/>
                    <w:bottom w:val="single" w:sz="4" w:space="0" w:color="auto"/>
                    <w:right w:val="single" w:sz="4" w:space="0" w:color="auto"/>
                  </w:tcBorders>
                </w:tcPr>
                <w:p w:rsidR="007E5E27" w:rsidRPr="00A24430" w:rsidRDefault="00312F46" w:rsidP="007E5E27">
                  <w:pPr>
                    <w:jc w:val="center"/>
                    <w:rPr>
                      <w:b/>
                      <w:bCs/>
                      <w:sz w:val="16"/>
                      <w:szCs w:val="16"/>
                      <w:lang w:val="uk-UA"/>
                    </w:rPr>
                  </w:pPr>
                  <w:r w:rsidRPr="00A24430">
                    <w:rPr>
                      <w:b/>
                      <w:bCs/>
                      <w:sz w:val="16"/>
                      <w:szCs w:val="16"/>
                    </w:rPr>
                    <w:t>302 802,</w:t>
                  </w:r>
                  <w:r w:rsidRPr="00A24430">
                    <w:rPr>
                      <w:b/>
                      <w:bCs/>
                      <w:sz w:val="16"/>
                      <w:szCs w:val="16"/>
                      <w:lang w:val="uk-UA"/>
                    </w:rPr>
                    <w:t>1</w:t>
                  </w:r>
                </w:p>
              </w:tc>
              <w:tc>
                <w:tcPr>
                  <w:tcW w:w="1214" w:type="dxa"/>
                  <w:tcBorders>
                    <w:top w:val="single" w:sz="4" w:space="0" w:color="auto"/>
                    <w:left w:val="single" w:sz="4" w:space="0" w:color="auto"/>
                    <w:bottom w:val="single" w:sz="4" w:space="0" w:color="auto"/>
                    <w:right w:val="single" w:sz="4" w:space="0" w:color="auto"/>
                  </w:tcBorders>
                </w:tcPr>
                <w:p w:rsidR="007E5E27" w:rsidRPr="00A24430" w:rsidRDefault="007E5E27" w:rsidP="007E5E27">
                  <w:pPr>
                    <w:jc w:val="center"/>
                    <w:rPr>
                      <w:b/>
                      <w:bCs/>
                      <w:sz w:val="16"/>
                      <w:szCs w:val="16"/>
                    </w:rPr>
                  </w:pPr>
                  <w:r w:rsidRPr="00A24430">
                    <w:rPr>
                      <w:b/>
                      <w:bCs/>
                      <w:sz w:val="16"/>
                      <w:szCs w:val="16"/>
                    </w:rPr>
                    <w:t>98 343,5</w:t>
                  </w:r>
                </w:p>
              </w:tc>
              <w:tc>
                <w:tcPr>
                  <w:tcW w:w="1275" w:type="dxa"/>
                  <w:tcBorders>
                    <w:top w:val="single" w:sz="4" w:space="0" w:color="auto"/>
                    <w:left w:val="single" w:sz="4" w:space="0" w:color="auto"/>
                    <w:bottom w:val="single" w:sz="4" w:space="0" w:color="auto"/>
                    <w:right w:val="single" w:sz="4" w:space="0" w:color="auto"/>
                  </w:tcBorders>
                </w:tcPr>
                <w:p w:rsidR="007E5E27" w:rsidRPr="00A24430" w:rsidRDefault="00312F46" w:rsidP="007E5E27">
                  <w:pPr>
                    <w:jc w:val="center"/>
                    <w:rPr>
                      <w:b/>
                      <w:bCs/>
                      <w:sz w:val="16"/>
                      <w:szCs w:val="16"/>
                      <w:lang w:val="uk-UA"/>
                    </w:rPr>
                  </w:pPr>
                  <w:r w:rsidRPr="00A24430">
                    <w:rPr>
                      <w:b/>
                      <w:bCs/>
                      <w:sz w:val="16"/>
                      <w:szCs w:val="16"/>
                      <w:lang w:val="uk-UA"/>
                    </w:rPr>
                    <w:t>46 779,0</w:t>
                  </w:r>
                </w:p>
              </w:tc>
              <w:tc>
                <w:tcPr>
                  <w:tcW w:w="1196" w:type="dxa"/>
                  <w:tcBorders>
                    <w:top w:val="single" w:sz="4" w:space="0" w:color="auto"/>
                    <w:left w:val="single" w:sz="4" w:space="0" w:color="auto"/>
                    <w:bottom w:val="single" w:sz="4" w:space="0" w:color="auto"/>
                    <w:right w:val="single" w:sz="4" w:space="0" w:color="auto"/>
                  </w:tcBorders>
                </w:tcPr>
                <w:p w:rsidR="007E5E27" w:rsidRPr="00A24430" w:rsidRDefault="007E5E27" w:rsidP="007E5E27">
                  <w:pPr>
                    <w:jc w:val="center"/>
                    <w:rPr>
                      <w:b/>
                      <w:bCs/>
                      <w:sz w:val="16"/>
                      <w:szCs w:val="16"/>
                      <w:lang w:val="uk-UA"/>
                    </w:rPr>
                  </w:pPr>
                  <w:r w:rsidRPr="00A24430">
                    <w:rPr>
                      <w:b/>
                      <w:bCs/>
                      <w:sz w:val="16"/>
                      <w:szCs w:val="16"/>
                    </w:rPr>
                    <w:t>157 679,</w:t>
                  </w:r>
                  <w:r w:rsidRPr="00A24430">
                    <w:rPr>
                      <w:b/>
                      <w:bCs/>
                      <w:sz w:val="16"/>
                      <w:szCs w:val="16"/>
                      <w:lang w:val="uk-UA"/>
                    </w:rPr>
                    <w:t>6</w:t>
                  </w:r>
                </w:p>
              </w:tc>
            </w:tr>
            <w:tr w:rsidR="007E5E27" w:rsidRPr="00A24430" w:rsidTr="00171B45">
              <w:trPr>
                <w:trHeight w:val="375"/>
              </w:trPr>
              <w:tc>
                <w:tcPr>
                  <w:tcW w:w="2248"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rPr>
                      <w:sz w:val="16"/>
                      <w:szCs w:val="16"/>
                    </w:rPr>
                  </w:pPr>
                  <w:r w:rsidRPr="00A24430">
                    <w:rPr>
                      <w:sz w:val="16"/>
                      <w:szCs w:val="16"/>
                    </w:rPr>
                    <w:t>у тому числі за джерелами:</w:t>
                  </w:r>
                </w:p>
              </w:tc>
              <w:tc>
                <w:tcPr>
                  <w:tcW w:w="1134" w:type="dxa"/>
                  <w:tcBorders>
                    <w:top w:val="single" w:sz="4" w:space="0" w:color="auto"/>
                    <w:left w:val="single" w:sz="4" w:space="0" w:color="auto"/>
                    <w:bottom w:val="single" w:sz="4" w:space="0" w:color="auto"/>
                    <w:right w:val="single" w:sz="4" w:space="0" w:color="auto"/>
                  </w:tcBorders>
                </w:tcPr>
                <w:p w:rsidR="007E5E27" w:rsidRPr="00A24430" w:rsidRDefault="007E5E27" w:rsidP="007E5E27">
                  <w:pPr>
                    <w:jc w:val="center"/>
                    <w:rPr>
                      <w:sz w:val="16"/>
                      <w:szCs w:val="16"/>
                    </w:rPr>
                  </w:pPr>
                  <w:r w:rsidRPr="00A24430">
                    <w:rPr>
                      <w:sz w:val="16"/>
                      <w:szCs w:val="16"/>
                    </w:rPr>
                    <w:t>-</w:t>
                  </w:r>
                </w:p>
              </w:tc>
              <w:tc>
                <w:tcPr>
                  <w:tcW w:w="1214" w:type="dxa"/>
                  <w:tcBorders>
                    <w:top w:val="single" w:sz="4" w:space="0" w:color="auto"/>
                    <w:left w:val="single" w:sz="4" w:space="0" w:color="auto"/>
                    <w:bottom w:val="single" w:sz="4" w:space="0" w:color="auto"/>
                    <w:right w:val="single" w:sz="4" w:space="0" w:color="auto"/>
                  </w:tcBorders>
                </w:tcPr>
                <w:p w:rsidR="007E5E27" w:rsidRPr="00A24430" w:rsidRDefault="007E5E27" w:rsidP="007E5E27">
                  <w:pPr>
                    <w:jc w:val="cente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7E5E27" w:rsidRPr="00A24430" w:rsidRDefault="007E5E27" w:rsidP="007E5E27">
                  <w:pPr>
                    <w:jc w:val="center"/>
                    <w:rPr>
                      <w:sz w:val="16"/>
                      <w:szCs w:val="16"/>
                    </w:rPr>
                  </w:pPr>
                  <w:r w:rsidRPr="00A24430">
                    <w:rPr>
                      <w:sz w:val="16"/>
                      <w:szCs w:val="16"/>
                    </w:rPr>
                    <w:t>-</w:t>
                  </w:r>
                </w:p>
              </w:tc>
              <w:tc>
                <w:tcPr>
                  <w:tcW w:w="1196" w:type="dxa"/>
                  <w:tcBorders>
                    <w:top w:val="single" w:sz="4" w:space="0" w:color="auto"/>
                    <w:left w:val="single" w:sz="4" w:space="0" w:color="auto"/>
                    <w:bottom w:val="single" w:sz="4" w:space="0" w:color="auto"/>
                    <w:right w:val="single" w:sz="4" w:space="0" w:color="auto"/>
                  </w:tcBorders>
                </w:tcPr>
                <w:p w:rsidR="007E5E27" w:rsidRPr="00A24430" w:rsidRDefault="007E5E27" w:rsidP="007E5E27">
                  <w:pPr>
                    <w:jc w:val="center"/>
                    <w:rPr>
                      <w:sz w:val="16"/>
                      <w:szCs w:val="16"/>
                    </w:rPr>
                  </w:pPr>
                  <w:r w:rsidRPr="00A24430">
                    <w:rPr>
                      <w:sz w:val="16"/>
                      <w:szCs w:val="16"/>
                    </w:rPr>
                    <w:t>-</w:t>
                  </w:r>
                </w:p>
              </w:tc>
            </w:tr>
            <w:tr w:rsidR="007E5E27" w:rsidRPr="00A24430" w:rsidTr="00171B45">
              <w:trPr>
                <w:trHeight w:val="375"/>
              </w:trPr>
              <w:tc>
                <w:tcPr>
                  <w:tcW w:w="2248"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rPr>
                      <w:bCs/>
                      <w:sz w:val="16"/>
                      <w:szCs w:val="16"/>
                    </w:rPr>
                  </w:pPr>
                  <w:r w:rsidRPr="00A24430">
                    <w:rPr>
                      <w:bCs/>
                      <w:sz w:val="16"/>
                      <w:szCs w:val="16"/>
                    </w:rPr>
                    <w:t>державний бюджет</w:t>
                  </w:r>
                </w:p>
              </w:tc>
              <w:tc>
                <w:tcPr>
                  <w:tcW w:w="1134" w:type="dxa"/>
                  <w:tcBorders>
                    <w:top w:val="single" w:sz="4" w:space="0" w:color="auto"/>
                    <w:left w:val="single" w:sz="4" w:space="0" w:color="auto"/>
                    <w:bottom w:val="single" w:sz="4" w:space="0" w:color="auto"/>
                    <w:right w:val="single" w:sz="4" w:space="0" w:color="auto"/>
                  </w:tcBorders>
                </w:tcPr>
                <w:p w:rsidR="007E5E27" w:rsidRPr="00A24430" w:rsidRDefault="00A53A45" w:rsidP="007E5E27">
                  <w:pPr>
                    <w:jc w:val="center"/>
                    <w:rPr>
                      <w:sz w:val="16"/>
                      <w:szCs w:val="16"/>
                      <w:lang w:val="uk-UA"/>
                    </w:rPr>
                  </w:pPr>
                  <w:r w:rsidRPr="00A24430">
                    <w:rPr>
                      <w:sz w:val="16"/>
                      <w:szCs w:val="16"/>
                      <w:lang w:val="uk-UA"/>
                    </w:rPr>
                    <w:t>-</w:t>
                  </w:r>
                </w:p>
              </w:tc>
              <w:tc>
                <w:tcPr>
                  <w:tcW w:w="1214" w:type="dxa"/>
                  <w:tcBorders>
                    <w:top w:val="single" w:sz="4" w:space="0" w:color="auto"/>
                    <w:left w:val="single" w:sz="4" w:space="0" w:color="auto"/>
                    <w:bottom w:val="single" w:sz="4" w:space="0" w:color="auto"/>
                    <w:right w:val="single" w:sz="4" w:space="0" w:color="auto"/>
                  </w:tcBorders>
                </w:tcPr>
                <w:p w:rsidR="007E5E27" w:rsidRPr="00A24430" w:rsidRDefault="00A53A45" w:rsidP="007E5E27">
                  <w:pPr>
                    <w:jc w:val="center"/>
                    <w:rPr>
                      <w:sz w:val="16"/>
                      <w:szCs w:val="16"/>
                      <w:lang w:val="uk-UA"/>
                    </w:rPr>
                  </w:pPr>
                  <w:r w:rsidRPr="00A24430">
                    <w:rPr>
                      <w:sz w:val="16"/>
                      <w:szCs w:val="16"/>
                      <w:lang w:val="uk-UA"/>
                    </w:rPr>
                    <w:t>-</w:t>
                  </w:r>
                </w:p>
              </w:tc>
              <w:tc>
                <w:tcPr>
                  <w:tcW w:w="1275" w:type="dxa"/>
                  <w:tcBorders>
                    <w:top w:val="single" w:sz="4" w:space="0" w:color="auto"/>
                    <w:left w:val="single" w:sz="4" w:space="0" w:color="auto"/>
                    <w:bottom w:val="single" w:sz="4" w:space="0" w:color="auto"/>
                    <w:right w:val="single" w:sz="4" w:space="0" w:color="auto"/>
                  </w:tcBorders>
                </w:tcPr>
                <w:p w:rsidR="007E5E27" w:rsidRPr="00A24430" w:rsidRDefault="00A53A45" w:rsidP="007E5E27">
                  <w:pPr>
                    <w:jc w:val="center"/>
                    <w:rPr>
                      <w:sz w:val="16"/>
                      <w:szCs w:val="16"/>
                      <w:lang w:val="uk-UA"/>
                    </w:rPr>
                  </w:pPr>
                  <w:r w:rsidRPr="00A24430">
                    <w:rPr>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tcPr>
                <w:p w:rsidR="007E5E27" w:rsidRPr="00A24430" w:rsidRDefault="00A53A45" w:rsidP="007E5E27">
                  <w:pPr>
                    <w:jc w:val="center"/>
                    <w:rPr>
                      <w:sz w:val="16"/>
                      <w:szCs w:val="16"/>
                      <w:lang w:val="uk-UA"/>
                    </w:rPr>
                  </w:pPr>
                  <w:r w:rsidRPr="00A24430">
                    <w:rPr>
                      <w:sz w:val="16"/>
                      <w:szCs w:val="16"/>
                      <w:lang w:val="uk-UA"/>
                    </w:rPr>
                    <w:t>-</w:t>
                  </w:r>
                </w:p>
              </w:tc>
            </w:tr>
            <w:tr w:rsidR="00A53A45" w:rsidRPr="00A24430" w:rsidTr="00171B45">
              <w:trPr>
                <w:trHeight w:val="375"/>
              </w:trPr>
              <w:tc>
                <w:tcPr>
                  <w:tcW w:w="2248"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rPr>
                      <w:bCs/>
                      <w:sz w:val="16"/>
                      <w:szCs w:val="16"/>
                    </w:rPr>
                  </w:pPr>
                  <w:r w:rsidRPr="00A24430">
                    <w:rPr>
                      <w:bCs/>
                      <w:sz w:val="16"/>
                      <w:szCs w:val="16"/>
                    </w:rPr>
                    <w:t>бюджет міста Києва</w:t>
                  </w:r>
                </w:p>
              </w:tc>
              <w:tc>
                <w:tcPr>
                  <w:tcW w:w="1134" w:type="dxa"/>
                  <w:tcBorders>
                    <w:top w:val="single" w:sz="4" w:space="0" w:color="auto"/>
                    <w:left w:val="single" w:sz="4" w:space="0" w:color="auto"/>
                    <w:bottom w:val="single" w:sz="4" w:space="0" w:color="auto"/>
                    <w:right w:val="single" w:sz="4" w:space="0" w:color="auto"/>
                  </w:tcBorders>
                </w:tcPr>
                <w:p w:rsidR="00A53A45" w:rsidRPr="00A24430" w:rsidRDefault="00312F46" w:rsidP="00A53A45">
                  <w:pPr>
                    <w:jc w:val="center"/>
                    <w:rPr>
                      <w:sz w:val="16"/>
                      <w:szCs w:val="16"/>
                      <w:lang w:val="uk-UA"/>
                    </w:rPr>
                  </w:pPr>
                  <w:r w:rsidRPr="00A24430">
                    <w:rPr>
                      <w:sz w:val="16"/>
                      <w:szCs w:val="16"/>
                    </w:rPr>
                    <w:t>302 776,</w:t>
                  </w:r>
                  <w:r w:rsidRPr="00A24430">
                    <w:rPr>
                      <w:sz w:val="16"/>
                      <w:szCs w:val="16"/>
                      <w:lang w:val="uk-UA"/>
                    </w:rPr>
                    <w:t>7</w:t>
                  </w:r>
                </w:p>
              </w:tc>
              <w:tc>
                <w:tcPr>
                  <w:tcW w:w="121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98 336,2</w:t>
                  </w:r>
                </w:p>
              </w:tc>
              <w:tc>
                <w:tcPr>
                  <w:tcW w:w="1275" w:type="dxa"/>
                  <w:tcBorders>
                    <w:top w:val="single" w:sz="4" w:space="0" w:color="auto"/>
                    <w:left w:val="single" w:sz="4" w:space="0" w:color="auto"/>
                    <w:bottom w:val="single" w:sz="4" w:space="0" w:color="auto"/>
                    <w:right w:val="single" w:sz="4" w:space="0" w:color="auto"/>
                  </w:tcBorders>
                </w:tcPr>
                <w:p w:rsidR="00A53A45" w:rsidRPr="00A24430" w:rsidRDefault="00312F46" w:rsidP="00A53A45">
                  <w:pPr>
                    <w:jc w:val="center"/>
                    <w:rPr>
                      <w:sz w:val="16"/>
                      <w:szCs w:val="16"/>
                      <w:lang w:val="uk-UA"/>
                    </w:rPr>
                  </w:pPr>
                  <w:r w:rsidRPr="00A24430">
                    <w:rPr>
                      <w:sz w:val="16"/>
                      <w:szCs w:val="16"/>
                    </w:rPr>
                    <w:t>46 769,</w:t>
                  </w:r>
                  <w:r w:rsidRPr="00A24430">
                    <w:rPr>
                      <w:sz w:val="16"/>
                      <w:szCs w:val="16"/>
                      <w:lang w:val="uk-UA"/>
                    </w:rPr>
                    <w:t>0</w:t>
                  </w:r>
                </w:p>
              </w:tc>
              <w:tc>
                <w:tcPr>
                  <w:tcW w:w="1196"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157 671,</w:t>
                  </w:r>
                  <w:r w:rsidRPr="00A24430">
                    <w:rPr>
                      <w:sz w:val="16"/>
                      <w:szCs w:val="16"/>
                      <w:lang w:val="uk-UA"/>
                    </w:rPr>
                    <w:t>5</w:t>
                  </w:r>
                </w:p>
              </w:tc>
            </w:tr>
            <w:tr w:rsidR="00A53A45" w:rsidRPr="00A24430" w:rsidTr="00171B45">
              <w:trPr>
                <w:trHeight w:val="375"/>
              </w:trPr>
              <w:tc>
                <w:tcPr>
                  <w:tcW w:w="2248"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rPr>
                      <w:bCs/>
                      <w:sz w:val="16"/>
                      <w:szCs w:val="16"/>
                    </w:rPr>
                  </w:pPr>
                  <w:r w:rsidRPr="00A24430">
                    <w:rPr>
                      <w:bCs/>
                      <w:sz w:val="16"/>
                      <w:szCs w:val="16"/>
                    </w:rPr>
                    <w:t>інші джерела</w:t>
                  </w:r>
                </w:p>
              </w:tc>
              <w:tc>
                <w:tcPr>
                  <w:tcW w:w="113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25,4</w:t>
                  </w:r>
                </w:p>
              </w:tc>
              <w:tc>
                <w:tcPr>
                  <w:tcW w:w="121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7,3</w:t>
                  </w:r>
                </w:p>
              </w:tc>
              <w:tc>
                <w:tcPr>
                  <w:tcW w:w="1275"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10,0</w:t>
                  </w:r>
                </w:p>
              </w:tc>
              <w:tc>
                <w:tcPr>
                  <w:tcW w:w="1196"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8,1</w:t>
                  </w:r>
                </w:p>
              </w:tc>
            </w:tr>
          </w:tbl>
          <w:p w:rsidR="00F231E7" w:rsidRPr="00A24430" w:rsidRDefault="00F231E7" w:rsidP="00F231E7">
            <w:pPr>
              <w:jc w:val="both"/>
              <w:rPr>
                <w:sz w:val="24"/>
                <w:szCs w:val="24"/>
                <w:lang w:val="uk-UA"/>
              </w:rPr>
            </w:pPr>
          </w:p>
        </w:tc>
      </w:tr>
      <w:tr w:rsidR="00D4212B" w:rsidRPr="00A24430" w:rsidTr="00525DB2">
        <w:trPr>
          <w:trHeight w:val="690"/>
        </w:trPr>
        <w:tc>
          <w:tcPr>
            <w:tcW w:w="429" w:type="dxa"/>
          </w:tcPr>
          <w:p w:rsidR="00D4212B" w:rsidRPr="00A24430" w:rsidRDefault="00774096" w:rsidP="00D4212B">
            <w:pPr>
              <w:spacing w:before="240" w:after="60"/>
              <w:ind w:left="-142" w:firstLine="142"/>
              <w:jc w:val="center"/>
              <w:outlineLvl w:val="0"/>
              <w:rPr>
                <w:b/>
                <w:bCs/>
                <w:iCs/>
                <w:kern w:val="32"/>
                <w:lang w:val="uk-UA"/>
              </w:rPr>
            </w:pPr>
            <w:r w:rsidRPr="00A24430">
              <w:rPr>
                <w:b/>
                <w:bCs/>
                <w:iCs/>
                <w:kern w:val="32"/>
                <w:lang w:val="uk-UA"/>
              </w:rPr>
              <w:lastRenderedPageBreak/>
              <w:t>8</w:t>
            </w:r>
            <w:r w:rsidR="00D4212B" w:rsidRPr="00A24430">
              <w:rPr>
                <w:b/>
                <w:bCs/>
                <w:iCs/>
                <w:kern w:val="32"/>
                <w:lang w:val="uk-UA"/>
              </w:rPr>
              <w:t>.</w:t>
            </w:r>
          </w:p>
        </w:tc>
        <w:tc>
          <w:tcPr>
            <w:tcW w:w="7084" w:type="dxa"/>
          </w:tcPr>
          <w:p w:rsidR="00D4212B" w:rsidRPr="00A24430" w:rsidRDefault="00D4212B" w:rsidP="00D4212B">
            <w:pPr>
              <w:spacing w:before="240" w:after="60"/>
              <w:ind w:left="-142" w:firstLine="142"/>
              <w:jc w:val="center"/>
              <w:outlineLvl w:val="0"/>
              <w:rPr>
                <w:b/>
                <w:bCs/>
                <w:iCs/>
                <w:kern w:val="32"/>
                <w:sz w:val="24"/>
                <w:szCs w:val="24"/>
                <w:lang w:val="uk-UA"/>
              </w:rPr>
            </w:pPr>
            <w:r w:rsidRPr="00A24430">
              <w:rPr>
                <w:b/>
                <w:bCs/>
                <w:iCs/>
                <w:kern w:val="32"/>
                <w:sz w:val="24"/>
                <w:szCs w:val="24"/>
                <w:lang w:val="uk-UA"/>
              </w:rPr>
              <w:t xml:space="preserve">ІІІ. ОБГРУНТУВАННЯ ШЛЯХІВ І ЗАСОБІВ РОЗВ’ЯЗАННЯ ПРОБЛЕМ, ОБСЯГІВ ТА ДЖЕРЕЛ ФІНАНСУВАННЯ, </w:t>
            </w:r>
            <w:r w:rsidRPr="00A24430">
              <w:rPr>
                <w:b/>
                <w:bCs/>
                <w:iCs/>
                <w:kern w:val="32"/>
                <w:sz w:val="24"/>
                <w:szCs w:val="24"/>
                <w:lang w:val="uk-UA"/>
              </w:rPr>
              <w:lastRenderedPageBreak/>
              <w:t xml:space="preserve">СТРОКИ ВИКОНАННЯ ПІДПРОГРАМИ 2 </w:t>
            </w:r>
          </w:p>
          <w:p w:rsidR="00D4212B" w:rsidRPr="00A24430" w:rsidRDefault="00D4212B" w:rsidP="00D4212B">
            <w:pPr>
              <w:ind w:firstLine="851"/>
              <w:jc w:val="both"/>
              <w:rPr>
                <w:i/>
                <w:iCs/>
                <w:sz w:val="24"/>
                <w:szCs w:val="24"/>
                <w:lang w:val="uk-UA"/>
              </w:rPr>
            </w:pPr>
            <w:r w:rsidRPr="00A24430">
              <w:rPr>
                <w:sz w:val="24"/>
                <w:szCs w:val="24"/>
                <w:lang w:val="uk-UA"/>
              </w:rPr>
              <w:t>Досягнення мети потребує консолідації дій органів влади, бізнесу і фізкультурно-спортивної громадськості, а також громади міста, концентрації та інтеграції їх ресурсів для здійснення цілої низки заходів щодо</w:t>
            </w:r>
            <w:r w:rsidRPr="00A24430">
              <w:rPr>
                <w:iCs/>
                <w:sz w:val="24"/>
                <w:szCs w:val="24"/>
                <w:lang w:val="uk-UA"/>
              </w:rPr>
              <w:t>:</w:t>
            </w:r>
          </w:p>
          <w:p w:rsidR="00D4212B" w:rsidRPr="00A24430" w:rsidRDefault="00D4212B" w:rsidP="00D4212B">
            <w:pPr>
              <w:ind w:firstLine="851"/>
              <w:jc w:val="both"/>
              <w:rPr>
                <w:sz w:val="24"/>
                <w:szCs w:val="24"/>
              </w:rPr>
            </w:pPr>
            <w:r w:rsidRPr="00A24430">
              <w:rPr>
                <w:sz w:val="24"/>
                <w:szCs w:val="24"/>
              </w:rPr>
              <w:t xml:space="preserve">формування управління діяльністю у сфері </w:t>
            </w:r>
            <w:r w:rsidRPr="00A24430">
              <w:rPr>
                <w:rFonts w:eastAsia="Batang"/>
                <w:sz w:val="24"/>
                <w:szCs w:val="24"/>
              </w:rPr>
              <w:t>ф</w:t>
            </w:r>
            <w:r w:rsidRPr="00A24430">
              <w:rPr>
                <w:sz w:val="24"/>
                <w:szCs w:val="24"/>
              </w:rPr>
              <w:t>ізична культура і спорт у місті відповідно до вимог європейської практики;</w:t>
            </w:r>
          </w:p>
          <w:p w:rsidR="00D4212B" w:rsidRPr="00A24430" w:rsidRDefault="00D4212B" w:rsidP="00D4212B">
            <w:pPr>
              <w:ind w:firstLine="851"/>
              <w:jc w:val="both"/>
              <w:rPr>
                <w:sz w:val="24"/>
                <w:szCs w:val="24"/>
              </w:rPr>
            </w:pPr>
            <w:r w:rsidRPr="00A24430">
              <w:rPr>
                <w:sz w:val="24"/>
                <w:szCs w:val="24"/>
              </w:rPr>
              <w:t xml:space="preserve">дотримання законодавства у сфері </w:t>
            </w:r>
            <w:r w:rsidRPr="00A24430">
              <w:rPr>
                <w:rFonts w:eastAsia="Batang"/>
                <w:sz w:val="24"/>
                <w:szCs w:val="24"/>
              </w:rPr>
              <w:t>ф</w:t>
            </w:r>
            <w:r w:rsidRPr="00A24430">
              <w:rPr>
                <w:sz w:val="24"/>
                <w:szCs w:val="24"/>
              </w:rPr>
              <w:t>ізична культура та спорт;</w:t>
            </w:r>
          </w:p>
          <w:p w:rsidR="00D4212B" w:rsidRPr="00A24430" w:rsidRDefault="00D4212B" w:rsidP="00D4212B">
            <w:pPr>
              <w:ind w:firstLine="851"/>
              <w:jc w:val="both"/>
              <w:rPr>
                <w:sz w:val="24"/>
                <w:szCs w:val="24"/>
              </w:rPr>
            </w:pPr>
            <w:r w:rsidRPr="00A24430">
              <w:rPr>
                <w:sz w:val="24"/>
                <w:szCs w:val="24"/>
              </w:rPr>
              <w:t>забезпечення збереження, розвитку та різноманіття фізкультурно-спортивної мережі міста Києва;</w:t>
            </w:r>
          </w:p>
          <w:p w:rsidR="00D4212B" w:rsidRPr="00A24430" w:rsidRDefault="00D4212B" w:rsidP="00D4212B">
            <w:pPr>
              <w:ind w:firstLine="851"/>
              <w:jc w:val="both"/>
              <w:rPr>
                <w:sz w:val="24"/>
                <w:szCs w:val="24"/>
              </w:rPr>
            </w:pPr>
            <w:r w:rsidRPr="00A24430">
              <w:rPr>
                <w:sz w:val="24"/>
                <w:szCs w:val="24"/>
              </w:rPr>
              <w:t>удосконалення міського планування в частині створення місць для активного відпочинку (зокрема спортивних зон у парках), облаштування безпечних велосипедних і пішохідних доріжок тощо;</w:t>
            </w:r>
          </w:p>
          <w:p w:rsidR="00D4212B" w:rsidRPr="00A24430" w:rsidRDefault="00D4212B" w:rsidP="00D4212B">
            <w:pPr>
              <w:ind w:firstLine="851"/>
              <w:jc w:val="both"/>
              <w:rPr>
                <w:sz w:val="24"/>
                <w:szCs w:val="24"/>
              </w:rPr>
            </w:pPr>
            <w:r w:rsidRPr="00A24430">
              <w:rPr>
                <w:sz w:val="24"/>
                <w:szCs w:val="24"/>
              </w:rPr>
              <w:t>встановлення тимчасових спортивних споруд та відкриття пунктів прокату спортивного інвентарю з метою розширення можливостей самостійних занять фізичною культурою і спортом поруч з місцями активного відпочинку громадян;</w:t>
            </w:r>
          </w:p>
          <w:p w:rsidR="00D4212B" w:rsidRPr="00A24430" w:rsidRDefault="00D4212B" w:rsidP="00D4212B">
            <w:pPr>
              <w:ind w:firstLine="851"/>
              <w:jc w:val="both"/>
              <w:rPr>
                <w:sz w:val="24"/>
                <w:szCs w:val="24"/>
              </w:rPr>
            </w:pPr>
            <w:r w:rsidRPr="00A24430">
              <w:rPr>
                <w:sz w:val="24"/>
                <w:szCs w:val="24"/>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D4212B" w:rsidRPr="00A24430" w:rsidRDefault="00D4212B" w:rsidP="00D4212B">
            <w:pPr>
              <w:ind w:firstLine="851"/>
              <w:jc w:val="both"/>
              <w:rPr>
                <w:sz w:val="24"/>
                <w:szCs w:val="24"/>
              </w:rPr>
            </w:pPr>
            <w:r w:rsidRPr="00A24430">
              <w:rPr>
                <w:sz w:val="24"/>
                <w:szCs w:val="24"/>
              </w:rPr>
              <w:t xml:space="preserve">удосконалення системи розвитку дитячого,  дитячого-юнацького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w:t>
            </w:r>
            <w:r w:rsidRPr="00A24430">
              <w:rPr>
                <w:sz w:val="24"/>
                <w:szCs w:val="24"/>
              </w:rPr>
              <w:lastRenderedPageBreak/>
              <w:t>валеологічних компетентностей;</w:t>
            </w:r>
          </w:p>
          <w:p w:rsidR="00D4212B" w:rsidRPr="00A24430" w:rsidRDefault="00D4212B" w:rsidP="00D4212B">
            <w:pPr>
              <w:ind w:firstLine="709"/>
              <w:jc w:val="both"/>
              <w:rPr>
                <w:sz w:val="24"/>
                <w:szCs w:val="24"/>
              </w:rPr>
            </w:pPr>
            <w:r w:rsidRPr="00A24430">
              <w:rPr>
                <w:sz w:val="24"/>
                <w:szCs w:val="24"/>
              </w:rPr>
              <w:t>надання на конкурсних засадах фінансової підтримки організаціям фізкультурно-спортивної спрямованості за рахунок бюджету міста Києва;</w:t>
            </w:r>
          </w:p>
          <w:p w:rsidR="00D4212B" w:rsidRPr="00A24430" w:rsidRDefault="00D4212B" w:rsidP="00D4212B">
            <w:pPr>
              <w:ind w:firstLine="709"/>
              <w:jc w:val="both"/>
              <w:rPr>
                <w:sz w:val="24"/>
                <w:szCs w:val="24"/>
              </w:rPr>
            </w:pPr>
            <w:r w:rsidRPr="00A24430">
              <w:rPr>
                <w:sz w:val="24"/>
                <w:szCs w:val="24"/>
              </w:rPr>
              <w:t>підготовки спортивного резерву, упорядкування мережі та підвищення якості роботи дитячо-юнацьких спортивних шкіл;</w:t>
            </w:r>
          </w:p>
          <w:p w:rsidR="00D4212B" w:rsidRPr="00A24430" w:rsidRDefault="00D4212B" w:rsidP="00D4212B">
            <w:pPr>
              <w:ind w:firstLine="709"/>
              <w:jc w:val="both"/>
              <w:rPr>
                <w:sz w:val="24"/>
                <w:szCs w:val="24"/>
              </w:rPr>
            </w:pPr>
            <w:r w:rsidRPr="00A24430">
              <w:rPr>
                <w:sz w:val="24"/>
                <w:szCs w:val="24"/>
              </w:rPr>
              <w:t>впровадження нових методів тренування та поліпшення якості навчально-тренувального процесу;</w:t>
            </w:r>
          </w:p>
          <w:p w:rsidR="00D4212B" w:rsidRPr="00A24430" w:rsidRDefault="00D4212B" w:rsidP="00D4212B">
            <w:pPr>
              <w:ind w:left="709"/>
              <w:jc w:val="both"/>
              <w:rPr>
                <w:sz w:val="24"/>
                <w:szCs w:val="24"/>
              </w:rPr>
            </w:pPr>
            <w:r w:rsidRPr="00A24430">
              <w:rPr>
                <w:sz w:val="24"/>
                <w:szCs w:val="24"/>
              </w:rPr>
              <w:t>розвиток нових видів спорту;</w:t>
            </w:r>
          </w:p>
          <w:p w:rsidR="00D4212B" w:rsidRPr="00A24430" w:rsidRDefault="00D4212B" w:rsidP="00D4212B">
            <w:pPr>
              <w:ind w:firstLine="709"/>
              <w:jc w:val="both"/>
              <w:rPr>
                <w:sz w:val="24"/>
                <w:szCs w:val="24"/>
              </w:rPr>
            </w:pPr>
            <w:r w:rsidRPr="00A24430">
              <w:rPr>
                <w:sz w:val="24"/>
                <w:szCs w:val="24"/>
              </w:rPr>
              <w:t>забезпечення фізкультурно-оздоровчої діяльності та підтримка занять спортом осіб з інвалідністю;</w:t>
            </w:r>
          </w:p>
          <w:p w:rsidR="00D4212B" w:rsidRPr="00A24430" w:rsidRDefault="00D4212B" w:rsidP="00D4212B">
            <w:pPr>
              <w:ind w:firstLine="709"/>
              <w:jc w:val="both"/>
              <w:rPr>
                <w:sz w:val="24"/>
                <w:szCs w:val="24"/>
              </w:rPr>
            </w:pPr>
            <w:r w:rsidRPr="00A24430">
              <w:rPr>
                <w:sz w:val="24"/>
                <w:szCs w:val="24"/>
              </w:rPr>
              <w:t>визначення фізкультурно-оздоровчих та  спортивних потреб  населення, проживаючого на відповідній території, сприяння у відкритті нових дитячо-юнацьких спортивних шкіл, пріоритетних відділень з певних видів спорту, філіалів, спортивних клубів;</w:t>
            </w:r>
          </w:p>
          <w:p w:rsidR="00D4212B" w:rsidRPr="00A24430" w:rsidRDefault="00D4212B" w:rsidP="00D4212B">
            <w:pPr>
              <w:ind w:firstLine="709"/>
              <w:jc w:val="both"/>
              <w:rPr>
                <w:sz w:val="24"/>
                <w:szCs w:val="24"/>
              </w:rPr>
            </w:pPr>
            <w:r w:rsidRPr="00A24430">
              <w:rPr>
                <w:w w:val="101"/>
                <w:sz w:val="24"/>
                <w:szCs w:val="24"/>
              </w:rPr>
              <w:t>розробка концепції діяльності з метою удосконалення механізму функціонування дитячо-юнацьких спортивних шкіл комунальної власності територіальної громади міста Києва,</w:t>
            </w:r>
            <w:r w:rsidRPr="00A24430">
              <w:rPr>
                <w:sz w:val="24"/>
                <w:szCs w:val="24"/>
              </w:rPr>
              <w:t xml:space="preserve"> </w:t>
            </w:r>
            <w:r w:rsidRPr="00A24430">
              <w:rPr>
                <w:w w:val="101"/>
                <w:sz w:val="24"/>
                <w:szCs w:val="24"/>
              </w:rPr>
              <w:t>матеріально-технічна база яких може використовуватись для проведення навчально-тренувальних зборів та змагань міського та всеукраїнського рівня;</w:t>
            </w:r>
          </w:p>
          <w:p w:rsidR="00D4212B" w:rsidRPr="00A24430" w:rsidRDefault="00D4212B" w:rsidP="00D4212B">
            <w:pPr>
              <w:ind w:firstLine="709"/>
              <w:jc w:val="both"/>
              <w:rPr>
                <w:sz w:val="24"/>
                <w:szCs w:val="24"/>
              </w:rPr>
            </w:pPr>
            <w:r w:rsidRPr="00A24430">
              <w:rPr>
                <w:sz w:val="24"/>
                <w:szCs w:val="24"/>
              </w:rPr>
              <w:t>реконструкція та будівництво фізкультурно-оздоровчих комплексів, багатофункціональних спортивних комплексів, стадіонів, басейнів, спортивних майданчиків, зокрема:</w:t>
            </w:r>
          </w:p>
          <w:p w:rsidR="00D4212B" w:rsidRPr="00A24430" w:rsidRDefault="00D4212B" w:rsidP="00D4212B">
            <w:pPr>
              <w:jc w:val="both"/>
              <w:rPr>
                <w:color w:val="000000"/>
                <w:sz w:val="24"/>
                <w:szCs w:val="24"/>
              </w:rPr>
            </w:pPr>
            <w:r w:rsidRPr="00A24430">
              <w:tab/>
            </w:r>
            <w:r w:rsidRPr="00A24430">
              <w:rPr>
                <w:color w:val="000000"/>
                <w:sz w:val="24"/>
                <w:szCs w:val="24"/>
              </w:rPr>
              <w:t>реконструкція  фізкультурно-оздоровчого комплексу на вулиці Райдужній, 33-а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 xml:space="preserve">реконструкція будівлі майстерні комплексної дитячо-юнацької спортивної школи "Школа спорту" на вулиці   </w:t>
            </w:r>
            <w:r w:rsidRPr="00A24430">
              <w:rPr>
                <w:color w:val="000000"/>
                <w:sz w:val="24"/>
                <w:szCs w:val="24"/>
              </w:rPr>
              <w:lastRenderedPageBreak/>
              <w:t>Преображенській, 17 у Солом'янському районі з влаштуванням тренувальних залів для занять спортом;</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будівлі майстерні комплексної дитячо-юнацької спортивної школи "Школа спорту" на вулиці   Волгоградській, 23 у Солом'янському районі з влаштуванням тренувальних залів для занять спортом;</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реставрація будівлі головного корпусу комунального підприємства "Київський Іподром" на проспекті Академіка Глушкова 10 (літера Ж) у Голосіївському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спортивної споруди зі штучним льодовим покриттям з прибудовою під  багатофункціональний спортивний комплекс на вулиці Міста Шалетт, 6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будівлі комплексної дитячо-юнацької спортивної школи "Юний Динамівець" на бульварі Перова, 7-А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завершення будівництва з пристосуванням до сучасних вимог під багатофункціональний спортивний комплекс комплексної дитячо-юнацької спортивної школи «Ринг» на проспекті  Василя Порика, 7-9  у Подільському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учбово-спортивної бази "Спартак" на вулиці Кирилівській, 105 у Подільському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будівництво лижно-ролерної траси для біатлону комплексно дитячо-юнацької спортивної школи № 15 на вулиці Ягідній, 2 у Голосіївському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стадіону «Дніпровець» на вулиці Алматинській, 60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 xml:space="preserve">реконструкція стадіону "Темп" з пристосуванням до сучасних вимог та прибудовою під багатофункціональний спортивний комплекс на вулиці Генерала Вітрука, 10-А у </w:t>
            </w:r>
            <w:r w:rsidRPr="00A24430">
              <w:rPr>
                <w:color w:val="000000"/>
                <w:sz w:val="24"/>
                <w:szCs w:val="24"/>
              </w:rPr>
              <w:lastRenderedPageBreak/>
              <w:t>Святошинському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стадіону з легкоатлетичними доріжками на вулиці Шепелєва, 5-А у Солом'янському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реставрація комплексу стадіону "Старт" із пристосуванням до сучасних вимог та будівництво нового мультифункціонального спортивного комплексу "Старт" на вул. Шолуденка, 26-28/4 у Шевченківському районі міста Києва;</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реставрація велотреку Комунального підприємства "Спортивний комплекс "Старт" з влаштуванням накриття на вулиці Богдана Хмельницького, 58 у Шевченківському районі міста Києва.</w:t>
            </w:r>
          </w:p>
          <w:p w:rsidR="00D4212B" w:rsidRPr="00A24430" w:rsidRDefault="00D4212B" w:rsidP="00D4212B">
            <w:pPr>
              <w:ind w:left="567" w:firstLine="142"/>
              <w:jc w:val="both"/>
              <w:rPr>
                <w:color w:val="000000"/>
                <w:sz w:val="24"/>
                <w:szCs w:val="24"/>
              </w:rPr>
            </w:pPr>
            <w:r w:rsidRPr="00A24430">
              <w:rPr>
                <w:color w:val="000000"/>
                <w:sz w:val="24"/>
                <w:szCs w:val="24"/>
              </w:rPr>
              <w:t>реалізація інвестиційних проєктів з будівництва спортивних об'єктів;</w:t>
            </w:r>
          </w:p>
          <w:p w:rsidR="00D4212B" w:rsidRPr="00A24430" w:rsidRDefault="00D4212B" w:rsidP="00D4212B">
            <w:pPr>
              <w:numPr>
                <w:ilvl w:val="0"/>
                <w:numId w:val="9"/>
              </w:numPr>
              <w:ind w:left="1" w:firstLine="284"/>
              <w:jc w:val="both"/>
              <w:rPr>
                <w:b/>
                <w:sz w:val="24"/>
                <w:szCs w:val="24"/>
              </w:rPr>
            </w:pPr>
            <w:r w:rsidRPr="00A24430">
              <w:rPr>
                <w:sz w:val="24"/>
                <w:szCs w:val="24"/>
              </w:rPr>
              <w:t>Для реалізації заходів Підпрограми 2, крім коштів бюджету міста Києва, необхідно проводити низку заходів для залучення коштів приватних інвесторів, пошуку та налагодженню зв’язків з потенційними спонсорами, меценатами; формування громадської думки на користь підтримки розвитку спорту та фізичної культури населення; організації спортивних заходів та залучення однодумців, а також збору коштів.</w:t>
            </w:r>
          </w:p>
          <w:p w:rsidR="00D4212B" w:rsidRPr="00A24430" w:rsidRDefault="00D4212B" w:rsidP="00D4212B">
            <w:pPr>
              <w:ind w:firstLine="720"/>
              <w:jc w:val="both"/>
              <w:rPr>
                <w:sz w:val="24"/>
                <w:szCs w:val="24"/>
              </w:rPr>
            </w:pPr>
            <w:r w:rsidRPr="00A24430">
              <w:rPr>
                <w:sz w:val="24"/>
                <w:szCs w:val="24"/>
              </w:rPr>
              <w:t>Прогнозний обсяг та джерела фінансування Підпрограми 2 наведені у таблиці 4.</w:t>
            </w:r>
          </w:p>
          <w:p w:rsidR="00D4212B" w:rsidRPr="00A24430" w:rsidRDefault="00D4212B" w:rsidP="00D4212B">
            <w:pPr>
              <w:ind w:left="285"/>
              <w:jc w:val="both"/>
              <w:rPr>
                <w:w w:val="101"/>
                <w:sz w:val="24"/>
                <w:szCs w:val="24"/>
                <w:lang w:val="uk-UA"/>
              </w:rPr>
            </w:pPr>
            <w:r w:rsidRPr="00A24430">
              <w:rPr>
                <w:w w:val="101"/>
                <w:sz w:val="24"/>
                <w:szCs w:val="24"/>
                <w:lang w:val="uk-UA"/>
              </w:rPr>
              <w:t>Таблиця 4 «Прогнозний обсяг і джерела фінансування Підпрограми 2»</w:t>
            </w:r>
          </w:p>
          <w:p w:rsidR="00D4212B" w:rsidRPr="00A24430" w:rsidRDefault="00D4212B" w:rsidP="00D4212B">
            <w:pPr>
              <w:ind w:left="285"/>
              <w:jc w:val="both"/>
              <w:rPr>
                <w:w w:val="101"/>
                <w:sz w:val="24"/>
                <w:szCs w:val="24"/>
                <w:lang w:val="uk-UA"/>
              </w:rPr>
            </w:pPr>
          </w:p>
          <w:tbl>
            <w:tblPr>
              <w:tblW w:w="68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8"/>
              <w:gridCol w:w="1284"/>
              <w:gridCol w:w="1134"/>
              <w:gridCol w:w="992"/>
              <w:gridCol w:w="1276"/>
            </w:tblGrid>
            <w:tr w:rsidR="00D4212B" w:rsidRPr="00A24430" w:rsidTr="000561E1">
              <w:trPr>
                <w:trHeight w:val="375"/>
              </w:trPr>
              <w:tc>
                <w:tcPr>
                  <w:tcW w:w="2118"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Обсяги фінансових ресурсів, необхідних для реалізації Підпрограми 2</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 xml:space="preserve">Всього, </w:t>
                  </w:r>
                </w:p>
                <w:p w:rsidR="00D4212B" w:rsidRPr="00A24430" w:rsidRDefault="00D4212B" w:rsidP="00D4212B">
                  <w:pPr>
                    <w:jc w:val="center"/>
                    <w:rPr>
                      <w:sz w:val="16"/>
                      <w:szCs w:val="16"/>
                    </w:rPr>
                  </w:pPr>
                  <w:r w:rsidRPr="00A24430">
                    <w:rPr>
                      <w:sz w:val="16"/>
                      <w:szCs w:val="16"/>
                    </w:rPr>
                    <w:t>(тис. грн)</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у тому числі за роками</w:t>
                  </w:r>
                </w:p>
              </w:tc>
            </w:tr>
            <w:tr w:rsidR="00D4212B" w:rsidRPr="00A24430" w:rsidTr="000561E1">
              <w:trPr>
                <w:trHeight w:val="375"/>
              </w:trPr>
              <w:tc>
                <w:tcPr>
                  <w:tcW w:w="2118"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2022 рік</w:t>
                  </w:r>
                </w:p>
              </w:tc>
              <w:tc>
                <w:tcPr>
                  <w:tcW w:w="992"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2023 рік</w:t>
                  </w: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2024 рік</w:t>
                  </w:r>
                </w:p>
              </w:tc>
            </w:tr>
            <w:tr w:rsidR="00D4212B" w:rsidRPr="00A24430" w:rsidTr="000561E1">
              <w:trPr>
                <w:trHeight w:val="375"/>
              </w:trPr>
              <w:tc>
                <w:tcPr>
                  <w:tcW w:w="21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Всього</w:t>
                  </w:r>
                </w:p>
              </w:tc>
              <w:tc>
                <w:tcPr>
                  <w:tcW w:w="128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lang w:val="uk-UA"/>
                    </w:rPr>
                  </w:pPr>
                  <w:r w:rsidRPr="00A24430">
                    <w:rPr>
                      <w:sz w:val="16"/>
                      <w:szCs w:val="16"/>
                    </w:rPr>
                    <w:t>3 223 </w:t>
                  </w:r>
                  <w:r w:rsidRPr="00A24430">
                    <w:rPr>
                      <w:sz w:val="16"/>
                      <w:szCs w:val="16"/>
                      <w:lang w:val="uk-UA"/>
                    </w:rPr>
                    <w:t>564,1</w:t>
                  </w:r>
                </w:p>
              </w:tc>
              <w:tc>
                <w:tcPr>
                  <w:tcW w:w="113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1 164 604,3</w:t>
                  </w:r>
                </w:p>
              </w:tc>
              <w:tc>
                <w:tcPr>
                  <w:tcW w:w="992"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lang w:val="uk-UA"/>
                    </w:rPr>
                  </w:pPr>
                  <w:r w:rsidRPr="00A24430">
                    <w:rPr>
                      <w:sz w:val="16"/>
                      <w:szCs w:val="16"/>
                    </w:rPr>
                    <w:t>769 251,</w:t>
                  </w:r>
                  <w:r w:rsidRPr="00A24430">
                    <w:rPr>
                      <w:sz w:val="16"/>
                      <w:szCs w:val="16"/>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1 289 708,3</w:t>
                  </w:r>
                </w:p>
              </w:tc>
            </w:tr>
            <w:tr w:rsidR="00D4212B" w:rsidRPr="00A24430" w:rsidTr="000561E1">
              <w:trPr>
                <w:trHeight w:val="375"/>
              </w:trPr>
              <w:tc>
                <w:tcPr>
                  <w:tcW w:w="21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lastRenderedPageBreak/>
                    <w:t>у тому числі за джерелами:</w:t>
                  </w:r>
                </w:p>
              </w:tc>
              <w:tc>
                <w:tcPr>
                  <w:tcW w:w="128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r>
            <w:tr w:rsidR="00D4212B" w:rsidRPr="00A24430" w:rsidTr="000561E1">
              <w:trPr>
                <w:trHeight w:val="375"/>
              </w:trPr>
              <w:tc>
                <w:tcPr>
                  <w:tcW w:w="21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державний бюджет</w:t>
                  </w:r>
                </w:p>
              </w:tc>
              <w:tc>
                <w:tcPr>
                  <w:tcW w:w="128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color w:val="FF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color w:val="FF0000"/>
                      <w:sz w:val="16"/>
                      <w:szCs w:val="16"/>
                    </w:rPr>
                  </w:pPr>
                </w:p>
              </w:tc>
            </w:tr>
            <w:tr w:rsidR="00D4212B" w:rsidRPr="00A24430" w:rsidTr="000561E1">
              <w:trPr>
                <w:trHeight w:val="375"/>
              </w:trPr>
              <w:tc>
                <w:tcPr>
                  <w:tcW w:w="21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бюджет міста Києва</w:t>
                  </w:r>
                </w:p>
              </w:tc>
              <w:tc>
                <w:tcPr>
                  <w:tcW w:w="128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lang w:val="uk-UA"/>
                    </w:rPr>
                  </w:pPr>
                  <w:r w:rsidRPr="00A24430">
                    <w:rPr>
                      <w:sz w:val="16"/>
                      <w:szCs w:val="16"/>
                    </w:rPr>
                    <w:t>3 144 </w:t>
                  </w:r>
                  <w:r w:rsidRPr="00A24430">
                    <w:rPr>
                      <w:sz w:val="16"/>
                      <w:szCs w:val="16"/>
                      <w:lang w:val="uk-UA"/>
                    </w:rPr>
                    <w:t>716,5</w:t>
                  </w:r>
                </w:p>
              </w:tc>
              <w:tc>
                <w:tcPr>
                  <w:tcW w:w="113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1 137 822,5</w:t>
                  </w:r>
                </w:p>
              </w:tc>
              <w:tc>
                <w:tcPr>
                  <w:tcW w:w="992"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lang w:val="uk-UA"/>
                    </w:rPr>
                  </w:pPr>
                  <w:r w:rsidRPr="00A24430">
                    <w:rPr>
                      <w:sz w:val="16"/>
                      <w:szCs w:val="16"/>
                    </w:rPr>
                    <w:t>746 881,</w:t>
                  </w:r>
                  <w:r w:rsidRPr="00A24430">
                    <w:rPr>
                      <w:sz w:val="16"/>
                      <w:szCs w:val="16"/>
                      <w:lang w:val="uk-UA"/>
                    </w:rPr>
                    <w:t>6</w:t>
                  </w: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1 260 012,4</w:t>
                  </w:r>
                </w:p>
              </w:tc>
            </w:tr>
            <w:tr w:rsidR="00D4212B" w:rsidRPr="00A24430" w:rsidTr="000561E1">
              <w:trPr>
                <w:trHeight w:val="375"/>
              </w:trPr>
              <w:tc>
                <w:tcPr>
                  <w:tcW w:w="21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інші джерела</w:t>
                  </w:r>
                </w:p>
              </w:tc>
              <w:tc>
                <w:tcPr>
                  <w:tcW w:w="128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lang w:val="uk-UA"/>
                    </w:rPr>
                  </w:pPr>
                  <w:r w:rsidRPr="00A24430">
                    <w:rPr>
                      <w:sz w:val="16"/>
                      <w:szCs w:val="16"/>
                    </w:rPr>
                    <w:t>78 847,</w:t>
                  </w:r>
                  <w:r w:rsidRPr="00A24430">
                    <w:rPr>
                      <w:sz w:val="16"/>
                      <w:szCs w:val="16"/>
                      <w:lang w:val="uk-UA"/>
                    </w:rPr>
                    <w:t>6</w:t>
                  </w:r>
                </w:p>
              </w:tc>
              <w:tc>
                <w:tcPr>
                  <w:tcW w:w="113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26 781,8</w:t>
                  </w: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lang w:val="uk-UA"/>
                    </w:rPr>
                  </w:pPr>
                  <w:r w:rsidRPr="00A24430">
                    <w:rPr>
                      <w:sz w:val="16"/>
                      <w:szCs w:val="16"/>
                    </w:rPr>
                    <w:t>22 369,</w:t>
                  </w:r>
                  <w:r w:rsidRPr="00A24430">
                    <w:rPr>
                      <w:sz w:val="16"/>
                      <w:szCs w:val="16"/>
                      <w:lang w:val="uk-UA"/>
                    </w:rPr>
                    <w:t>9</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29 695,9</w:t>
                  </w:r>
                </w:p>
              </w:tc>
            </w:tr>
          </w:tbl>
          <w:p w:rsidR="00D4212B" w:rsidRPr="00A24430" w:rsidRDefault="00D4212B" w:rsidP="00D4212B">
            <w:pPr>
              <w:ind w:left="285"/>
              <w:jc w:val="both"/>
              <w:rPr>
                <w:b/>
                <w:sz w:val="24"/>
                <w:szCs w:val="24"/>
              </w:rPr>
            </w:pPr>
          </w:p>
        </w:tc>
        <w:tc>
          <w:tcPr>
            <w:tcW w:w="7435" w:type="dxa"/>
          </w:tcPr>
          <w:p w:rsidR="00D4212B" w:rsidRPr="00A24430" w:rsidRDefault="00D4212B" w:rsidP="00D4212B">
            <w:pPr>
              <w:spacing w:before="240" w:after="60"/>
              <w:ind w:left="-142" w:firstLine="142"/>
              <w:jc w:val="center"/>
              <w:outlineLvl w:val="0"/>
              <w:rPr>
                <w:b/>
                <w:bCs/>
                <w:iCs/>
                <w:kern w:val="32"/>
                <w:sz w:val="24"/>
                <w:szCs w:val="24"/>
                <w:lang w:val="uk-UA"/>
              </w:rPr>
            </w:pPr>
            <w:r w:rsidRPr="00A24430">
              <w:rPr>
                <w:b/>
                <w:bCs/>
                <w:iCs/>
                <w:kern w:val="32"/>
                <w:sz w:val="24"/>
                <w:szCs w:val="24"/>
                <w:lang w:val="uk-UA"/>
              </w:rPr>
              <w:lastRenderedPageBreak/>
              <w:t xml:space="preserve">ІІІ. ОБГРУНТУВАННЯ ШЛЯХІВ І ЗАСОБІВ РОЗВ’ЯЗАННЯ ПРОБЛЕМ, ОБСЯГІВ ТА ДЖЕРЕЛ ФІНАНСУВАННЯ, СТРОКИ </w:t>
            </w:r>
            <w:r w:rsidRPr="00A24430">
              <w:rPr>
                <w:b/>
                <w:bCs/>
                <w:iCs/>
                <w:kern w:val="32"/>
                <w:sz w:val="24"/>
                <w:szCs w:val="24"/>
                <w:lang w:val="uk-UA"/>
              </w:rPr>
              <w:lastRenderedPageBreak/>
              <w:t xml:space="preserve">ВИКОНАННЯ ПІДПРОГРАМИ 2 </w:t>
            </w:r>
          </w:p>
          <w:p w:rsidR="00D4212B" w:rsidRPr="00A24430" w:rsidRDefault="00D4212B" w:rsidP="00D4212B">
            <w:pPr>
              <w:ind w:firstLine="851"/>
              <w:jc w:val="both"/>
              <w:rPr>
                <w:i/>
                <w:iCs/>
                <w:sz w:val="24"/>
                <w:szCs w:val="24"/>
                <w:lang w:val="uk-UA"/>
              </w:rPr>
            </w:pPr>
            <w:r w:rsidRPr="00A24430">
              <w:rPr>
                <w:sz w:val="24"/>
                <w:szCs w:val="24"/>
                <w:lang w:val="uk-UA"/>
              </w:rPr>
              <w:t>Досягнення мети потребує консолідації дій органів влади, бізнесу і фізкультурно-спортивної громадськості, а також громади міста, концентрації та інтеграції їх ресурсів для здійснення цілої низки заходів щодо</w:t>
            </w:r>
            <w:r w:rsidRPr="00A24430">
              <w:rPr>
                <w:iCs/>
                <w:sz w:val="24"/>
                <w:szCs w:val="24"/>
                <w:lang w:val="uk-UA"/>
              </w:rPr>
              <w:t>:</w:t>
            </w:r>
          </w:p>
          <w:p w:rsidR="00D4212B" w:rsidRPr="00A24430" w:rsidRDefault="00D4212B" w:rsidP="00D4212B">
            <w:pPr>
              <w:ind w:firstLine="851"/>
              <w:jc w:val="both"/>
              <w:rPr>
                <w:sz w:val="24"/>
                <w:szCs w:val="24"/>
              </w:rPr>
            </w:pPr>
            <w:r w:rsidRPr="00A24430">
              <w:rPr>
                <w:sz w:val="24"/>
                <w:szCs w:val="24"/>
              </w:rPr>
              <w:t xml:space="preserve">формування управління діяльністю у сфері </w:t>
            </w:r>
            <w:r w:rsidRPr="00A24430">
              <w:rPr>
                <w:rFonts w:eastAsia="Batang"/>
                <w:sz w:val="24"/>
                <w:szCs w:val="24"/>
              </w:rPr>
              <w:t>ф</w:t>
            </w:r>
            <w:r w:rsidRPr="00A24430">
              <w:rPr>
                <w:sz w:val="24"/>
                <w:szCs w:val="24"/>
              </w:rPr>
              <w:t>ізична культура і спорт у місті відповідно до вимог європейської практики;</w:t>
            </w:r>
          </w:p>
          <w:p w:rsidR="00D4212B" w:rsidRPr="00A24430" w:rsidRDefault="00D4212B" w:rsidP="00D4212B">
            <w:pPr>
              <w:ind w:firstLine="851"/>
              <w:jc w:val="both"/>
              <w:rPr>
                <w:sz w:val="24"/>
                <w:szCs w:val="24"/>
              </w:rPr>
            </w:pPr>
            <w:r w:rsidRPr="00A24430">
              <w:rPr>
                <w:sz w:val="24"/>
                <w:szCs w:val="24"/>
              </w:rPr>
              <w:t xml:space="preserve">дотримання законодавства у сфері </w:t>
            </w:r>
            <w:r w:rsidRPr="00A24430">
              <w:rPr>
                <w:rFonts w:eastAsia="Batang"/>
                <w:sz w:val="24"/>
                <w:szCs w:val="24"/>
              </w:rPr>
              <w:t>ф</w:t>
            </w:r>
            <w:r w:rsidRPr="00A24430">
              <w:rPr>
                <w:sz w:val="24"/>
                <w:szCs w:val="24"/>
              </w:rPr>
              <w:t>ізична культура та спорт;</w:t>
            </w:r>
          </w:p>
          <w:p w:rsidR="00D4212B" w:rsidRPr="00A24430" w:rsidRDefault="00D4212B" w:rsidP="00D4212B">
            <w:pPr>
              <w:ind w:firstLine="851"/>
              <w:jc w:val="both"/>
              <w:rPr>
                <w:sz w:val="24"/>
                <w:szCs w:val="24"/>
              </w:rPr>
            </w:pPr>
            <w:r w:rsidRPr="00A24430">
              <w:rPr>
                <w:sz w:val="24"/>
                <w:szCs w:val="24"/>
              </w:rPr>
              <w:t>забезпечення збереження, розвитку та різноманіття фізкультурно-спортивної мережі міста Києва;</w:t>
            </w:r>
          </w:p>
          <w:p w:rsidR="00D4212B" w:rsidRPr="00A24430" w:rsidRDefault="00D4212B" w:rsidP="00D4212B">
            <w:pPr>
              <w:ind w:firstLine="851"/>
              <w:jc w:val="both"/>
              <w:rPr>
                <w:sz w:val="24"/>
                <w:szCs w:val="24"/>
              </w:rPr>
            </w:pPr>
            <w:r w:rsidRPr="00A24430">
              <w:rPr>
                <w:sz w:val="24"/>
                <w:szCs w:val="24"/>
              </w:rPr>
              <w:t>удосконалення міського планування в частині створення місць для активного відпочинку (зокрема спортивних зон у парках), облаштування безпечних велосипедних і пішохідних доріжок тощо;</w:t>
            </w:r>
          </w:p>
          <w:p w:rsidR="00D4212B" w:rsidRPr="00A24430" w:rsidRDefault="00D4212B" w:rsidP="00D4212B">
            <w:pPr>
              <w:ind w:firstLine="851"/>
              <w:jc w:val="both"/>
              <w:rPr>
                <w:sz w:val="24"/>
                <w:szCs w:val="24"/>
              </w:rPr>
            </w:pPr>
            <w:r w:rsidRPr="00A24430">
              <w:rPr>
                <w:sz w:val="24"/>
                <w:szCs w:val="24"/>
              </w:rPr>
              <w:t>встановлення тимчасових спортивних споруд та відкриття пунктів прокату спортивного інвентарю з метою розширення можливостей самостійних занять фізичною культурою і спортом поруч з місцями активного відпочинку громадян;</w:t>
            </w:r>
          </w:p>
          <w:p w:rsidR="00D4212B" w:rsidRPr="00A24430" w:rsidRDefault="00D4212B" w:rsidP="00D4212B">
            <w:pPr>
              <w:ind w:firstLine="851"/>
              <w:jc w:val="both"/>
              <w:rPr>
                <w:sz w:val="24"/>
                <w:szCs w:val="24"/>
              </w:rPr>
            </w:pPr>
            <w:r w:rsidRPr="00A24430">
              <w:rPr>
                <w:sz w:val="24"/>
                <w:szCs w:val="24"/>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D4212B" w:rsidRPr="00A24430" w:rsidRDefault="00D4212B" w:rsidP="00D4212B">
            <w:pPr>
              <w:ind w:firstLine="851"/>
              <w:jc w:val="both"/>
              <w:rPr>
                <w:sz w:val="24"/>
                <w:szCs w:val="24"/>
              </w:rPr>
            </w:pPr>
            <w:r w:rsidRPr="00A24430">
              <w:rPr>
                <w:sz w:val="24"/>
                <w:szCs w:val="24"/>
              </w:rPr>
              <w:t>удосконалення системи розвитку дитячого,  дитячого-юнацького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валеологічних компетентностей;</w:t>
            </w:r>
          </w:p>
          <w:p w:rsidR="00D4212B" w:rsidRPr="00A24430" w:rsidRDefault="00D4212B" w:rsidP="00D4212B">
            <w:pPr>
              <w:ind w:firstLine="709"/>
              <w:jc w:val="both"/>
              <w:rPr>
                <w:sz w:val="24"/>
                <w:szCs w:val="24"/>
              </w:rPr>
            </w:pPr>
            <w:r w:rsidRPr="00A24430">
              <w:rPr>
                <w:sz w:val="24"/>
                <w:szCs w:val="24"/>
              </w:rPr>
              <w:t xml:space="preserve">надання на конкурсних засадах фінансової підтримки організаціям фізкультурно-спортивної спрямованості за рахунок </w:t>
            </w:r>
            <w:r w:rsidRPr="00A24430">
              <w:rPr>
                <w:sz w:val="24"/>
                <w:szCs w:val="24"/>
              </w:rPr>
              <w:lastRenderedPageBreak/>
              <w:t>бюджету міста Києва;</w:t>
            </w:r>
          </w:p>
          <w:p w:rsidR="00D4212B" w:rsidRPr="00A24430" w:rsidRDefault="00D4212B" w:rsidP="00D4212B">
            <w:pPr>
              <w:ind w:firstLine="709"/>
              <w:jc w:val="both"/>
              <w:rPr>
                <w:b/>
                <w:sz w:val="24"/>
                <w:szCs w:val="24"/>
              </w:rPr>
            </w:pPr>
            <w:r w:rsidRPr="00A24430">
              <w:rPr>
                <w:sz w:val="24"/>
                <w:szCs w:val="24"/>
              </w:rPr>
              <w:t xml:space="preserve"> </w:t>
            </w:r>
            <w:r w:rsidRPr="00A24430">
              <w:rPr>
                <w:b/>
                <w:w w:val="101"/>
                <w:sz w:val="24"/>
                <w:szCs w:val="24"/>
              </w:rPr>
              <w:t>здійснення компенсації за послуги у сфері фізичної культури і спорту, які надаються спортивними клубами міста Києва;</w:t>
            </w:r>
          </w:p>
          <w:p w:rsidR="00D4212B" w:rsidRPr="00A24430" w:rsidRDefault="00D4212B" w:rsidP="00D4212B">
            <w:pPr>
              <w:ind w:firstLine="709"/>
              <w:jc w:val="both"/>
              <w:rPr>
                <w:sz w:val="24"/>
                <w:szCs w:val="24"/>
              </w:rPr>
            </w:pPr>
            <w:r w:rsidRPr="00A24430">
              <w:rPr>
                <w:sz w:val="24"/>
                <w:szCs w:val="24"/>
              </w:rPr>
              <w:t>підготовки спортивного резерву, упорядкування мережі та підвищення якості роботи дитячо-юнацьких спортивних шкіл;</w:t>
            </w:r>
          </w:p>
          <w:p w:rsidR="00D4212B" w:rsidRPr="00A24430" w:rsidRDefault="00D4212B" w:rsidP="00D4212B">
            <w:pPr>
              <w:ind w:firstLine="709"/>
              <w:jc w:val="both"/>
              <w:rPr>
                <w:sz w:val="24"/>
                <w:szCs w:val="24"/>
              </w:rPr>
            </w:pPr>
            <w:r w:rsidRPr="00A24430">
              <w:rPr>
                <w:sz w:val="24"/>
                <w:szCs w:val="24"/>
              </w:rPr>
              <w:t>впровадження нових методів тренування та поліпшення якості навчально-тренувального процесу;</w:t>
            </w:r>
          </w:p>
          <w:p w:rsidR="00D4212B" w:rsidRPr="00A24430" w:rsidRDefault="00D4212B" w:rsidP="00D4212B">
            <w:pPr>
              <w:ind w:left="709"/>
              <w:jc w:val="both"/>
              <w:rPr>
                <w:sz w:val="24"/>
                <w:szCs w:val="24"/>
              </w:rPr>
            </w:pPr>
            <w:r w:rsidRPr="00A24430">
              <w:rPr>
                <w:sz w:val="24"/>
                <w:szCs w:val="24"/>
              </w:rPr>
              <w:t>розвиток нових видів спорту;</w:t>
            </w:r>
          </w:p>
          <w:p w:rsidR="00D4212B" w:rsidRPr="00A24430" w:rsidRDefault="00D4212B" w:rsidP="00D4212B">
            <w:pPr>
              <w:ind w:firstLine="709"/>
              <w:jc w:val="both"/>
              <w:rPr>
                <w:sz w:val="24"/>
                <w:szCs w:val="24"/>
              </w:rPr>
            </w:pPr>
            <w:r w:rsidRPr="00A24430">
              <w:rPr>
                <w:sz w:val="24"/>
                <w:szCs w:val="24"/>
              </w:rPr>
              <w:t>забезпечення фізкультурно-оздоровчої діяльності та підтримка занять спортом осіб з інвалідністю;</w:t>
            </w:r>
          </w:p>
          <w:p w:rsidR="00D4212B" w:rsidRPr="00A24430" w:rsidRDefault="00D4212B" w:rsidP="00D4212B">
            <w:pPr>
              <w:ind w:firstLine="709"/>
              <w:jc w:val="both"/>
              <w:rPr>
                <w:sz w:val="24"/>
                <w:szCs w:val="24"/>
              </w:rPr>
            </w:pPr>
            <w:r w:rsidRPr="00A24430">
              <w:rPr>
                <w:sz w:val="24"/>
                <w:szCs w:val="24"/>
              </w:rPr>
              <w:t>визначення фізкультурно-оздоровчих та  спортивних потреб  населення, проживаючого на відповідній території, сприяння у відкритті нових дитячо-юнацьких спортивних шкіл, пріоритетних відділень з певних видів спорту, філіалів, спортивних клубів;</w:t>
            </w:r>
          </w:p>
          <w:p w:rsidR="00D4212B" w:rsidRPr="00A24430" w:rsidRDefault="00D4212B" w:rsidP="00D4212B">
            <w:pPr>
              <w:ind w:firstLine="709"/>
              <w:jc w:val="both"/>
              <w:rPr>
                <w:sz w:val="24"/>
                <w:szCs w:val="24"/>
              </w:rPr>
            </w:pPr>
            <w:r w:rsidRPr="00A24430">
              <w:rPr>
                <w:w w:val="101"/>
                <w:sz w:val="24"/>
                <w:szCs w:val="24"/>
              </w:rPr>
              <w:t>розробка концепції діяльності з метою удосконалення механізму функціонування дитячо-юнацьких спортивних шкіл комунальної власності територіальної громади міста Києва,</w:t>
            </w:r>
            <w:r w:rsidRPr="00A24430">
              <w:rPr>
                <w:sz w:val="24"/>
                <w:szCs w:val="24"/>
              </w:rPr>
              <w:t xml:space="preserve"> </w:t>
            </w:r>
            <w:r w:rsidRPr="00A24430">
              <w:rPr>
                <w:w w:val="101"/>
                <w:sz w:val="24"/>
                <w:szCs w:val="24"/>
              </w:rPr>
              <w:t>матеріально-технічна база яких може використовуватись для проведення навчально-тренувальних зборів та змагань міського та всеукраїнського рівня;</w:t>
            </w:r>
          </w:p>
          <w:p w:rsidR="00D4212B" w:rsidRPr="00A24430" w:rsidRDefault="00D4212B" w:rsidP="00D4212B">
            <w:pPr>
              <w:ind w:firstLine="709"/>
              <w:jc w:val="both"/>
              <w:rPr>
                <w:sz w:val="24"/>
                <w:szCs w:val="24"/>
              </w:rPr>
            </w:pPr>
            <w:r w:rsidRPr="00A24430">
              <w:rPr>
                <w:sz w:val="24"/>
                <w:szCs w:val="24"/>
              </w:rPr>
              <w:t>реконструкція та будівництво фізкультурно-оздоровчих комплексів, багатофункціональних спортивних комплексів, стадіонів, басейнів, спортивних майданчиків, зокрема:</w:t>
            </w:r>
          </w:p>
          <w:p w:rsidR="00D4212B" w:rsidRPr="00A24430" w:rsidRDefault="00D4212B" w:rsidP="00D4212B">
            <w:pPr>
              <w:jc w:val="both"/>
              <w:rPr>
                <w:color w:val="000000"/>
                <w:sz w:val="24"/>
                <w:szCs w:val="24"/>
              </w:rPr>
            </w:pPr>
            <w:r w:rsidRPr="00A24430">
              <w:tab/>
            </w:r>
            <w:r w:rsidRPr="00A24430">
              <w:rPr>
                <w:color w:val="000000"/>
                <w:sz w:val="24"/>
                <w:szCs w:val="24"/>
              </w:rPr>
              <w:t>реконструкція  фізкультурно-оздоровчого комплексу на вулиці Райдужній, 33-а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 xml:space="preserve">реконструкція будівлі майстерні комплексної дитячо-юнацької спортивної школи "Школа спорту" на вулиці   Преображенській, 17 у Солом'янському районі з влаштуванням тренувальних залів для </w:t>
            </w:r>
            <w:r w:rsidRPr="00A24430">
              <w:rPr>
                <w:color w:val="000000"/>
                <w:sz w:val="24"/>
                <w:szCs w:val="24"/>
              </w:rPr>
              <w:lastRenderedPageBreak/>
              <w:t>занять спортом;</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будівлі майстерні комплексної дитячо-юнацької спортивної школи "Школа спорту" на вулиці   Волгоградській, 23 у Солом'янському районі з влаштуванням тренувальних залів для занять спортом;</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реставрація будівлі головного корпусу комунального підприємства "Київський Іподром" на проспекті Академіка Глушкова 10 (літера Ж) у Голосіївському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спортивної споруди зі штучним льодовим покриттям з прибудовою під  багатофункціональний спортивний комплекс на вулиці Міста Шалетт, 6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будівлі комплексної дитячо-юнацької спортивної школи "Юний Динамівець" на бульварі Перова, 7-А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завершення будівництва з пристосуванням до сучасних вимог під багатофункціональний спортивний комплекс комплексної дитячо-юнацької спортивної школи «Ринг» на проспекті  Василя Порика, 7-9  у Подільському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учбово-спортивної бази "Спартак" на вулиці Кирилівській, 105 у Подільському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будівництво лижно-ролерної траси для біатлону комплексно дитячо-юнацької спортивної школи № 15 на вулиці Ягідній, 2 у Голосіївському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стадіону «Дніпровець» на вулиці Алматинській, 60 у Дніпровському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реконструкція стадіону "Темп" з пристосуванням до сучасних вимог та прибудовою під багатофункціональний спортивний комплекс на вулиці Генерала Вітрука, 10-А у Святошинському районі;</w:t>
            </w:r>
          </w:p>
          <w:p w:rsidR="00D4212B" w:rsidRPr="00A24430" w:rsidRDefault="00D4212B" w:rsidP="00D4212B">
            <w:pPr>
              <w:jc w:val="both"/>
              <w:rPr>
                <w:color w:val="000000"/>
                <w:sz w:val="24"/>
                <w:szCs w:val="24"/>
              </w:rPr>
            </w:pPr>
            <w:r w:rsidRPr="00A24430">
              <w:rPr>
                <w:color w:val="000000"/>
              </w:rPr>
              <w:lastRenderedPageBreak/>
              <w:tab/>
            </w:r>
            <w:r w:rsidRPr="00A24430">
              <w:rPr>
                <w:color w:val="000000"/>
                <w:sz w:val="24"/>
                <w:szCs w:val="24"/>
              </w:rPr>
              <w:t>реконструкція стадіону з легкоатлетичними доріжками на вулиці Шепелєва, 5-А у Солом'янському районі;</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реставрація комплексу стадіону "Старт" із пристосуванням до сучасних вимог та будівництво нового мультифункціонального спортивного комплексу "Старт" на вул. Шолуденка, 26-28/4 у Шевченківському районі міста Києва;</w:t>
            </w:r>
          </w:p>
          <w:p w:rsidR="00D4212B" w:rsidRPr="00A24430" w:rsidRDefault="00D4212B" w:rsidP="00D4212B">
            <w:pPr>
              <w:jc w:val="both"/>
              <w:rPr>
                <w:color w:val="000000"/>
                <w:sz w:val="24"/>
                <w:szCs w:val="24"/>
              </w:rPr>
            </w:pPr>
            <w:r w:rsidRPr="00A24430">
              <w:rPr>
                <w:color w:val="000000"/>
              </w:rPr>
              <w:tab/>
            </w:r>
            <w:r w:rsidRPr="00A24430">
              <w:rPr>
                <w:color w:val="000000"/>
                <w:sz w:val="24"/>
                <w:szCs w:val="24"/>
              </w:rPr>
              <w:t>реставрація велотреку Комунального підприємства "Спортивний комплекс "Старт" з влаштуванням накриття на вулиці Богдана Хмельницького, 58 у Шевченківському районі міста Києва.</w:t>
            </w:r>
          </w:p>
          <w:p w:rsidR="00D4212B" w:rsidRPr="00A24430" w:rsidRDefault="00D4212B" w:rsidP="00D4212B">
            <w:pPr>
              <w:ind w:left="567" w:firstLine="142"/>
              <w:jc w:val="both"/>
              <w:rPr>
                <w:color w:val="000000"/>
                <w:sz w:val="24"/>
                <w:szCs w:val="24"/>
              </w:rPr>
            </w:pPr>
            <w:r w:rsidRPr="00A24430">
              <w:rPr>
                <w:color w:val="000000"/>
                <w:sz w:val="24"/>
                <w:szCs w:val="24"/>
              </w:rPr>
              <w:t>реалізація інвестиційних проєктів з будівництва спортивних об'єктів;</w:t>
            </w:r>
          </w:p>
          <w:p w:rsidR="00D4212B" w:rsidRPr="00A24430" w:rsidRDefault="00D4212B" w:rsidP="00D4212B">
            <w:pPr>
              <w:numPr>
                <w:ilvl w:val="0"/>
                <w:numId w:val="9"/>
              </w:numPr>
              <w:ind w:left="1" w:firstLine="284"/>
              <w:jc w:val="both"/>
              <w:rPr>
                <w:b/>
                <w:sz w:val="24"/>
                <w:szCs w:val="24"/>
              </w:rPr>
            </w:pPr>
            <w:r w:rsidRPr="00A24430">
              <w:rPr>
                <w:sz w:val="24"/>
                <w:szCs w:val="24"/>
              </w:rPr>
              <w:t>Для реалізації заходів Підпрограми 2, крім коштів бюджету міста Києва, необхідно проводити низку заходів для залучення коштів приватних інвесторів, пошуку та налагодженню зв’язків з потенційними спонсорами, меценатами; формування громадської думки на користь підтримки розвитку спорту та фізичної культури населення; організації спортивних заходів та залучення однодумців, а також збору коштів.</w:t>
            </w:r>
          </w:p>
          <w:p w:rsidR="00D4212B" w:rsidRPr="00A24430" w:rsidRDefault="00D4212B" w:rsidP="00D4212B">
            <w:pPr>
              <w:jc w:val="both"/>
              <w:rPr>
                <w:sz w:val="24"/>
                <w:szCs w:val="24"/>
              </w:rPr>
            </w:pPr>
          </w:p>
          <w:p w:rsidR="00D4212B" w:rsidRPr="00A24430" w:rsidRDefault="00D4212B" w:rsidP="00D4212B">
            <w:pPr>
              <w:ind w:firstLine="720"/>
              <w:jc w:val="both"/>
              <w:rPr>
                <w:sz w:val="24"/>
                <w:szCs w:val="24"/>
              </w:rPr>
            </w:pPr>
          </w:p>
          <w:p w:rsidR="00D4212B" w:rsidRPr="00A24430" w:rsidRDefault="00D4212B" w:rsidP="00D4212B">
            <w:pPr>
              <w:ind w:firstLine="720"/>
              <w:jc w:val="both"/>
              <w:rPr>
                <w:sz w:val="24"/>
                <w:szCs w:val="24"/>
              </w:rPr>
            </w:pPr>
            <w:r w:rsidRPr="00A24430">
              <w:rPr>
                <w:sz w:val="24"/>
                <w:szCs w:val="24"/>
              </w:rPr>
              <w:t>Прогнозний обсяг та джерела фінансування Підпрограми 2 наведені у таблиці 4.</w:t>
            </w:r>
          </w:p>
          <w:p w:rsidR="00D4212B" w:rsidRPr="00A24430" w:rsidRDefault="00D4212B" w:rsidP="00D4212B">
            <w:pPr>
              <w:ind w:left="285"/>
              <w:jc w:val="both"/>
              <w:rPr>
                <w:w w:val="101"/>
                <w:sz w:val="24"/>
                <w:szCs w:val="24"/>
                <w:lang w:val="uk-UA"/>
              </w:rPr>
            </w:pPr>
            <w:r w:rsidRPr="00A24430">
              <w:rPr>
                <w:w w:val="101"/>
                <w:sz w:val="24"/>
                <w:szCs w:val="24"/>
                <w:lang w:val="uk-UA"/>
              </w:rPr>
              <w:t>Таблиця 4 «Прогнозний обсяг і джерела фінансування Підпрограми 2»</w:t>
            </w:r>
          </w:p>
          <w:p w:rsidR="00D4212B" w:rsidRPr="00A24430" w:rsidRDefault="00D4212B" w:rsidP="00D4212B">
            <w:pPr>
              <w:jc w:val="both"/>
              <w:rPr>
                <w:w w:val="101"/>
                <w:sz w:val="24"/>
                <w:szCs w:val="24"/>
                <w:lang w:val="uk-UA"/>
              </w:rPr>
            </w:pPr>
          </w:p>
          <w:tbl>
            <w:tblPr>
              <w:tblW w:w="6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0"/>
              <w:gridCol w:w="1234"/>
              <w:gridCol w:w="992"/>
              <w:gridCol w:w="1134"/>
              <w:gridCol w:w="1418"/>
            </w:tblGrid>
            <w:tr w:rsidR="00D4212B" w:rsidRPr="00A24430" w:rsidTr="00162619">
              <w:trPr>
                <w:trHeight w:val="375"/>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Обсяги фінансових ресурсів, необхідних для реалізації Підпрограми 2</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 xml:space="preserve">Всього, </w:t>
                  </w:r>
                </w:p>
                <w:p w:rsidR="00D4212B" w:rsidRPr="00A24430" w:rsidRDefault="00D4212B" w:rsidP="00D4212B">
                  <w:pPr>
                    <w:jc w:val="center"/>
                    <w:rPr>
                      <w:sz w:val="16"/>
                      <w:szCs w:val="16"/>
                    </w:rPr>
                  </w:pPr>
                  <w:r w:rsidRPr="00A24430">
                    <w:rPr>
                      <w:sz w:val="16"/>
                      <w:szCs w:val="16"/>
                    </w:rPr>
                    <w:t>(тис. грн)</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у тому числі за роками</w:t>
                  </w:r>
                </w:p>
              </w:tc>
            </w:tr>
            <w:tr w:rsidR="00D4212B" w:rsidRPr="00A24430" w:rsidTr="00162619">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2022 рік</w:t>
                  </w:r>
                </w:p>
              </w:tc>
              <w:tc>
                <w:tcPr>
                  <w:tcW w:w="113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2023 рік</w:t>
                  </w:r>
                </w:p>
              </w:tc>
              <w:tc>
                <w:tcPr>
                  <w:tcW w:w="14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2024 рік</w:t>
                  </w:r>
                </w:p>
              </w:tc>
            </w:tr>
            <w:tr w:rsidR="007E5E27" w:rsidRPr="00A24430" w:rsidTr="00162619">
              <w:trPr>
                <w:trHeight w:val="375"/>
              </w:trPr>
              <w:tc>
                <w:tcPr>
                  <w:tcW w:w="2040"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rPr>
                      <w:sz w:val="16"/>
                      <w:szCs w:val="16"/>
                    </w:rPr>
                  </w:pPr>
                  <w:r w:rsidRPr="00A24430">
                    <w:rPr>
                      <w:sz w:val="16"/>
                      <w:szCs w:val="16"/>
                    </w:rPr>
                    <w:t>Всього</w:t>
                  </w:r>
                </w:p>
              </w:tc>
              <w:tc>
                <w:tcPr>
                  <w:tcW w:w="1234" w:type="dxa"/>
                  <w:tcBorders>
                    <w:top w:val="single" w:sz="4" w:space="0" w:color="auto"/>
                    <w:left w:val="single" w:sz="4" w:space="0" w:color="auto"/>
                    <w:bottom w:val="single" w:sz="4" w:space="0" w:color="auto"/>
                    <w:right w:val="single" w:sz="4" w:space="0" w:color="auto"/>
                  </w:tcBorders>
                  <w:vAlign w:val="center"/>
                </w:tcPr>
                <w:p w:rsidR="007E5E27" w:rsidRPr="00A24430" w:rsidRDefault="00312F46" w:rsidP="007E5E27">
                  <w:pPr>
                    <w:jc w:val="center"/>
                    <w:rPr>
                      <w:b/>
                      <w:sz w:val="16"/>
                      <w:szCs w:val="16"/>
                      <w:lang w:val="uk-UA"/>
                    </w:rPr>
                  </w:pPr>
                  <w:r w:rsidRPr="00A24430">
                    <w:rPr>
                      <w:b/>
                      <w:sz w:val="16"/>
                      <w:szCs w:val="16"/>
                    </w:rPr>
                    <w:t>3 093 </w:t>
                  </w:r>
                  <w:r w:rsidRPr="00A24430">
                    <w:rPr>
                      <w:b/>
                      <w:sz w:val="16"/>
                      <w:szCs w:val="16"/>
                      <w:lang w:val="uk-UA"/>
                    </w:rPr>
                    <w:t>805,4</w:t>
                  </w:r>
                </w:p>
              </w:tc>
              <w:tc>
                <w:tcPr>
                  <w:tcW w:w="992"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b/>
                      <w:sz w:val="16"/>
                      <w:szCs w:val="16"/>
                    </w:rPr>
                  </w:pPr>
                  <w:r w:rsidRPr="00A24430">
                    <w:rPr>
                      <w:b/>
                      <w:sz w:val="16"/>
                      <w:szCs w:val="16"/>
                    </w:rPr>
                    <w:t>1 164 604,3</w:t>
                  </w:r>
                </w:p>
              </w:tc>
              <w:tc>
                <w:tcPr>
                  <w:tcW w:w="1134" w:type="dxa"/>
                  <w:tcBorders>
                    <w:top w:val="single" w:sz="4" w:space="0" w:color="auto"/>
                    <w:left w:val="single" w:sz="4" w:space="0" w:color="auto"/>
                    <w:bottom w:val="single" w:sz="4" w:space="0" w:color="auto"/>
                    <w:right w:val="single" w:sz="4" w:space="0" w:color="auto"/>
                  </w:tcBorders>
                  <w:vAlign w:val="center"/>
                </w:tcPr>
                <w:p w:rsidR="007E5E27" w:rsidRPr="00A24430" w:rsidRDefault="00312F46" w:rsidP="007E5E27">
                  <w:pPr>
                    <w:jc w:val="center"/>
                    <w:rPr>
                      <w:b/>
                      <w:sz w:val="16"/>
                      <w:szCs w:val="16"/>
                      <w:lang w:val="uk-UA"/>
                    </w:rPr>
                  </w:pPr>
                  <w:r w:rsidRPr="00A24430">
                    <w:rPr>
                      <w:b/>
                      <w:sz w:val="16"/>
                      <w:szCs w:val="16"/>
                    </w:rPr>
                    <w:t>769 551,</w:t>
                  </w:r>
                  <w:r w:rsidRPr="00A24430">
                    <w:rPr>
                      <w:b/>
                      <w:sz w:val="16"/>
                      <w:szCs w:val="16"/>
                      <w:lang w:val="uk-UA"/>
                    </w:rPr>
                    <w:t>5</w:t>
                  </w:r>
                </w:p>
              </w:tc>
              <w:tc>
                <w:tcPr>
                  <w:tcW w:w="1418" w:type="dxa"/>
                  <w:tcBorders>
                    <w:top w:val="single" w:sz="4" w:space="0" w:color="auto"/>
                    <w:left w:val="single" w:sz="4" w:space="0" w:color="auto"/>
                    <w:bottom w:val="single" w:sz="4" w:space="0" w:color="auto"/>
                    <w:right w:val="single" w:sz="4" w:space="0" w:color="auto"/>
                  </w:tcBorders>
                  <w:vAlign w:val="center"/>
                </w:tcPr>
                <w:p w:rsidR="007E5E27" w:rsidRPr="00A24430" w:rsidRDefault="00A53A45" w:rsidP="007E5E27">
                  <w:pPr>
                    <w:jc w:val="center"/>
                    <w:rPr>
                      <w:b/>
                      <w:sz w:val="16"/>
                      <w:szCs w:val="16"/>
                      <w:lang w:val="uk-UA"/>
                    </w:rPr>
                  </w:pPr>
                  <w:r w:rsidRPr="00A24430">
                    <w:rPr>
                      <w:b/>
                      <w:sz w:val="16"/>
                      <w:szCs w:val="16"/>
                    </w:rPr>
                    <w:t>1 15</w:t>
                  </w:r>
                  <w:r w:rsidR="007E5E27" w:rsidRPr="00A24430">
                    <w:rPr>
                      <w:b/>
                      <w:sz w:val="16"/>
                      <w:szCs w:val="16"/>
                    </w:rPr>
                    <w:t>9 </w:t>
                  </w:r>
                  <w:r w:rsidR="007E5E27" w:rsidRPr="00A24430">
                    <w:rPr>
                      <w:b/>
                      <w:sz w:val="16"/>
                      <w:szCs w:val="16"/>
                      <w:lang w:val="uk-UA"/>
                    </w:rPr>
                    <w:t>649,6</w:t>
                  </w:r>
                </w:p>
              </w:tc>
            </w:tr>
            <w:tr w:rsidR="007E5E27" w:rsidRPr="00A24430" w:rsidTr="00162619">
              <w:trPr>
                <w:trHeight w:val="375"/>
              </w:trPr>
              <w:tc>
                <w:tcPr>
                  <w:tcW w:w="2040"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rPr>
                      <w:sz w:val="16"/>
                      <w:szCs w:val="16"/>
                    </w:rPr>
                  </w:pPr>
                  <w:r w:rsidRPr="00A24430">
                    <w:rPr>
                      <w:sz w:val="16"/>
                      <w:szCs w:val="16"/>
                    </w:rPr>
                    <w:lastRenderedPageBreak/>
                    <w:t>у тому числі за джерелами:</w:t>
                  </w:r>
                </w:p>
              </w:tc>
              <w:tc>
                <w:tcPr>
                  <w:tcW w:w="1234"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rPr>
                  </w:pPr>
                  <w:r w:rsidRPr="00A24430">
                    <w:rP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rPr>
                  </w:pPr>
                  <w:r w:rsidRPr="00A24430">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rPr>
                  </w:pPr>
                  <w:r w:rsidRPr="00A24430">
                    <w:rPr>
                      <w:sz w:val="16"/>
                      <w:szCs w:val="16"/>
                    </w:rPr>
                    <w:t>-</w:t>
                  </w:r>
                </w:p>
              </w:tc>
            </w:tr>
            <w:tr w:rsidR="007E5E27" w:rsidRPr="00A24430" w:rsidTr="00162619">
              <w:trPr>
                <w:trHeight w:val="375"/>
              </w:trPr>
              <w:tc>
                <w:tcPr>
                  <w:tcW w:w="2040"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ind w:right="-75"/>
                    <w:rPr>
                      <w:bCs/>
                      <w:sz w:val="16"/>
                      <w:szCs w:val="16"/>
                    </w:rPr>
                  </w:pPr>
                  <w:r w:rsidRPr="00A24430">
                    <w:rPr>
                      <w:bCs/>
                      <w:sz w:val="16"/>
                      <w:szCs w:val="16"/>
                    </w:rPr>
                    <w:t>державний бюджет</w:t>
                  </w:r>
                </w:p>
              </w:tc>
              <w:tc>
                <w:tcPr>
                  <w:tcW w:w="1234"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7E5E27" w:rsidRPr="00A24430" w:rsidRDefault="007E5E27" w:rsidP="007E5E27">
                  <w:pPr>
                    <w:jc w:val="center"/>
                    <w:rPr>
                      <w:sz w:val="16"/>
                      <w:szCs w:val="16"/>
                      <w:lang w:val="uk-UA"/>
                    </w:rPr>
                  </w:pPr>
                </w:p>
              </w:tc>
            </w:tr>
            <w:tr w:rsidR="00A53A45" w:rsidRPr="00A24430" w:rsidTr="005127BA">
              <w:trPr>
                <w:trHeight w:val="375"/>
              </w:trPr>
              <w:tc>
                <w:tcPr>
                  <w:tcW w:w="2040"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ind w:right="-75"/>
                    <w:rPr>
                      <w:bCs/>
                      <w:sz w:val="16"/>
                      <w:szCs w:val="16"/>
                    </w:rPr>
                  </w:pPr>
                  <w:r w:rsidRPr="00A24430">
                    <w:rPr>
                      <w:bCs/>
                      <w:sz w:val="16"/>
                      <w:szCs w:val="16"/>
                    </w:rPr>
                    <w:t>бюджет міста Києва</w:t>
                  </w:r>
                </w:p>
              </w:tc>
              <w:tc>
                <w:tcPr>
                  <w:tcW w:w="1234"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jc w:val="center"/>
                    <w:rPr>
                      <w:sz w:val="16"/>
                      <w:szCs w:val="16"/>
                      <w:lang w:val="uk-UA"/>
                    </w:rPr>
                  </w:pPr>
                  <w:r w:rsidRPr="00A24430">
                    <w:rPr>
                      <w:sz w:val="16"/>
                      <w:szCs w:val="16"/>
                    </w:rPr>
                    <w:t>3</w:t>
                  </w:r>
                  <w:r w:rsidR="00312F46" w:rsidRPr="00A24430">
                    <w:rPr>
                      <w:sz w:val="16"/>
                      <w:szCs w:val="16"/>
                    </w:rPr>
                    <w:t> </w:t>
                  </w:r>
                  <w:r w:rsidRPr="00A24430">
                    <w:rPr>
                      <w:sz w:val="16"/>
                      <w:szCs w:val="16"/>
                    </w:rPr>
                    <w:t>0</w:t>
                  </w:r>
                  <w:r w:rsidR="00312F46" w:rsidRPr="00A24430">
                    <w:rPr>
                      <w:sz w:val="16"/>
                      <w:szCs w:val="16"/>
                      <w:lang w:val="uk-UA"/>
                    </w:rPr>
                    <w:t>14 957,8</w:t>
                  </w:r>
                </w:p>
              </w:tc>
              <w:tc>
                <w:tcPr>
                  <w:tcW w:w="992"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jc w:val="center"/>
                    <w:rPr>
                      <w:sz w:val="16"/>
                      <w:szCs w:val="16"/>
                    </w:rPr>
                  </w:pPr>
                  <w:r w:rsidRPr="00A24430">
                    <w:rPr>
                      <w:sz w:val="16"/>
                      <w:szCs w:val="16"/>
                    </w:rPr>
                    <w:t>1 137 822,5</w:t>
                  </w:r>
                </w:p>
              </w:tc>
              <w:tc>
                <w:tcPr>
                  <w:tcW w:w="1134" w:type="dxa"/>
                  <w:tcBorders>
                    <w:top w:val="single" w:sz="4" w:space="0" w:color="auto"/>
                    <w:left w:val="single" w:sz="4" w:space="0" w:color="auto"/>
                    <w:bottom w:val="single" w:sz="4" w:space="0" w:color="auto"/>
                    <w:right w:val="single" w:sz="4" w:space="0" w:color="auto"/>
                  </w:tcBorders>
                  <w:vAlign w:val="center"/>
                </w:tcPr>
                <w:p w:rsidR="00A53A45" w:rsidRPr="00A24430" w:rsidRDefault="00312F46" w:rsidP="00A53A45">
                  <w:pPr>
                    <w:jc w:val="center"/>
                    <w:rPr>
                      <w:sz w:val="16"/>
                      <w:szCs w:val="16"/>
                      <w:lang w:val="uk-UA"/>
                    </w:rPr>
                  </w:pPr>
                  <w:r w:rsidRPr="00A24430">
                    <w:rPr>
                      <w:sz w:val="16"/>
                      <w:szCs w:val="16"/>
                    </w:rPr>
                    <w:t>747 181,</w:t>
                  </w:r>
                  <w:r w:rsidRPr="00A24430">
                    <w:rPr>
                      <w:sz w:val="16"/>
                      <w:szCs w:val="16"/>
                      <w:lang w:val="uk-UA"/>
                    </w:rPr>
                    <w:t>6</w:t>
                  </w:r>
                </w:p>
              </w:tc>
              <w:tc>
                <w:tcPr>
                  <w:tcW w:w="1418"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jc w:val="center"/>
                    <w:rPr>
                      <w:sz w:val="16"/>
                      <w:szCs w:val="16"/>
                      <w:lang w:val="uk-UA"/>
                    </w:rPr>
                  </w:pPr>
                  <w:r w:rsidRPr="00A24430">
                    <w:rPr>
                      <w:sz w:val="16"/>
                      <w:szCs w:val="16"/>
                    </w:rPr>
                    <w:t>1 129 </w:t>
                  </w:r>
                  <w:r w:rsidRPr="00A24430">
                    <w:rPr>
                      <w:sz w:val="16"/>
                      <w:szCs w:val="16"/>
                      <w:lang w:val="uk-UA"/>
                    </w:rPr>
                    <w:t>953,7</w:t>
                  </w:r>
                </w:p>
              </w:tc>
            </w:tr>
            <w:tr w:rsidR="00A53A45" w:rsidRPr="00A24430" w:rsidTr="007F0D50">
              <w:trPr>
                <w:trHeight w:val="375"/>
              </w:trPr>
              <w:tc>
                <w:tcPr>
                  <w:tcW w:w="2040"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ind w:right="-75"/>
                    <w:rPr>
                      <w:bCs/>
                      <w:sz w:val="16"/>
                      <w:szCs w:val="16"/>
                    </w:rPr>
                  </w:pPr>
                  <w:r w:rsidRPr="00A24430">
                    <w:rPr>
                      <w:bCs/>
                      <w:sz w:val="16"/>
                      <w:szCs w:val="16"/>
                    </w:rPr>
                    <w:t>інші джерела</w:t>
                  </w:r>
                </w:p>
              </w:tc>
              <w:tc>
                <w:tcPr>
                  <w:tcW w:w="123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78 847,</w:t>
                  </w:r>
                  <w:r w:rsidRPr="00A24430">
                    <w:rPr>
                      <w:sz w:val="16"/>
                      <w:szCs w:val="16"/>
                      <w:lang w:val="uk-UA"/>
                    </w:rPr>
                    <w:t>6</w:t>
                  </w:r>
                </w:p>
              </w:tc>
              <w:tc>
                <w:tcPr>
                  <w:tcW w:w="992"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26 781,8</w:t>
                  </w:r>
                </w:p>
              </w:tc>
              <w:tc>
                <w:tcPr>
                  <w:tcW w:w="113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22 369,</w:t>
                  </w:r>
                  <w:r w:rsidRPr="00A24430">
                    <w:rPr>
                      <w:sz w:val="16"/>
                      <w:szCs w:val="16"/>
                      <w:lang w:val="uk-UA"/>
                    </w:rPr>
                    <w:t>9</w:t>
                  </w:r>
                </w:p>
              </w:tc>
              <w:tc>
                <w:tcPr>
                  <w:tcW w:w="1418"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29 695,9</w:t>
                  </w:r>
                </w:p>
              </w:tc>
            </w:tr>
          </w:tbl>
          <w:p w:rsidR="00D4212B" w:rsidRPr="00A24430" w:rsidRDefault="00D4212B" w:rsidP="00D4212B">
            <w:pPr>
              <w:jc w:val="both"/>
              <w:rPr>
                <w:b/>
                <w:sz w:val="24"/>
                <w:szCs w:val="24"/>
                <w:lang w:val="uk-UA"/>
              </w:rPr>
            </w:pPr>
          </w:p>
        </w:tc>
      </w:tr>
      <w:tr w:rsidR="00D4212B" w:rsidTr="00525DB2">
        <w:tc>
          <w:tcPr>
            <w:tcW w:w="429" w:type="dxa"/>
          </w:tcPr>
          <w:p w:rsidR="00D4212B" w:rsidRPr="00A24430" w:rsidRDefault="00D4212B" w:rsidP="00D4212B">
            <w:pPr>
              <w:jc w:val="both"/>
              <w:rPr>
                <w:w w:val="101"/>
                <w:sz w:val="28"/>
                <w:szCs w:val="28"/>
                <w:lang w:val="uk-UA"/>
              </w:rPr>
            </w:pPr>
          </w:p>
          <w:p w:rsidR="00D4212B" w:rsidRPr="00A24430" w:rsidRDefault="00774096" w:rsidP="00D4212B">
            <w:pPr>
              <w:jc w:val="both"/>
              <w:rPr>
                <w:w w:val="101"/>
                <w:sz w:val="28"/>
                <w:szCs w:val="28"/>
                <w:lang w:val="uk-UA"/>
              </w:rPr>
            </w:pPr>
            <w:r w:rsidRPr="00A24430">
              <w:rPr>
                <w:w w:val="101"/>
                <w:sz w:val="28"/>
                <w:szCs w:val="28"/>
                <w:lang w:val="uk-UA"/>
              </w:rPr>
              <w:t>9</w:t>
            </w:r>
            <w:r w:rsidR="00D4212B" w:rsidRPr="00A24430">
              <w:rPr>
                <w:w w:val="101"/>
                <w:sz w:val="28"/>
                <w:szCs w:val="28"/>
                <w:lang w:val="uk-UA"/>
              </w:rPr>
              <w:t>.</w:t>
            </w:r>
          </w:p>
        </w:tc>
        <w:tc>
          <w:tcPr>
            <w:tcW w:w="7084" w:type="dxa"/>
          </w:tcPr>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p>
          <w:p w:rsidR="00D4212B" w:rsidRPr="00A24430" w:rsidRDefault="00D4212B" w:rsidP="00D4212B">
            <w:pPr>
              <w:jc w:val="both"/>
              <w:rPr>
                <w:w w:val="101"/>
                <w:sz w:val="24"/>
                <w:szCs w:val="24"/>
                <w:lang w:val="uk-UA"/>
              </w:rPr>
            </w:pPr>
            <w:r w:rsidRPr="00A24430">
              <w:rPr>
                <w:w w:val="101"/>
                <w:sz w:val="24"/>
                <w:szCs w:val="24"/>
                <w:lang w:val="uk-UA"/>
              </w:rPr>
              <w:t>Таблиця 5 «Прогнозний обсяг і джерела фінансування Підпрограми 3»</w:t>
            </w:r>
          </w:p>
          <w:tbl>
            <w:tblPr>
              <w:tblW w:w="69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4"/>
              <w:gridCol w:w="992"/>
              <w:gridCol w:w="1276"/>
              <w:gridCol w:w="1276"/>
              <w:gridCol w:w="1275"/>
            </w:tblGrid>
            <w:tr w:rsidR="00D4212B" w:rsidRPr="00A24430" w:rsidTr="00C22FF3">
              <w:trPr>
                <w:trHeight w:val="375"/>
              </w:trPr>
              <w:tc>
                <w:tcPr>
                  <w:tcW w:w="2154"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Обсяги фінансових ресурсів, необхідних для реалізації Підпрограми 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 xml:space="preserve">Всього, </w:t>
                  </w:r>
                </w:p>
                <w:p w:rsidR="00D4212B" w:rsidRPr="00A24430" w:rsidRDefault="00D4212B" w:rsidP="00D4212B">
                  <w:pPr>
                    <w:jc w:val="center"/>
                    <w:rPr>
                      <w:sz w:val="16"/>
                      <w:szCs w:val="16"/>
                    </w:rPr>
                  </w:pPr>
                  <w:r w:rsidRPr="00A24430">
                    <w:rPr>
                      <w:sz w:val="16"/>
                      <w:szCs w:val="16"/>
                    </w:rPr>
                    <w:t>(тис. грн)</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у тому числі за роками</w:t>
                  </w:r>
                </w:p>
              </w:tc>
            </w:tr>
            <w:tr w:rsidR="00D4212B" w:rsidRPr="00A24430" w:rsidTr="00C22FF3">
              <w:trPr>
                <w:trHeight w:val="375"/>
              </w:trPr>
              <w:tc>
                <w:tcPr>
                  <w:tcW w:w="2154"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2022 рік</w:t>
                  </w: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2023 рік</w:t>
                  </w:r>
                </w:p>
              </w:tc>
              <w:tc>
                <w:tcPr>
                  <w:tcW w:w="1275"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2024 рік</w:t>
                  </w:r>
                </w:p>
              </w:tc>
            </w:tr>
            <w:tr w:rsidR="00D4212B" w:rsidRPr="00A24430" w:rsidTr="003E00DE">
              <w:trPr>
                <w:trHeight w:val="375"/>
              </w:trPr>
              <w:tc>
                <w:tcPr>
                  <w:tcW w:w="215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Всього</w:t>
                  </w:r>
                </w:p>
              </w:tc>
              <w:tc>
                <w:tcPr>
                  <w:tcW w:w="992"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b/>
                      <w:bCs/>
                      <w:sz w:val="16"/>
                      <w:szCs w:val="16"/>
                      <w:lang w:val="uk-UA"/>
                    </w:rPr>
                  </w:pPr>
                  <w:r w:rsidRPr="00A24430">
                    <w:rPr>
                      <w:b/>
                      <w:bCs/>
                      <w:sz w:val="16"/>
                      <w:szCs w:val="16"/>
                    </w:rPr>
                    <w:t>766</w:t>
                  </w:r>
                  <w:r w:rsidRPr="00A24430">
                    <w:rPr>
                      <w:b/>
                      <w:bCs/>
                      <w:sz w:val="16"/>
                      <w:szCs w:val="16"/>
                      <w:lang w:val="uk-UA"/>
                    </w:rPr>
                    <w:t> 688,0</w:t>
                  </w: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b/>
                      <w:bCs/>
                      <w:sz w:val="16"/>
                      <w:szCs w:val="16"/>
                    </w:rPr>
                  </w:pPr>
                  <w:r w:rsidRPr="00A24430">
                    <w:rPr>
                      <w:b/>
                      <w:bCs/>
                      <w:sz w:val="16"/>
                      <w:szCs w:val="16"/>
                    </w:rPr>
                    <w:t>196 482,6</w:t>
                  </w:r>
                </w:p>
              </w:tc>
              <w:tc>
                <w:tcPr>
                  <w:tcW w:w="127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b/>
                      <w:bCs/>
                      <w:sz w:val="16"/>
                      <w:szCs w:val="16"/>
                      <w:lang w:val="uk-UA"/>
                    </w:rPr>
                  </w:pPr>
                  <w:r w:rsidRPr="00A24430">
                    <w:rPr>
                      <w:b/>
                      <w:bCs/>
                      <w:sz w:val="16"/>
                      <w:szCs w:val="16"/>
                    </w:rPr>
                    <w:t>314 139,</w:t>
                  </w:r>
                  <w:r w:rsidRPr="00A24430">
                    <w:rPr>
                      <w:b/>
                      <w:bCs/>
                      <w:sz w:val="16"/>
                      <w:szCs w:val="16"/>
                      <w:lang w:val="uk-UA"/>
                    </w:rPr>
                    <w:t>7</w:t>
                  </w:r>
                </w:p>
              </w:tc>
              <w:tc>
                <w:tcPr>
                  <w:tcW w:w="1275"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b/>
                      <w:bCs/>
                      <w:sz w:val="16"/>
                      <w:szCs w:val="16"/>
                    </w:rPr>
                  </w:pPr>
                  <w:r w:rsidRPr="00A24430">
                    <w:rPr>
                      <w:b/>
                      <w:bCs/>
                      <w:sz w:val="16"/>
                      <w:szCs w:val="16"/>
                    </w:rPr>
                    <w:t>256 065,7</w:t>
                  </w:r>
                </w:p>
              </w:tc>
            </w:tr>
            <w:tr w:rsidR="00D4212B" w:rsidRPr="00A24430" w:rsidTr="00C22FF3">
              <w:trPr>
                <w:trHeight w:val="375"/>
              </w:trPr>
              <w:tc>
                <w:tcPr>
                  <w:tcW w:w="215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у тому числі за джерелами:</w:t>
                  </w: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r>
            <w:tr w:rsidR="00D4212B" w:rsidRPr="00A24430" w:rsidTr="00C22FF3">
              <w:trPr>
                <w:trHeight w:val="375"/>
              </w:trPr>
              <w:tc>
                <w:tcPr>
                  <w:tcW w:w="215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державний бюджет</w:t>
                  </w: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r>
            <w:tr w:rsidR="00D4212B" w:rsidRPr="00A24430" w:rsidTr="00C22FF3">
              <w:trPr>
                <w:trHeight w:val="375"/>
              </w:trPr>
              <w:tc>
                <w:tcPr>
                  <w:tcW w:w="215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бюджет міста Києва</w:t>
                  </w: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lang w:val="uk-UA"/>
                    </w:rPr>
                  </w:pPr>
                  <w:r w:rsidRPr="00A24430">
                    <w:rPr>
                      <w:sz w:val="16"/>
                      <w:szCs w:val="16"/>
                    </w:rPr>
                    <w:t>704 184,</w:t>
                  </w:r>
                  <w:r w:rsidRPr="00A24430">
                    <w:rPr>
                      <w:sz w:val="16"/>
                      <w:szCs w:val="16"/>
                      <w:lang w:val="uk-UA"/>
                    </w:rPr>
                    <w:t>9</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171 356,6</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lang w:val="uk-UA"/>
                    </w:rPr>
                  </w:pPr>
                  <w:r w:rsidRPr="00A24430">
                    <w:rPr>
                      <w:sz w:val="16"/>
                      <w:szCs w:val="16"/>
                    </w:rPr>
                    <w:t>304 622,</w:t>
                  </w:r>
                  <w:r w:rsidRPr="00A24430">
                    <w:rPr>
                      <w:sz w:val="16"/>
                      <w:szCs w:val="16"/>
                      <w:lang w:val="uk-UA"/>
                    </w:rPr>
                    <w:t>6</w:t>
                  </w:r>
                </w:p>
              </w:tc>
              <w:tc>
                <w:tcPr>
                  <w:tcW w:w="1275"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228 205,7</w:t>
                  </w:r>
                </w:p>
              </w:tc>
            </w:tr>
            <w:tr w:rsidR="00D4212B" w:rsidRPr="00A24430" w:rsidTr="00C22FF3">
              <w:trPr>
                <w:trHeight w:val="375"/>
              </w:trPr>
              <w:tc>
                <w:tcPr>
                  <w:tcW w:w="215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інші джерела</w:t>
                  </w:r>
                </w:p>
              </w:tc>
              <w:tc>
                <w:tcPr>
                  <w:tcW w:w="99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lang w:val="uk-UA"/>
                    </w:rPr>
                  </w:pPr>
                  <w:r w:rsidRPr="00A24430">
                    <w:rPr>
                      <w:sz w:val="16"/>
                      <w:szCs w:val="16"/>
                    </w:rPr>
                    <w:t>62 503,</w:t>
                  </w:r>
                  <w:r w:rsidRPr="00A24430">
                    <w:rPr>
                      <w:sz w:val="16"/>
                      <w:szCs w:val="16"/>
                      <w:lang w:val="uk-UA"/>
                    </w:rPr>
                    <w:t>1</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25 126,0</w:t>
                  </w:r>
                </w:p>
              </w:tc>
              <w:tc>
                <w:tcPr>
                  <w:tcW w:w="1276"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lang w:val="uk-UA"/>
                    </w:rPr>
                  </w:pPr>
                  <w:r w:rsidRPr="00A24430">
                    <w:rPr>
                      <w:sz w:val="16"/>
                      <w:szCs w:val="16"/>
                    </w:rPr>
                    <w:t>9 517,</w:t>
                  </w:r>
                  <w:r w:rsidRPr="00A24430">
                    <w:rPr>
                      <w:sz w:val="16"/>
                      <w:szCs w:val="16"/>
                      <w:lang w:val="uk-UA"/>
                    </w:rPr>
                    <w:t>1</w:t>
                  </w:r>
                </w:p>
              </w:tc>
              <w:tc>
                <w:tcPr>
                  <w:tcW w:w="1275"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widowControl w:val="0"/>
                    <w:autoSpaceDE w:val="0"/>
                    <w:autoSpaceDN w:val="0"/>
                    <w:adjustRightInd w:val="0"/>
                    <w:ind w:left="-109"/>
                    <w:jc w:val="center"/>
                    <w:rPr>
                      <w:sz w:val="16"/>
                      <w:szCs w:val="16"/>
                      <w:lang w:val="uk-UA"/>
                    </w:rPr>
                  </w:pPr>
                  <w:r w:rsidRPr="00A24430">
                    <w:rPr>
                      <w:sz w:val="16"/>
                      <w:szCs w:val="16"/>
                    </w:rPr>
                    <w:t> </w:t>
                  </w:r>
                  <w:r w:rsidRPr="00A24430">
                    <w:rPr>
                      <w:sz w:val="16"/>
                      <w:szCs w:val="16"/>
                      <w:lang w:val="uk-UA"/>
                    </w:rPr>
                    <w:t>27 860,0</w:t>
                  </w:r>
                </w:p>
              </w:tc>
            </w:tr>
          </w:tbl>
          <w:p w:rsidR="00D4212B" w:rsidRPr="00A24430" w:rsidRDefault="00D4212B" w:rsidP="00D4212B">
            <w:pPr>
              <w:jc w:val="both"/>
              <w:rPr>
                <w:w w:val="101"/>
                <w:sz w:val="28"/>
                <w:szCs w:val="28"/>
                <w:lang w:val="uk-UA"/>
              </w:rPr>
            </w:pPr>
          </w:p>
        </w:tc>
        <w:tc>
          <w:tcPr>
            <w:tcW w:w="7435" w:type="dxa"/>
          </w:tcPr>
          <w:p w:rsidR="00D4212B" w:rsidRPr="00A24430" w:rsidRDefault="00D4212B" w:rsidP="00D4212B">
            <w:pPr>
              <w:ind w:firstLine="708"/>
              <w:jc w:val="both"/>
              <w:rPr>
                <w:w w:val="101"/>
                <w:sz w:val="24"/>
                <w:szCs w:val="24"/>
                <w:lang w:val="uk-UA"/>
              </w:rPr>
            </w:pPr>
          </w:p>
          <w:p w:rsidR="00D4212B" w:rsidRPr="00A24430" w:rsidRDefault="00D4212B" w:rsidP="00D4212B">
            <w:pPr>
              <w:ind w:firstLine="708"/>
              <w:jc w:val="both"/>
              <w:rPr>
                <w:w w:val="101"/>
                <w:sz w:val="24"/>
                <w:szCs w:val="24"/>
                <w:lang w:val="uk-UA"/>
              </w:rPr>
            </w:pPr>
            <w:r w:rsidRPr="00A24430">
              <w:rPr>
                <w:w w:val="101"/>
                <w:sz w:val="24"/>
                <w:szCs w:val="24"/>
                <w:lang w:val="uk-UA"/>
              </w:rPr>
              <w:t>У розділі IІІ «ОБҐРУНТУВАННЯ ШЛЯХІВ І ЗАСОБІВ РОЗВ’ЯЗАННЯ ПРОБЛЕМ, ОБСЯГІВ І ДЖЕРЕЛ ФІНАНСУВАННЯ, СТРОКИ ВИКОНАННЯ ПІДПРОГРАМИ 3» таблицю 5 «Прогнозний обсяг і джерела фінансування Підпрограми 3» викласти у такій редакції:</w:t>
            </w:r>
          </w:p>
          <w:p w:rsidR="00D4212B" w:rsidRPr="00A24430" w:rsidRDefault="00D4212B" w:rsidP="00D4212B">
            <w:pPr>
              <w:jc w:val="both"/>
              <w:rPr>
                <w:w w:val="101"/>
                <w:sz w:val="28"/>
                <w:szCs w:val="28"/>
                <w:lang w:val="uk-UA"/>
              </w:rPr>
            </w:pPr>
          </w:p>
          <w:p w:rsidR="00D4212B" w:rsidRPr="00A24430" w:rsidRDefault="00D4212B" w:rsidP="00D4212B">
            <w:pPr>
              <w:jc w:val="both"/>
              <w:rPr>
                <w:w w:val="101"/>
                <w:sz w:val="24"/>
                <w:szCs w:val="24"/>
                <w:lang w:val="uk-UA"/>
              </w:rPr>
            </w:pPr>
            <w:r w:rsidRPr="00A24430">
              <w:rPr>
                <w:w w:val="101"/>
                <w:sz w:val="24"/>
                <w:szCs w:val="24"/>
                <w:lang w:val="uk-UA"/>
              </w:rPr>
              <w:t>Таблиця 5 «Прогнозний обсяг і джерела фінансування Підпрограми 3»</w:t>
            </w:r>
          </w:p>
          <w:tbl>
            <w:tblPr>
              <w:tblW w:w="7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6"/>
              <w:gridCol w:w="1572"/>
              <w:gridCol w:w="1134"/>
              <w:gridCol w:w="1418"/>
              <w:gridCol w:w="1275"/>
            </w:tblGrid>
            <w:tr w:rsidR="00D4212B" w:rsidRPr="00A24430" w:rsidTr="00C22FF3">
              <w:trPr>
                <w:trHeight w:val="375"/>
              </w:trPr>
              <w:tc>
                <w:tcPr>
                  <w:tcW w:w="1666"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Обсяги фінансових ресурсів, необхідних для реалізації Підпрограми 3</w:t>
                  </w:r>
                </w:p>
              </w:tc>
              <w:tc>
                <w:tcPr>
                  <w:tcW w:w="1572" w:type="dxa"/>
                  <w:vMerge w:val="restart"/>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 xml:space="preserve">Всього, </w:t>
                  </w:r>
                </w:p>
                <w:p w:rsidR="00D4212B" w:rsidRPr="00A24430" w:rsidRDefault="00D4212B" w:rsidP="00D4212B">
                  <w:pPr>
                    <w:jc w:val="center"/>
                    <w:rPr>
                      <w:sz w:val="16"/>
                      <w:szCs w:val="16"/>
                    </w:rPr>
                  </w:pPr>
                  <w:r w:rsidRPr="00A24430">
                    <w:rPr>
                      <w:sz w:val="16"/>
                      <w:szCs w:val="16"/>
                    </w:rPr>
                    <w:t>(тис. грн)</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у тому числі за роками</w:t>
                  </w:r>
                </w:p>
              </w:tc>
            </w:tr>
            <w:tr w:rsidR="00D4212B" w:rsidRPr="00A24430" w:rsidTr="00C22FF3">
              <w:trPr>
                <w:trHeight w:val="375"/>
              </w:trPr>
              <w:tc>
                <w:tcPr>
                  <w:tcW w:w="1666"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2022 рік</w:t>
                  </w:r>
                </w:p>
              </w:tc>
              <w:tc>
                <w:tcPr>
                  <w:tcW w:w="14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2023 рік</w:t>
                  </w:r>
                </w:p>
              </w:tc>
              <w:tc>
                <w:tcPr>
                  <w:tcW w:w="1275"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sz w:val="16"/>
                      <w:szCs w:val="16"/>
                    </w:rPr>
                  </w:pPr>
                  <w:r w:rsidRPr="00A24430">
                    <w:rPr>
                      <w:sz w:val="16"/>
                      <w:szCs w:val="16"/>
                    </w:rPr>
                    <w:t>2024 рік</w:t>
                  </w:r>
                </w:p>
              </w:tc>
            </w:tr>
            <w:tr w:rsidR="00D4212B" w:rsidRPr="00A24430" w:rsidTr="00B356EF">
              <w:trPr>
                <w:trHeight w:val="375"/>
              </w:trPr>
              <w:tc>
                <w:tcPr>
                  <w:tcW w:w="166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Всього</w:t>
                  </w:r>
                </w:p>
              </w:tc>
              <w:tc>
                <w:tcPr>
                  <w:tcW w:w="1572" w:type="dxa"/>
                  <w:tcBorders>
                    <w:top w:val="single" w:sz="4" w:space="0" w:color="auto"/>
                    <w:left w:val="single" w:sz="4" w:space="0" w:color="auto"/>
                    <w:bottom w:val="single" w:sz="4" w:space="0" w:color="auto"/>
                    <w:right w:val="single" w:sz="4" w:space="0" w:color="auto"/>
                  </w:tcBorders>
                  <w:vAlign w:val="center"/>
                </w:tcPr>
                <w:p w:rsidR="00D4212B" w:rsidRPr="00A24430" w:rsidRDefault="00A53A45" w:rsidP="00D4212B">
                  <w:pPr>
                    <w:jc w:val="center"/>
                    <w:rPr>
                      <w:b/>
                      <w:bCs/>
                      <w:sz w:val="16"/>
                      <w:szCs w:val="16"/>
                      <w:lang w:val="uk-UA"/>
                    </w:rPr>
                  </w:pPr>
                  <w:r w:rsidRPr="00A24430">
                    <w:rPr>
                      <w:b/>
                      <w:bCs/>
                      <w:sz w:val="16"/>
                      <w:szCs w:val="16"/>
                    </w:rPr>
                    <w:t>89</w:t>
                  </w:r>
                  <w:r w:rsidR="00D4212B" w:rsidRPr="00A24430">
                    <w:rPr>
                      <w:b/>
                      <w:bCs/>
                      <w:sz w:val="16"/>
                      <w:szCs w:val="16"/>
                    </w:rPr>
                    <w:t>7 746,</w:t>
                  </w:r>
                  <w:r w:rsidR="00D4212B" w:rsidRPr="00A24430">
                    <w:rPr>
                      <w:b/>
                      <w:bCs/>
                      <w:sz w:val="16"/>
                      <w:szCs w:val="16"/>
                      <w:lang w:val="uk-UA"/>
                    </w:rPr>
                    <w:t>7</w:t>
                  </w:r>
                </w:p>
              </w:tc>
              <w:tc>
                <w:tcPr>
                  <w:tcW w:w="1134"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b/>
                      <w:bCs/>
                      <w:sz w:val="16"/>
                      <w:szCs w:val="16"/>
                    </w:rPr>
                  </w:pPr>
                  <w:r w:rsidRPr="00A24430">
                    <w:rPr>
                      <w:b/>
                      <w:bCs/>
                      <w:sz w:val="16"/>
                      <w:szCs w:val="16"/>
                    </w:rPr>
                    <w:t>196 482,6</w:t>
                  </w:r>
                </w:p>
              </w:tc>
              <w:tc>
                <w:tcPr>
                  <w:tcW w:w="1418"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jc w:val="center"/>
                    <w:rPr>
                      <w:b/>
                      <w:bCs/>
                      <w:sz w:val="16"/>
                      <w:szCs w:val="16"/>
                      <w:lang w:val="uk-UA"/>
                    </w:rPr>
                  </w:pPr>
                  <w:r w:rsidRPr="00A24430">
                    <w:rPr>
                      <w:b/>
                      <w:bCs/>
                      <w:sz w:val="16"/>
                      <w:szCs w:val="16"/>
                    </w:rPr>
                    <w:t>314 139,</w:t>
                  </w:r>
                  <w:r w:rsidRPr="00A24430">
                    <w:rPr>
                      <w:b/>
                      <w:bCs/>
                      <w:sz w:val="16"/>
                      <w:szCs w:val="16"/>
                      <w:lang w:val="uk-UA"/>
                    </w:rPr>
                    <w:t>7</w:t>
                  </w:r>
                </w:p>
              </w:tc>
              <w:tc>
                <w:tcPr>
                  <w:tcW w:w="1275"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A53A45">
                  <w:pPr>
                    <w:jc w:val="center"/>
                    <w:rPr>
                      <w:b/>
                      <w:bCs/>
                      <w:sz w:val="16"/>
                      <w:szCs w:val="16"/>
                      <w:lang w:val="uk-UA"/>
                    </w:rPr>
                  </w:pPr>
                  <w:r w:rsidRPr="00A24430">
                    <w:rPr>
                      <w:b/>
                      <w:bCs/>
                      <w:sz w:val="16"/>
                      <w:szCs w:val="16"/>
                    </w:rPr>
                    <w:t>3</w:t>
                  </w:r>
                  <w:r w:rsidR="00A53A45" w:rsidRPr="00A24430">
                    <w:rPr>
                      <w:b/>
                      <w:bCs/>
                      <w:sz w:val="16"/>
                      <w:szCs w:val="16"/>
                      <w:lang w:val="uk-UA"/>
                    </w:rPr>
                    <w:t>8</w:t>
                  </w:r>
                  <w:r w:rsidRPr="00A24430">
                    <w:rPr>
                      <w:b/>
                      <w:bCs/>
                      <w:sz w:val="16"/>
                      <w:szCs w:val="16"/>
                    </w:rPr>
                    <w:t>7 124,</w:t>
                  </w:r>
                  <w:r w:rsidRPr="00A24430">
                    <w:rPr>
                      <w:b/>
                      <w:bCs/>
                      <w:sz w:val="16"/>
                      <w:szCs w:val="16"/>
                      <w:lang w:val="uk-UA"/>
                    </w:rPr>
                    <w:t>4</w:t>
                  </w:r>
                </w:p>
              </w:tc>
            </w:tr>
            <w:tr w:rsidR="00D4212B" w:rsidRPr="00A24430" w:rsidTr="00B356EF">
              <w:trPr>
                <w:trHeight w:val="375"/>
              </w:trPr>
              <w:tc>
                <w:tcPr>
                  <w:tcW w:w="166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rPr>
                      <w:sz w:val="16"/>
                      <w:szCs w:val="16"/>
                    </w:rPr>
                  </w:pPr>
                  <w:r w:rsidRPr="00A24430">
                    <w:rPr>
                      <w:sz w:val="16"/>
                      <w:szCs w:val="16"/>
                    </w:rPr>
                    <w:t>у тому числі за джерелами:</w:t>
                  </w:r>
                </w:p>
              </w:tc>
              <w:tc>
                <w:tcPr>
                  <w:tcW w:w="1572"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D4212B" w:rsidRPr="00A24430" w:rsidRDefault="00D4212B" w:rsidP="00D4212B">
                  <w:pPr>
                    <w:jc w:val="center"/>
                    <w:rPr>
                      <w:sz w:val="16"/>
                      <w:szCs w:val="16"/>
                    </w:rPr>
                  </w:pPr>
                  <w:r w:rsidRPr="00A24430">
                    <w:rPr>
                      <w:sz w:val="16"/>
                      <w:szCs w:val="16"/>
                    </w:rPr>
                    <w:t>-</w:t>
                  </w:r>
                </w:p>
              </w:tc>
            </w:tr>
            <w:tr w:rsidR="00D4212B" w:rsidRPr="00A24430" w:rsidTr="00B356EF">
              <w:trPr>
                <w:trHeight w:val="375"/>
              </w:trPr>
              <w:tc>
                <w:tcPr>
                  <w:tcW w:w="1666" w:type="dxa"/>
                  <w:tcBorders>
                    <w:top w:val="single" w:sz="4" w:space="0" w:color="auto"/>
                    <w:left w:val="single" w:sz="4" w:space="0" w:color="auto"/>
                    <w:bottom w:val="single" w:sz="4" w:space="0" w:color="auto"/>
                    <w:right w:val="single" w:sz="4" w:space="0" w:color="auto"/>
                  </w:tcBorders>
                  <w:vAlign w:val="center"/>
                </w:tcPr>
                <w:p w:rsidR="00D4212B" w:rsidRPr="00A24430" w:rsidRDefault="00D4212B" w:rsidP="00D4212B">
                  <w:pPr>
                    <w:ind w:right="-75"/>
                    <w:rPr>
                      <w:bCs/>
                      <w:sz w:val="16"/>
                      <w:szCs w:val="16"/>
                    </w:rPr>
                  </w:pPr>
                  <w:r w:rsidRPr="00A24430">
                    <w:rPr>
                      <w:bCs/>
                      <w:sz w:val="16"/>
                      <w:szCs w:val="16"/>
                    </w:rPr>
                    <w:t>державний бюджет</w:t>
                  </w:r>
                </w:p>
              </w:tc>
              <w:tc>
                <w:tcPr>
                  <w:tcW w:w="1572" w:type="dxa"/>
                  <w:tcBorders>
                    <w:top w:val="single" w:sz="4" w:space="0" w:color="auto"/>
                    <w:left w:val="single" w:sz="4" w:space="0" w:color="auto"/>
                    <w:bottom w:val="single" w:sz="4" w:space="0" w:color="auto"/>
                    <w:right w:val="single" w:sz="4" w:space="0" w:color="auto"/>
                  </w:tcBorders>
                </w:tcPr>
                <w:p w:rsidR="00D4212B" w:rsidRPr="00A24430" w:rsidRDefault="00A53A45" w:rsidP="00D4212B">
                  <w:pPr>
                    <w:jc w:val="center"/>
                    <w:rPr>
                      <w:sz w:val="16"/>
                      <w:szCs w:val="16"/>
                      <w:lang w:val="uk-UA"/>
                    </w:rPr>
                  </w:pPr>
                  <w:r w:rsidRPr="00A24430">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rsidR="00D4212B" w:rsidRPr="00A24430" w:rsidRDefault="00A53A45" w:rsidP="00D4212B">
                  <w:pPr>
                    <w:jc w:val="center"/>
                    <w:rPr>
                      <w:sz w:val="16"/>
                      <w:szCs w:val="16"/>
                      <w:lang w:val="uk-UA"/>
                    </w:rPr>
                  </w:pPr>
                  <w:r w:rsidRPr="00A24430">
                    <w:rPr>
                      <w:sz w:val="16"/>
                      <w:szCs w:val="16"/>
                      <w:lang w:val="uk-UA"/>
                    </w:rPr>
                    <w:t>-</w:t>
                  </w:r>
                </w:p>
              </w:tc>
              <w:tc>
                <w:tcPr>
                  <w:tcW w:w="1418" w:type="dxa"/>
                  <w:tcBorders>
                    <w:top w:val="single" w:sz="4" w:space="0" w:color="auto"/>
                    <w:left w:val="single" w:sz="4" w:space="0" w:color="auto"/>
                    <w:bottom w:val="single" w:sz="4" w:space="0" w:color="auto"/>
                    <w:right w:val="single" w:sz="4" w:space="0" w:color="auto"/>
                  </w:tcBorders>
                </w:tcPr>
                <w:p w:rsidR="00D4212B" w:rsidRPr="00A24430" w:rsidRDefault="00A53A45" w:rsidP="00D4212B">
                  <w:pPr>
                    <w:jc w:val="center"/>
                    <w:rPr>
                      <w:sz w:val="16"/>
                      <w:szCs w:val="16"/>
                      <w:lang w:val="uk-UA"/>
                    </w:rPr>
                  </w:pPr>
                  <w:r w:rsidRPr="00A24430">
                    <w:rPr>
                      <w:sz w:val="16"/>
                      <w:szCs w:val="16"/>
                      <w:lang w:val="uk-UA"/>
                    </w:rPr>
                    <w:t>-</w:t>
                  </w:r>
                </w:p>
              </w:tc>
              <w:tc>
                <w:tcPr>
                  <w:tcW w:w="1275" w:type="dxa"/>
                  <w:tcBorders>
                    <w:top w:val="single" w:sz="4" w:space="0" w:color="auto"/>
                    <w:left w:val="single" w:sz="4" w:space="0" w:color="auto"/>
                    <w:bottom w:val="single" w:sz="4" w:space="0" w:color="auto"/>
                    <w:right w:val="single" w:sz="4" w:space="0" w:color="auto"/>
                  </w:tcBorders>
                </w:tcPr>
                <w:p w:rsidR="00D4212B" w:rsidRPr="00A24430" w:rsidRDefault="00A53A45" w:rsidP="00D4212B">
                  <w:pPr>
                    <w:jc w:val="center"/>
                    <w:rPr>
                      <w:sz w:val="16"/>
                      <w:szCs w:val="16"/>
                      <w:lang w:val="uk-UA"/>
                    </w:rPr>
                  </w:pPr>
                  <w:r w:rsidRPr="00A24430">
                    <w:rPr>
                      <w:sz w:val="16"/>
                      <w:szCs w:val="16"/>
                      <w:lang w:val="uk-UA"/>
                    </w:rPr>
                    <w:t>-</w:t>
                  </w:r>
                </w:p>
              </w:tc>
            </w:tr>
            <w:tr w:rsidR="00A53A45" w:rsidRPr="00A24430" w:rsidTr="00B356EF">
              <w:trPr>
                <w:trHeight w:val="375"/>
              </w:trPr>
              <w:tc>
                <w:tcPr>
                  <w:tcW w:w="1666"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ind w:right="-75"/>
                    <w:rPr>
                      <w:bCs/>
                      <w:sz w:val="16"/>
                      <w:szCs w:val="16"/>
                    </w:rPr>
                  </w:pPr>
                  <w:r w:rsidRPr="00A24430">
                    <w:rPr>
                      <w:bCs/>
                      <w:sz w:val="16"/>
                      <w:szCs w:val="16"/>
                    </w:rPr>
                    <w:t>бюджет міста Києва</w:t>
                  </w:r>
                </w:p>
              </w:tc>
              <w:tc>
                <w:tcPr>
                  <w:tcW w:w="1572"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857 455,</w:t>
                  </w:r>
                  <w:r w:rsidRPr="00A24430">
                    <w:rPr>
                      <w:sz w:val="16"/>
                      <w:szCs w:val="16"/>
                      <w:lang w:val="uk-UA"/>
                    </w:rPr>
                    <w:t>3</w:t>
                  </w:r>
                </w:p>
              </w:tc>
              <w:tc>
                <w:tcPr>
                  <w:tcW w:w="113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171 356,6</w:t>
                  </w:r>
                </w:p>
              </w:tc>
              <w:tc>
                <w:tcPr>
                  <w:tcW w:w="1418"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304 622,</w:t>
                  </w:r>
                  <w:r w:rsidRPr="00A24430">
                    <w:rPr>
                      <w:sz w:val="16"/>
                      <w:szCs w:val="16"/>
                      <w:lang w:val="uk-UA"/>
                    </w:rPr>
                    <w:t>6</w:t>
                  </w:r>
                </w:p>
              </w:tc>
              <w:tc>
                <w:tcPr>
                  <w:tcW w:w="1275"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381 476,</w:t>
                  </w:r>
                  <w:r w:rsidRPr="00A24430">
                    <w:rPr>
                      <w:sz w:val="16"/>
                      <w:szCs w:val="16"/>
                      <w:lang w:val="uk-UA"/>
                    </w:rPr>
                    <w:t>1</w:t>
                  </w:r>
                </w:p>
              </w:tc>
            </w:tr>
            <w:tr w:rsidR="00A53A45" w:rsidRPr="007142A3" w:rsidTr="00242BFF">
              <w:trPr>
                <w:trHeight w:val="375"/>
              </w:trPr>
              <w:tc>
                <w:tcPr>
                  <w:tcW w:w="1666" w:type="dxa"/>
                  <w:tcBorders>
                    <w:top w:val="single" w:sz="4" w:space="0" w:color="auto"/>
                    <w:left w:val="single" w:sz="4" w:space="0" w:color="auto"/>
                    <w:bottom w:val="single" w:sz="4" w:space="0" w:color="auto"/>
                    <w:right w:val="single" w:sz="4" w:space="0" w:color="auto"/>
                  </w:tcBorders>
                  <w:vAlign w:val="center"/>
                </w:tcPr>
                <w:p w:rsidR="00A53A45" w:rsidRPr="00A24430" w:rsidRDefault="00A53A45" w:rsidP="00A53A45">
                  <w:pPr>
                    <w:ind w:right="-75"/>
                    <w:rPr>
                      <w:bCs/>
                      <w:sz w:val="16"/>
                      <w:szCs w:val="16"/>
                    </w:rPr>
                  </w:pPr>
                  <w:r w:rsidRPr="00A24430">
                    <w:rPr>
                      <w:bCs/>
                      <w:sz w:val="16"/>
                      <w:szCs w:val="16"/>
                    </w:rPr>
                    <w:t>інші джерела</w:t>
                  </w:r>
                </w:p>
              </w:tc>
              <w:tc>
                <w:tcPr>
                  <w:tcW w:w="1572"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40 291,</w:t>
                  </w:r>
                  <w:r w:rsidRPr="00A24430">
                    <w:rPr>
                      <w:sz w:val="16"/>
                      <w:szCs w:val="16"/>
                      <w:lang w:val="uk-UA"/>
                    </w:rPr>
                    <w:t>4</w:t>
                  </w:r>
                </w:p>
              </w:tc>
              <w:tc>
                <w:tcPr>
                  <w:tcW w:w="1134"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rPr>
                  </w:pPr>
                  <w:r w:rsidRPr="00A24430">
                    <w:rPr>
                      <w:sz w:val="16"/>
                      <w:szCs w:val="16"/>
                    </w:rPr>
                    <w:t>25 126,0</w:t>
                  </w:r>
                </w:p>
              </w:tc>
              <w:tc>
                <w:tcPr>
                  <w:tcW w:w="1418" w:type="dxa"/>
                  <w:tcBorders>
                    <w:top w:val="single" w:sz="4" w:space="0" w:color="auto"/>
                    <w:left w:val="single" w:sz="4" w:space="0" w:color="auto"/>
                    <w:bottom w:val="single" w:sz="4" w:space="0" w:color="auto"/>
                    <w:right w:val="single" w:sz="4" w:space="0" w:color="auto"/>
                  </w:tcBorders>
                </w:tcPr>
                <w:p w:rsidR="00A53A45" w:rsidRPr="00A24430" w:rsidRDefault="00A53A45" w:rsidP="00A53A45">
                  <w:pPr>
                    <w:jc w:val="center"/>
                    <w:rPr>
                      <w:sz w:val="16"/>
                      <w:szCs w:val="16"/>
                      <w:lang w:val="uk-UA"/>
                    </w:rPr>
                  </w:pPr>
                  <w:r w:rsidRPr="00A24430">
                    <w:rPr>
                      <w:sz w:val="16"/>
                      <w:szCs w:val="16"/>
                    </w:rPr>
                    <w:t>9 517,</w:t>
                  </w:r>
                  <w:r w:rsidRPr="00A24430">
                    <w:rPr>
                      <w:sz w:val="16"/>
                      <w:szCs w:val="16"/>
                      <w:lang w:val="uk-UA"/>
                    </w:rPr>
                    <w:t>1</w:t>
                  </w:r>
                </w:p>
              </w:tc>
              <w:tc>
                <w:tcPr>
                  <w:tcW w:w="1275" w:type="dxa"/>
                  <w:tcBorders>
                    <w:top w:val="single" w:sz="4" w:space="0" w:color="auto"/>
                    <w:left w:val="single" w:sz="4" w:space="0" w:color="auto"/>
                    <w:bottom w:val="single" w:sz="4" w:space="0" w:color="auto"/>
                    <w:right w:val="single" w:sz="4" w:space="0" w:color="auto"/>
                  </w:tcBorders>
                </w:tcPr>
                <w:p w:rsidR="00A53A45" w:rsidRPr="003612EB" w:rsidRDefault="00A53A45" w:rsidP="00A53A45">
                  <w:pPr>
                    <w:widowControl w:val="0"/>
                    <w:autoSpaceDE w:val="0"/>
                    <w:autoSpaceDN w:val="0"/>
                    <w:adjustRightInd w:val="0"/>
                    <w:ind w:left="-109"/>
                    <w:jc w:val="center"/>
                    <w:rPr>
                      <w:sz w:val="16"/>
                      <w:szCs w:val="16"/>
                      <w:lang w:val="uk-UA"/>
                    </w:rPr>
                  </w:pPr>
                  <w:r w:rsidRPr="00A24430">
                    <w:rPr>
                      <w:sz w:val="16"/>
                      <w:szCs w:val="16"/>
                    </w:rPr>
                    <w:t> </w:t>
                  </w:r>
                  <w:r w:rsidRPr="00A24430">
                    <w:rPr>
                      <w:sz w:val="16"/>
                      <w:szCs w:val="16"/>
                      <w:lang w:val="uk-UA"/>
                    </w:rPr>
                    <w:t>5 648,3</w:t>
                  </w:r>
                  <w:r w:rsidRPr="003612EB">
                    <w:rPr>
                      <w:sz w:val="16"/>
                      <w:szCs w:val="16"/>
                      <w:lang w:val="uk-UA"/>
                    </w:rPr>
                    <w:t xml:space="preserve"> </w:t>
                  </w:r>
                </w:p>
              </w:tc>
            </w:tr>
          </w:tbl>
          <w:p w:rsidR="00D4212B" w:rsidRDefault="00D4212B" w:rsidP="00D4212B">
            <w:pPr>
              <w:jc w:val="both"/>
              <w:rPr>
                <w:w w:val="101"/>
                <w:sz w:val="28"/>
                <w:szCs w:val="28"/>
                <w:lang w:val="uk-UA"/>
              </w:rPr>
            </w:pPr>
          </w:p>
        </w:tc>
      </w:tr>
    </w:tbl>
    <w:p w:rsidR="00FF1B21" w:rsidRDefault="00FF1B21" w:rsidP="00D24649">
      <w:pPr>
        <w:ind w:left="142" w:firstLine="425"/>
        <w:jc w:val="both"/>
        <w:rPr>
          <w:w w:val="101"/>
          <w:sz w:val="28"/>
          <w:szCs w:val="28"/>
          <w:lang w:val="uk-UA"/>
        </w:rPr>
      </w:pPr>
    </w:p>
    <w:p w:rsidR="00050A8B" w:rsidRDefault="00050A8B" w:rsidP="00F864CE">
      <w:pPr>
        <w:ind w:firstLine="708"/>
        <w:jc w:val="right"/>
        <w:rPr>
          <w:w w:val="101"/>
          <w:sz w:val="28"/>
          <w:szCs w:val="28"/>
          <w:lang w:val="uk-UA"/>
        </w:rPr>
      </w:pPr>
    </w:p>
    <w:sectPr w:rsidR="00050A8B" w:rsidSect="00FF1B21">
      <w:footerReference w:type="default" r:id="rId16"/>
      <w:pgSz w:w="16838" w:h="11906" w:orient="landscape"/>
      <w:pgMar w:top="1701" w:right="1134" w:bottom="567" w:left="1134" w:header="709"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57" w:rsidRDefault="00026E57" w:rsidP="0032159E">
      <w:r>
        <w:separator/>
      </w:r>
    </w:p>
  </w:endnote>
  <w:endnote w:type="continuationSeparator" w:id="0">
    <w:p w:rsidR="00026E57" w:rsidRDefault="00026E57" w:rsidP="003215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1" w:usb1="09060000" w:usb2="00000010" w:usb3="00000000" w:csb0="0008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Uighur">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BA" w:rsidRPr="006E2C62" w:rsidRDefault="00A212BA">
    <w:pPr>
      <w:pStyle w:val="a5"/>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57" w:rsidRDefault="00026E57" w:rsidP="0032159E">
      <w:r>
        <w:separator/>
      </w:r>
    </w:p>
  </w:footnote>
  <w:footnote w:type="continuationSeparator" w:id="0">
    <w:p w:rsidR="00026E57" w:rsidRDefault="00026E57" w:rsidP="00321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F01"/>
    <w:multiLevelType w:val="hybridMultilevel"/>
    <w:tmpl w:val="CDBC3BEA"/>
    <w:lvl w:ilvl="0" w:tplc="CCF2FF88">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5A7767B"/>
    <w:multiLevelType w:val="hybridMultilevel"/>
    <w:tmpl w:val="CC183B16"/>
    <w:lvl w:ilvl="0" w:tplc="4D7E43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09717FD"/>
    <w:multiLevelType w:val="hybridMultilevel"/>
    <w:tmpl w:val="7B560F9A"/>
    <w:lvl w:ilvl="0" w:tplc="47366BF8">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D2092B"/>
    <w:multiLevelType w:val="hybridMultilevel"/>
    <w:tmpl w:val="147ADBAC"/>
    <w:lvl w:ilvl="0" w:tplc="E286D5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430F8F"/>
    <w:multiLevelType w:val="hybridMultilevel"/>
    <w:tmpl w:val="53A0B7A4"/>
    <w:lvl w:ilvl="0" w:tplc="29B69B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4AF601AA"/>
    <w:multiLevelType w:val="hybridMultilevel"/>
    <w:tmpl w:val="B3EA9C48"/>
    <w:lvl w:ilvl="0" w:tplc="615C6C56">
      <w:start w:val="1"/>
      <w:numFmt w:val="decimal"/>
      <w:lvlText w:val="%1."/>
      <w:lvlJc w:val="left"/>
      <w:pPr>
        <w:ind w:left="360"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nsid w:val="554A3889"/>
    <w:multiLevelType w:val="hybridMultilevel"/>
    <w:tmpl w:val="A02E728A"/>
    <w:lvl w:ilvl="0" w:tplc="792E53F0">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7">
    <w:nsid w:val="613A2809"/>
    <w:multiLevelType w:val="hybridMultilevel"/>
    <w:tmpl w:val="D584E370"/>
    <w:lvl w:ilvl="0" w:tplc="638A4344">
      <w:start w:val="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63FA3471"/>
    <w:multiLevelType w:val="hybridMultilevel"/>
    <w:tmpl w:val="0F6A96FC"/>
    <w:lvl w:ilvl="0" w:tplc="6B0C2A96">
      <w:start w:val="4"/>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64460D27"/>
    <w:multiLevelType w:val="multilevel"/>
    <w:tmpl w:val="9918AAFE"/>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736824DE"/>
    <w:multiLevelType w:val="multilevel"/>
    <w:tmpl w:val="7200C4B2"/>
    <w:lvl w:ilvl="0">
      <w:start w:val="5"/>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nsid w:val="7CE40F1C"/>
    <w:multiLevelType w:val="hybridMultilevel"/>
    <w:tmpl w:val="5AA62068"/>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9"/>
  </w:num>
  <w:num w:numId="7">
    <w:abstractNumId w:val="10"/>
  </w:num>
  <w:num w:numId="8">
    <w:abstractNumId w:val="0"/>
  </w:num>
  <w:num w:numId="9">
    <w:abstractNumId w:val="7"/>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3224D"/>
    <w:rsid w:val="0001011B"/>
    <w:rsid w:val="00016099"/>
    <w:rsid w:val="00017A65"/>
    <w:rsid w:val="0002485D"/>
    <w:rsid w:val="00026E57"/>
    <w:rsid w:val="0004032A"/>
    <w:rsid w:val="00050A8B"/>
    <w:rsid w:val="000532B9"/>
    <w:rsid w:val="000561E1"/>
    <w:rsid w:val="000630AA"/>
    <w:rsid w:val="00063277"/>
    <w:rsid w:val="00085056"/>
    <w:rsid w:val="00090500"/>
    <w:rsid w:val="00093242"/>
    <w:rsid w:val="000B55C7"/>
    <w:rsid w:val="000C1679"/>
    <w:rsid w:val="000D144C"/>
    <w:rsid w:val="000D3241"/>
    <w:rsid w:val="000D704D"/>
    <w:rsid w:val="000F606B"/>
    <w:rsid w:val="001055F9"/>
    <w:rsid w:val="0015324E"/>
    <w:rsid w:val="00156187"/>
    <w:rsid w:val="00157989"/>
    <w:rsid w:val="00161072"/>
    <w:rsid w:val="00162619"/>
    <w:rsid w:val="00164868"/>
    <w:rsid w:val="00167469"/>
    <w:rsid w:val="00171B45"/>
    <w:rsid w:val="00174F18"/>
    <w:rsid w:val="001966FC"/>
    <w:rsid w:val="001A21E2"/>
    <w:rsid w:val="001A423E"/>
    <w:rsid w:val="001A4985"/>
    <w:rsid w:val="001B2526"/>
    <w:rsid w:val="001B4C59"/>
    <w:rsid w:val="001B5EEA"/>
    <w:rsid w:val="001C0F58"/>
    <w:rsid w:val="001C4A4B"/>
    <w:rsid w:val="001F3422"/>
    <w:rsid w:val="001F7294"/>
    <w:rsid w:val="00204A2F"/>
    <w:rsid w:val="00210CE0"/>
    <w:rsid w:val="00211096"/>
    <w:rsid w:val="00223F37"/>
    <w:rsid w:val="002251D8"/>
    <w:rsid w:val="00242BFF"/>
    <w:rsid w:val="0024306D"/>
    <w:rsid w:val="00246CA5"/>
    <w:rsid w:val="00257273"/>
    <w:rsid w:val="00286245"/>
    <w:rsid w:val="0029657E"/>
    <w:rsid w:val="002D5EBA"/>
    <w:rsid w:val="002E7A76"/>
    <w:rsid w:val="002F5779"/>
    <w:rsid w:val="00312F46"/>
    <w:rsid w:val="00313BBD"/>
    <w:rsid w:val="00320F46"/>
    <w:rsid w:val="00320F69"/>
    <w:rsid w:val="0032159E"/>
    <w:rsid w:val="00324AE3"/>
    <w:rsid w:val="00334C34"/>
    <w:rsid w:val="00360E33"/>
    <w:rsid w:val="003612EB"/>
    <w:rsid w:val="00386E75"/>
    <w:rsid w:val="00392EFA"/>
    <w:rsid w:val="003960B4"/>
    <w:rsid w:val="00396404"/>
    <w:rsid w:val="003C4A0C"/>
    <w:rsid w:val="003C7C78"/>
    <w:rsid w:val="003D0DB9"/>
    <w:rsid w:val="003D2E55"/>
    <w:rsid w:val="003E00DE"/>
    <w:rsid w:val="004024E0"/>
    <w:rsid w:val="00442657"/>
    <w:rsid w:val="00443218"/>
    <w:rsid w:val="00480763"/>
    <w:rsid w:val="0048681E"/>
    <w:rsid w:val="00490722"/>
    <w:rsid w:val="00492857"/>
    <w:rsid w:val="00494A53"/>
    <w:rsid w:val="004B1203"/>
    <w:rsid w:val="004C4F8D"/>
    <w:rsid w:val="004D6865"/>
    <w:rsid w:val="004E4BDC"/>
    <w:rsid w:val="004E5E0E"/>
    <w:rsid w:val="004F0A9D"/>
    <w:rsid w:val="005127BA"/>
    <w:rsid w:val="00517741"/>
    <w:rsid w:val="00522757"/>
    <w:rsid w:val="005238F9"/>
    <w:rsid w:val="00525DB2"/>
    <w:rsid w:val="005262F9"/>
    <w:rsid w:val="00532D1F"/>
    <w:rsid w:val="005458B7"/>
    <w:rsid w:val="00547297"/>
    <w:rsid w:val="0058773D"/>
    <w:rsid w:val="00592184"/>
    <w:rsid w:val="00593599"/>
    <w:rsid w:val="005B2EE9"/>
    <w:rsid w:val="005D3FA6"/>
    <w:rsid w:val="005E6A86"/>
    <w:rsid w:val="005F226E"/>
    <w:rsid w:val="005F4048"/>
    <w:rsid w:val="0062056A"/>
    <w:rsid w:val="0062499A"/>
    <w:rsid w:val="006404FA"/>
    <w:rsid w:val="00645ABB"/>
    <w:rsid w:val="00645D0C"/>
    <w:rsid w:val="00670405"/>
    <w:rsid w:val="00672259"/>
    <w:rsid w:val="006778F5"/>
    <w:rsid w:val="0068718E"/>
    <w:rsid w:val="006A6B36"/>
    <w:rsid w:val="006A6B3F"/>
    <w:rsid w:val="006C22CF"/>
    <w:rsid w:val="006D6A3D"/>
    <w:rsid w:val="006E2C62"/>
    <w:rsid w:val="006E4C57"/>
    <w:rsid w:val="00706BD2"/>
    <w:rsid w:val="00706C10"/>
    <w:rsid w:val="007142A3"/>
    <w:rsid w:val="00714E32"/>
    <w:rsid w:val="0071511B"/>
    <w:rsid w:val="00716EBE"/>
    <w:rsid w:val="00721A77"/>
    <w:rsid w:val="00722D22"/>
    <w:rsid w:val="00724988"/>
    <w:rsid w:val="00725135"/>
    <w:rsid w:val="007313E9"/>
    <w:rsid w:val="0073197F"/>
    <w:rsid w:val="0073224D"/>
    <w:rsid w:val="00744D02"/>
    <w:rsid w:val="0074694D"/>
    <w:rsid w:val="007474DC"/>
    <w:rsid w:val="00755215"/>
    <w:rsid w:val="00766502"/>
    <w:rsid w:val="007675BB"/>
    <w:rsid w:val="00774096"/>
    <w:rsid w:val="00774D66"/>
    <w:rsid w:val="007B2068"/>
    <w:rsid w:val="007B6663"/>
    <w:rsid w:val="007D2E2E"/>
    <w:rsid w:val="007D6398"/>
    <w:rsid w:val="007E5E27"/>
    <w:rsid w:val="007F0D50"/>
    <w:rsid w:val="00800A3E"/>
    <w:rsid w:val="008032A2"/>
    <w:rsid w:val="00807040"/>
    <w:rsid w:val="008141DE"/>
    <w:rsid w:val="00832EB5"/>
    <w:rsid w:val="00837663"/>
    <w:rsid w:val="00846B48"/>
    <w:rsid w:val="00853476"/>
    <w:rsid w:val="00875576"/>
    <w:rsid w:val="008A1709"/>
    <w:rsid w:val="008D7D3A"/>
    <w:rsid w:val="008E0B29"/>
    <w:rsid w:val="00913EAB"/>
    <w:rsid w:val="0091642A"/>
    <w:rsid w:val="00916695"/>
    <w:rsid w:val="009276D1"/>
    <w:rsid w:val="00952656"/>
    <w:rsid w:val="0096009A"/>
    <w:rsid w:val="009764BE"/>
    <w:rsid w:val="009908E9"/>
    <w:rsid w:val="009A45EC"/>
    <w:rsid w:val="009A74EE"/>
    <w:rsid w:val="009B57CA"/>
    <w:rsid w:val="009E22B4"/>
    <w:rsid w:val="009E5A45"/>
    <w:rsid w:val="00A212BA"/>
    <w:rsid w:val="00A2256C"/>
    <w:rsid w:val="00A24430"/>
    <w:rsid w:val="00A53A45"/>
    <w:rsid w:val="00A53BDC"/>
    <w:rsid w:val="00A643C1"/>
    <w:rsid w:val="00A654BB"/>
    <w:rsid w:val="00A72C3C"/>
    <w:rsid w:val="00A8413C"/>
    <w:rsid w:val="00A95D46"/>
    <w:rsid w:val="00AB008D"/>
    <w:rsid w:val="00AC798F"/>
    <w:rsid w:val="00AD2453"/>
    <w:rsid w:val="00AE054F"/>
    <w:rsid w:val="00B25F55"/>
    <w:rsid w:val="00B3030B"/>
    <w:rsid w:val="00B356EF"/>
    <w:rsid w:val="00B46EDA"/>
    <w:rsid w:val="00B56E3B"/>
    <w:rsid w:val="00B613AC"/>
    <w:rsid w:val="00B637DB"/>
    <w:rsid w:val="00B860BA"/>
    <w:rsid w:val="00B917FD"/>
    <w:rsid w:val="00B92638"/>
    <w:rsid w:val="00BA599E"/>
    <w:rsid w:val="00BB1ACB"/>
    <w:rsid w:val="00BC0899"/>
    <w:rsid w:val="00BC189A"/>
    <w:rsid w:val="00BC593D"/>
    <w:rsid w:val="00BD10EB"/>
    <w:rsid w:val="00BE1EE9"/>
    <w:rsid w:val="00BF3C2F"/>
    <w:rsid w:val="00C05FB4"/>
    <w:rsid w:val="00C06F52"/>
    <w:rsid w:val="00C07F10"/>
    <w:rsid w:val="00C16DCF"/>
    <w:rsid w:val="00C2205C"/>
    <w:rsid w:val="00C22FF3"/>
    <w:rsid w:val="00C379DE"/>
    <w:rsid w:val="00C47A75"/>
    <w:rsid w:val="00C5353E"/>
    <w:rsid w:val="00C60ABA"/>
    <w:rsid w:val="00C774CE"/>
    <w:rsid w:val="00C91B47"/>
    <w:rsid w:val="00CD372E"/>
    <w:rsid w:val="00CE725E"/>
    <w:rsid w:val="00D202C6"/>
    <w:rsid w:val="00D24649"/>
    <w:rsid w:val="00D2552A"/>
    <w:rsid w:val="00D4212B"/>
    <w:rsid w:val="00D42E8E"/>
    <w:rsid w:val="00D77C4D"/>
    <w:rsid w:val="00D841CF"/>
    <w:rsid w:val="00D84361"/>
    <w:rsid w:val="00D87F7D"/>
    <w:rsid w:val="00D91316"/>
    <w:rsid w:val="00DA719D"/>
    <w:rsid w:val="00DD3935"/>
    <w:rsid w:val="00DD50EB"/>
    <w:rsid w:val="00DE71C0"/>
    <w:rsid w:val="00DF08B9"/>
    <w:rsid w:val="00E078B4"/>
    <w:rsid w:val="00E33428"/>
    <w:rsid w:val="00E638E9"/>
    <w:rsid w:val="00E763C3"/>
    <w:rsid w:val="00E91D55"/>
    <w:rsid w:val="00EB261A"/>
    <w:rsid w:val="00EB47FF"/>
    <w:rsid w:val="00EB56D6"/>
    <w:rsid w:val="00EB68F1"/>
    <w:rsid w:val="00EC15DB"/>
    <w:rsid w:val="00ED3F66"/>
    <w:rsid w:val="00ED6426"/>
    <w:rsid w:val="00ED7D9A"/>
    <w:rsid w:val="00EE7F2E"/>
    <w:rsid w:val="00F231E7"/>
    <w:rsid w:val="00F31806"/>
    <w:rsid w:val="00F35F80"/>
    <w:rsid w:val="00F403C1"/>
    <w:rsid w:val="00F4521D"/>
    <w:rsid w:val="00F578D3"/>
    <w:rsid w:val="00F620F0"/>
    <w:rsid w:val="00F63465"/>
    <w:rsid w:val="00F864CE"/>
    <w:rsid w:val="00F94797"/>
    <w:rsid w:val="00FA1ADF"/>
    <w:rsid w:val="00FA7AD1"/>
    <w:rsid w:val="00FD3B25"/>
    <w:rsid w:val="00FD3DB4"/>
    <w:rsid w:val="00FD5DC6"/>
    <w:rsid w:val="00FD7C81"/>
    <w:rsid w:val="00FF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A3E"/>
    <w:pPr>
      <w:spacing w:after="0" w:line="240" w:lineRule="auto"/>
    </w:pPr>
    <w:rPr>
      <w:rFonts w:ascii="Times New Roman" w:hAnsi="Times New Roman" w:cs="Times New Roman"/>
      <w:sz w:val="24"/>
      <w:szCs w:val="24"/>
    </w:rPr>
  </w:style>
  <w:style w:type="paragraph" w:styleId="3">
    <w:name w:val="heading 3"/>
    <w:basedOn w:val="a"/>
    <w:next w:val="a"/>
    <w:link w:val="30"/>
    <w:uiPriority w:val="99"/>
    <w:qFormat/>
    <w:locked/>
    <w:rsid w:val="00EE7F2E"/>
    <w:pPr>
      <w:keepNext/>
      <w:keepLines/>
      <w:widowControl w:val="0"/>
      <w:autoSpaceDE w:val="0"/>
      <w:autoSpaceDN w:val="0"/>
      <w:adjustRightInd w:val="0"/>
      <w:spacing w:before="200"/>
      <w:outlineLvl w:val="2"/>
    </w:pPr>
    <w:rPr>
      <w:rFonts w:ascii="Cambria" w:hAnsi="Cambria"/>
      <w:b/>
      <w:color w:val="4F81BD"/>
      <w:sz w:val="20"/>
      <w:szCs w:val="20"/>
      <w:lang w:val="uk-UA" w:eastAsia="uk-U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E7F2E"/>
    <w:rPr>
      <w:rFonts w:ascii="Cambria" w:hAnsi="Cambria" w:cs="Times New Roman"/>
      <w:b/>
      <w:color w:val="4F81BD"/>
      <w:sz w:val="20"/>
      <w:szCs w:val="20"/>
      <w:lang w:val="uk-UA" w:eastAsia="uk-UA"/>
    </w:rPr>
  </w:style>
  <w:style w:type="paragraph" w:styleId="a3">
    <w:name w:val="header"/>
    <w:basedOn w:val="a"/>
    <w:link w:val="a4"/>
    <w:uiPriority w:val="99"/>
    <w:rsid w:val="0032159E"/>
    <w:pPr>
      <w:tabs>
        <w:tab w:val="center" w:pos="4819"/>
        <w:tab w:val="right" w:pos="9639"/>
      </w:tabs>
    </w:pPr>
  </w:style>
  <w:style w:type="character" w:customStyle="1" w:styleId="a4">
    <w:name w:val="Верхний колонтитул Знак"/>
    <w:basedOn w:val="a0"/>
    <w:link w:val="a3"/>
    <w:uiPriority w:val="99"/>
    <w:locked/>
    <w:rsid w:val="0032159E"/>
    <w:rPr>
      <w:rFonts w:ascii="Times New Roman" w:hAnsi="Times New Roman" w:cs="Times New Roman"/>
      <w:sz w:val="24"/>
      <w:szCs w:val="24"/>
      <w:lang w:val="ru-RU" w:eastAsia="ru-RU"/>
    </w:rPr>
  </w:style>
  <w:style w:type="character" w:customStyle="1" w:styleId="128">
    <w:name w:val="Нижний колонтитул Знак128"/>
    <w:basedOn w:val="a0"/>
    <w:uiPriority w:val="99"/>
    <w:semiHidden/>
    <w:rPr>
      <w:rFonts w:ascii="Times New Roman" w:hAnsi="Times New Roman" w:cs="Times New Roman"/>
      <w:sz w:val="24"/>
      <w:szCs w:val="24"/>
    </w:rPr>
  </w:style>
  <w:style w:type="paragraph" w:styleId="a5">
    <w:name w:val="footer"/>
    <w:basedOn w:val="a"/>
    <w:link w:val="a6"/>
    <w:uiPriority w:val="99"/>
    <w:rsid w:val="0032159E"/>
    <w:pPr>
      <w:tabs>
        <w:tab w:val="center" w:pos="4819"/>
        <w:tab w:val="right" w:pos="9639"/>
      </w:tabs>
    </w:pPr>
  </w:style>
  <w:style w:type="character" w:customStyle="1" w:styleId="a6">
    <w:name w:val="Нижний колонтитул Знак"/>
    <w:basedOn w:val="a0"/>
    <w:link w:val="a5"/>
    <w:uiPriority w:val="99"/>
    <w:semiHidden/>
    <w:locked/>
    <w:rPr>
      <w:rFonts w:ascii="Times New Roman" w:hAnsi="Times New Roman" w:cs="Times New Roman"/>
      <w:sz w:val="24"/>
      <w:szCs w:val="24"/>
    </w:rPr>
  </w:style>
  <w:style w:type="character" w:customStyle="1" w:styleId="127">
    <w:name w:val="Нижний колонтитул Знак127"/>
    <w:basedOn w:val="a0"/>
    <w:uiPriority w:val="99"/>
    <w:semiHidden/>
    <w:rPr>
      <w:rFonts w:ascii="Times New Roman" w:hAnsi="Times New Roman" w:cs="Times New Roman"/>
      <w:sz w:val="24"/>
      <w:szCs w:val="24"/>
    </w:rPr>
  </w:style>
  <w:style w:type="character" w:customStyle="1" w:styleId="126">
    <w:name w:val="Нижний колонтитул Знак126"/>
    <w:basedOn w:val="a0"/>
    <w:uiPriority w:val="99"/>
    <w:semiHidden/>
    <w:rPr>
      <w:rFonts w:ascii="Times New Roman" w:hAnsi="Times New Roman" w:cs="Times New Roman"/>
      <w:sz w:val="24"/>
      <w:szCs w:val="24"/>
    </w:rPr>
  </w:style>
  <w:style w:type="character" w:customStyle="1" w:styleId="125">
    <w:name w:val="Нижний колонтитул Знак125"/>
    <w:basedOn w:val="a0"/>
    <w:uiPriority w:val="99"/>
    <w:semiHidden/>
    <w:rPr>
      <w:rFonts w:ascii="Times New Roman" w:hAnsi="Times New Roman" w:cs="Times New Roman"/>
      <w:sz w:val="24"/>
      <w:szCs w:val="24"/>
    </w:rPr>
  </w:style>
  <w:style w:type="character" w:customStyle="1" w:styleId="124">
    <w:name w:val="Нижний колонтитул Знак124"/>
    <w:basedOn w:val="a0"/>
    <w:uiPriority w:val="99"/>
    <w:semiHidden/>
    <w:rPr>
      <w:rFonts w:ascii="Times New Roman" w:hAnsi="Times New Roman" w:cs="Times New Roman"/>
      <w:sz w:val="24"/>
      <w:szCs w:val="24"/>
    </w:rPr>
  </w:style>
  <w:style w:type="character" w:customStyle="1" w:styleId="123">
    <w:name w:val="Нижний колонтитул Знак123"/>
    <w:basedOn w:val="a0"/>
    <w:uiPriority w:val="99"/>
    <w:semiHidden/>
    <w:rPr>
      <w:rFonts w:ascii="Times New Roman" w:hAnsi="Times New Roman" w:cs="Times New Roman"/>
      <w:sz w:val="24"/>
      <w:szCs w:val="24"/>
    </w:rPr>
  </w:style>
  <w:style w:type="character" w:customStyle="1" w:styleId="122">
    <w:name w:val="Нижний колонтитул Знак122"/>
    <w:basedOn w:val="a0"/>
    <w:uiPriority w:val="99"/>
    <w:semiHidden/>
    <w:rPr>
      <w:rFonts w:ascii="Times New Roman" w:hAnsi="Times New Roman" w:cs="Times New Roman"/>
      <w:sz w:val="24"/>
      <w:szCs w:val="24"/>
    </w:rPr>
  </w:style>
  <w:style w:type="character" w:customStyle="1" w:styleId="121">
    <w:name w:val="Нижний колонтитул Знак121"/>
    <w:basedOn w:val="a0"/>
    <w:uiPriority w:val="99"/>
    <w:semiHidden/>
    <w:rPr>
      <w:rFonts w:ascii="Times New Roman" w:hAnsi="Times New Roman" w:cs="Times New Roman"/>
      <w:sz w:val="24"/>
      <w:szCs w:val="24"/>
    </w:rPr>
  </w:style>
  <w:style w:type="character" w:customStyle="1" w:styleId="120">
    <w:name w:val="Нижний колонтитул Знак120"/>
    <w:basedOn w:val="a0"/>
    <w:uiPriority w:val="99"/>
    <w:semiHidden/>
    <w:rPr>
      <w:rFonts w:ascii="Times New Roman" w:hAnsi="Times New Roman" w:cs="Times New Roman"/>
      <w:sz w:val="24"/>
      <w:szCs w:val="24"/>
    </w:rPr>
  </w:style>
  <w:style w:type="character" w:customStyle="1" w:styleId="119">
    <w:name w:val="Нижний колонтитул Знак119"/>
    <w:basedOn w:val="a0"/>
    <w:uiPriority w:val="99"/>
    <w:semiHidden/>
    <w:rPr>
      <w:rFonts w:ascii="Times New Roman" w:hAnsi="Times New Roman" w:cs="Times New Roman"/>
      <w:sz w:val="24"/>
      <w:szCs w:val="24"/>
    </w:rPr>
  </w:style>
  <w:style w:type="character" w:customStyle="1" w:styleId="118">
    <w:name w:val="Нижний колонтитул Знак118"/>
    <w:basedOn w:val="a0"/>
    <w:uiPriority w:val="99"/>
    <w:semiHidden/>
    <w:rPr>
      <w:rFonts w:ascii="Times New Roman" w:hAnsi="Times New Roman" w:cs="Times New Roman"/>
      <w:sz w:val="24"/>
      <w:szCs w:val="24"/>
    </w:rPr>
  </w:style>
  <w:style w:type="character" w:customStyle="1" w:styleId="117">
    <w:name w:val="Нижний колонтитул Знак117"/>
    <w:basedOn w:val="a0"/>
    <w:uiPriority w:val="99"/>
    <w:semiHidden/>
    <w:rPr>
      <w:rFonts w:ascii="Times New Roman" w:hAnsi="Times New Roman" w:cs="Times New Roman"/>
      <w:sz w:val="24"/>
      <w:szCs w:val="24"/>
    </w:rPr>
  </w:style>
  <w:style w:type="character" w:customStyle="1" w:styleId="116">
    <w:name w:val="Нижний колонтитул Знак116"/>
    <w:basedOn w:val="a0"/>
    <w:uiPriority w:val="99"/>
    <w:semiHidden/>
    <w:rPr>
      <w:rFonts w:ascii="Times New Roman" w:hAnsi="Times New Roman" w:cs="Times New Roman"/>
      <w:sz w:val="24"/>
      <w:szCs w:val="24"/>
    </w:rPr>
  </w:style>
  <w:style w:type="character" w:customStyle="1" w:styleId="115">
    <w:name w:val="Нижний колонтитул Знак115"/>
    <w:basedOn w:val="a0"/>
    <w:uiPriority w:val="99"/>
    <w:semiHidden/>
    <w:rPr>
      <w:rFonts w:ascii="Times New Roman" w:hAnsi="Times New Roman" w:cs="Times New Roman"/>
      <w:sz w:val="24"/>
      <w:szCs w:val="24"/>
    </w:rPr>
  </w:style>
  <w:style w:type="character" w:customStyle="1" w:styleId="114">
    <w:name w:val="Нижний колонтитул Знак114"/>
    <w:basedOn w:val="a0"/>
    <w:uiPriority w:val="99"/>
    <w:semiHidden/>
    <w:rPr>
      <w:rFonts w:ascii="Times New Roman" w:hAnsi="Times New Roman" w:cs="Times New Roman"/>
      <w:sz w:val="24"/>
      <w:szCs w:val="24"/>
    </w:rPr>
  </w:style>
  <w:style w:type="character" w:customStyle="1" w:styleId="113">
    <w:name w:val="Нижний колонтитул Знак113"/>
    <w:basedOn w:val="a0"/>
    <w:uiPriority w:val="99"/>
    <w:semiHidden/>
    <w:rPr>
      <w:rFonts w:ascii="Times New Roman" w:hAnsi="Times New Roman" w:cs="Times New Roman"/>
      <w:sz w:val="24"/>
      <w:szCs w:val="24"/>
    </w:rPr>
  </w:style>
  <w:style w:type="character" w:customStyle="1" w:styleId="112">
    <w:name w:val="Нижний колонтитул Знак112"/>
    <w:basedOn w:val="a0"/>
    <w:uiPriority w:val="99"/>
    <w:semiHidden/>
    <w:rPr>
      <w:rFonts w:ascii="Times New Roman" w:hAnsi="Times New Roman" w:cs="Times New Roman"/>
      <w:sz w:val="24"/>
      <w:szCs w:val="24"/>
    </w:rPr>
  </w:style>
  <w:style w:type="character" w:customStyle="1" w:styleId="111">
    <w:name w:val="Нижний колонтитул Знак111"/>
    <w:basedOn w:val="a0"/>
    <w:uiPriority w:val="99"/>
    <w:semiHidden/>
    <w:rPr>
      <w:rFonts w:ascii="Times New Roman" w:hAnsi="Times New Roman" w:cs="Times New Roman"/>
      <w:sz w:val="24"/>
      <w:szCs w:val="24"/>
    </w:rPr>
  </w:style>
  <w:style w:type="character" w:customStyle="1" w:styleId="110">
    <w:name w:val="Нижний колонтитул Знак110"/>
    <w:basedOn w:val="a0"/>
    <w:uiPriority w:val="99"/>
    <w:semiHidden/>
    <w:rPr>
      <w:rFonts w:ascii="Times New Roman" w:hAnsi="Times New Roman" w:cs="Times New Roman"/>
      <w:sz w:val="24"/>
      <w:szCs w:val="24"/>
    </w:rPr>
  </w:style>
  <w:style w:type="character" w:customStyle="1" w:styleId="19">
    <w:name w:val="Нижний колонтитул Знак19"/>
    <w:basedOn w:val="a0"/>
    <w:uiPriority w:val="99"/>
    <w:semiHidden/>
    <w:rPr>
      <w:rFonts w:ascii="Times New Roman" w:hAnsi="Times New Roman" w:cs="Times New Roman"/>
      <w:sz w:val="24"/>
      <w:szCs w:val="24"/>
    </w:rPr>
  </w:style>
  <w:style w:type="character" w:customStyle="1" w:styleId="18">
    <w:name w:val="Нижний колонтитул Знак18"/>
    <w:basedOn w:val="a0"/>
    <w:uiPriority w:val="99"/>
    <w:semiHidden/>
    <w:rPr>
      <w:rFonts w:ascii="Times New Roman" w:hAnsi="Times New Roman" w:cs="Times New Roman"/>
      <w:sz w:val="24"/>
      <w:szCs w:val="24"/>
    </w:rPr>
  </w:style>
  <w:style w:type="character" w:customStyle="1" w:styleId="17">
    <w:name w:val="Нижний колонтитул Знак17"/>
    <w:basedOn w:val="a0"/>
    <w:uiPriority w:val="99"/>
    <w:semiHidden/>
    <w:rPr>
      <w:rFonts w:ascii="Times New Roman" w:hAnsi="Times New Roman" w:cs="Times New Roman"/>
      <w:sz w:val="24"/>
      <w:szCs w:val="24"/>
    </w:rPr>
  </w:style>
  <w:style w:type="character" w:customStyle="1" w:styleId="16">
    <w:name w:val="Нижний колонтитул Знак16"/>
    <w:basedOn w:val="a0"/>
    <w:uiPriority w:val="99"/>
    <w:semiHidden/>
    <w:rPr>
      <w:rFonts w:ascii="Times New Roman" w:hAnsi="Times New Roman" w:cs="Times New Roman"/>
      <w:sz w:val="24"/>
      <w:szCs w:val="24"/>
    </w:rPr>
  </w:style>
  <w:style w:type="character" w:customStyle="1" w:styleId="15">
    <w:name w:val="Нижний колонтитул Знак15"/>
    <w:basedOn w:val="a0"/>
    <w:uiPriority w:val="99"/>
    <w:semiHidden/>
    <w:rPr>
      <w:rFonts w:ascii="Times New Roman" w:hAnsi="Times New Roman" w:cs="Times New Roman"/>
      <w:sz w:val="24"/>
      <w:szCs w:val="24"/>
    </w:rPr>
  </w:style>
  <w:style w:type="character" w:customStyle="1" w:styleId="14">
    <w:name w:val="Нижний колонтитул Знак14"/>
    <w:basedOn w:val="a0"/>
    <w:uiPriority w:val="99"/>
    <w:semiHidden/>
    <w:rPr>
      <w:rFonts w:ascii="Times New Roman" w:hAnsi="Times New Roman" w:cs="Times New Roman"/>
      <w:sz w:val="24"/>
      <w:szCs w:val="24"/>
    </w:rPr>
  </w:style>
  <w:style w:type="character" w:customStyle="1" w:styleId="13">
    <w:name w:val="Нижний колонтитул Знак13"/>
    <w:basedOn w:val="a0"/>
    <w:uiPriority w:val="99"/>
    <w:semiHidden/>
    <w:rPr>
      <w:rFonts w:ascii="Times New Roman" w:hAnsi="Times New Roman" w:cs="Times New Roman"/>
      <w:sz w:val="24"/>
      <w:szCs w:val="24"/>
    </w:rPr>
  </w:style>
  <w:style w:type="character" w:customStyle="1" w:styleId="12">
    <w:name w:val="Нижний колонтитул Знак12"/>
    <w:basedOn w:val="a0"/>
    <w:uiPriority w:val="99"/>
    <w:semiHidden/>
    <w:rPr>
      <w:rFonts w:ascii="Times New Roman" w:hAnsi="Times New Roman" w:cs="Times New Roman"/>
      <w:sz w:val="24"/>
      <w:szCs w:val="24"/>
    </w:rPr>
  </w:style>
  <w:style w:type="character" w:customStyle="1" w:styleId="11">
    <w:name w:val="Нижний колонтитул Знак11"/>
    <w:basedOn w:val="a0"/>
    <w:uiPriority w:val="99"/>
    <w:semiHidden/>
    <w:rPr>
      <w:rFonts w:ascii="Times New Roman" w:hAnsi="Times New Roman" w:cs="Times New Roman"/>
      <w:sz w:val="24"/>
      <w:szCs w:val="24"/>
    </w:rPr>
  </w:style>
  <w:style w:type="paragraph" w:customStyle="1" w:styleId="a7">
    <w:name w:val="Знак Знак Знак"/>
    <w:basedOn w:val="a"/>
    <w:uiPriority w:val="99"/>
    <w:rsid w:val="00F63465"/>
    <w:rPr>
      <w:rFonts w:ascii="Verdana" w:hAnsi="Verdana" w:cs="Verdana"/>
      <w:lang w:val="en-US" w:eastAsia="en-US"/>
    </w:rPr>
  </w:style>
  <w:style w:type="paragraph" w:customStyle="1" w:styleId="ListParagraph1">
    <w:name w:val="List Paragraph1"/>
    <w:basedOn w:val="a"/>
    <w:uiPriority w:val="99"/>
    <w:rsid w:val="00F63465"/>
    <w:pPr>
      <w:autoSpaceDE w:val="0"/>
      <w:autoSpaceDN w:val="0"/>
      <w:ind w:left="720"/>
    </w:pPr>
    <w:rPr>
      <w:w w:val="90"/>
      <w:sz w:val="28"/>
      <w:szCs w:val="28"/>
    </w:rPr>
  </w:style>
  <w:style w:type="paragraph" w:styleId="a8">
    <w:name w:val="Balloon Text"/>
    <w:basedOn w:val="a"/>
    <w:link w:val="a9"/>
    <w:uiPriority w:val="99"/>
    <w:semiHidden/>
    <w:unhideWhenUsed/>
    <w:rsid w:val="00EB56D6"/>
    <w:rPr>
      <w:rFonts w:ascii="Segoe UI" w:hAnsi="Segoe UI" w:cs="Segoe UI"/>
      <w:sz w:val="18"/>
      <w:szCs w:val="18"/>
    </w:rPr>
  </w:style>
  <w:style w:type="character" w:customStyle="1" w:styleId="a9">
    <w:name w:val="Текст выноски Знак"/>
    <w:basedOn w:val="a0"/>
    <w:link w:val="a8"/>
    <w:uiPriority w:val="99"/>
    <w:semiHidden/>
    <w:locked/>
    <w:rsid w:val="00EB56D6"/>
    <w:rPr>
      <w:rFonts w:ascii="Segoe UI" w:hAnsi="Segoe UI" w:cs="Segoe UI"/>
      <w:sz w:val="18"/>
      <w:szCs w:val="18"/>
    </w:rPr>
  </w:style>
  <w:style w:type="paragraph" w:styleId="aa">
    <w:name w:val="No Spacing"/>
    <w:uiPriority w:val="99"/>
    <w:qFormat/>
    <w:rsid w:val="00755215"/>
    <w:pPr>
      <w:spacing w:after="0" w:line="240" w:lineRule="auto"/>
    </w:pPr>
    <w:rPr>
      <w:rFonts w:cs="Microsoft Uighur"/>
      <w:lang w:val="uk-UA" w:eastAsia="en-US"/>
    </w:rPr>
  </w:style>
  <w:style w:type="table" w:styleId="ab">
    <w:name w:val="Table Grid"/>
    <w:basedOn w:val="a1"/>
    <w:uiPriority w:val="39"/>
    <w:locked/>
    <w:rsid w:val="00A22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C22FF3"/>
    <w:pPr>
      <w:widowControl w:val="0"/>
      <w:autoSpaceDE w:val="0"/>
      <w:autoSpaceDN w:val="0"/>
      <w:adjustRightInd w:val="0"/>
      <w:ind w:left="720"/>
      <w:contextualSpacing/>
    </w:pPr>
    <w:rPr>
      <w:sz w:val="20"/>
      <w:szCs w:val="20"/>
      <w:lang w:val="uk-UA" w:eastAsia="uk-UA"/>
    </w:rPr>
  </w:style>
  <w:style w:type="paragraph" w:customStyle="1" w:styleId="rvps2">
    <w:name w:val="rvps2"/>
    <w:basedOn w:val="a"/>
    <w:uiPriority w:val="99"/>
    <w:rsid w:val="00ED7D9A"/>
    <w:pPr>
      <w:spacing w:before="100" w:beforeAutospacing="1" w:after="100" w:afterAutospacing="1"/>
    </w:pPr>
    <w:rPr>
      <w:lang w:val="uk-UA" w:eastAsia="uk-UA"/>
    </w:rPr>
  </w:style>
  <w:style w:type="character" w:styleId="ad">
    <w:name w:val="Hyperlink"/>
    <w:basedOn w:val="a0"/>
    <w:uiPriority w:val="99"/>
    <w:rsid w:val="00ED7D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87424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425-2009-%D0%BF" TargetMode="External"/><Relationship Id="rId13" Type="http://schemas.openxmlformats.org/officeDocument/2006/relationships/hyperlink" Target="https://zakon.rada.gov.ua/laws/show/1106-2017-%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10-2018-%D1%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06-2017-%D0%BF" TargetMode="External"/><Relationship Id="rId5" Type="http://schemas.openxmlformats.org/officeDocument/2006/relationships/webSettings" Target="webSettings.xml"/><Relationship Id="rId15" Type="http://schemas.openxmlformats.org/officeDocument/2006/relationships/hyperlink" Target="https://zakon.rada.gov.ua/laws/show/710-2018-%D1%80" TargetMode="External"/><Relationship Id="rId10" Type="http://schemas.openxmlformats.org/officeDocument/2006/relationships/hyperlink" Target="https://zakon.rada.gov.ua/laws/show/1106-2017-%D0%BF" TargetMode="External"/><Relationship Id="rId4" Type="http://schemas.openxmlformats.org/officeDocument/2006/relationships/settings" Target="settings.xml"/><Relationship Id="rId9" Type="http://schemas.openxmlformats.org/officeDocument/2006/relationships/hyperlink" Target="http://zakon4.rada.gov.ua/laws/show/425-2009-%D0%BF" TargetMode="External"/><Relationship Id="rId14" Type="http://schemas.openxmlformats.org/officeDocument/2006/relationships/hyperlink" Target="https://zakon.rada.gov.ua/laws/show/1106-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4C6E-EB14-4E36-A86A-00802150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13644</Words>
  <Characters>77771</Characters>
  <Application>Microsoft Office Word</Application>
  <DocSecurity>0</DocSecurity>
  <Lines>648</Lines>
  <Paragraphs>182</Paragraphs>
  <ScaleCrop>false</ScaleCrop>
  <Company/>
  <LinksUpToDate>false</LinksUpToDate>
  <CharactersWithSpaces>91233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dc:creator>
  <cp:lastModifiedBy>Сергій Заболотній</cp:lastModifiedBy>
  <cp:revision>2</cp:revision>
  <cp:lastPrinted>2023-10-30T10:44:00Z</cp:lastPrinted>
  <dcterms:created xsi:type="dcterms:W3CDTF">2023-10-30T10:50:00Z</dcterms:created>
  <dcterms:modified xsi:type="dcterms:W3CDTF">2023-10-30T10:50:00Z</dcterms:modified>
</cp:coreProperties>
</file>