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E63E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239000239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239000239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63E8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CE63E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3E8">
        <w:rPr>
          <w:b/>
          <w:bCs/>
          <w:i w:val="0"/>
          <w:iCs w:val="0"/>
          <w:sz w:val="24"/>
          <w:szCs w:val="24"/>
          <w:lang w:val="ru-RU"/>
        </w:rPr>
        <w:t xml:space="preserve">№ ПЗН-73703 </w:t>
      </w:r>
      <w:proofErr w:type="spellStart"/>
      <w:r w:rsidRPr="00CE63E8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CE63E8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CE63E8">
        <w:rPr>
          <w:b/>
          <w:bCs/>
          <w:i w:val="0"/>
          <w:sz w:val="24"/>
          <w:szCs w:val="24"/>
          <w:lang w:val="ru-RU"/>
        </w:rPr>
        <w:t>11.11.2024</w:t>
      </w:r>
    </w:p>
    <w:p w14:paraId="1B663883" w14:textId="77777777" w:rsidR="00B30291" w:rsidRPr="00CE63E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E63E8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CE63E8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CE63E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E63E8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CE63E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E63E8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CE63E8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CE63E8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CE63E8">
        <w:rPr>
          <w:i w:val="0"/>
          <w:iCs w:val="0"/>
          <w:sz w:val="24"/>
          <w:szCs w:val="24"/>
          <w:lang w:val="ru-RU"/>
        </w:rPr>
        <w:t xml:space="preserve"> ради</w:t>
      </w:r>
      <w:r w:rsidRPr="00CE63E8">
        <w:rPr>
          <w:i w:val="0"/>
          <w:sz w:val="24"/>
          <w:szCs w:val="24"/>
          <w:lang w:val="ru-RU"/>
        </w:rPr>
        <w:t>:</w:t>
      </w:r>
    </w:p>
    <w:p w14:paraId="4A04B8A4" w14:textId="1B4073BF" w:rsidR="00B30291" w:rsidRPr="00CE63E8" w:rsidRDefault="00B30291" w:rsidP="00CE63E8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КИЇВСЬКОМУ КОМУНАЛЬНОМУ ОБ’ЄДНАННЮ ЗЕЛЕНОГО БУДІВНИЦТВА ТА ЕКСПЛУАТАЦІЇ ЗЕЛЕНИХ НАСАДЖЕНЬ МІСТА «КИЇВЗЕЛЕНБУД»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загального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(парк «Кинь-Грусть»)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між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E63E8"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Сошенка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Кобзарською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E63E8" w:rsidRPr="00CE63E8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B30291" w:rsidRPr="00CF2418" w14:paraId="5DC74608" w14:textId="77777777" w:rsidTr="00CE63E8">
        <w:trPr>
          <w:cantSplit/>
          <w:trHeight w:val="705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CE63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07939053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7DAD97EF" w14:textId="77777777" w:rsidR="00CE63E8" w:rsidRPr="00A62A46" w:rsidRDefault="00CE63E8" w:rsidP="00CE63E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A62A46">
              <w:rPr>
                <w:b w:val="0"/>
                <w:i/>
                <w:sz w:val="24"/>
                <w:szCs w:val="24"/>
                <w:lang w:val="ru-RU"/>
              </w:rPr>
              <w:t>КИЇВСЬКА МІСЬКА ДЕРЖАВНА АДМІНІСТРАЦІЯ</w:t>
            </w:r>
          </w:p>
          <w:p w14:paraId="15C91214" w14:textId="07AAAFED" w:rsidR="00B30291" w:rsidRPr="00A62A46" w:rsidRDefault="00CE63E8" w:rsidP="00CE63E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A62A46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A62A46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62A46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A62A4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2A46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A62A46">
              <w:rPr>
                <w:b w:val="0"/>
                <w:i/>
                <w:sz w:val="24"/>
                <w:szCs w:val="24"/>
                <w:lang w:val="ru-RU"/>
              </w:rPr>
              <w:t>, ВУЛИЦЯ ХРЕЩАТИК, 36</w:t>
            </w:r>
          </w:p>
        </w:tc>
      </w:tr>
      <w:tr w:rsidR="00B30291" w:rsidRPr="00CF2418" w14:paraId="18172CC5" w14:textId="77777777" w:rsidTr="00CE63E8">
        <w:trPr>
          <w:cantSplit/>
          <w:trHeight w:val="74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CE63E8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5C5804A" w:rsidR="00B30291" w:rsidRPr="00CE63E8" w:rsidRDefault="00D77F52" w:rsidP="00CE63E8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30.09.2024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239000239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E63E8">
        <w:rPr>
          <w:sz w:val="24"/>
          <w:szCs w:val="24"/>
          <w:lang w:val="ru-RU"/>
        </w:rPr>
        <w:t>8000000000:85:159:0011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E8D680A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CE63E8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E63E8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E63E8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CE63E8">
              <w:rPr>
                <w:i/>
                <w:iCs/>
                <w:sz w:val="24"/>
                <w:szCs w:val="24"/>
                <w:lang w:val="ru-RU"/>
              </w:rPr>
              <w:t>Подільський</w:t>
            </w:r>
            <w:proofErr w:type="spellEnd"/>
            <w:r w:rsidRPr="00CE63E8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E63E8">
              <w:rPr>
                <w:i/>
                <w:iCs/>
                <w:sz w:val="24"/>
                <w:szCs w:val="24"/>
                <w:lang w:val="ru-RU"/>
              </w:rPr>
              <w:t>між</w:t>
            </w:r>
            <w:proofErr w:type="spellEnd"/>
            <w:r w:rsidRPr="00CE63E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63E8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CE63E8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Сошенка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r w:rsidR="00CE63E8">
              <w:rPr>
                <w:i/>
                <w:iCs/>
                <w:sz w:val="24"/>
                <w:szCs w:val="24"/>
                <w:lang w:val="uk-UA"/>
              </w:rPr>
              <w:t xml:space="preserve">                           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Кобзарською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7,9788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272D5EC" w:rsidR="00B30291" w:rsidRPr="00AC6C1F" w:rsidRDefault="00581A44" w:rsidP="00CE63E8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CE63E8">
              <w:rPr>
                <w:i/>
                <w:sz w:val="24"/>
                <w:szCs w:val="24"/>
                <w:lang w:val="ru-RU"/>
              </w:rPr>
              <w:t>постійне</w:t>
            </w:r>
            <w:proofErr w:type="spellEnd"/>
            <w:r w:rsidR="00CE63E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63E8">
              <w:rPr>
                <w:i/>
                <w:sz w:val="24"/>
                <w:szCs w:val="24"/>
                <w:lang w:val="ru-RU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CA4C526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 xml:space="preserve"> природно-</w:t>
            </w:r>
            <w:proofErr w:type="spellStart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>заповідного</w:t>
            </w:r>
            <w:proofErr w:type="spellEnd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>природоохоронного</w:t>
            </w:r>
            <w:proofErr w:type="spellEnd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B74A32B" w:rsidR="00B30291" w:rsidRPr="00CE63E8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  <w:r w:rsidRPr="00CE63E8">
              <w:rPr>
                <w:i/>
                <w:sz w:val="24"/>
                <w:szCs w:val="24"/>
                <w:highlight w:val="white"/>
                <w:lang w:val="ru-RU"/>
              </w:rPr>
              <w:t>04.07</w:t>
            </w:r>
            <w:r w:rsidRPr="00CE63E8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E63E8">
              <w:rPr>
                <w:rStyle w:val="ac"/>
                <w:sz w:val="24"/>
                <w:szCs w:val="24"/>
                <w:lang w:val="ru-RU"/>
              </w:rPr>
              <w:t>збереження</w:t>
            </w:r>
            <w:proofErr w:type="spellEnd"/>
            <w:r w:rsidRPr="00CE63E8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E63E8">
              <w:rPr>
                <w:rStyle w:val="ac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CE63E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63E8">
              <w:rPr>
                <w:rStyle w:val="ac"/>
                <w:sz w:val="24"/>
                <w:szCs w:val="24"/>
                <w:lang w:val="ru-RU"/>
              </w:rPr>
              <w:t>парків-пам'яток</w:t>
            </w:r>
            <w:proofErr w:type="spellEnd"/>
            <w:r w:rsidRPr="00CE63E8">
              <w:rPr>
                <w:rStyle w:val="ac"/>
                <w:sz w:val="24"/>
                <w:szCs w:val="24"/>
                <w:lang w:val="ru-RU"/>
              </w:rPr>
              <w:t xml:space="preserve"> садово-паркового </w:t>
            </w:r>
            <w:proofErr w:type="spellStart"/>
            <w:r w:rsidRPr="00CE63E8">
              <w:rPr>
                <w:rStyle w:val="ac"/>
                <w:sz w:val="24"/>
                <w:szCs w:val="24"/>
                <w:lang w:val="ru-RU"/>
              </w:rPr>
              <w:t>мистецтва</w:t>
            </w:r>
            <w:proofErr w:type="spellEnd"/>
            <w:r w:rsidR="006A34C6" w:rsidRPr="00CE63E8">
              <w:rPr>
                <w:rStyle w:val="ac"/>
                <w:sz w:val="24"/>
                <w:szCs w:val="24"/>
                <w:lang w:val="ru-RU"/>
              </w:rPr>
              <w:t xml:space="preserve"> (</w:t>
            </w:r>
            <w:r w:rsidR="00CE63E8" w:rsidRPr="00CE63E8">
              <w:rPr>
                <w:rStyle w:val="ac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E63E8" w:rsidRPr="00CE63E8">
              <w:rPr>
                <w:rStyle w:val="ac"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E63E8" w:rsidRPr="00CE63E8"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E63E8" w:rsidRPr="00CE63E8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E63E8" w:rsidRPr="00CE63E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63E8" w:rsidRPr="00CE63E8">
              <w:rPr>
                <w:rStyle w:val="ac"/>
                <w:sz w:val="24"/>
                <w:szCs w:val="24"/>
                <w:lang w:val="ru-RU"/>
              </w:rPr>
              <w:t>зелених</w:t>
            </w:r>
            <w:proofErr w:type="spellEnd"/>
            <w:r w:rsidR="00CE63E8" w:rsidRPr="00CE63E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63E8" w:rsidRPr="00CE63E8">
              <w:rPr>
                <w:rStyle w:val="ac"/>
                <w:sz w:val="24"/>
                <w:szCs w:val="24"/>
                <w:lang w:val="ru-RU"/>
              </w:rPr>
              <w:t>насаджень</w:t>
            </w:r>
            <w:proofErr w:type="spellEnd"/>
            <w:r w:rsidR="00CE63E8" w:rsidRPr="00CE63E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63E8" w:rsidRPr="00CE63E8">
              <w:rPr>
                <w:rStyle w:val="ac"/>
                <w:sz w:val="24"/>
                <w:szCs w:val="24"/>
                <w:lang w:val="ru-RU"/>
              </w:rPr>
              <w:t>загального</w:t>
            </w:r>
            <w:proofErr w:type="spellEnd"/>
            <w:r w:rsidR="00CE63E8" w:rsidRPr="00CE63E8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63E8" w:rsidRPr="00CE63E8">
              <w:rPr>
                <w:rStyle w:val="ac"/>
                <w:sz w:val="24"/>
                <w:szCs w:val="24"/>
                <w:lang w:val="ru-RU"/>
              </w:rPr>
              <w:t>користування</w:t>
            </w:r>
            <w:proofErr w:type="spellEnd"/>
            <w:r w:rsidR="00CE63E8" w:rsidRPr="00CE63E8">
              <w:rPr>
                <w:rStyle w:val="ac"/>
                <w:sz w:val="24"/>
                <w:szCs w:val="24"/>
                <w:lang w:val="ru-RU"/>
              </w:rPr>
              <w:t xml:space="preserve"> (парк «Кинь-Грусть»)</w:t>
            </w:r>
            <w:r w:rsidR="006A34C6" w:rsidRPr="00CE63E8">
              <w:rPr>
                <w:rStyle w:val="ac"/>
                <w:sz w:val="24"/>
                <w:szCs w:val="24"/>
                <w:lang w:val="ru-RU"/>
              </w:rPr>
              <w:t>)</w:t>
            </w:r>
          </w:p>
          <w:p w14:paraId="47F56579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C42A00F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30335C5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D3283A1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15F0B91E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4EFA70AA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78C10F82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77777777" w:rsidR="00A318A9" w:rsidRPr="00CE63E8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0F0F14" w:rsidRDefault="00B30291" w:rsidP="00B30291">
            <w:pPr>
              <w:pStyle w:val="a4"/>
              <w:rPr>
                <w:rStyle w:val="ac"/>
                <w:b/>
                <w:sz w:val="24"/>
                <w:szCs w:val="24"/>
                <w:lang w:val="ru-RU"/>
              </w:rPr>
            </w:pPr>
          </w:p>
          <w:p w14:paraId="2C7E83FA" w14:textId="6AB93107" w:rsidR="00B30291" w:rsidRPr="008F240B" w:rsidRDefault="00A62A46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A62A46">
              <w:rPr>
                <w:rStyle w:val="ac"/>
                <w:b/>
                <w:sz w:val="24"/>
                <w:szCs w:val="24"/>
              </w:rPr>
              <w:t xml:space="preserve">84 913 171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 w:rsidRPr="00A62A46">
              <w:rPr>
                <w:rStyle w:val="ac"/>
                <w:b/>
                <w:sz w:val="24"/>
                <w:szCs w:val="24"/>
              </w:rPr>
              <w:t>01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77777777" w:rsidR="00265722" w:rsidRP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>землеустрою щодо відведення земельної ділянки, який згідно із Земельним кодексом України погоджено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14:paraId="5018F8BE" w14:textId="77777777" w:rsidTr="00A73294">
        <w:trPr>
          <w:trHeight w:val="698"/>
        </w:trPr>
        <w:tc>
          <w:tcPr>
            <w:tcW w:w="5098" w:type="dxa"/>
          </w:tcPr>
          <w:p w14:paraId="5BA74972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центральний орган виконавчої влади, що </w:t>
            </w:r>
          </w:p>
          <w:p w14:paraId="3BB98BDB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реалізує державну політику у сфері </w:t>
            </w:r>
          </w:p>
          <w:p w14:paraId="58372A8C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охорони культурної спадщини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57681C77" w14:textId="1A631164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CE63E8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CE63E8">
              <w:rPr>
                <w:b/>
                <w:sz w:val="24"/>
                <w:szCs w:val="24"/>
                <w:lang w:val="ru-RU"/>
              </w:rPr>
              <w:t xml:space="preserve"> </w:t>
            </w:r>
            <w:r w:rsidR="00CE63E8">
              <w:rPr>
                <w:b/>
                <w:sz w:val="24"/>
                <w:szCs w:val="24"/>
                <w:lang w:val="uk-UA"/>
              </w:rPr>
              <w:t>16.01.2023</w:t>
            </w:r>
            <w:r w:rsidRPr="00CE63E8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CE63E8">
              <w:rPr>
                <w:b/>
                <w:sz w:val="24"/>
                <w:szCs w:val="24"/>
                <w:lang w:val="ru-RU"/>
              </w:rPr>
              <w:t>06/35/382-23</w:t>
            </w:r>
          </w:p>
        </w:tc>
      </w:tr>
      <w:tr w:rsidR="00D57CE8" w14:paraId="3CB24A2B" w14:textId="77777777" w:rsidTr="00A73294">
        <w:tc>
          <w:tcPr>
            <w:tcW w:w="5098" w:type="dxa"/>
          </w:tcPr>
          <w:p w14:paraId="690B5FFF" w14:textId="77777777" w:rsidR="00A73294" w:rsidRPr="00D85DDE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746EA4B5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53B1A33F" w14:textId="77777777"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</w:t>
            </w:r>
          </w:p>
          <w:p w14:paraId="60D08C84" w14:textId="77777777"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охорони навколишнього природного середовища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3BAB7B9F" w14:textId="43B1E62C"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CE63E8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CE63E8">
              <w:rPr>
                <w:b/>
                <w:sz w:val="24"/>
                <w:szCs w:val="24"/>
                <w:lang w:val="ru-RU"/>
              </w:rPr>
              <w:t xml:space="preserve"> </w:t>
            </w:r>
            <w:r w:rsidR="00CE63E8">
              <w:rPr>
                <w:b/>
                <w:sz w:val="24"/>
                <w:szCs w:val="24"/>
                <w:lang w:val="uk-UA"/>
              </w:rPr>
              <w:t>26.12.2022</w:t>
            </w:r>
            <w:r w:rsidRPr="00CE63E8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CE63E8">
              <w:rPr>
                <w:b/>
                <w:sz w:val="24"/>
                <w:szCs w:val="24"/>
                <w:lang w:val="ru-RU"/>
              </w:rPr>
              <w:t>077-4603</w:t>
            </w:r>
          </w:p>
        </w:tc>
      </w:tr>
    </w:tbl>
    <w:p w14:paraId="4391C7E3" w14:textId="77777777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14A00893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r w:rsidR="00CE63E8">
        <w:rPr>
          <w:i w:val="0"/>
          <w:sz w:val="24"/>
          <w:szCs w:val="24"/>
          <w:lang w:val="ru-RU"/>
        </w:rPr>
        <w:t xml:space="preserve">земельною </w:t>
      </w:r>
      <w:proofErr w:type="spellStart"/>
      <w:r w:rsidR="00CE63E8">
        <w:rPr>
          <w:i w:val="0"/>
          <w:sz w:val="24"/>
          <w:szCs w:val="24"/>
          <w:lang w:val="ru-RU"/>
        </w:rPr>
        <w:t>ділянкою</w:t>
      </w:r>
      <w:proofErr w:type="spellEnd"/>
      <w:r w:rsidRPr="00B30291">
        <w:rPr>
          <w:i w:val="0"/>
          <w:sz w:val="24"/>
          <w:szCs w:val="24"/>
          <w:lang w:val="ru-RU"/>
        </w:rPr>
        <w:t>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1677751D" w14:textId="77777777" w:rsidR="00B30291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8A8E7B" w14:textId="4F57B9B8" w:rsidR="00982FC8" w:rsidRPr="00F336A8" w:rsidRDefault="00982FC8" w:rsidP="00982FC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листа Подільської районної в місті Києві державної адміністрації від 16.09.2024 № 106-7667 на ділянці розміщенні елементи дитячого та спортивного майданчиків, які встановлювались за рахунок меценатських коштів</w:t>
            </w:r>
            <w:r w:rsidR="000F0F14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та на баланс КП УЗН Подільського району не передавались. Крім цього, за інформацією управління будівництва Подільської районної в місті Києві державної адміністрації</w:t>
            </w:r>
            <w:r w:rsidR="000F0F14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відомості щодо майнової належності дитячого та спортивного майданчика на земельній ділянці відсутні.</w:t>
            </w:r>
          </w:p>
        </w:tc>
      </w:tr>
      <w:tr w:rsidR="00B30291" w:rsidRPr="0070402C" w14:paraId="29DEE27E" w14:textId="77777777" w:rsidTr="00982FC8">
        <w:trPr>
          <w:cantSplit/>
          <w:trHeight w:val="299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121EB79" w:rsidR="00B30291" w:rsidRPr="00210A0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10A08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7BAE9F7E" w:rsidR="00B30291" w:rsidRPr="00F336A8" w:rsidRDefault="00982FC8" w:rsidP="00210A0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10A08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10A08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="00B30291" w:rsidRPr="00210A08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 w:rsidR="00210A08">
              <w:rPr>
                <w:rFonts w:ascii="Times New Roman" w:eastAsia="Times New Roman" w:hAnsi="Times New Roman" w:cs="Times New Roman"/>
                <w:i/>
              </w:rPr>
              <w:t>зелених насаджень загального користування (існуючі)</w:t>
            </w:r>
            <w:r w:rsidRPr="00210A0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10A08" w:rsidRPr="00210A08">
              <w:rPr>
                <w:rFonts w:ascii="Times New Roman" w:eastAsia="Times New Roman" w:hAnsi="Times New Roman" w:cs="Times New Roman"/>
                <w:i/>
              </w:rPr>
              <w:t>(</w:t>
            </w:r>
            <w:r w:rsidRPr="00210A08">
              <w:rPr>
                <w:rFonts w:ascii="Times New Roman" w:eastAsia="Times New Roman" w:hAnsi="Times New Roman" w:cs="Times New Roman"/>
                <w:i/>
              </w:rPr>
              <w:t xml:space="preserve">довідка (витяг)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210A08" w:rsidRPr="00210A08">
              <w:rPr>
                <w:rFonts w:ascii="Times New Roman" w:eastAsia="Times New Roman" w:hAnsi="Times New Roman" w:cs="Times New Roman"/>
                <w:i/>
              </w:rPr>
              <w:t>01.12</w:t>
            </w:r>
            <w:r w:rsidRPr="00210A08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210A08" w:rsidRPr="00210A08">
              <w:rPr>
                <w:rFonts w:ascii="Times New Roman" w:eastAsia="Times New Roman" w:hAnsi="Times New Roman" w:cs="Times New Roman"/>
                <w:i/>
              </w:rPr>
              <w:t>2</w:t>
            </w:r>
            <w:r w:rsidR="00C25749">
              <w:rPr>
                <w:rFonts w:ascii="Times New Roman" w:eastAsia="Times New Roman" w:hAnsi="Times New Roman" w:cs="Times New Roman"/>
                <w:i/>
              </w:rPr>
              <w:t xml:space="preserve"> № </w:t>
            </w:r>
            <w:r w:rsidR="00210A08" w:rsidRPr="00210A08">
              <w:rPr>
                <w:rFonts w:ascii="Times New Roman" w:eastAsia="Times New Roman" w:hAnsi="Times New Roman" w:cs="Times New Roman"/>
                <w:i/>
              </w:rPr>
              <w:t>2319/0/12-53/12-03.22</w:t>
            </w:r>
            <w:r w:rsidRPr="00210A08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210A08" w:rsidRDefault="00B30291" w:rsidP="007F05B6">
            <w:pPr>
              <w:ind w:left="3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10A08">
              <w:rPr>
                <w:rFonts w:ascii="Times New Roman" w:eastAsia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341C902" w:rsidR="00B30291" w:rsidRPr="00210A08" w:rsidRDefault="00C25749" w:rsidP="007F05B6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10A08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земельна ділянка за функціональним призначенням відноситься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Pr="00210A08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>зелених насаджень загального користування (існуючі).</w:t>
            </w:r>
          </w:p>
          <w:p w14:paraId="641766DC" w14:textId="4F30A6C2" w:rsidR="00B30291" w:rsidRPr="00210A08" w:rsidRDefault="00B30291" w:rsidP="007F05B6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ED85194" w14:textId="77777777" w:rsidR="00C25749" w:rsidRPr="00A62A46" w:rsidRDefault="00C25749" w:rsidP="00C2574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62A46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Земельна ділянка сформована та зареєстрована в Державному земельному кадастрі на підставі </w:t>
            </w:r>
            <w:proofErr w:type="spellStart"/>
            <w:r w:rsidRPr="00A62A46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проєкту</w:t>
            </w:r>
            <w:proofErr w:type="spellEnd"/>
            <w:r w:rsidRPr="00A62A46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землеустрою щодо відведення земельної ділянки.</w:t>
            </w:r>
          </w:p>
          <w:p w14:paraId="25AA8A06" w14:textId="77777777" w:rsidR="00F012A7" w:rsidRPr="00A62A46" w:rsidRDefault="00F012A7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A62A4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A7DC9F8" w14:textId="5E704592" w:rsidR="007312B1" w:rsidRPr="00A62A46" w:rsidRDefault="00707EAC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A62A4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Земельна ділянка розташовується в Північному історичному ареалі міста Києва</w:t>
            </w:r>
            <w:r w:rsidR="006C4A2B" w:rsidRPr="00A62A4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(лист Міністерства культури та інформаційної політики України від 16.01.2023 № 06/35/382-23).</w:t>
            </w:r>
          </w:p>
          <w:p w14:paraId="1429CE0E" w14:textId="77777777" w:rsidR="00A62A46" w:rsidRPr="00A62A46" w:rsidRDefault="00A62A46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10"/>
                <w:szCs w:val="10"/>
                <w:shd w:val="clear" w:color="auto" w:fill="FFFFFF"/>
              </w:rPr>
            </w:pPr>
          </w:p>
          <w:p w14:paraId="06F8ECE7" w14:textId="152AF13B" w:rsidR="007312B1" w:rsidRPr="00A62A46" w:rsidRDefault="000F0F14" w:rsidP="00F012A7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рішення </w:t>
            </w:r>
            <w:r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>Київської міської ради від 27 листопада 2009 року № 713/2782 «Про оголошення об’єктів природно-заповідного фонду пам’ятками природи місцевого значення у м. Києві»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</w:t>
            </w:r>
            <w:r w:rsidR="00210A08"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межах земельної ділянки знаходиться ботанічна </w:t>
            </w:r>
            <w:r w:rsidR="00A62A46"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>пам’ятка</w:t>
            </w:r>
            <w:r w:rsidR="00210A08"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природи місцевого значенн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я «Дуби 5-го листопада» на вул. </w:t>
            </w:r>
            <w:r w:rsidR="00C25749"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>Кобзарській, 15 у Подільському районі м. Києва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7AACDB9" w14:textId="77777777" w:rsidR="00210A08" w:rsidRPr="00A62A46" w:rsidRDefault="00210A08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10"/>
                <w:szCs w:val="10"/>
                <w:shd w:val="clear" w:color="auto" w:fill="FFFFFF"/>
              </w:rPr>
            </w:pPr>
          </w:p>
          <w:p w14:paraId="4CE67F36" w14:textId="5E92402A" w:rsidR="006C4A2B" w:rsidRPr="00A62A46" w:rsidRDefault="006C4A2B" w:rsidP="006C4A2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62A46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BB4633A" w14:textId="77777777" w:rsidR="00A62A46" w:rsidRPr="00A62A46" w:rsidRDefault="00A62A46" w:rsidP="006C4A2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  <w:lang w:eastAsia="en-US" w:bidi="ar-SA"/>
              </w:rPr>
            </w:pPr>
          </w:p>
          <w:p w14:paraId="41AB2790" w14:textId="2AA390B7" w:rsidR="006C4A2B" w:rsidRPr="00A62A46" w:rsidRDefault="006C4A2B" w:rsidP="006C4A2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FF38589" w14:textId="77777777" w:rsidR="00A62A46" w:rsidRPr="00A62A46" w:rsidRDefault="00A62A46" w:rsidP="006C4A2B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16A4FC9D" w14:textId="5E199D32" w:rsidR="00C04B24" w:rsidRPr="00A62A46" w:rsidRDefault="006C4A2B" w:rsidP="006C4A2B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A62A4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0719CFF1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r w:rsidR="005332BE" w:rsidRPr="005332BE">
        <w:rPr>
          <w:i w:val="0"/>
          <w:sz w:val="24"/>
          <w:szCs w:val="24"/>
          <w:lang w:val="ru-RU"/>
        </w:rPr>
        <w:t xml:space="preserve">                           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5D6B03FD" w14:textId="77777777" w:rsidR="00707EAC" w:rsidRPr="004F5E1D" w:rsidRDefault="00707EAC" w:rsidP="00707EAC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5E1D">
        <w:rPr>
          <w:i w:val="0"/>
          <w:sz w:val="24"/>
          <w:szCs w:val="24"/>
          <w:lang w:val="ru-RU"/>
        </w:rPr>
        <w:t>Проєкт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рішення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F5E1D">
        <w:rPr>
          <w:i w:val="0"/>
          <w:sz w:val="24"/>
          <w:szCs w:val="24"/>
          <w:lang w:val="ru-RU"/>
        </w:rPr>
        <w:t>стосується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4F5E1D">
        <w:rPr>
          <w:i w:val="0"/>
          <w:sz w:val="24"/>
          <w:szCs w:val="24"/>
          <w:lang w:val="ru-RU"/>
        </w:rPr>
        <w:t>соціальної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захищеності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осіб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з </w:t>
      </w:r>
      <w:proofErr w:type="spellStart"/>
      <w:r w:rsidRPr="004F5E1D">
        <w:rPr>
          <w:i w:val="0"/>
          <w:sz w:val="24"/>
          <w:szCs w:val="24"/>
          <w:lang w:val="ru-RU"/>
        </w:rPr>
        <w:t>інвалідністю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4F5E1D">
        <w:rPr>
          <w:i w:val="0"/>
          <w:sz w:val="24"/>
          <w:szCs w:val="24"/>
          <w:lang w:val="ru-RU"/>
        </w:rPr>
        <w:t>матиме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впливу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4F5E1D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цієї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категорії</w:t>
      </w:r>
      <w:proofErr w:type="spellEnd"/>
      <w:r w:rsidRPr="004F5E1D">
        <w:rPr>
          <w:i w:val="0"/>
          <w:sz w:val="24"/>
          <w:szCs w:val="24"/>
          <w:lang w:val="ru-RU"/>
        </w:rPr>
        <w:t>.</w:t>
      </w:r>
    </w:p>
    <w:p w14:paraId="6D84D7C0" w14:textId="77777777" w:rsidR="00707EAC" w:rsidRPr="004F5E1D" w:rsidRDefault="00707EAC" w:rsidP="00707EAC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5E1D">
        <w:rPr>
          <w:i w:val="0"/>
          <w:sz w:val="24"/>
          <w:szCs w:val="24"/>
          <w:lang w:val="ru-RU"/>
        </w:rPr>
        <w:t>Проєкт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рішення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F5E1D">
        <w:rPr>
          <w:i w:val="0"/>
          <w:sz w:val="24"/>
          <w:szCs w:val="24"/>
          <w:lang w:val="ru-RU"/>
        </w:rPr>
        <w:t>містить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службової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інформації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у </w:t>
      </w:r>
      <w:proofErr w:type="spellStart"/>
      <w:r w:rsidRPr="004F5E1D">
        <w:rPr>
          <w:i w:val="0"/>
          <w:sz w:val="24"/>
          <w:szCs w:val="24"/>
          <w:lang w:val="ru-RU"/>
        </w:rPr>
        <w:t>розумінні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статті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6 Закону </w:t>
      </w:r>
      <w:proofErr w:type="spellStart"/>
      <w:r w:rsidRPr="004F5E1D">
        <w:rPr>
          <w:i w:val="0"/>
          <w:sz w:val="24"/>
          <w:szCs w:val="24"/>
          <w:lang w:val="ru-RU"/>
        </w:rPr>
        <w:t>України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«Про доступ до </w:t>
      </w:r>
      <w:proofErr w:type="spellStart"/>
      <w:r w:rsidRPr="004F5E1D">
        <w:rPr>
          <w:i w:val="0"/>
          <w:sz w:val="24"/>
          <w:szCs w:val="24"/>
          <w:lang w:val="ru-RU"/>
        </w:rPr>
        <w:t>публічної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інформації</w:t>
      </w:r>
      <w:proofErr w:type="spellEnd"/>
      <w:r w:rsidRPr="004F5E1D">
        <w:rPr>
          <w:i w:val="0"/>
          <w:sz w:val="24"/>
          <w:szCs w:val="24"/>
          <w:lang w:val="ru-RU"/>
        </w:rPr>
        <w:t>».</w:t>
      </w:r>
    </w:p>
    <w:p w14:paraId="1C55CE99" w14:textId="77777777" w:rsidR="00707EAC" w:rsidRPr="004F5E1D" w:rsidRDefault="00707EAC" w:rsidP="00707EAC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ru-RU"/>
        </w:rPr>
      </w:pPr>
      <w:proofErr w:type="spellStart"/>
      <w:r w:rsidRPr="004F5E1D">
        <w:rPr>
          <w:i w:val="0"/>
          <w:sz w:val="24"/>
          <w:szCs w:val="24"/>
          <w:lang w:val="ru-RU"/>
        </w:rPr>
        <w:t>Проєкт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рішення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F5E1D">
        <w:rPr>
          <w:i w:val="0"/>
          <w:sz w:val="24"/>
          <w:szCs w:val="24"/>
          <w:lang w:val="ru-RU"/>
        </w:rPr>
        <w:t>містить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інформації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4F5E1D">
        <w:rPr>
          <w:i w:val="0"/>
          <w:sz w:val="24"/>
          <w:szCs w:val="24"/>
          <w:lang w:val="ru-RU"/>
        </w:rPr>
        <w:t>фізичну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4F5E1D">
        <w:rPr>
          <w:i w:val="0"/>
          <w:sz w:val="24"/>
          <w:szCs w:val="24"/>
          <w:lang w:val="ru-RU"/>
        </w:rPr>
        <w:t>персональні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дані</w:t>
      </w:r>
      <w:proofErr w:type="spellEnd"/>
      <w:r w:rsidRPr="004F5E1D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4F5E1D">
        <w:rPr>
          <w:i w:val="0"/>
          <w:sz w:val="24"/>
          <w:szCs w:val="24"/>
          <w:lang w:val="ru-RU"/>
        </w:rPr>
        <w:t>розумінні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4F5E1D">
        <w:rPr>
          <w:i w:val="0"/>
          <w:sz w:val="24"/>
          <w:szCs w:val="24"/>
          <w:lang w:val="ru-RU"/>
        </w:rPr>
        <w:t>України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F5E1D">
        <w:rPr>
          <w:i w:val="0"/>
          <w:sz w:val="24"/>
          <w:szCs w:val="24"/>
          <w:lang w:val="ru-RU"/>
        </w:rPr>
        <w:t>інформацію</w:t>
      </w:r>
      <w:proofErr w:type="spellEnd"/>
      <w:r w:rsidRPr="004F5E1D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4F5E1D">
        <w:rPr>
          <w:i w:val="0"/>
          <w:sz w:val="24"/>
          <w:szCs w:val="24"/>
          <w:lang w:val="ru-RU"/>
        </w:rPr>
        <w:t>статті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4F5E1D">
        <w:rPr>
          <w:i w:val="0"/>
          <w:sz w:val="24"/>
          <w:szCs w:val="24"/>
          <w:lang w:val="ru-RU"/>
        </w:rPr>
        <w:t>України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4F5E1D">
        <w:rPr>
          <w:i w:val="0"/>
          <w:sz w:val="24"/>
          <w:szCs w:val="24"/>
          <w:lang w:val="ru-RU"/>
        </w:rPr>
        <w:t>захист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персональних</w:t>
      </w:r>
      <w:proofErr w:type="spellEnd"/>
      <w:r w:rsidRPr="004F5E1D">
        <w:rPr>
          <w:i w:val="0"/>
          <w:sz w:val="24"/>
          <w:szCs w:val="24"/>
          <w:lang w:val="ru-RU"/>
        </w:rPr>
        <w:t xml:space="preserve"> </w:t>
      </w:r>
      <w:proofErr w:type="spellStart"/>
      <w:r w:rsidRPr="004F5E1D">
        <w:rPr>
          <w:i w:val="0"/>
          <w:sz w:val="24"/>
          <w:szCs w:val="24"/>
          <w:lang w:val="ru-RU"/>
        </w:rPr>
        <w:t>даних</w:t>
      </w:r>
      <w:proofErr w:type="spellEnd"/>
      <w:r w:rsidRPr="004F5E1D">
        <w:rPr>
          <w:i w:val="0"/>
          <w:sz w:val="24"/>
          <w:szCs w:val="24"/>
          <w:lang w:val="ru-RU"/>
        </w:rPr>
        <w:t>».</w:t>
      </w:r>
    </w:p>
    <w:p w14:paraId="702AFC77" w14:textId="77777777" w:rsidR="00E90C7D" w:rsidRPr="00707EAC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2F631718" w14:textId="022AE3E8" w:rsidR="005D5C2D" w:rsidRPr="00A62A46" w:rsidRDefault="005D5C2D" w:rsidP="005D5C2D">
      <w:pPr>
        <w:pStyle w:val="1"/>
        <w:shd w:val="clear" w:color="auto" w:fill="auto"/>
        <w:spacing w:after="100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5D5C2D">
        <w:rPr>
          <w:i w:val="0"/>
          <w:sz w:val="24"/>
          <w:szCs w:val="24"/>
          <w:lang w:val="ru-RU"/>
        </w:rPr>
        <w:t>Відповідно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5D5C2D">
        <w:rPr>
          <w:i w:val="0"/>
          <w:sz w:val="24"/>
          <w:szCs w:val="24"/>
          <w:lang w:val="ru-RU"/>
        </w:rPr>
        <w:t>Податкового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5D5C2D">
        <w:rPr>
          <w:i w:val="0"/>
          <w:sz w:val="24"/>
          <w:szCs w:val="24"/>
          <w:lang w:val="ru-RU"/>
        </w:rPr>
        <w:t>України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Положення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про плату за землю в </w:t>
      </w:r>
      <w:proofErr w:type="spellStart"/>
      <w:r w:rsidRPr="005D5C2D">
        <w:rPr>
          <w:i w:val="0"/>
          <w:sz w:val="24"/>
          <w:szCs w:val="24"/>
          <w:lang w:val="ru-RU"/>
        </w:rPr>
        <w:t>місті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, </w:t>
      </w:r>
      <w:proofErr w:type="spellStart"/>
      <w:r w:rsidRPr="005D5C2D">
        <w:rPr>
          <w:i w:val="0"/>
          <w:sz w:val="24"/>
          <w:szCs w:val="24"/>
          <w:lang w:val="ru-RU"/>
        </w:rPr>
        <w:t>затвердженого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рішенням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Київської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міської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ради </w:t>
      </w:r>
      <w:proofErr w:type="spellStart"/>
      <w:r w:rsidRPr="005D5C2D">
        <w:rPr>
          <w:i w:val="0"/>
          <w:sz w:val="24"/>
          <w:szCs w:val="24"/>
          <w:lang w:val="ru-RU"/>
        </w:rPr>
        <w:t>від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23.06.2011 № 242/5629 «Про </w:t>
      </w:r>
      <w:proofErr w:type="spellStart"/>
      <w:r w:rsidRPr="005D5C2D">
        <w:rPr>
          <w:i w:val="0"/>
          <w:sz w:val="24"/>
          <w:szCs w:val="24"/>
          <w:lang w:val="ru-RU"/>
        </w:rPr>
        <w:t>встановлення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місцевих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податків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і </w:t>
      </w:r>
      <w:proofErr w:type="spellStart"/>
      <w:r w:rsidRPr="005D5C2D">
        <w:rPr>
          <w:i w:val="0"/>
          <w:sz w:val="24"/>
          <w:szCs w:val="24"/>
          <w:lang w:val="ru-RU"/>
        </w:rPr>
        <w:t>зборів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у м. </w:t>
      </w:r>
      <w:proofErr w:type="spellStart"/>
      <w:r w:rsidRPr="005D5C2D">
        <w:rPr>
          <w:i w:val="0"/>
          <w:sz w:val="24"/>
          <w:szCs w:val="24"/>
          <w:lang w:val="ru-RU"/>
        </w:rPr>
        <w:t>Києві</w:t>
      </w:r>
      <w:proofErr w:type="spellEnd"/>
      <w:r w:rsidRPr="005D5C2D">
        <w:rPr>
          <w:i w:val="0"/>
          <w:sz w:val="24"/>
          <w:szCs w:val="24"/>
          <w:lang w:val="ru-RU"/>
        </w:rPr>
        <w:t>» (</w:t>
      </w:r>
      <w:proofErr w:type="spellStart"/>
      <w:r w:rsidRPr="005D5C2D">
        <w:rPr>
          <w:i w:val="0"/>
          <w:sz w:val="24"/>
          <w:szCs w:val="24"/>
          <w:lang w:val="ru-RU"/>
        </w:rPr>
        <w:t>зі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змінами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5D5C2D">
        <w:rPr>
          <w:i w:val="0"/>
          <w:sz w:val="24"/>
          <w:szCs w:val="24"/>
          <w:lang w:val="ru-RU"/>
        </w:rPr>
        <w:t>доповненнями</w:t>
      </w:r>
      <w:proofErr w:type="spellEnd"/>
      <w:r w:rsidRPr="005D5C2D">
        <w:rPr>
          <w:i w:val="0"/>
          <w:sz w:val="24"/>
          <w:szCs w:val="24"/>
          <w:lang w:val="ru-RU"/>
        </w:rPr>
        <w:t xml:space="preserve">) </w:t>
      </w:r>
      <w:proofErr w:type="spellStart"/>
      <w:r w:rsidRPr="005D5C2D">
        <w:rPr>
          <w:i w:val="0"/>
          <w:sz w:val="24"/>
          <w:szCs w:val="24"/>
          <w:lang w:val="ru-RU"/>
        </w:rPr>
        <w:t>розрахунковий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розмір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земельного </w:t>
      </w:r>
      <w:proofErr w:type="spellStart"/>
      <w:r w:rsidRPr="005D5C2D">
        <w:rPr>
          <w:i w:val="0"/>
          <w:sz w:val="24"/>
          <w:szCs w:val="24"/>
          <w:lang w:val="ru-RU"/>
        </w:rPr>
        <w:t>податку</w:t>
      </w:r>
      <w:proofErr w:type="spellEnd"/>
      <w:r w:rsidRPr="005D5C2D">
        <w:rPr>
          <w:i w:val="0"/>
          <w:sz w:val="24"/>
          <w:szCs w:val="24"/>
          <w:lang w:val="ru-RU"/>
        </w:rPr>
        <w:t xml:space="preserve"> </w:t>
      </w:r>
      <w:proofErr w:type="spellStart"/>
      <w:r w:rsidRPr="005D5C2D">
        <w:rPr>
          <w:i w:val="0"/>
          <w:sz w:val="24"/>
          <w:szCs w:val="24"/>
          <w:lang w:val="ru-RU"/>
        </w:rPr>
        <w:t>складатиме</w:t>
      </w:r>
      <w:proofErr w:type="spellEnd"/>
      <w:r w:rsidRPr="005D5C2D">
        <w:rPr>
          <w:i w:val="0"/>
          <w:sz w:val="24"/>
          <w:szCs w:val="24"/>
          <w:lang w:val="ru-RU"/>
        </w:rPr>
        <w:t xml:space="preserve">: </w:t>
      </w:r>
      <w:r w:rsidR="00A62A46" w:rsidRPr="00A62A46">
        <w:rPr>
          <w:b/>
          <w:i w:val="0"/>
          <w:sz w:val="24"/>
          <w:szCs w:val="24"/>
          <w:u w:val="single"/>
          <w:lang w:val="ru-RU"/>
        </w:rPr>
        <w:t xml:space="preserve">8 491 </w:t>
      </w:r>
      <w:proofErr w:type="spellStart"/>
      <w:r w:rsidRPr="00A62A46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A62A46" w:rsidRPr="00A62A46">
        <w:rPr>
          <w:b/>
          <w:i w:val="0"/>
          <w:sz w:val="24"/>
          <w:szCs w:val="24"/>
          <w:u w:val="single"/>
          <w:lang w:val="ru-RU"/>
        </w:rPr>
        <w:t xml:space="preserve"> 32 коп (0,01%).</w:t>
      </w: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lastRenderedPageBreak/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1F123C39" w:rsid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</w:t>
      </w:r>
      <w:r w:rsidR="005332BE">
        <w:rPr>
          <w:i w:val="0"/>
          <w:sz w:val="24"/>
          <w:szCs w:val="24"/>
          <w:lang w:val="ru-RU"/>
        </w:rPr>
        <w:t>авленою</w:t>
      </w:r>
      <w:proofErr w:type="spellEnd"/>
      <w:r w:rsidR="005332BE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5332BE">
        <w:rPr>
          <w:i w:val="0"/>
          <w:sz w:val="24"/>
          <w:szCs w:val="24"/>
          <w:lang w:val="ru-RU"/>
        </w:rPr>
        <w:t>своїх</w:t>
      </w:r>
      <w:proofErr w:type="spellEnd"/>
      <w:r w:rsidR="005332BE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5332BE">
        <w:rPr>
          <w:i w:val="0"/>
          <w:sz w:val="24"/>
          <w:szCs w:val="24"/>
          <w:lang w:val="ru-RU"/>
        </w:rPr>
        <w:t>щодо</w:t>
      </w:r>
      <w:proofErr w:type="spellEnd"/>
      <w:r w:rsidR="005332BE">
        <w:rPr>
          <w:i w:val="0"/>
          <w:sz w:val="24"/>
          <w:szCs w:val="24"/>
          <w:lang w:val="ru-RU"/>
        </w:rPr>
        <w:t xml:space="preserve"> </w:t>
      </w:r>
      <w:proofErr w:type="spellStart"/>
      <w:r w:rsidR="005332BE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5332BE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5332BE">
        <w:rPr>
          <w:i w:val="0"/>
          <w:sz w:val="24"/>
          <w:szCs w:val="24"/>
          <w:lang w:val="ru-RU"/>
        </w:rPr>
        <w:t>ою</w:t>
      </w:r>
      <w:bookmarkStart w:id="0" w:name="_GoBack"/>
      <w:bookmarkEnd w:id="0"/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CE63E8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0C4CF2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0C4CF2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0C4CF2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0C4CF2" w:rsidRPr="00CE63E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CE63E8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CE63E8">
          <w:rPr>
            <w:i w:val="0"/>
            <w:sz w:val="12"/>
            <w:szCs w:val="12"/>
            <w:lang w:val="ru-RU"/>
          </w:rPr>
          <w:t xml:space="preserve"> записка № ПЗН-73703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CE63E8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CE63E8">
          <w:rPr>
            <w:i w:val="0"/>
            <w:sz w:val="12"/>
            <w:szCs w:val="12"/>
            <w:lang w:val="ru-RU"/>
          </w:rPr>
          <w:t xml:space="preserve"> </w:t>
        </w:r>
        <w:r w:rsidR="00855E11" w:rsidRPr="00CE63E8">
          <w:rPr>
            <w:i w:val="0"/>
            <w:sz w:val="12"/>
            <w:szCs w:val="12"/>
            <w:lang w:val="ru-RU"/>
          </w:rPr>
          <w:t>11.11.2024</w:t>
        </w:r>
        <w:r w:rsidR="0012494D" w:rsidRPr="00CE63E8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CE63E8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CE63E8">
          <w:rPr>
            <w:i w:val="0"/>
            <w:sz w:val="12"/>
            <w:szCs w:val="12"/>
            <w:lang w:val="ru-RU"/>
          </w:rPr>
          <w:t xml:space="preserve"> 239000239</w:t>
        </w:r>
      </w:p>
      <w:p w14:paraId="3386C57A" w14:textId="0246D301" w:rsidR="000C4CF2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332BE" w:rsidRPr="005332B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0C4CF2" w:rsidRDefault="000C4CF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C4CF2"/>
    <w:rsid w:val="000F0F14"/>
    <w:rsid w:val="0012494D"/>
    <w:rsid w:val="001675FB"/>
    <w:rsid w:val="00173F07"/>
    <w:rsid w:val="00174E19"/>
    <w:rsid w:val="001A7756"/>
    <w:rsid w:val="001D3A82"/>
    <w:rsid w:val="00210A08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332BE"/>
    <w:rsid w:val="005740F1"/>
    <w:rsid w:val="00581A44"/>
    <w:rsid w:val="005C003C"/>
    <w:rsid w:val="005D5C2D"/>
    <w:rsid w:val="005E2EFF"/>
    <w:rsid w:val="0065190A"/>
    <w:rsid w:val="006A34C6"/>
    <w:rsid w:val="006C4A2B"/>
    <w:rsid w:val="007033CD"/>
    <w:rsid w:val="00706695"/>
    <w:rsid w:val="00707EAC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82FC8"/>
    <w:rsid w:val="00A03734"/>
    <w:rsid w:val="00A1045E"/>
    <w:rsid w:val="00A214DC"/>
    <w:rsid w:val="00A318A9"/>
    <w:rsid w:val="00A34F0D"/>
    <w:rsid w:val="00A404EA"/>
    <w:rsid w:val="00A60058"/>
    <w:rsid w:val="00A62A46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25749"/>
    <w:rsid w:val="00C5746C"/>
    <w:rsid w:val="00C70FE7"/>
    <w:rsid w:val="00C94FF1"/>
    <w:rsid w:val="00C95681"/>
    <w:rsid w:val="00CA5D01"/>
    <w:rsid w:val="00CE63E8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C44CB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CE63E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63E8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color w:val="auto"/>
      <w:sz w:val="11"/>
      <w:szCs w:val="1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3E67-1410-4F18-BD68-D34904FE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7411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45</cp:revision>
  <cp:lastPrinted>2024-11-19T06:37:00Z</cp:lastPrinted>
  <dcterms:created xsi:type="dcterms:W3CDTF">2020-11-18T11:16:00Z</dcterms:created>
  <dcterms:modified xsi:type="dcterms:W3CDTF">2024-11-19T06:41:00Z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