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A" w:rsidRPr="00C60362" w:rsidRDefault="00A66B1A" w:rsidP="00A66B1A">
      <w:pPr>
        <w:jc w:val="center"/>
        <w:rPr>
          <w:b/>
          <w:sz w:val="28"/>
          <w:szCs w:val="28"/>
          <w:lang w:val="uk-UA"/>
        </w:rPr>
      </w:pPr>
      <w:r w:rsidRPr="00C60362">
        <w:rPr>
          <w:b/>
          <w:sz w:val="28"/>
          <w:szCs w:val="28"/>
          <w:lang w:val="uk-UA"/>
        </w:rPr>
        <w:t>ПОЯСНЮВАЛЬНА ЗАПИСКА</w:t>
      </w:r>
    </w:p>
    <w:p w:rsidR="00A66B1A" w:rsidRDefault="00A66B1A" w:rsidP="00A66B1A">
      <w:pPr>
        <w:jc w:val="center"/>
        <w:rPr>
          <w:b/>
          <w:sz w:val="28"/>
          <w:szCs w:val="28"/>
          <w:lang w:val="uk-UA"/>
        </w:rPr>
      </w:pPr>
      <w:r w:rsidRPr="00771551">
        <w:rPr>
          <w:b/>
          <w:sz w:val="28"/>
          <w:szCs w:val="28"/>
          <w:lang w:val="uk-UA"/>
        </w:rPr>
        <w:t xml:space="preserve">до </w:t>
      </w:r>
      <w:proofErr w:type="spellStart"/>
      <w:r w:rsidRPr="00771551">
        <w:rPr>
          <w:b/>
          <w:sz w:val="28"/>
          <w:szCs w:val="28"/>
          <w:lang w:val="uk-UA"/>
        </w:rPr>
        <w:t>проєкту</w:t>
      </w:r>
      <w:proofErr w:type="spellEnd"/>
      <w:r w:rsidRPr="00771551">
        <w:rPr>
          <w:b/>
          <w:sz w:val="28"/>
          <w:szCs w:val="28"/>
          <w:lang w:val="uk-UA"/>
        </w:rPr>
        <w:t xml:space="preserve"> рішення Київської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A66B1A" w:rsidRPr="006902A5" w:rsidRDefault="00A66B1A" w:rsidP="00A66B1A">
      <w:pPr>
        <w:jc w:val="center"/>
        <w:rPr>
          <w:b/>
          <w:sz w:val="28"/>
          <w:szCs w:val="28"/>
          <w:lang w:val="uk-UA" w:eastAsia="uk-UA" w:bidi="en-US"/>
        </w:rPr>
      </w:pPr>
      <w:r w:rsidRPr="00771551">
        <w:rPr>
          <w:b/>
          <w:sz w:val="28"/>
          <w:szCs w:val="28"/>
          <w:lang w:val="uk-UA"/>
        </w:rPr>
        <w:t>«</w:t>
      </w:r>
      <w:r w:rsidR="00CF0E6F" w:rsidRPr="00CF0E6F">
        <w:rPr>
          <w:b/>
          <w:bCs/>
          <w:sz w:val="28"/>
          <w:szCs w:val="28"/>
          <w:lang w:val="uk-UA" w:eastAsia="uk-UA" w:bidi="en-US"/>
        </w:rPr>
        <w:t>Про зміну типу та найменування навчально-виховного комплексу (спеціалізована школа І ступеня з поглибленим вивченням іспанської мови - суспільно-гуманітарна гімназія) №</w:t>
      </w:r>
      <w:r w:rsidR="00C23471">
        <w:rPr>
          <w:b/>
          <w:bCs/>
          <w:sz w:val="28"/>
          <w:szCs w:val="28"/>
          <w:lang w:val="uk-UA" w:eastAsia="uk-UA" w:bidi="en-US"/>
        </w:rPr>
        <w:t xml:space="preserve"> </w:t>
      </w:r>
      <w:r w:rsidR="00CF0E6F" w:rsidRPr="00CF0E6F">
        <w:rPr>
          <w:b/>
          <w:bCs/>
          <w:sz w:val="28"/>
          <w:szCs w:val="28"/>
          <w:lang w:val="uk-UA" w:eastAsia="uk-UA" w:bidi="en-US"/>
        </w:rPr>
        <w:t xml:space="preserve">176 імені Мігеля де Сервантеса </w:t>
      </w:r>
      <w:proofErr w:type="spellStart"/>
      <w:r w:rsidR="00CF0E6F" w:rsidRPr="00CF0E6F">
        <w:rPr>
          <w:b/>
          <w:bCs/>
          <w:sz w:val="28"/>
          <w:szCs w:val="28"/>
          <w:lang w:val="uk-UA" w:eastAsia="uk-UA" w:bidi="en-US"/>
        </w:rPr>
        <w:t>Сааведри</w:t>
      </w:r>
      <w:proofErr w:type="spellEnd"/>
      <w:r w:rsidR="00CF0E6F" w:rsidRPr="00CF0E6F">
        <w:rPr>
          <w:b/>
          <w:bCs/>
          <w:sz w:val="28"/>
          <w:szCs w:val="28"/>
          <w:lang w:val="uk-UA" w:eastAsia="uk-UA" w:bidi="en-US"/>
        </w:rPr>
        <w:t xml:space="preserve"> Дніпровського району міста Києва</w:t>
      </w:r>
      <w:r w:rsidRPr="006902A5">
        <w:rPr>
          <w:b/>
          <w:sz w:val="28"/>
          <w:szCs w:val="28"/>
          <w:lang w:val="uk-UA" w:eastAsia="uk-UA" w:bidi="en-US"/>
        </w:rPr>
        <w:t>»</w:t>
      </w:r>
    </w:p>
    <w:p w:rsidR="00A66B1A" w:rsidRPr="00C202A3" w:rsidRDefault="00A66B1A" w:rsidP="00A66B1A">
      <w:pPr>
        <w:jc w:val="center"/>
        <w:rPr>
          <w:sz w:val="28"/>
          <w:szCs w:val="28"/>
          <w:lang w:val="uk-UA"/>
        </w:rPr>
      </w:pPr>
    </w:p>
    <w:p w:rsidR="00A66B1A" w:rsidRDefault="00A66B1A" w:rsidP="00A66B1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771551">
        <w:rPr>
          <w:b/>
          <w:bCs/>
          <w:sz w:val="28"/>
          <w:szCs w:val="28"/>
          <w:lang w:val="uk-UA"/>
        </w:rPr>
        <w:t xml:space="preserve">1. Опис проблем, для вирішення яких підготовлено </w:t>
      </w:r>
      <w:proofErr w:type="spellStart"/>
      <w:r w:rsidRPr="0077155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>є</w:t>
      </w:r>
      <w:r w:rsidRPr="00771551">
        <w:rPr>
          <w:b/>
          <w:bCs/>
          <w:sz w:val="28"/>
          <w:szCs w:val="28"/>
          <w:lang w:val="uk-UA"/>
        </w:rPr>
        <w:t>кт</w:t>
      </w:r>
      <w:proofErr w:type="spellEnd"/>
      <w:r w:rsidRPr="00771551">
        <w:rPr>
          <w:b/>
          <w:bCs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77155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>є</w:t>
      </w:r>
      <w:r w:rsidRPr="00771551">
        <w:rPr>
          <w:b/>
          <w:bCs/>
          <w:sz w:val="28"/>
          <w:szCs w:val="28"/>
          <w:lang w:val="uk-UA"/>
        </w:rPr>
        <w:t>кті</w:t>
      </w:r>
      <w:proofErr w:type="spellEnd"/>
      <w:r w:rsidRPr="00771551">
        <w:rPr>
          <w:b/>
          <w:bCs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</w:t>
      </w:r>
      <w:r>
        <w:rPr>
          <w:b/>
          <w:bCs/>
          <w:sz w:val="28"/>
          <w:szCs w:val="28"/>
          <w:lang w:val="uk-UA"/>
        </w:rPr>
        <w:t>иторіальної громади міста Києва</w:t>
      </w:r>
    </w:p>
    <w:p w:rsidR="00152B74" w:rsidRPr="00404B36" w:rsidRDefault="00152B74" w:rsidP="00152B7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Статтею 35 Закону України «Про повну загальну середню освіту» визначено типи закладів загальної середньої освіти: </w:t>
      </w:r>
      <w:r w:rsidRPr="00404B36">
        <w:rPr>
          <w:bCs/>
          <w:sz w:val="28"/>
          <w:szCs w:val="28"/>
          <w:lang w:val="uk-UA"/>
        </w:rPr>
        <w:t>початкова школа, що забезпечує здобуття початкової освіти;</w:t>
      </w:r>
      <w:r>
        <w:rPr>
          <w:bCs/>
          <w:sz w:val="28"/>
          <w:szCs w:val="28"/>
          <w:lang w:val="uk-UA"/>
        </w:rPr>
        <w:t xml:space="preserve"> </w:t>
      </w:r>
      <w:r w:rsidRPr="00404B36">
        <w:rPr>
          <w:bCs/>
          <w:sz w:val="28"/>
          <w:szCs w:val="28"/>
          <w:lang w:val="uk-UA"/>
        </w:rPr>
        <w:t>гімназія, що забезпечує здобуття базової середньої освіти;</w:t>
      </w:r>
      <w:r>
        <w:rPr>
          <w:bCs/>
          <w:sz w:val="28"/>
          <w:szCs w:val="28"/>
          <w:lang w:val="uk-UA"/>
        </w:rPr>
        <w:t xml:space="preserve"> </w:t>
      </w:r>
      <w:r w:rsidRPr="00404B36">
        <w:rPr>
          <w:bCs/>
          <w:sz w:val="28"/>
          <w:szCs w:val="28"/>
          <w:lang w:val="uk-UA"/>
        </w:rPr>
        <w:t>ліцей, що забезпечує здобуття профільної середньої освіти.</w:t>
      </w:r>
    </w:p>
    <w:p w:rsidR="00A66B1A" w:rsidRPr="004B5E59" w:rsidRDefault="00A66B1A" w:rsidP="00A66B1A">
      <w:pPr>
        <w:ind w:firstLine="567"/>
        <w:jc w:val="both"/>
        <w:rPr>
          <w:bCs/>
          <w:sz w:val="28"/>
          <w:szCs w:val="28"/>
          <w:lang w:val="uk-UA"/>
        </w:rPr>
      </w:pPr>
      <w:r w:rsidRPr="006902A5">
        <w:rPr>
          <w:sz w:val="28"/>
          <w:szCs w:val="28"/>
          <w:lang w:val="uk-UA"/>
        </w:rPr>
        <w:t>Проєкт рішення Київської міської ради «</w:t>
      </w:r>
      <w:r w:rsidR="00CF0E6F" w:rsidRPr="00CF0E6F">
        <w:rPr>
          <w:bCs/>
          <w:sz w:val="28"/>
          <w:szCs w:val="28"/>
          <w:lang w:val="uk-UA"/>
        </w:rPr>
        <w:t xml:space="preserve">Про зміну типу та найменування навчально-виховного комплексу (спеціалізована школа І ступеня з поглибленим вивченням іспанської мови - суспільно-гуманітарна гімназія) </w:t>
      </w:r>
      <w:r w:rsidR="000F6CB7">
        <w:rPr>
          <w:bCs/>
          <w:sz w:val="28"/>
          <w:szCs w:val="28"/>
          <w:lang w:val="uk-UA"/>
        </w:rPr>
        <w:br/>
      </w:r>
      <w:r w:rsidR="00CF0E6F" w:rsidRPr="00CF0E6F">
        <w:rPr>
          <w:bCs/>
          <w:sz w:val="28"/>
          <w:szCs w:val="28"/>
          <w:lang w:val="uk-UA"/>
        </w:rPr>
        <w:t>№</w:t>
      </w:r>
      <w:r w:rsidR="00C94FF8">
        <w:rPr>
          <w:bCs/>
          <w:sz w:val="28"/>
          <w:szCs w:val="28"/>
          <w:lang w:val="uk-UA"/>
        </w:rPr>
        <w:t xml:space="preserve"> </w:t>
      </w:r>
      <w:r w:rsidR="00CF0E6F" w:rsidRPr="00CF0E6F">
        <w:rPr>
          <w:bCs/>
          <w:sz w:val="28"/>
          <w:szCs w:val="28"/>
          <w:lang w:val="uk-UA"/>
        </w:rPr>
        <w:t xml:space="preserve">176 імені Мігеля де Сервантеса </w:t>
      </w:r>
      <w:proofErr w:type="spellStart"/>
      <w:r w:rsidR="00CF0E6F" w:rsidRPr="00CF0E6F">
        <w:rPr>
          <w:bCs/>
          <w:sz w:val="28"/>
          <w:szCs w:val="28"/>
          <w:lang w:val="uk-UA"/>
        </w:rPr>
        <w:t>Сааведри</w:t>
      </w:r>
      <w:proofErr w:type="spellEnd"/>
      <w:r w:rsidR="00CF0E6F" w:rsidRPr="00CF0E6F">
        <w:rPr>
          <w:bCs/>
          <w:sz w:val="28"/>
          <w:szCs w:val="28"/>
          <w:lang w:val="uk-UA"/>
        </w:rPr>
        <w:t xml:space="preserve"> Дніпровського району міста Києва</w:t>
      </w:r>
      <w:r w:rsidRPr="006902A5">
        <w:rPr>
          <w:sz w:val="28"/>
          <w:szCs w:val="28"/>
          <w:lang w:val="uk-UA"/>
        </w:rPr>
        <w:t xml:space="preserve">» (далі – </w:t>
      </w:r>
      <w:proofErr w:type="spellStart"/>
      <w:r w:rsidRPr="006902A5">
        <w:rPr>
          <w:sz w:val="28"/>
          <w:szCs w:val="28"/>
          <w:lang w:val="uk-UA"/>
        </w:rPr>
        <w:t>проєкт</w:t>
      </w:r>
      <w:proofErr w:type="spellEnd"/>
      <w:r w:rsidRPr="006902A5">
        <w:rPr>
          <w:sz w:val="28"/>
          <w:szCs w:val="28"/>
          <w:lang w:val="uk-UA"/>
        </w:rPr>
        <w:t xml:space="preserve"> рішення) приймається у зв’язку з</w:t>
      </w:r>
      <w:r w:rsidR="007C0917">
        <w:rPr>
          <w:sz w:val="28"/>
          <w:szCs w:val="28"/>
          <w:lang w:val="uk-UA"/>
        </w:rPr>
        <w:t xml:space="preserve"> нагальною </w:t>
      </w:r>
      <w:r w:rsidR="00C23471">
        <w:rPr>
          <w:sz w:val="28"/>
          <w:szCs w:val="28"/>
          <w:lang w:val="uk-UA"/>
        </w:rPr>
        <w:t>потребою</w:t>
      </w:r>
      <w:r w:rsidRPr="006902A5">
        <w:rPr>
          <w:sz w:val="28"/>
          <w:szCs w:val="28"/>
          <w:lang w:val="uk-UA"/>
        </w:rPr>
        <w:t xml:space="preserve"> приведення тип</w:t>
      </w:r>
      <w:r w:rsidR="00CF0E6F">
        <w:rPr>
          <w:sz w:val="28"/>
          <w:szCs w:val="28"/>
          <w:lang w:val="uk-UA"/>
        </w:rPr>
        <w:t>у</w:t>
      </w:r>
      <w:r w:rsidRPr="006902A5">
        <w:rPr>
          <w:sz w:val="28"/>
          <w:szCs w:val="28"/>
          <w:lang w:val="uk-UA"/>
        </w:rPr>
        <w:t xml:space="preserve"> та найменуван</w:t>
      </w:r>
      <w:r w:rsidR="00CF0E6F">
        <w:rPr>
          <w:sz w:val="28"/>
          <w:szCs w:val="28"/>
          <w:lang w:val="uk-UA"/>
        </w:rPr>
        <w:t>ня</w:t>
      </w:r>
      <w:r w:rsidRPr="006902A5">
        <w:rPr>
          <w:sz w:val="28"/>
          <w:szCs w:val="28"/>
          <w:lang w:val="uk-UA"/>
        </w:rPr>
        <w:t xml:space="preserve"> заклад</w:t>
      </w:r>
      <w:r w:rsidR="00CF0E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6902A5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Дніпровського району </w:t>
      </w:r>
      <w:proofErr w:type="spellStart"/>
      <w:r>
        <w:rPr>
          <w:sz w:val="28"/>
          <w:szCs w:val="28"/>
          <w:lang w:val="uk-UA"/>
        </w:rPr>
        <w:t>м.Києва</w:t>
      </w:r>
      <w:proofErr w:type="spellEnd"/>
      <w:r>
        <w:rPr>
          <w:sz w:val="28"/>
          <w:szCs w:val="28"/>
          <w:lang w:val="uk-UA"/>
        </w:rPr>
        <w:t>, що забезпечу</w:t>
      </w:r>
      <w:r w:rsidR="00CF0E6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здобуття</w:t>
      </w:r>
      <w:r w:rsidR="00CF0E6F">
        <w:rPr>
          <w:sz w:val="28"/>
          <w:szCs w:val="28"/>
          <w:lang w:val="uk-UA"/>
        </w:rPr>
        <w:t xml:space="preserve"> повної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6902A5">
        <w:rPr>
          <w:sz w:val="28"/>
          <w:szCs w:val="28"/>
          <w:lang w:val="uk-UA"/>
        </w:rPr>
        <w:t xml:space="preserve"> у відповідність до вимог </w:t>
      </w:r>
      <w:r w:rsidR="00C23471">
        <w:rPr>
          <w:sz w:val="28"/>
          <w:szCs w:val="28"/>
          <w:lang w:val="uk-UA"/>
        </w:rPr>
        <w:t>з</w:t>
      </w:r>
      <w:r w:rsidRPr="006902A5">
        <w:rPr>
          <w:sz w:val="28"/>
          <w:szCs w:val="28"/>
          <w:lang w:val="uk-UA"/>
        </w:rPr>
        <w:t>акон</w:t>
      </w:r>
      <w:r w:rsidR="00CF0E6F">
        <w:rPr>
          <w:sz w:val="28"/>
          <w:szCs w:val="28"/>
          <w:lang w:val="uk-UA"/>
        </w:rPr>
        <w:t>ів</w:t>
      </w:r>
      <w:r w:rsidRPr="006902A5">
        <w:rPr>
          <w:sz w:val="28"/>
          <w:szCs w:val="28"/>
          <w:lang w:val="uk-UA"/>
        </w:rPr>
        <w:t xml:space="preserve"> України</w:t>
      </w:r>
      <w:r w:rsidR="00CF0E6F">
        <w:rPr>
          <w:sz w:val="28"/>
          <w:szCs w:val="28"/>
          <w:lang w:val="uk-UA"/>
        </w:rPr>
        <w:t xml:space="preserve"> «Про освіту», </w:t>
      </w:r>
      <w:r w:rsidRPr="006902A5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повну загальну середню освіту</w:t>
      </w:r>
      <w:r w:rsidRPr="006902A5">
        <w:rPr>
          <w:sz w:val="28"/>
          <w:szCs w:val="28"/>
          <w:lang w:val="uk-UA"/>
        </w:rPr>
        <w:t>»</w:t>
      </w:r>
      <w:r w:rsidR="00152B74">
        <w:rPr>
          <w:sz w:val="28"/>
          <w:szCs w:val="28"/>
          <w:lang w:val="uk-UA"/>
        </w:rPr>
        <w:t xml:space="preserve">, оскільки тип </w:t>
      </w:r>
      <w:r w:rsidR="004B5E59">
        <w:rPr>
          <w:sz w:val="28"/>
          <w:szCs w:val="28"/>
          <w:lang w:val="uk-UA"/>
        </w:rPr>
        <w:t>закладу -</w:t>
      </w:r>
      <w:r w:rsidRPr="006902A5">
        <w:rPr>
          <w:sz w:val="28"/>
          <w:szCs w:val="28"/>
          <w:lang w:val="uk-UA"/>
        </w:rPr>
        <w:t xml:space="preserve"> </w:t>
      </w:r>
      <w:r w:rsidR="004B5E59" w:rsidRPr="004B5E59">
        <w:rPr>
          <w:bCs/>
          <w:sz w:val="28"/>
          <w:szCs w:val="28"/>
          <w:lang w:val="uk-UA"/>
        </w:rPr>
        <w:t>навчально-виховний комплекс законодавством не передбачений</w:t>
      </w:r>
      <w:r w:rsidRPr="004B5E59">
        <w:rPr>
          <w:sz w:val="28"/>
          <w:szCs w:val="28"/>
          <w:lang w:val="uk-UA"/>
        </w:rPr>
        <w:t>.</w:t>
      </w:r>
    </w:p>
    <w:p w:rsidR="00EB3CE4" w:rsidRDefault="00CF0E6F" w:rsidP="00404B3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Постановою Кабінету Міністрів України від 11 жовтня 2021 року № 1062 затверджено Положення про ліцей, яким визначено, що </w:t>
      </w:r>
      <w:r w:rsidR="001F5B8F">
        <w:rPr>
          <w:bCs/>
          <w:sz w:val="28"/>
          <w:szCs w:val="28"/>
          <w:lang w:val="uk-UA"/>
        </w:rPr>
        <w:t>л</w:t>
      </w:r>
      <w:r w:rsidR="001F5B8F" w:rsidRPr="001F5B8F">
        <w:rPr>
          <w:bCs/>
          <w:sz w:val="28"/>
          <w:szCs w:val="28"/>
          <w:lang w:val="uk-UA"/>
        </w:rPr>
        <w:t>іцей є закладом загальної середньої освіти, що забезпечує здобуття профільної середньої освіти</w:t>
      </w:r>
      <w:r w:rsidR="001F5B8F">
        <w:rPr>
          <w:bCs/>
          <w:sz w:val="28"/>
          <w:szCs w:val="28"/>
          <w:lang w:val="uk-UA"/>
        </w:rPr>
        <w:t>.</w:t>
      </w:r>
      <w:r w:rsidR="001F5B8F" w:rsidRPr="005D51CF">
        <w:rPr>
          <w:lang w:val="uk-UA"/>
        </w:rPr>
        <w:t xml:space="preserve"> </w:t>
      </w:r>
      <w:r w:rsidR="001F5B8F">
        <w:rPr>
          <w:lang w:val="uk-UA"/>
        </w:rPr>
        <w:t>Д</w:t>
      </w:r>
      <w:r w:rsidR="001F5B8F" w:rsidRPr="001F5B8F">
        <w:rPr>
          <w:bCs/>
          <w:sz w:val="28"/>
          <w:szCs w:val="28"/>
          <w:lang w:val="uk-UA"/>
        </w:rPr>
        <w:t xml:space="preserve">ля забезпечення доступності, у тому числі територіальної, </w:t>
      </w:r>
      <w:r w:rsidR="00D32B36">
        <w:rPr>
          <w:bCs/>
          <w:sz w:val="28"/>
          <w:szCs w:val="28"/>
          <w:lang w:val="uk-UA"/>
        </w:rPr>
        <w:t xml:space="preserve">до </w:t>
      </w:r>
      <w:bookmarkStart w:id="0" w:name="_GoBack"/>
      <w:bookmarkEnd w:id="0"/>
      <w:r w:rsidR="001F5B8F" w:rsidRPr="001F5B8F">
        <w:rPr>
          <w:bCs/>
          <w:sz w:val="28"/>
          <w:szCs w:val="28"/>
          <w:lang w:val="uk-UA"/>
        </w:rPr>
        <w:t>повної загальної середньої освіти та у випадку необхідності, обумовленої особливостями формування та утримання мережі закладів освіти відповідної адміністративно-територіальної одиниці, ліцей згідно з рішенн</w:t>
      </w:r>
      <w:r w:rsidR="001F5B8F">
        <w:rPr>
          <w:bCs/>
          <w:sz w:val="28"/>
          <w:szCs w:val="28"/>
          <w:lang w:val="uk-UA"/>
        </w:rPr>
        <w:t>ям його засновника</w:t>
      </w:r>
      <w:r w:rsidR="001F5B8F" w:rsidRPr="001F5B8F">
        <w:rPr>
          <w:bCs/>
          <w:sz w:val="28"/>
          <w:szCs w:val="28"/>
          <w:lang w:val="uk-UA"/>
        </w:rPr>
        <w:t xml:space="preserve"> може забезпечувати здобуття початкової освіти, базової середньої освіти. У випадку, якщо комунальний ліцей забезпечує здобуття початкової освіти та/або базової середньої освіти, за ним закріплюється територія обслуговування у встановленому законодавством порядку.</w:t>
      </w:r>
      <w:r w:rsidR="001F5B8F">
        <w:rPr>
          <w:bCs/>
          <w:sz w:val="28"/>
          <w:szCs w:val="28"/>
          <w:lang w:val="uk-UA"/>
        </w:rPr>
        <w:t xml:space="preserve"> </w:t>
      </w:r>
    </w:p>
    <w:p w:rsidR="00A66B1A" w:rsidRDefault="00A66B1A" w:rsidP="00A66B1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Зміна типу та найменування </w:t>
      </w:r>
      <w:r w:rsidR="00C23471" w:rsidRPr="00C23471">
        <w:rPr>
          <w:bCs/>
          <w:sz w:val="28"/>
          <w:szCs w:val="28"/>
          <w:lang w:val="uk-UA"/>
        </w:rPr>
        <w:t>навчально-виховного комплексу (спеціалізована школа І ступеня з поглибленим вивченням іспанської мови - суспільно-гуманітарна гімназія) №</w:t>
      </w:r>
      <w:r w:rsidR="00173DA9">
        <w:rPr>
          <w:bCs/>
          <w:sz w:val="28"/>
          <w:szCs w:val="28"/>
          <w:lang w:val="uk-UA"/>
        </w:rPr>
        <w:t xml:space="preserve"> </w:t>
      </w:r>
      <w:r w:rsidR="00C23471" w:rsidRPr="00C23471">
        <w:rPr>
          <w:bCs/>
          <w:sz w:val="28"/>
          <w:szCs w:val="28"/>
          <w:lang w:val="uk-UA"/>
        </w:rPr>
        <w:t xml:space="preserve">176 імені Мігеля де Сервантеса </w:t>
      </w:r>
      <w:proofErr w:type="spellStart"/>
      <w:r w:rsidR="00C23471" w:rsidRPr="00C23471">
        <w:rPr>
          <w:bCs/>
          <w:sz w:val="28"/>
          <w:szCs w:val="28"/>
          <w:lang w:val="uk-UA"/>
        </w:rPr>
        <w:t>Сааведри</w:t>
      </w:r>
      <w:proofErr w:type="spellEnd"/>
      <w:r w:rsidR="00C23471" w:rsidRPr="00C23471">
        <w:rPr>
          <w:bCs/>
          <w:sz w:val="28"/>
          <w:szCs w:val="28"/>
          <w:lang w:val="uk-UA"/>
        </w:rPr>
        <w:t xml:space="preserve"> Дніпровського району міста Києва</w:t>
      </w:r>
      <w:r w:rsidR="00C23471">
        <w:rPr>
          <w:bCs/>
          <w:sz w:val="28"/>
          <w:szCs w:val="28"/>
          <w:lang w:val="uk-UA"/>
        </w:rPr>
        <w:t xml:space="preserve"> (далі – заклад освіти) </w:t>
      </w:r>
      <w:r w:rsidRPr="00BC23C7">
        <w:rPr>
          <w:bCs/>
          <w:sz w:val="28"/>
          <w:szCs w:val="28"/>
          <w:lang w:val="uk-UA"/>
        </w:rPr>
        <w:t xml:space="preserve">забезпечить </w:t>
      </w:r>
      <w:r w:rsidR="001F5B8F">
        <w:rPr>
          <w:bCs/>
          <w:sz w:val="28"/>
          <w:szCs w:val="28"/>
          <w:lang w:val="uk-UA"/>
        </w:rPr>
        <w:t>доступність</w:t>
      </w:r>
      <w:r w:rsidRPr="00BC23C7">
        <w:rPr>
          <w:bCs/>
          <w:sz w:val="28"/>
          <w:szCs w:val="28"/>
          <w:lang w:val="uk-UA"/>
        </w:rPr>
        <w:t xml:space="preserve"> мешканц</w:t>
      </w:r>
      <w:r w:rsidR="001F5B8F">
        <w:rPr>
          <w:bCs/>
          <w:sz w:val="28"/>
          <w:szCs w:val="28"/>
          <w:lang w:val="uk-UA"/>
        </w:rPr>
        <w:t>ям</w:t>
      </w:r>
      <w:r w:rsidRPr="00BC23C7">
        <w:rPr>
          <w:bCs/>
          <w:sz w:val="28"/>
          <w:szCs w:val="28"/>
          <w:lang w:val="uk-UA"/>
        </w:rPr>
        <w:t xml:space="preserve"> </w:t>
      </w:r>
      <w:r w:rsidR="00614E53">
        <w:rPr>
          <w:bCs/>
          <w:sz w:val="28"/>
          <w:szCs w:val="28"/>
          <w:lang w:val="uk-UA"/>
        </w:rPr>
        <w:t>Дніпровського</w:t>
      </w:r>
      <w:r w:rsidRPr="00BC23C7">
        <w:rPr>
          <w:bCs/>
          <w:sz w:val="28"/>
          <w:szCs w:val="28"/>
          <w:lang w:val="uk-UA"/>
        </w:rPr>
        <w:t xml:space="preserve"> району м</w:t>
      </w:r>
      <w:r>
        <w:rPr>
          <w:bCs/>
          <w:sz w:val="28"/>
          <w:szCs w:val="28"/>
          <w:lang w:val="uk-UA"/>
        </w:rPr>
        <w:t>.</w:t>
      </w:r>
      <w:r w:rsidR="00614E53">
        <w:rPr>
          <w:bCs/>
          <w:sz w:val="28"/>
          <w:szCs w:val="28"/>
          <w:lang w:val="uk-UA"/>
        </w:rPr>
        <w:t xml:space="preserve"> </w:t>
      </w:r>
      <w:r w:rsidRPr="00BC23C7">
        <w:rPr>
          <w:bCs/>
          <w:sz w:val="28"/>
          <w:szCs w:val="28"/>
          <w:lang w:val="uk-UA"/>
        </w:rPr>
        <w:t>Києва</w:t>
      </w:r>
      <w:r w:rsidR="00C23471">
        <w:rPr>
          <w:bCs/>
          <w:sz w:val="28"/>
          <w:szCs w:val="28"/>
          <w:lang w:val="uk-UA"/>
        </w:rPr>
        <w:t xml:space="preserve"> здобуття </w:t>
      </w:r>
      <w:r w:rsidR="001F5B8F">
        <w:rPr>
          <w:bCs/>
          <w:sz w:val="28"/>
          <w:szCs w:val="28"/>
          <w:lang w:val="uk-UA"/>
        </w:rPr>
        <w:t>повної загальної</w:t>
      </w:r>
      <w:r w:rsidR="00614E53">
        <w:rPr>
          <w:bCs/>
          <w:sz w:val="28"/>
          <w:szCs w:val="28"/>
          <w:lang w:val="uk-UA"/>
        </w:rPr>
        <w:t xml:space="preserve"> середн</w:t>
      </w:r>
      <w:r w:rsidR="001F5B8F">
        <w:rPr>
          <w:bCs/>
          <w:sz w:val="28"/>
          <w:szCs w:val="28"/>
          <w:lang w:val="uk-UA"/>
        </w:rPr>
        <w:t>ьої</w:t>
      </w:r>
      <w:r w:rsidR="00614E53">
        <w:rPr>
          <w:bCs/>
          <w:sz w:val="28"/>
          <w:szCs w:val="28"/>
          <w:lang w:val="uk-UA"/>
        </w:rPr>
        <w:t xml:space="preserve"> освіт</w:t>
      </w:r>
      <w:r w:rsidR="001F5B8F">
        <w:rPr>
          <w:bCs/>
          <w:sz w:val="28"/>
          <w:szCs w:val="28"/>
          <w:lang w:val="uk-UA"/>
        </w:rPr>
        <w:t>и,</w:t>
      </w:r>
      <w:r w:rsidR="00614E53">
        <w:rPr>
          <w:bCs/>
          <w:sz w:val="28"/>
          <w:szCs w:val="28"/>
          <w:lang w:val="uk-UA"/>
        </w:rPr>
        <w:t xml:space="preserve"> </w:t>
      </w:r>
      <w:r w:rsidR="00D3277A">
        <w:rPr>
          <w:bCs/>
          <w:sz w:val="28"/>
          <w:szCs w:val="28"/>
          <w:lang w:val="uk-UA"/>
        </w:rPr>
        <w:t xml:space="preserve">та </w:t>
      </w:r>
      <w:r w:rsidR="0012225F">
        <w:rPr>
          <w:bCs/>
          <w:sz w:val="28"/>
          <w:szCs w:val="28"/>
          <w:lang w:val="uk-UA"/>
        </w:rPr>
        <w:t>дозволить забезпечити внесення змін до установчих документів заклад</w:t>
      </w:r>
      <w:r w:rsidR="00C94FF8">
        <w:rPr>
          <w:bCs/>
          <w:sz w:val="28"/>
          <w:szCs w:val="28"/>
          <w:lang w:val="uk-UA"/>
        </w:rPr>
        <w:t>у</w:t>
      </w:r>
      <w:r w:rsidR="0012225F">
        <w:rPr>
          <w:bCs/>
          <w:sz w:val="28"/>
          <w:szCs w:val="28"/>
          <w:lang w:val="uk-UA"/>
        </w:rPr>
        <w:t xml:space="preserve"> освіти в частині виконання норм та положень чинного законодавства про освіту щодо функціонування української мови як державної в освітньому процесі</w:t>
      </w:r>
      <w:r w:rsidR="001F5B8F" w:rsidRPr="001F5B8F">
        <w:rPr>
          <w:bCs/>
          <w:sz w:val="28"/>
          <w:szCs w:val="28"/>
          <w:lang w:val="uk-UA"/>
        </w:rPr>
        <w:t xml:space="preserve"> </w:t>
      </w:r>
      <w:r w:rsidR="001F5B8F">
        <w:rPr>
          <w:bCs/>
          <w:sz w:val="28"/>
          <w:szCs w:val="28"/>
          <w:lang w:val="uk-UA"/>
        </w:rPr>
        <w:t xml:space="preserve">та </w:t>
      </w:r>
      <w:r w:rsidR="00152B74">
        <w:rPr>
          <w:bCs/>
          <w:sz w:val="28"/>
          <w:szCs w:val="28"/>
          <w:lang w:val="uk-UA"/>
        </w:rPr>
        <w:t xml:space="preserve">приведення типу і найменування закладу освіти </w:t>
      </w:r>
      <w:r w:rsidR="001F5B8F">
        <w:rPr>
          <w:bCs/>
          <w:sz w:val="28"/>
          <w:szCs w:val="28"/>
          <w:lang w:val="uk-UA"/>
        </w:rPr>
        <w:t xml:space="preserve">у відповідність до </w:t>
      </w:r>
      <w:r w:rsidR="001F5B8F" w:rsidRPr="006902A5">
        <w:rPr>
          <w:sz w:val="28"/>
          <w:szCs w:val="28"/>
          <w:lang w:val="uk-UA"/>
        </w:rPr>
        <w:t xml:space="preserve">Закону України «Про </w:t>
      </w:r>
      <w:r w:rsidR="001F5B8F">
        <w:rPr>
          <w:sz w:val="28"/>
          <w:szCs w:val="28"/>
          <w:lang w:val="uk-UA"/>
        </w:rPr>
        <w:t>повну загальну середню освіту»</w:t>
      </w:r>
      <w:r w:rsidR="0012225F">
        <w:rPr>
          <w:bCs/>
          <w:sz w:val="28"/>
          <w:szCs w:val="28"/>
          <w:lang w:val="uk-UA"/>
        </w:rPr>
        <w:t>.</w:t>
      </w:r>
      <w:r w:rsidRPr="00BC23C7">
        <w:rPr>
          <w:bCs/>
          <w:sz w:val="28"/>
          <w:szCs w:val="28"/>
          <w:lang w:val="uk-UA"/>
        </w:rPr>
        <w:t xml:space="preserve"> </w:t>
      </w:r>
    </w:p>
    <w:p w:rsidR="00A66B1A" w:rsidRDefault="00337A2E" w:rsidP="00A66B1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Трансформація</w:t>
      </w:r>
      <w:r w:rsidR="00A66B1A" w:rsidRPr="00D97F9E">
        <w:rPr>
          <w:bCs/>
          <w:sz w:val="28"/>
          <w:szCs w:val="28"/>
          <w:lang w:val="uk-UA"/>
        </w:rPr>
        <w:t xml:space="preserve"> </w:t>
      </w:r>
      <w:r w:rsidR="00C23471">
        <w:rPr>
          <w:bCs/>
          <w:sz w:val="28"/>
          <w:szCs w:val="28"/>
          <w:lang w:val="uk-UA"/>
        </w:rPr>
        <w:t>заклад</w:t>
      </w:r>
      <w:r w:rsidR="00173DA9">
        <w:rPr>
          <w:bCs/>
          <w:sz w:val="28"/>
          <w:szCs w:val="28"/>
          <w:lang w:val="uk-UA"/>
        </w:rPr>
        <w:t>у</w:t>
      </w:r>
      <w:r w:rsidR="00C23471">
        <w:rPr>
          <w:bCs/>
          <w:sz w:val="28"/>
          <w:szCs w:val="28"/>
          <w:lang w:val="uk-UA"/>
        </w:rPr>
        <w:t xml:space="preserve"> освіти </w:t>
      </w:r>
      <w:r w:rsidR="001F5B8F">
        <w:rPr>
          <w:bCs/>
          <w:sz w:val="28"/>
          <w:szCs w:val="28"/>
          <w:lang w:val="uk-UA"/>
        </w:rPr>
        <w:t>у ліцей</w:t>
      </w:r>
      <w:r>
        <w:rPr>
          <w:bCs/>
          <w:sz w:val="28"/>
          <w:szCs w:val="28"/>
          <w:lang w:val="uk-UA"/>
        </w:rPr>
        <w:t xml:space="preserve"> здійснюється </w:t>
      </w:r>
      <w:r w:rsidR="00C23471">
        <w:rPr>
          <w:bCs/>
          <w:sz w:val="28"/>
          <w:szCs w:val="28"/>
          <w:lang w:val="uk-UA"/>
        </w:rPr>
        <w:t>з урахуванням</w:t>
      </w:r>
      <w:r>
        <w:rPr>
          <w:bCs/>
          <w:sz w:val="28"/>
          <w:szCs w:val="28"/>
          <w:lang w:val="uk-UA"/>
        </w:rPr>
        <w:t xml:space="preserve"> </w:t>
      </w:r>
      <w:r w:rsidR="000B1329" w:rsidRPr="005D51CF">
        <w:rPr>
          <w:sz w:val="28"/>
          <w:szCs w:val="28"/>
          <w:lang w:val="uk-UA"/>
        </w:rPr>
        <w:t>матеріально-технічн</w:t>
      </w:r>
      <w:r>
        <w:rPr>
          <w:sz w:val="28"/>
          <w:szCs w:val="28"/>
          <w:lang w:val="uk-UA"/>
        </w:rPr>
        <w:t>ої</w:t>
      </w:r>
      <w:r w:rsidR="000B1329" w:rsidRPr="005D51CF">
        <w:rPr>
          <w:sz w:val="28"/>
          <w:szCs w:val="28"/>
          <w:lang w:val="uk-UA"/>
        </w:rPr>
        <w:t xml:space="preserve"> баз</w:t>
      </w:r>
      <w:r>
        <w:rPr>
          <w:sz w:val="28"/>
          <w:szCs w:val="28"/>
          <w:lang w:val="uk-UA"/>
        </w:rPr>
        <w:t>и</w:t>
      </w:r>
      <w:r w:rsidR="00C23471">
        <w:rPr>
          <w:sz w:val="28"/>
          <w:szCs w:val="28"/>
          <w:lang w:val="uk-UA"/>
        </w:rPr>
        <w:t>,</w:t>
      </w:r>
      <w:r w:rsidR="000B1329" w:rsidRPr="005D51CF">
        <w:rPr>
          <w:sz w:val="28"/>
          <w:szCs w:val="28"/>
          <w:lang w:val="uk-UA"/>
        </w:rPr>
        <w:t xml:space="preserve"> кадров</w:t>
      </w:r>
      <w:r>
        <w:rPr>
          <w:sz w:val="28"/>
          <w:szCs w:val="28"/>
          <w:lang w:val="uk-UA"/>
        </w:rPr>
        <w:t>ого</w:t>
      </w:r>
      <w:r w:rsidR="000B1329" w:rsidRPr="005D5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потенціалу</w:t>
      </w:r>
      <w:r w:rsidR="00C23471">
        <w:rPr>
          <w:sz w:val="28"/>
          <w:szCs w:val="28"/>
          <w:lang w:val="uk-UA"/>
        </w:rPr>
        <w:t>,</w:t>
      </w:r>
      <w:r w:rsidR="000B1329" w:rsidRPr="005D51CF">
        <w:rPr>
          <w:sz w:val="28"/>
          <w:szCs w:val="28"/>
          <w:lang w:val="uk-UA"/>
        </w:rPr>
        <w:t xml:space="preserve"> результат</w:t>
      </w:r>
      <w:r w:rsidR="00C23471">
        <w:rPr>
          <w:sz w:val="28"/>
          <w:szCs w:val="28"/>
          <w:lang w:val="uk-UA"/>
        </w:rPr>
        <w:t>ів</w:t>
      </w:r>
      <w:r w:rsidR="000B1329" w:rsidRPr="005D51CF">
        <w:rPr>
          <w:sz w:val="28"/>
          <w:szCs w:val="28"/>
          <w:lang w:val="uk-UA"/>
        </w:rPr>
        <w:t xml:space="preserve"> </w:t>
      </w:r>
      <w:r w:rsidR="00C23471">
        <w:rPr>
          <w:sz w:val="28"/>
          <w:szCs w:val="28"/>
          <w:lang w:val="uk-UA"/>
        </w:rPr>
        <w:t>зовнішнього незалежного оцінювання</w:t>
      </w:r>
      <w:r w:rsidR="000B1329" w:rsidRPr="005D51CF">
        <w:rPr>
          <w:sz w:val="28"/>
          <w:szCs w:val="28"/>
          <w:lang w:val="uk-UA"/>
        </w:rPr>
        <w:t xml:space="preserve"> </w:t>
      </w:r>
      <w:r w:rsidR="00C23471">
        <w:rPr>
          <w:sz w:val="28"/>
          <w:szCs w:val="28"/>
          <w:lang w:val="uk-UA"/>
        </w:rPr>
        <w:t>та</w:t>
      </w:r>
      <w:r w:rsidR="000B1329" w:rsidRPr="005D51CF">
        <w:rPr>
          <w:sz w:val="28"/>
          <w:szCs w:val="28"/>
          <w:lang w:val="uk-UA"/>
        </w:rPr>
        <w:t xml:space="preserve"> моніторингових досліджень відповідно до типу, профілю та спеціалізації закладів освіти, моніторинг</w:t>
      </w:r>
      <w:r w:rsidR="000B1329">
        <w:rPr>
          <w:sz w:val="28"/>
          <w:szCs w:val="28"/>
          <w:lang w:val="uk-UA"/>
        </w:rPr>
        <w:t>у</w:t>
      </w:r>
      <w:r w:rsidR="000B1329" w:rsidRPr="005D51CF">
        <w:rPr>
          <w:sz w:val="28"/>
          <w:szCs w:val="28"/>
          <w:lang w:val="uk-UA"/>
        </w:rPr>
        <w:t xml:space="preserve"> мережі класів та їх наповнюваності, контингенту дітей дошкільного та шкільного віку, які зареєстровані та проживають на територіях обслуговування, закріплених за закладами освіти</w:t>
      </w:r>
      <w:r w:rsidR="00A66B1A" w:rsidRPr="00D97F9E">
        <w:rPr>
          <w:bCs/>
          <w:sz w:val="28"/>
          <w:szCs w:val="28"/>
          <w:lang w:val="uk-UA"/>
        </w:rPr>
        <w:t>.</w:t>
      </w:r>
    </w:p>
    <w:p w:rsidR="00A66B1A" w:rsidRDefault="00A66B1A" w:rsidP="00A66B1A">
      <w:pPr>
        <w:ind w:firstLine="567"/>
        <w:jc w:val="both"/>
        <w:rPr>
          <w:bCs/>
          <w:sz w:val="28"/>
          <w:szCs w:val="28"/>
          <w:lang w:val="uk-UA"/>
        </w:rPr>
      </w:pPr>
    </w:p>
    <w:p w:rsidR="00A66B1A" w:rsidRPr="00B65E44" w:rsidRDefault="00A66B1A" w:rsidP="00A66B1A">
      <w:pPr>
        <w:ind w:firstLine="567"/>
        <w:jc w:val="center"/>
        <w:rPr>
          <w:b/>
          <w:sz w:val="28"/>
          <w:szCs w:val="28"/>
          <w:lang w:val="uk-UA"/>
        </w:rPr>
      </w:pPr>
      <w:bookmarkStart w:id="1" w:name="n1262"/>
      <w:bookmarkEnd w:id="1"/>
      <w:r w:rsidRPr="00771551">
        <w:rPr>
          <w:b/>
          <w:sz w:val="28"/>
          <w:szCs w:val="28"/>
          <w:lang w:val="uk-UA"/>
        </w:rPr>
        <w:t xml:space="preserve">2.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771551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>єкт</w:t>
      </w:r>
      <w:proofErr w:type="spellEnd"/>
      <w:r>
        <w:rPr>
          <w:b/>
          <w:sz w:val="28"/>
          <w:szCs w:val="28"/>
          <w:lang w:val="uk-UA"/>
        </w:rPr>
        <w:t xml:space="preserve"> рішення)</w:t>
      </w:r>
    </w:p>
    <w:p w:rsidR="00A66B1A" w:rsidRDefault="00A66B1A" w:rsidP="00A66B1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Цивільний кодекс України; </w:t>
      </w:r>
    </w:p>
    <w:p w:rsidR="00A66B1A" w:rsidRDefault="00A66B1A" w:rsidP="00A66B1A">
      <w:pPr>
        <w:ind w:firstLine="567"/>
        <w:rPr>
          <w:sz w:val="28"/>
          <w:szCs w:val="28"/>
        </w:rPr>
      </w:pPr>
      <w:r w:rsidRPr="00343163">
        <w:rPr>
          <w:sz w:val="28"/>
          <w:szCs w:val="28"/>
        </w:rPr>
        <w:t xml:space="preserve">Закон </w:t>
      </w:r>
      <w:proofErr w:type="spellStart"/>
      <w:r w:rsidRPr="00343163">
        <w:rPr>
          <w:sz w:val="28"/>
          <w:szCs w:val="28"/>
        </w:rPr>
        <w:t>України</w:t>
      </w:r>
      <w:proofErr w:type="spellEnd"/>
      <w:r w:rsidRPr="003431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3163">
        <w:rPr>
          <w:sz w:val="28"/>
          <w:szCs w:val="28"/>
        </w:rPr>
        <w:t xml:space="preserve">Про </w:t>
      </w:r>
      <w:proofErr w:type="spellStart"/>
      <w:r w:rsidRPr="00343163">
        <w:rPr>
          <w:sz w:val="28"/>
          <w:szCs w:val="28"/>
        </w:rPr>
        <w:t>місцеве</w:t>
      </w:r>
      <w:proofErr w:type="spellEnd"/>
      <w:r w:rsidRPr="00343163">
        <w:rPr>
          <w:sz w:val="28"/>
          <w:szCs w:val="28"/>
        </w:rPr>
        <w:t xml:space="preserve"> </w:t>
      </w:r>
      <w:proofErr w:type="spellStart"/>
      <w:r w:rsidRPr="00343163">
        <w:rPr>
          <w:sz w:val="28"/>
          <w:szCs w:val="28"/>
        </w:rPr>
        <w:t>самоврядування</w:t>
      </w:r>
      <w:proofErr w:type="spellEnd"/>
      <w:r w:rsidRPr="00343163">
        <w:rPr>
          <w:sz w:val="28"/>
          <w:szCs w:val="28"/>
        </w:rPr>
        <w:t xml:space="preserve"> в </w:t>
      </w:r>
      <w:proofErr w:type="spellStart"/>
      <w:r w:rsidRPr="00343163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  <w:r w:rsidRPr="00343163">
        <w:rPr>
          <w:sz w:val="28"/>
          <w:szCs w:val="28"/>
        </w:rPr>
        <w:t xml:space="preserve"> </w:t>
      </w:r>
    </w:p>
    <w:p w:rsidR="001F5B8F" w:rsidRDefault="00A66B1A" w:rsidP="00A66B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C6D92">
        <w:rPr>
          <w:sz w:val="28"/>
          <w:szCs w:val="28"/>
          <w:lang w:val="uk-UA"/>
        </w:rPr>
        <w:t>акон</w:t>
      </w:r>
      <w:r>
        <w:rPr>
          <w:sz w:val="28"/>
          <w:szCs w:val="28"/>
        </w:rPr>
        <w:t>и</w:t>
      </w:r>
      <w:r w:rsidRPr="00FC6D92">
        <w:rPr>
          <w:sz w:val="28"/>
          <w:szCs w:val="28"/>
          <w:lang w:val="uk-UA"/>
        </w:rPr>
        <w:t xml:space="preserve"> України «Про освіту»,</w:t>
      </w:r>
      <w:r>
        <w:rPr>
          <w:sz w:val="28"/>
          <w:szCs w:val="28"/>
          <w:lang w:val="uk-UA"/>
        </w:rPr>
        <w:t xml:space="preserve"> «Про повну загальну середню освіту», «Про забезпечення функціонування української мови як державної»</w:t>
      </w:r>
      <w:r w:rsidR="001F5B8F">
        <w:rPr>
          <w:sz w:val="28"/>
          <w:szCs w:val="28"/>
          <w:lang w:val="uk-UA"/>
        </w:rPr>
        <w:t>;</w:t>
      </w:r>
    </w:p>
    <w:p w:rsidR="00A66B1A" w:rsidRDefault="001F5B8F" w:rsidP="00A66B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ліцей, затверджене </w:t>
      </w:r>
      <w:r>
        <w:rPr>
          <w:bCs/>
          <w:sz w:val="28"/>
          <w:szCs w:val="28"/>
          <w:lang w:val="uk-UA"/>
        </w:rPr>
        <w:t>Постановою Кабінету Міністрів України від 11 жовтня 2021 року № 1062</w:t>
      </w:r>
      <w:r w:rsidR="00A66B1A">
        <w:rPr>
          <w:sz w:val="28"/>
          <w:szCs w:val="28"/>
          <w:lang w:val="uk-UA"/>
        </w:rPr>
        <w:t>.</w:t>
      </w:r>
    </w:p>
    <w:p w:rsidR="00A66B1A" w:rsidRPr="001B0B91" w:rsidRDefault="00A66B1A" w:rsidP="00A66B1A">
      <w:pPr>
        <w:ind w:firstLine="567"/>
        <w:jc w:val="both"/>
        <w:rPr>
          <w:sz w:val="28"/>
          <w:szCs w:val="28"/>
          <w:lang w:val="uk-UA"/>
        </w:rPr>
      </w:pPr>
    </w:p>
    <w:p w:rsidR="00A66B1A" w:rsidRPr="00771720" w:rsidRDefault="00A66B1A" w:rsidP="00A66B1A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71720">
        <w:rPr>
          <w:b/>
          <w:bCs/>
          <w:sz w:val="28"/>
          <w:szCs w:val="28"/>
          <w:lang w:val="uk-UA"/>
        </w:rPr>
        <w:t xml:space="preserve">3. Опис цілей і завдань, основних положень </w:t>
      </w:r>
      <w:proofErr w:type="spellStart"/>
      <w:r w:rsidRPr="00771720">
        <w:rPr>
          <w:b/>
          <w:bCs/>
          <w:sz w:val="28"/>
          <w:szCs w:val="28"/>
          <w:lang w:val="uk-UA"/>
        </w:rPr>
        <w:t>проєкту</w:t>
      </w:r>
      <w:proofErr w:type="spellEnd"/>
      <w:r w:rsidRPr="00771720">
        <w:rPr>
          <w:b/>
          <w:bCs/>
          <w:sz w:val="28"/>
          <w:szCs w:val="28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771720">
        <w:rPr>
          <w:b/>
          <w:bCs/>
          <w:sz w:val="28"/>
          <w:szCs w:val="28"/>
          <w:lang w:val="uk-UA"/>
        </w:rPr>
        <w:t>проє</w:t>
      </w:r>
      <w:r>
        <w:rPr>
          <w:b/>
          <w:bCs/>
          <w:sz w:val="28"/>
          <w:szCs w:val="28"/>
          <w:lang w:val="uk-UA"/>
        </w:rPr>
        <w:t>кту</w:t>
      </w:r>
      <w:proofErr w:type="spellEnd"/>
      <w:r>
        <w:rPr>
          <w:b/>
          <w:bCs/>
          <w:sz w:val="28"/>
          <w:szCs w:val="28"/>
          <w:lang w:val="uk-UA"/>
        </w:rPr>
        <w:t xml:space="preserve"> рішення</w:t>
      </w:r>
    </w:p>
    <w:p w:rsidR="00A66B1A" w:rsidRPr="00771720" w:rsidRDefault="00A66B1A" w:rsidP="00A66B1A">
      <w:pPr>
        <w:ind w:firstLine="567"/>
        <w:jc w:val="both"/>
        <w:rPr>
          <w:sz w:val="28"/>
          <w:szCs w:val="28"/>
          <w:lang w:val="uk-UA"/>
        </w:rPr>
      </w:pPr>
      <w:r w:rsidRPr="00771720">
        <w:rPr>
          <w:sz w:val="28"/>
          <w:szCs w:val="28"/>
          <w:lang w:val="uk-UA"/>
        </w:rPr>
        <w:t>Метою прийняття цього рішення є зміна тип</w:t>
      </w:r>
      <w:r w:rsidR="001F5B8F">
        <w:rPr>
          <w:sz w:val="28"/>
          <w:szCs w:val="28"/>
          <w:lang w:val="uk-UA"/>
        </w:rPr>
        <w:t>у</w:t>
      </w:r>
      <w:r w:rsidRPr="00771720">
        <w:rPr>
          <w:sz w:val="28"/>
          <w:szCs w:val="28"/>
          <w:lang w:val="uk-UA"/>
        </w:rPr>
        <w:t xml:space="preserve"> </w:t>
      </w:r>
      <w:r w:rsidR="001F5B8F" w:rsidRPr="001F5B8F">
        <w:rPr>
          <w:sz w:val="28"/>
          <w:szCs w:val="28"/>
          <w:lang w:val="uk-UA"/>
        </w:rPr>
        <w:t xml:space="preserve">та найменування навчально-виховного комплексу (спеціалізована школа І ступеня з поглибленим вивченням іспанської мови - суспільно-гуманітарна гімназія) </w:t>
      </w:r>
      <w:r w:rsidR="000F6CB7">
        <w:rPr>
          <w:sz w:val="28"/>
          <w:szCs w:val="28"/>
          <w:lang w:val="uk-UA"/>
        </w:rPr>
        <w:br/>
      </w:r>
      <w:r w:rsidR="001F5B8F" w:rsidRPr="001F5B8F">
        <w:rPr>
          <w:sz w:val="28"/>
          <w:szCs w:val="28"/>
          <w:lang w:val="uk-UA"/>
        </w:rPr>
        <w:t>№</w:t>
      </w:r>
      <w:r w:rsidR="00C94FF8">
        <w:rPr>
          <w:sz w:val="28"/>
          <w:szCs w:val="28"/>
          <w:lang w:val="uk-UA"/>
        </w:rPr>
        <w:t xml:space="preserve"> </w:t>
      </w:r>
      <w:r w:rsidR="001F5B8F" w:rsidRPr="001F5B8F">
        <w:rPr>
          <w:sz w:val="28"/>
          <w:szCs w:val="28"/>
          <w:lang w:val="uk-UA"/>
        </w:rPr>
        <w:t xml:space="preserve">176 імені Мігеля де Сервантеса </w:t>
      </w:r>
      <w:proofErr w:type="spellStart"/>
      <w:r w:rsidR="001F5B8F" w:rsidRPr="001F5B8F">
        <w:rPr>
          <w:sz w:val="28"/>
          <w:szCs w:val="28"/>
          <w:lang w:val="uk-UA"/>
        </w:rPr>
        <w:t>Сааведри</w:t>
      </w:r>
      <w:proofErr w:type="spellEnd"/>
      <w:r w:rsidR="001F5B8F" w:rsidRPr="001F5B8F">
        <w:rPr>
          <w:sz w:val="28"/>
          <w:szCs w:val="28"/>
          <w:lang w:val="uk-UA"/>
        </w:rPr>
        <w:t xml:space="preserve"> Дніпровського району міста Києва</w:t>
      </w:r>
      <w:r w:rsidR="00AC588E">
        <w:rPr>
          <w:sz w:val="28"/>
          <w:szCs w:val="28"/>
          <w:lang w:val="uk-UA"/>
        </w:rPr>
        <w:t xml:space="preserve">, </w:t>
      </w:r>
      <w:r w:rsidR="00AC588E" w:rsidRPr="00AC588E">
        <w:rPr>
          <w:sz w:val="28"/>
          <w:szCs w:val="28"/>
          <w:lang w:val="uk-UA"/>
        </w:rPr>
        <w:t>що забезпечу</w:t>
      </w:r>
      <w:r w:rsidR="00AC588E">
        <w:rPr>
          <w:sz w:val="28"/>
          <w:szCs w:val="28"/>
          <w:lang w:val="uk-UA"/>
        </w:rPr>
        <w:t>є</w:t>
      </w:r>
      <w:r w:rsidR="00AC588E" w:rsidRPr="00AC588E">
        <w:rPr>
          <w:sz w:val="28"/>
          <w:szCs w:val="28"/>
          <w:lang w:val="uk-UA"/>
        </w:rPr>
        <w:t xml:space="preserve"> здобуття загальної середньої освіти</w:t>
      </w:r>
      <w:r w:rsidR="001F5B8F">
        <w:rPr>
          <w:sz w:val="28"/>
          <w:szCs w:val="28"/>
          <w:lang w:val="uk-UA"/>
        </w:rPr>
        <w:t xml:space="preserve"> </w:t>
      </w:r>
      <w:r w:rsidRPr="00771720">
        <w:rPr>
          <w:sz w:val="28"/>
          <w:szCs w:val="28"/>
          <w:lang w:val="uk-UA"/>
        </w:rPr>
        <w:t>та приведення</w:t>
      </w:r>
      <w:r w:rsidR="00C94FF8">
        <w:rPr>
          <w:sz w:val="28"/>
          <w:szCs w:val="28"/>
          <w:lang w:val="uk-UA"/>
        </w:rPr>
        <w:t xml:space="preserve"> його</w:t>
      </w:r>
      <w:r w:rsidRPr="00771720">
        <w:rPr>
          <w:sz w:val="28"/>
          <w:szCs w:val="28"/>
          <w:lang w:val="uk-UA"/>
        </w:rPr>
        <w:t xml:space="preserve"> у відповідність до вимог чинного законодавства. </w:t>
      </w:r>
    </w:p>
    <w:p w:rsidR="00A66B1A" w:rsidRPr="00771720" w:rsidRDefault="00A66B1A" w:rsidP="00A66B1A">
      <w:pPr>
        <w:ind w:firstLine="567"/>
        <w:jc w:val="both"/>
        <w:rPr>
          <w:sz w:val="28"/>
          <w:szCs w:val="28"/>
          <w:lang w:val="uk-UA"/>
        </w:rPr>
      </w:pPr>
      <w:r w:rsidRPr="00771720">
        <w:rPr>
          <w:sz w:val="28"/>
          <w:szCs w:val="28"/>
          <w:lang w:val="uk-UA"/>
        </w:rPr>
        <w:t xml:space="preserve">Проєкт рішення складається із преамбули та </w:t>
      </w:r>
      <w:r w:rsidR="001F5B8F">
        <w:rPr>
          <w:sz w:val="28"/>
          <w:szCs w:val="28"/>
          <w:lang w:val="uk-UA"/>
        </w:rPr>
        <w:t>шести</w:t>
      </w:r>
      <w:r w:rsidRPr="00771720">
        <w:rPr>
          <w:sz w:val="28"/>
          <w:szCs w:val="28"/>
          <w:lang w:val="uk-UA"/>
        </w:rPr>
        <w:t xml:space="preserve"> пунктів.</w:t>
      </w:r>
    </w:p>
    <w:p w:rsidR="00A66B1A" w:rsidRPr="00771720" w:rsidRDefault="00A66B1A" w:rsidP="00A66B1A">
      <w:pPr>
        <w:ind w:firstLine="567"/>
        <w:jc w:val="both"/>
        <w:rPr>
          <w:sz w:val="28"/>
          <w:szCs w:val="28"/>
          <w:lang w:val="uk-UA"/>
        </w:rPr>
      </w:pPr>
      <w:r w:rsidRPr="00771720">
        <w:rPr>
          <w:sz w:val="28"/>
          <w:szCs w:val="28"/>
          <w:lang w:val="uk-UA"/>
        </w:rPr>
        <w:t>Контроль за виконанням цього рішення покладено на постійну комісію Київської міської ради з питань освіти і науки, сім’ї, молоді та спорту.</w:t>
      </w:r>
    </w:p>
    <w:p w:rsidR="00A66B1A" w:rsidRPr="00771720" w:rsidRDefault="00A66B1A" w:rsidP="00A66B1A">
      <w:pPr>
        <w:ind w:firstLine="567"/>
        <w:jc w:val="both"/>
        <w:rPr>
          <w:sz w:val="28"/>
          <w:szCs w:val="28"/>
          <w:lang w:val="uk-UA"/>
        </w:rPr>
      </w:pPr>
      <w:r w:rsidRPr="00771720">
        <w:rPr>
          <w:sz w:val="28"/>
          <w:szCs w:val="28"/>
          <w:lang w:val="uk-UA"/>
        </w:rPr>
        <w:t xml:space="preserve">У результаті прийняття цього рішення буде забезпечено право громадян на здобуття якісної, сучасної  та доступної </w:t>
      </w:r>
      <w:r w:rsidR="001808C9">
        <w:rPr>
          <w:sz w:val="28"/>
          <w:szCs w:val="28"/>
          <w:lang w:val="uk-UA"/>
        </w:rPr>
        <w:t xml:space="preserve">загальної середньої </w:t>
      </w:r>
      <w:r w:rsidRPr="00771720">
        <w:rPr>
          <w:sz w:val="28"/>
          <w:szCs w:val="28"/>
          <w:lang w:val="uk-UA"/>
        </w:rPr>
        <w:t>освіти.</w:t>
      </w:r>
    </w:p>
    <w:p w:rsidR="00A66B1A" w:rsidRPr="00771720" w:rsidRDefault="00A66B1A" w:rsidP="00A66B1A">
      <w:pPr>
        <w:ind w:firstLine="567"/>
        <w:jc w:val="both"/>
        <w:rPr>
          <w:rFonts w:eastAsia="Calibri"/>
          <w:sz w:val="28"/>
          <w:lang w:val="uk-UA"/>
        </w:rPr>
      </w:pPr>
    </w:p>
    <w:p w:rsidR="00A66B1A" w:rsidRPr="00771720" w:rsidRDefault="00A66B1A" w:rsidP="00A66B1A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 w:rsidRPr="00771720">
        <w:rPr>
          <w:b/>
          <w:bCs/>
          <w:sz w:val="28"/>
          <w:szCs w:val="28"/>
          <w:lang w:val="uk-UA" w:eastAsia="ar-SA"/>
        </w:rPr>
        <w:t>4. Фінансово-економічне обґрунтування та пропозиції щодо джерел покриття цих витрат</w:t>
      </w:r>
    </w:p>
    <w:p w:rsidR="00A66B1A" w:rsidRPr="00771720" w:rsidRDefault="00A66B1A" w:rsidP="00A66B1A">
      <w:pPr>
        <w:tabs>
          <w:tab w:val="left" w:pos="426"/>
        </w:tabs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771720">
        <w:rPr>
          <w:sz w:val="28"/>
          <w:szCs w:val="28"/>
          <w:lang w:val="uk-UA" w:eastAsia="ar-SA"/>
        </w:rPr>
        <w:t>Прийняття та виконання цього рішення не потребує додаткових матеріально-фінансових витрат та не впливає на показники бюджету міста Києва.</w:t>
      </w:r>
    </w:p>
    <w:p w:rsidR="00A66B1A" w:rsidRPr="00771720" w:rsidRDefault="00A66B1A" w:rsidP="00A66B1A">
      <w:pPr>
        <w:ind w:firstLine="567"/>
        <w:jc w:val="both"/>
        <w:rPr>
          <w:sz w:val="28"/>
          <w:szCs w:val="28"/>
          <w:lang w:val="uk-UA"/>
        </w:rPr>
      </w:pPr>
    </w:p>
    <w:p w:rsidR="00A66B1A" w:rsidRPr="00771720" w:rsidRDefault="00A66B1A" w:rsidP="00A66B1A">
      <w:pPr>
        <w:suppressAutoHyphens/>
        <w:ind w:firstLine="708"/>
        <w:jc w:val="center"/>
        <w:rPr>
          <w:b/>
          <w:sz w:val="28"/>
          <w:szCs w:val="28"/>
          <w:lang w:val="uk-UA" w:eastAsia="ar-SA"/>
        </w:rPr>
      </w:pPr>
      <w:r w:rsidRPr="00771720">
        <w:rPr>
          <w:b/>
          <w:sz w:val="28"/>
          <w:szCs w:val="28"/>
          <w:lang w:val="uk-UA" w:eastAsia="ar-SA"/>
        </w:rPr>
        <w:t xml:space="preserve">5. Прізвище або назва суб’єкта подання, прізвище, посада, контактні дані доповідача </w:t>
      </w:r>
      <w:proofErr w:type="spellStart"/>
      <w:r w:rsidRPr="00771720">
        <w:rPr>
          <w:b/>
          <w:sz w:val="28"/>
          <w:szCs w:val="28"/>
          <w:lang w:val="uk-UA" w:eastAsia="ar-SA"/>
        </w:rPr>
        <w:t>проєкту</w:t>
      </w:r>
      <w:proofErr w:type="spellEnd"/>
      <w:r w:rsidRPr="00771720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771720">
        <w:rPr>
          <w:b/>
          <w:sz w:val="28"/>
          <w:szCs w:val="28"/>
          <w:lang w:val="uk-UA" w:eastAsia="ar-SA"/>
        </w:rPr>
        <w:t>проє</w:t>
      </w:r>
      <w:r>
        <w:rPr>
          <w:b/>
          <w:sz w:val="28"/>
          <w:szCs w:val="28"/>
          <w:lang w:val="uk-UA" w:eastAsia="ar-SA"/>
        </w:rPr>
        <w:t>кту</w:t>
      </w:r>
      <w:proofErr w:type="spellEnd"/>
      <w:r>
        <w:rPr>
          <w:b/>
          <w:sz w:val="28"/>
          <w:szCs w:val="28"/>
          <w:lang w:val="uk-UA" w:eastAsia="ar-SA"/>
        </w:rPr>
        <w:t xml:space="preserve"> рішення</w:t>
      </w:r>
    </w:p>
    <w:p w:rsidR="005D51CF" w:rsidRDefault="005D51CF" w:rsidP="005D51CF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  <w:r w:rsidRPr="005D51CF">
        <w:rPr>
          <w:iCs/>
          <w:sz w:val="28"/>
          <w:szCs w:val="28"/>
          <w:lang w:val="uk-UA" w:eastAsia="ar-SA"/>
        </w:rPr>
        <w:lastRenderedPageBreak/>
        <w:t xml:space="preserve">Суб’єктом подання цього </w:t>
      </w:r>
      <w:proofErr w:type="spellStart"/>
      <w:r w:rsidRPr="005D51CF">
        <w:rPr>
          <w:iCs/>
          <w:sz w:val="28"/>
          <w:szCs w:val="28"/>
          <w:lang w:val="uk-UA" w:eastAsia="ar-SA"/>
        </w:rPr>
        <w:t>проєкту</w:t>
      </w:r>
      <w:proofErr w:type="spellEnd"/>
      <w:r w:rsidRPr="005D51CF">
        <w:rPr>
          <w:iCs/>
          <w:sz w:val="28"/>
          <w:szCs w:val="28"/>
          <w:lang w:val="uk-UA" w:eastAsia="ar-SA"/>
        </w:rPr>
        <w:t xml:space="preserve"> рішення є директор Департаменту освіти і науки виконавчого органу Київської міської ради (Київської міської державної адміністрації).</w:t>
      </w:r>
    </w:p>
    <w:p w:rsidR="00A66B1A" w:rsidRPr="001B0B91" w:rsidRDefault="005D51CF" w:rsidP="005D51CF">
      <w:pPr>
        <w:suppressAutoHyphens/>
        <w:ind w:firstLine="708"/>
        <w:jc w:val="both"/>
        <w:rPr>
          <w:b/>
          <w:iCs/>
          <w:sz w:val="28"/>
          <w:szCs w:val="28"/>
          <w:lang w:val="uk-UA" w:eastAsia="ar-SA"/>
        </w:rPr>
      </w:pPr>
      <w:r w:rsidRPr="005D51CF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5D51CF">
        <w:rPr>
          <w:iCs/>
          <w:sz w:val="28"/>
          <w:szCs w:val="28"/>
          <w:lang w:val="uk-UA" w:eastAsia="ar-SA"/>
        </w:rPr>
        <w:t>проєкту</w:t>
      </w:r>
      <w:proofErr w:type="spellEnd"/>
      <w:r w:rsidRPr="005D51CF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</w:t>
      </w:r>
      <w:r>
        <w:rPr>
          <w:iCs/>
          <w:sz w:val="28"/>
          <w:szCs w:val="28"/>
          <w:lang w:val="uk-UA" w:eastAsia="ar-SA"/>
        </w:rPr>
        <w:t xml:space="preserve">рації) </w:t>
      </w:r>
      <w:proofErr w:type="spellStart"/>
      <w:r>
        <w:rPr>
          <w:iCs/>
          <w:sz w:val="28"/>
          <w:szCs w:val="28"/>
          <w:lang w:val="uk-UA" w:eastAsia="ar-SA"/>
        </w:rPr>
        <w:t>Фіданян</w:t>
      </w:r>
      <w:proofErr w:type="spellEnd"/>
      <w:r>
        <w:rPr>
          <w:iCs/>
          <w:sz w:val="28"/>
          <w:szCs w:val="28"/>
          <w:lang w:val="uk-UA" w:eastAsia="ar-SA"/>
        </w:rPr>
        <w:t xml:space="preserve"> Олена Григорівна</w:t>
      </w:r>
      <w:r w:rsidR="00A66B1A">
        <w:rPr>
          <w:iCs/>
          <w:sz w:val="28"/>
          <w:szCs w:val="28"/>
          <w:lang w:val="uk-UA" w:eastAsia="ar-SA"/>
        </w:rPr>
        <w:t>,</w:t>
      </w:r>
      <w:r w:rsidR="00A66B1A" w:rsidRPr="004C3704">
        <w:rPr>
          <w:sz w:val="28"/>
          <w:szCs w:val="28"/>
          <w:lang w:val="uk-UA"/>
        </w:rPr>
        <w:t xml:space="preserve"> </w:t>
      </w:r>
      <w:r w:rsidR="00A66B1A" w:rsidRPr="004C3704">
        <w:rPr>
          <w:iCs/>
          <w:sz w:val="28"/>
          <w:szCs w:val="28"/>
          <w:lang w:val="uk-UA" w:eastAsia="ar-SA"/>
        </w:rPr>
        <w:t>контактний телефон 279</w:t>
      </w:r>
      <w:r w:rsidR="00B516FE">
        <w:rPr>
          <w:iCs/>
          <w:sz w:val="28"/>
          <w:szCs w:val="28"/>
          <w:lang w:val="uk-UA" w:eastAsia="ar-SA"/>
        </w:rPr>
        <w:t xml:space="preserve"> </w:t>
      </w:r>
      <w:r w:rsidR="00A66B1A" w:rsidRPr="004C3704">
        <w:rPr>
          <w:iCs/>
          <w:sz w:val="28"/>
          <w:szCs w:val="28"/>
          <w:lang w:val="uk-UA" w:eastAsia="ar-SA"/>
        </w:rPr>
        <w:t>14</w:t>
      </w:r>
      <w:r w:rsidR="00B516FE">
        <w:rPr>
          <w:iCs/>
          <w:sz w:val="28"/>
          <w:szCs w:val="28"/>
          <w:lang w:val="uk-UA" w:eastAsia="ar-SA"/>
        </w:rPr>
        <w:t xml:space="preserve"> </w:t>
      </w:r>
      <w:r w:rsidR="00A66B1A" w:rsidRPr="004C3704">
        <w:rPr>
          <w:iCs/>
          <w:sz w:val="28"/>
          <w:szCs w:val="28"/>
          <w:lang w:val="uk-UA" w:eastAsia="ar-SA"/>
        </w:rPr>
        <w:t>46</w:t>
      </w:r>
      <w:r w:rsidR="00A66B1A" w:rsidRPr="00771720">
        <w:rPr>
          <w:iCs/>
          <w:sz w:val="28"/>
          <w:szCs w:val="28"/>
          <w:lang w:val="uk-UA" w:eastAsia="ar-SA"/>
        </w:rPr>
        <w:t>.</w:t>
      </w:r>
    </w:p>
    <w:p w:rsidR="00C94FF8" w:rsidRDefault="00C94FF8" w:rsidP="00A66B1A">
      <w:pPr>
        <w:tabs>
          <w:tab w:val="left" w:pos="426"/>
          <w:tab w:val="left" w:pos="7088"/>
        </w:tabs>
        <w:suppressAutoHyphens/>
        <w:jc w:val="both"/>
        <w:rPr>
          <w:b/>
          <w:sz w:val="28"/>
          <w:szCs w:val="28"/>
          <w:lang w:val="uk-UA" w:eastAsia="uk-UA" w:bidi="en-US"/>
        </w:rPr>
      </w:pPr>
    </w:p>
    <w:p w:rsidR="00B516FE" w:rsidRDefault="00B516FE" w:rsidP="00A66B1A">
      <w:pPr>
        <w:tabs>
          <w:tab w:val="left" w:pos="426"/>
          <w:tab w:val="left" w:pos="7088"/>
        </w:tabs>
        <w:suppressAutoHyphens/>
        <w:jc w:val="both"/>
        <w:rPr>
          <w:b/>
          <w:sz w:val="28"/>
          <w:szCs w:val="28"/>
          <w:lang w:val="uk-UA" w:eastAsia="uk-UA" w:bidi="en-US"/>
        </w:rPr>
      </w:pPr>
    </w:p>
    <w:p w:rsidR="00A66B1A" w:rsidRPr="00771720" w:rsidRDefault="00A66B1A" w:rsidP="00A66B1A">
      <w:pPr>
        <w:tabs>
          <w:tab w:val="left" w:pos="426"/>
          <w:tab w:val="left" w:pos="7088"/>
        </w:tabs>
        <w:suppressAutoHyphens/>
        <w:jc w:val="both"/>
        <w:rPr>
          <w:b/>
          <w:sz w:val="28"/>
          <w:szCs w:val="28"/>
          <w:lang w:val="uk-UA" w:eastAsia="uk-UA" w:bidi="en-US"/>
        </w:rPr>
      </w:pPr>
      <w:r>
        <w:rPr>
          <w:b/>
          <w:sz w:val="28"/>
          <w:szCs w:val="28"/>
          <w:lang w:val="uk-UA" w:eastAsia="uk-UA" w:bidi="en-US"/>
        </w:rPr>
        <w:t xml:space="preserve">             </w:t>
      </w:r>
      <w:r w:rsidRPr="00771720">
        <w:rPr>
          <w:b/>
          <w:sz w:val="28"/>
          <w:szCs w:val="28"/>
          <w:lang w:val="uk-UA" w:eastAsia="uk-UA" w:bidi="en-US"/>
        </w:rPr>
        <w:t xml:space="preserve">Директор </w:t>
      </w:r>
    </w:p>
    <w:p w:rsidR="007E1221" w:rsidRDefault="00A66B1A" w:rsidP="00005027">
      <w:pPr>
        <w:tabs>
          <w:tab w:val="left" w:pos="426"/>
          <w:tab w:val="left" w:pos="7088"/>
        </w:tabs>
        <w:suppressAutoHyphens/>
        <w:jc w:val="both"/>
      </w:pPr>
      <w:r w:rsidRPr="00771720">
        <w:rPr>
          <w:b/>
          <w:sz w:val="28"/>
          <w:szCs w:val="28"/>
          <w:lang w:val="uk-UA" w:eastAsia="uk-UA" w:bidi="en-US"/>
        </w:rPr>
        <w:t xml:space="preserve">Департаменту освіти і науки      </w:t>
      </w:r>
      <w:r>
        <w:rPr>
          <w:b/>
          <w:sz w:val="28"/>
          <w:szCs w:val="28"/>
          <w:lang w:val="uk-UA" w:eastAsia="uk-UA" w:bidi="en-US"/>
        </w:rPr>
        <w:t xml:space="preserve">    </w:t>
      </w:r>
      <w:r w:rsidRPr="00771720">
        <w:rPr>
          <w:b/>
          <w:sz w:val="28"/>
          <w:szCs w:val="28"/>
          <w:lang w:val="uk-UA" w:eastAsia="uk-UA" w:bidi="en-US"/>
        </w:rPr>
        <w:t xml:space="preserve">   </w:t>
      </w:r>
      <w:r w:rsidR="00B516FE">
        <w:rPr>
          <w:b/>
          <w:sz w:val="28"/>
          <w:szCs w:val="28"/>
          <w:lang w:val="uk-UA" w:eastAsia="uk-UA" w:bidi="en-US"/>
        </w:rPr>
        <w:t xml:space="preserve">  </w:t>
      </w:r>
      <w:r w:rsidRPr="00771720">
        <w:rPr>
          <w:b/>
          <w:sz w:val="28"/>
          <w:szCs w:val="28"/>
          <w:lang w:val="uk-UA" w:eastAsia="uk-UA" w:bidi="en-US"/>
        </w:rPr>
        <w:t xml:space="preserve">                                       Олена ФІДАНЯН</w:t>
      </w:r>
    </w:p>
    <w:sectPr w:rsidR="007E1221" w:rsidSect="004B5E5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A"/>
    <w:rsid w:val="00005027"/>
    <w:rsid w:val="000B1329"/>
    <w:rsid w:val="000F6CB7"/>
    <w:rsid w:val="0012225F"/>
    <w:rsid w:val="00152B74"/>
    <w:rsid w:val="00173DA9"/>
    <w:rsid w:val="001808C9"/>
    <w:rsid w:val="001F5B8F"/>
    <w:rsid w:val="00337A2E"/>
    <w:rsid w:val="00404B36"/>
    <w:rsid w:val="00420C15"/>
    <w:rsid w:val="004B5E59"/>
    <w:rsid w:val="004D008C"/>
    <w:rsid w:val="005457AA"/>
    <w:rsid w:val="005D51CF"/>
    <w:rsid w:val="00614E53"/>
    <w:rsid w:val="007C0917"/>
    <w:rsid w:val="009407AE"/>
    <w:rsid w:val="00A66B1A"/>
    <w:rsid w:val="00AC588E"/>
    <w:rsid w:val="00B516FE"/>
    <w:rsid w:val="00B71F2E"/>
    <w:rsid w:val="00C23471"/>
    <w:rsid w:val="00C94FF8"/>
    <w:rsid w:val="00CF0E6F"/>
    <w:rsid w:val="00D3277A"/>
    <w:rsid w:val="00D32B36"/>
    <w:rsid w:val="00E30E1E"/>
    <w:rsid w:val="00E83FCB"/>
    <w:rsid w:val="00E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250F"/>
  <w15:chartTrackingRefBased/>
  <w15:docId w15:val="{5D098F92-ABA6-4E77-B5A8-68D9B961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3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4B3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Булаш Світлана Василівна</cp:lastModifiedBy>
  <cp:revision>6</cp:revision>
  <cp:lastPrinted>2022-08-11T12:58:00Z</cp:lastPrinted>
  <dcterms:created xsi:type="dcterms:W3CDTF">2022-09-21T05:23:00Z</dcterms:created>
  <dcterms:modified xsi:type="dcterms:W3CDTF">2022-09-28T11:50:00Z</dcterms:modified>
</cp:coreProperties>
</file>