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47C6D559">
                <wp:simplePos x="0" y="0"/>
                <wp:positionH relativeFrom="page">
                  <wp:posOffset>5543550</wp:posOffset>
                </wp:positionH>
                <wp:positionV relativeFrom="paragraph">
                  <wp:posOffset>-34291</wp:posOffset>
                </wp:positionV>
                <wp:extent cx="1348740" cy="30289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02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180B2DB9" w:rsidR="004F0681" w:rsidRPr="00F3284F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 xml:space="preserve">До </w:t>
                            </w:r>
                            <w:r w:rsidR="00904581">
                              <w:t>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201285132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5pt;margin-top:-2.7pt;width:106.2pt;height:23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" filled="f" stroked="f">
                <v:textbox inset="0,0,0,0">
                  <w:txbxContent>
                    <w:p w14:paraId="56B912FB" w14:textId="180B2DB9" w:rsidR="004F0681" w:rsidRPr="00F3284F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 xml:space="preserve">До </w:t>
                      </w:r>
                      <w:r w:rsidR="00904581">
                        <w:t>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201285132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6079F5F2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384866">
        <w:rPr>
          <w:b/>
          <w:bCs/>
          <w:sz w:val="24"/>
          <w:szCs w:val="24"/>
          <w:lang w:val="ru-RU"/>
        </w:rPr>
        <w:t>ПЗН-57181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384866">
        <w:rPr>
          <w:b/>
          <w:bCs/>
          <w:sz w:val="24"/>
          <w:szCs w:val="24"/>
          <w:lang w:val="ru-RU"/>
        </w:rPr>
        <w:t>31.08.2023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1B378F48" w14:textId="11B23AA6" w:rsidR="004F0681" w:rsidRPr="003774B2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sz w:val="24"/>
          <w:szCs w:val="24"/>
        </w:rPr>
      </w:pPr>
      <w:r w:rsidRPr="003774B2">
        <w:rPr>
          <w:b/>
          <w:i/>
          <w:iCs/>
          <w:sz w:val="24"/>
          <w:szCs w:val="24"/>
        </w:rPr>
        <w:t xml:space="preserve">Про </w:t>
      </w:r>
      <w:r w:rsidR="00AA7FEA">
        <w:rPr>
          <w:b/>
          <w:i/>
          <w:iCs/>
          <w:sz w:val="24"/>
          <w:szCs w:val="24"/>
        </w:rPr>
        <w:t>надання</w:t>
      </w:r>
      <w:r w:rsidR="00CC567E">
        <w:rPr>
          <w:b/>
          <w:i/>
          <w:iCs/>
          <w:sz w:val="24"/>
          <w:szCs w:val="24"/>
        </w:rPr>
        <w:t xml:space="preserve"> </w:t>
      </w:r>
      <w:r w:rsidR="00AA7FEA">
        <w:rPr>
          <w:b/>
          <w:i/>
          <w:iCs/>
          <w:sz w:val="24"/>
          <w:szCs w:val="24"/>
        </w:rPr>
        <w:t xml:space="preserve">громадянину </w:t>
      </w:r>
      <w:proofErr w:type="spellStart"/>
      <w:r w:rsidR="00AA7FEA" w:rsidRPr="00384866">
        <w:rPr>
          <w:b/>
          <w:i/>
          <w:iCs/>
          <w:sz w:val="24"/>
          <w:szCs w:val="24"/>
        </w:rPr>
        <w:t>Чернейчуку</w:t>
      </w:r>
      <w:proofErr w:type="spellEnd"/>
      <w:r w:rsidR="00AA7FEA" w:rsidRPr="00384866">
        <w:rPr>
          <w:b/>
          <w:i/>
          <w:iCs/>
          <w:sz w:val="24"/>
          <w:szCs w:val="24"/>
        </w:rPr>
        <w:t xml:space="preserve"> Івану Анатолійовичу</w:t>
      </w:r>
      <w:r w:rsidR="00AA7FEA" w:rsidRPr="00D929BF">
        <w:rPr>
          <w:b/>
          <w:i/>
          <w:iCs/>
          <w:sz w:val="24"/>
          <w:szCs w:val="24"/>
        </w:rPr>
        <w:t xml:space="preserve"> </w:t>
      </w:r>
      <w:r w:rsidR="00AA7FEA">
        <w:rPr>
          <w:b/>
          <w:i/>
          <w:iCs/>
          <w:sz w:val="24"/>
          <w:szCs w:val="24"/>
        </w:rPr>
        <w:t xml:space="preserve">дозволу на розроблення </w:t>
      </w:r>
      <w:proofErr w:type="spellStart"/>
      <w:r w:rsidR="00AA7FEA" w:rsidRPr="0070402C">
        <w:rPr>
          <w:b/>
          <w:i/>
          <w:sz w:val="24"/>
          <w:szCs w:val="24"/>
        </w:rPr>
        <w:t>проєкту</w:t>
      </w:r>
      <w:proofErr w:type="spellEnd"/>
      <w:r w:rsidR="00AA7FEA" w:rsidRPr="0070402C">
        <w:rPr>
          <w:b/>
          <w:i/>
          <w:sz w:val="24"/>
          <w:szCs w:val="24"/>
        </w:rPr>
        <w:t xml:space="preserve"> землеустрою щодо відведення земельної ділянки</w:t>
      </w:r>
      <w:r w:rsidR="00AA7FEA">
        <w:rPr>
          <w:b/>
          <w:i/>
          <w:sz w:val="24"/>
          <w:szCs w:val="24"/>
        </w:rPr>
        <w:t xml:space="preserve"> у власність</w:t>
      </w:r>
      <w:r w:rsidR="00AA7FEA">
        <w:rPr>
          <w:b/>
          <w:i/>
          <w:iCs/>
          <w:sz w:val="24"/>
          <w:szCs w:val="24"/>
        </w:rPr>
        <w:t xml:space="preserve"> </w:t>
      </w:r>
      <w:r w:rsidR="00611380" w:rsidRPr="00611380">
        <w:rPr>
          <w:rStyle w:val="af"/>
          <w:b/>
          <w:sz w:val="24"/>
          <w:szCs w:val="24"/>
        </w:rPr>
        <w:t xml:space="preserve">для будівництва і обслуговування жилого будинку, господарських будівель і споруд </w:t>
      </w:r>
      <w:r w:rsidR="00AA7FEA">
        <w:rPr>
          <w:b/>
          <w:i/>
          <w:iCs/>
          <w:sz w:val="24"/>
          <w:szCs w:val="24"/>
        </w:rPr>
        <w:t xml:space="preserve"> </w:t>
      </w:r>
      <w:r w:rsidR="00384866">
        <w:rPr>
          <w:b/>
          <w:i/>
          <w:iCs/>
          <w:sz w:val="24"/>
          <w:szCs w:val="24"/>
        </w:rPr>
        <w:br/>
      </w:r>
      <w:r w:rsidR="00AA7FEA" w:rsidRPr="0070402C">
        <w:rPr>
          <w:b/>
          <w:i/>
          <w:iCs/>
          <w:sz w:val="24"/>
          <w:szCs w:val="24"/>
        </w:rPr>
        <w:t xml:space="preserve">на вул. </w:t>
      </w:r>
      <w:proofErr w:type="spellStart"/>
      <w:r w:rsidR="00AA7FEA" w:rsidRPr="0070402C">
        <w:rPr>
          <w:b/>
          <w:i/>
          <w:iCs/>
          <w:sz w:val="24"/>
          <w:szCs w:val="24"/>
        </w:rPr>
        <w:t>Нивськ</w:t>
      </w:r>
      <w:r w:rsidR="00384866">
        <w:rPr>
          <w:b/>
          <w:i/>
          <w:iCs/>
          <w:sz w:val="24"/>
          <w:szCs w:val="24"/>
        </w:rPr>
        <w:t>ій</w:t>
      </w:r>
      <w:proofErr w:type="spellEnd"/>
      <w:r w:rsidR="00AA7FEA" w:rsidRPr="0070402C">
        <w:rPr>
          <w:b/>
          <w:i/>
          <w:iCs/>
          <w:sz w:val="24"/>
          <w:szCs w:val="24"/>
        </w:rPr>
        <w:t>, 25-Б у Шевченківському районі м</w:t>
      </w:r>
      <w:r w:rsidR="00AA7FEA">
        <w:rPr>
          <w:b/>
          <w:i/>
          <w:iCs/>
          <w:sz w:val="24"/>
          <w:szCs w:val="24"/>
        </w:rPr>
        <w:t>іста</w:t>
      </w:r>
      <w:r w:rsidR="00AA7FEA" w:rsidRPr="0070402C">
        <w:rPr>
          <w:b/>
          <w:i/>
          <w:iCs/>
          <w:sz w:val="24"/>
          <w:szCs w:val="24"/>
        </w:rPr>
        <w:t xml:space="preserve"> Києва</w:t>
      </w:r>
    </w:p>
    <w:p w14:paraId="3D808EFA" w14:textId="77777777" w:rsidR="00E17376" w:rsidRPr="003774B2" w:rsidRDefault="00E17376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sz w:val="24"/>
          <w:szCs w:val="24"/>
        </w:rPr>
      </w:pPr>
    </w:p>
    <w:p w14:paraId="07F9F426" w14:textId="7549F134" w:rsidR="004F0681" w:rsidRDefault="0060482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3774B2">
        <w:rPr>
          <w:b/>
          <w:bCs/>
          <w:sz w:val="24"/>
          <w:szCs w:val="24"/>
        </w:rPr>
        <w:t>Фізична особа:</w:t>
      </w:r>
    </w:p>
    <w:p w14:paraId="75EF3826" w14:textId="5CCE5071" w:rsidR="007737A7" w:rsidRDefault="007737A7" w:rsidP="007737A7">
      <w:pPr>
        <w:pStyle w:val="1"/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Чернейчук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Іван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Анатолійович</w:t>
            </w:r>
            <w:proofErr w:type="spellEnd"/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03.08.2023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201285132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4C23D66D" w14:textId="12EDE7A8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384866">
        <w:rPr>
          <w:sz w:val="24"/>
          <w:szCs w:val="24"/>
        </w:rPr>
        <w:t>кадастровий номер</w:t>
      </w:r>
      <w:r w:rsidRPr="003774B2">
        <w:rPr>
          <w:sz w:val="24"/>
          <w:szCs w:val="24"/>
        </w:rPr>
        <w:t xml:space="preserve"> </w:t>
      </w:r>
      <w:r w:rsidR="00765699" w:rsidRPr="003774B2">
        <w:rPr>
          <w:sz w:val="24"/>
          <w:szCs w:val="24"/>
        </w:rPr>
        <w:t>8000000000:88:077:0002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0B89A5E0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Шевченківський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вул. </w:t>
            </w:r>
            <w:proofErr w:type="spellStart"/>
            <w:r w:rsidR="00F66E0E" w:rsidRPr="009446B9">
              <w:rPr>
                <w:rFonts w:ascii="Times New Roman" w:hAnsi="Times New Roman" w:cs="Times New Roman"/>
                <w:bCs/>
                <w:i/>
              </w:rPr>
              <w:t>Нивська</w:t>
            </w:r>
            <w:proofErr w:type="spellEnd"/>
            <w:r w:rsidR="00F66E0E" w:rsidRPr="009446B9">
              <w:rPr>
                <w:rFonts w:ascii="Times New Roman" w:hAnsi="Times New Roman" w:cs="Times New Roman"/>
                <w:bCs/>
                <w:i/>
              </w:rPr>
              <w:t>, 25-Б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7C4133F5" w:rsidR="008A63AB" w:rsidRPr="008A63AB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i/>
                <w:sz w:val="24"/>
                <w:szCs w:val="24"/>
              </w:rPr>
              <w:t>Площа:</w:t>
            </w:r>
          </w:p>
        </w:tc>
        <w:tc>
          <w:tcPr>
            <w:tcW w:w="6550" w:type="dxa"/>
          </w:tcPr>
          <w:p w14:paraId="73FC82EC" w14:textId="57BE34D0" w:rsidR="008A63AB" w:rsidRPr="009446B9" w:rsidRDefault="00877E56" w:rsidP="008A63AB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0,04</w:t>
            </w:r>
            <w:r w:rsidR="00384866">
              <w:rPr>
                <w:rFonts w:ascii="Times New Roman" w:hAnsi="Times New Roman" w:cs="Times New Roman"/>
                <w:bCs/>
                <w:i/>
              </w:rPr>
              <w:t>16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4251A1C3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</w:p>
        </w:tc>
      </w:tr>
      <w:tr w:rsidR="00F66E0E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397DF036" w:rsidR="00F66E0E" w:rsidRPr="008A63AB" w:rsidRDefault="009B6FA8" w:rsidP="009446B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C863CE" w:rsidRPr="00C863CE">
              <w:rPr>
                <w:b w:val="0"/>
                <w:i/>
                <w:sz w:val="24"/>
                <w:szCs w:val="24"/>
              </w:rPr>
              <w:t>Заявлене цільове  призначення</w:t>
            </w:r>
            <w:r w:rsidR="008A63AB" w:rsidRPr="008A63A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14:paraId="2C5EF59F" w14:textId="58C6B9F1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Style w:val="af"/>
                <w:rFonts w:ascii="Times New Roman" w:hAnsi="Times New Roman" w:cs="Times New Roman"/>
                <w:bCs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</w:tbl>
    <w:p w14:paraId="1460E21E" w14:textId="77777777" w:rsidR="002438BA" w:rsidRPr="003774B2" w:rsidRDefault="002438BA" w:rsidP="003774B2">
      <w:pPr>
        <w:pStyle w:val="a7"/>
        <w:rPr>
          <w:b w:val="0"/>
          <w:i/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47F9520E" w14:textId="490B339A" w:rsidR="004F0681" w:rsidRPr="003774B2" w:rsidRDefault="00AA7FEA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На </w:t>
      </w:r>
      <w:r>
        <w:rPr>
          <w:sz w:val="24"/>
          <w:szCs w:val="24"/>
        </w:rPr>
        <w:t>клопотання</w:t>
      </w:r>
      <w:r w:rsidRPr="0070402C">
        <w:rPr>
          <w:sz w:val="24"/>
          <w:szCs w:val="24"/>
        </w:rPr>
        <w:t xml:space="preserve"> зацікавленої особи відповідно до</w:t>
      </w:r>
      <w:r>
        <w:rPr>
          <w:sz w:val="24"/>
          <w:szCs w:val="24"/>
        </w:rPr>
        <w:t xml:space="preserve"> статей 9, 118</w:t>
      </w:r>
      <w:r w:rsidRPr="0070402C">
        <w:rPr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3732A8">
        <w:rPr>
          <w:sz w:val="24"/>
          <w:szCs w:val="24"/>
        </w:rPr>
        <w:t>проєкт</w:t>
      </w:r>
      <w:proofErr w:type="spellEnd"/>
      <w:r w:rsidRPr="0070402C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5D650327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Pr="00D53919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особи на оформлення права власності на землю</w:t>
      </w:r>
      <w:r w:rsidRPr="003774B2">
        <w:rPr>
          <w:sz w:val="24"/>
          <w:szCs w:val="24"/>
        </w:rPr>
        <w:t>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689"/>
        <w:gridCol w:w="7058"/>
      </w:tblGrid>
      <w:tr w:rsidR="0041184B" w:rsidRPr="003774B2" w14:paraId="4A887E4C" w14:textId="77777777" w:rsidTr="00F414B1">
        <w:trPr>
          <w:cantSplit/>
        </w:trPr>
        <w:tc>
          <w:tcPr>
            <w:tcW w:w="2689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7058" w:type="dxa"/>
          </w:tcPr>
          <w:p w14:paraId="687E2619" w14:textId="2AF7FB07" w:rsidR="0041184B" w:rsidRPr="00EE0C80" w:rsidRDefault="00384866" w:rsidP="00F414B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384866">
              <w:rPr>
                <w:i/>
                <w:sz w:val="24"/>
                <w:szCs w:val="24"/>
              </w:rPr>
              <w:t xml:space="preserve">Земельна ділянка забудована житловим будинком загальною площею </w:t>
            </w:r>
            <w:r>
              <w:rPr>
                <w:i/>
                <w:sz w:val="24"/>
                <w:szCs w:val="24"/>
              </w:rPr>
              <w:t>44,2</w:t>
            </w:r>
            <w:r w:rsidRPr="0038486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84866">
              <w:rPr>
                <w:i/>
                <w:sz w:val="24"/>
                <w:szCs w:val="24"/>
              </w:rPr>
              <w:t>кв</w:t>
            </w:r>
            <w:proofErr w:type="spellEnd"/>
            <w:r w:rsidRPr="00384866">
              <w:rPr>
                <w:i/>
                <w:sz w:val="24"/>
                <w:szCs w:val="24"/>
              </w:rPr>
              <w:t>. м, право власності на як</w:t>
            </w:r>
            <w:r>
              <w:rPr>
                <w:i/>
                <w:sz w:val="24"/>
                <w:szCs w:val="24"/>
              </w:rPr>
              <w:t>ий</w:t>
            </w:r>
            <w:r w:rsidRPr="00384866">
              <w:rPr>
                <w:i/>
                <w:sz w:val="24"/>
                <w:szCs w:val="24"/>
              </w:rPr>
              <w:t xml:space="preserve"> громадянин </w:t>
            </w:r>
            <w:r w:rsidR="00F414B1" w:rsidRPr="00F414B1">
              <w:rPr>
                <w:i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i/>
                <w:sz w:val="24"/>
                <w:szCs w:val="24"/>
              </w:rPr>
              <w:t>Чернейчук</w:t>
            </w:r>
            <w:proofErr w:type="spellEnd"/>
            <w:r>
              <w:rPr>
                <w:i/>
                <w:sz w:val="24"/>
                <w:szCs w:val="24"/>
              </w:rPr>
              <w:t xml:space="preserve"> І.А.</w:t>
            </w:r>
            <w:r w:rsidRPr="00384866">
              <w:rPr>
                <w:i/>
                <w:sz w:val="24"/>
                <w:szCs w:val="24"/>
              </w:rPr>
              <w:t xml:space="preserve"> набув на підставі свідоцтва про право на спадщину за за</w:t>
            </w:r>
            <w:r>
              <w:rPr>
                <w:i/>
                <w:sz w:val="24"/>
                <w:szCs w:val="24"/>
              </w:rPr>
              <w:t>повітом</w:t>
            </w:r>
            <w:r w:rsidRPr="00384866">
              <w:rPr>
                <w:i/>
                <w:sz w:val="24"/>
                <w:szCs w:val="24"/>
              </w:rPr>
              <w:t xml:space="preserve"> від </w:t>
            </w:r>
            <w:r>
              <w:rPr>
                <w:i/>
                <w:sz w:val="24"/>
                <w:szCs w:val="24"/>
              </w:rPr>
              <w:t>26.08</w:t>
            </w:r>
            <w:r w:rsidRPr="00384866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="00A453E2">
              <w:rPr>
                <w:i/>
                <w:sz w:val="24"/>
                <w:szCs w:val="24"/>
              </w:rPr>
              <w:t xml:space="preserve"> </w:t>
            </w:r>
            <w:r w:rsidRPr="00384866">
              <w:rPr>
                <w:i/>
                <w:sz w:val="24"/>
                <w:szCs w:val="24"/>
              </w:rPr>
              <w:t xml:space="preserve">№ </w:t>
            </w:r>
            <w:r>
              <w:rPr>
                <w:i/>
                <w:sz w:val="24"/>
                <w:szCs w:val="24"/>
              </w:rPr>
              <w:t>9-234</w:t>
            </w:r>
            <w:r w:rsidRPr="00384866">
              <w:rPr>
                <w:i/>
                <w:sz w:val="24"/>
                <w:szCs w:val="24"/>
              </w:rPr>
              <w:t xml:space="preserve"> (право власності зареєстровано </w:t>
            </w:r>
            <w:r>
              <w:rPr>
                <w:i/>
                <w:sz w:val="24"/>
                <w:szCs w:val="24"/>
              </w:rPr>
              <w:t>26.08.2022</w:t>
            </w:r>
            <w:r w:rsidRPr="00384866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>
              <w:rPr>
                <w:i/>
                <w:sz w:val="24"/>
                <w:szCs w:val="24"/>
              </w:rPr>
              <w:t>47695756</w:t>
            </w:r>
            <w:r w:rsidRPr="00384866">
              <w:rPr>
                <w:i/>
                <w:sz w:val="24"/>
                <w:szCs w:val="24"/>
              </w:rPr>
              <w:t xml:space="preserve">, реєстраційний номер об'єкта нерухомого майна </w:t>
            </w:r>
            <w:r>
              <w:rPr>
                <w:i/>
                <w:sz w:val="24"/>
                <w:szCs w:val="24"/>
              </w:rPr>
              <w:t>2101488680000</w:t>
            </w:r>
            <w:r w:rsidRPr="00384866">
              <w:rPr>
                <w:i/>
                <w:sz w:val="24"/>
                <w:szCs w:val="24"/>
              </w:rPr>
              <w:t xml:space="preserve">, </w:t>
            </w:r>
            <w:r w:rsidR="00F3284F">
              <w:rPr>
                <w:i/>
                <w:sz w:val="24"/>
                <w:szCs w:val="24"/>
              </w:rPr>
              <w:t xml:space="preserve">інформаційна довідка </w:t>
            </w:r>
            <w:r w:rsidRPr="00384866">
              <w:rPr>
                <w:i/>
                <w:sz w:val="24"/>
                <w:szCs w:val="24"/>
              </w:rPr>
              <w:t xml:space="preserve">з Державного реєстру речових прав на нерухоме майно від </w:t>
            </w:r>
            <w:r>
              <w:rPr>
                <w:i/>
                <w:sz w:val="24"/>
                <w:szCs w:val="24"/>
              </w:rPr>
              <w:t>31.08</w:t>
            </w:r>
            <w:r w:rsidRPr="00384866">
              <w:rPr>
                <w:i/>
                <w:sz w:val="24"/>
                <w:szCs w:val="24"/>
              </w:rPr>
              <w:t xml:space="preserve">.2023 № </w:t>
            </w:r>
            <w:r>
              <w:rPr>
                <w:i/>
                <w:sz w:val="24"/>
                <w:szCs w:val="24"/>
              </w:rPr>
              <w:t>344819737</w:t>
            </w:r>
            <w:r w:rsidRPr="00384866">
              <w:rPr>
                <w:i/>
                <w:sz w:val="24"/>
                <w:szCs w:val="24"/>
              </w:rPr>
              <w:t>).</w:t>
            </w:r>
          </w:p>
        </w:tc>
      </w:tr>
      <w:tr w:rsidR="0041184B" w:rsidRPr="003774B2" w14:paraId="44C55D8C" w14:textId="77777777" w:rsidTr="00F414B1">
        <w:trPr>
          <w:cantSplit/>
          <w:trHeight w:val="1755"/>
        </w:trPr>
        <w:tc>
          <w:tcPr>
            <w:tcW w:w="2689" w:type="dxa"/>
          </w:tcPr>
          <w:p w14:paraId="7162150E" w14:textId="40619ABA" w:rsidR="0041184B" w:rsidRPr="009446B9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7058" w:type="dxa"/>
          </w:tcPr>
          <w:p w14:paraId="5ACEA60E" w14:textId="2B2A77DD" w:rsidR="0041184B" w:rsidRPr="0041184B" w:rsidRDefault="009B44EB" w:rsidP="009045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 xml:space="preserve">Відповідно до детального </w:t>
            </w:r>
            <w:r w:rsidRPr="009446B9">
              <w:rPr>
                <w:i/>
                <w:sz w:val="24"/>
                <w:szCs w:val="24"/>
              </w:rPr>
              <w:t>плану території</w:t>
            </w:r>
            <w:r w:rsidR="009446B9">
              <w:rPr>
                <w:i/>
                <w:sz w:val="24"/>
                <w:szCs w:val="24"/>
              </w:rPr>
              <w:t xml:space="preserve"> </w:t>
            </w:r>
            <w:r w:rsidR="00384866">
              <w:rPr>
                <w:i/>
                <w:sz w:val="24"/>
                <w:szCs w:val="24"/>
              </w:rPr>
              <w:t xml:space="preserve">в межах вул. Академіка </w:t>
            </w:r>
            <w:proofErr w:type="spellStart"/>
            <w:r w:rsidR="00384866">
              <w:rPr>
                <w:i/>
                <w:sz w:val="24"/>
                <w:szCs w:val="24"/>
              </w:rPr>
              <w:t>Туполєва</w:t>
            </w:r>
            <w:proofErr w:type="spellEnd"/>
            <w:r w:rsidR="00384866">
              <w:rPr>
                <w:i/>
                <w:sz w:val="24"/>
                <w:szCs w:val="24"/>
              </w:rPr>
              <w:t>, Естонська, Невська,</w:t>
            </w:r>
            <w:r w:rsidR="00A453E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384866">
              <w:rPr>
                <w:i/>
                <w:sz w:val="24"/>
                <w:szCs w:val="24"/>
              </w:rPr>
              <w:t>пров</w:t>
            </w:r>
            <w:proofErr w:type="spellEnd"/>
            <w:r w:rsidR="00384866">
              <w:rPr>
                <w:i/>
                <w:sz w:val="24"/>
                <w:szCs w:val="24"/>
              </w:rPr>
              <w:t xml:space="preserve">. Невський, вул. Гончарова, </w:t>
            </w:r>
            <w:proofErr w:type="spellStart"/>
            <w:r w:rsidR="00384866">
              <w:rPr>
                <w:i/>
                <w:sz w:val="24"/>
                <w:szCs w:val="24"/>
              </w:rPr>
              <w:t>Балаклієвська</w:t>
            </w:r>
            <w:proofErr w:type="spellEnd"/>
            <w:r w:rsidR="00384866">
              <w:rPr>
                <w:i/>
                <w:sz w:val="24"/>
                <w:szCs w:val="24"/>
              </w:rPr>
              <w:t xml:space="preserve">, Академіка Щербакова, </w:t>
            </w:r>
            <w:proofErr w:type="spellStart"/>
            <w:r w:rsidR="00384866">
              <w:rPr>
                <w:i/>
                <w:sz w:val="24"/>
                <w:szCs w:val="24"/>
              </w:rPr>
              <w:t>просп</w:t>
            </w:r>
            <w:proofErr w:type="spellEnd"/>
            <w:r w:rsidR="00384866">
              <w:rPr>
                <w:i/>
                <w:sz w:val="24"/>
                <w:szCs w:val="24"/>
              </w:rPr>
              <w:t>. Перемоги</w:t>
            </w:r>
            <w:r w:rsidRPr="009B44EB">
              <w:rPr>
                <w:i/>
                <w:sz w:val="24"/>
                <w:szCs w:val="24"/>
              </w:rPr>
              <w:t xml:space="preserve">, затвердженого рішенням Київської </w:t>
            </w:r>
            <w:r w:rsidR="00F30E8A">
              <w:rPr>
                <w:i/>
                <w:sz w:val="24"/>
                <w:szCs w:val="24"/>
              </w:rPr>
              <w:t xml:space="preserve">міської ради </w:t>
            </w:r>
            <w:r w:rsidR="00F30E8A" w:rsidRPr="00384866">
              <w:rPr>
                <w:i/>
                <w:sz w:val="24"/>
                <w:szCs w:val="24"/>
              </w:rPr>
              <w:t>від</w:t>
            </w:r>
            <w:r w:rsidR="00384866">
              <w:rPr>
                <w:i/>
                <w:sz w:val="24"/>
                <w:szCs w:val="24"/>
              </w:rPr>
              <w:t xml:space="preserve"> 23.07.2015 </w:t>
            </w:r>
            <w:r w:rsidR="00F414B1" w:rsidRPr="00F414B1">
              <w:rPr>
                <w:i/>
                <w:sz w:val="24"/>
                <w:szCs w:val="24"/>
              </w:rPr>
              <w:t xml:space="preserve">               </w:t>
            </w:r>
            <w:r w:rsidR="00F30E8A" w:rsidRPr="00384866">
              <w:rPr>
                <w:i/>
                <w:sz w:val="24"/>
                <w:szCs w:val="24"/>
              </w:rPr>
              <w:t>№</w:t>
            </w:r>
            <w:r w:rsidR="00384866">
              <w:rPr>
                <w:i/>
                <w:sz w:val="24"/>
                <w:szCs w:val="24"/>
              </w:rPr>
              <w:t xml:space="preserve"> 826/1690</w:t>
            </w:r>
            <w:r w:rsidR="00F0633C" w:rsidRPr="00384866">
              <w:rPr>
                <w:i/>
                <w:sz w:val="24"/>
                <w:szCs w:val="24"/>
              </w:rPr>
              <w:t xml:space="preserve">, </w:t>
            </w:r>
            <w:r w:rsidRPr="00384866">
              <w:rPr>
                <w:i/>
                <w:sz w:val="24"/>
                <w:szCs w:val="24"/>
              </w:rPr>
              <w:t>земельна</w:t>
            </w:r>
            <w:r w:rsidRPr="009B44EB">
              <w:rPr>
                <w:i/>
                <w:sz w:val="24"/>
                <w:szCs w:val="24"/>
              </w:rPr>
              <w:t xml:space="preserve"> ділянка за функціональним призначенням належить до території житлової садибної забудови</w:t>
            </w:r>
            <w:r w:rsidR="00904581">
              <w:rPr>
                <w:i/>
                <w:sz w:val="24"/>
                <w:szCs w:val="24"/>
              </w:rPr>
              <w:t xml:space="preserve"> </w:t>
            </w:r>
            <w:r w:rsidR="00904581" w:rsidRPr="00904581">
              <w:rPr>
                <w:i/>
                <w:sz w:val="24"/>
                <w:szCs w:val="24"/>
              </w:rPr>
              <w:t xml:space="preserve">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адміністрації) </w:t>
            </w:r>
            <w:r w:rsidR="00904581">
              <w:rPr>
                <w:i/>
                <w:sz w:val="24"/>
                <w:szCs w:val="24"/>
              </w:rPr>
              <w:t xml:space="preserve">                                                 </w:t>
            </w:r>
            <w:r w:rsidR="00904581" w:rsidRPr="00904581">
              <w:rPr>
                <w:i/>
                <w:sz w:val="24"/>
                <w:szCs w:val="24"/>
              </w:rPr>
              <w:t xml:space="preserve">від </w:t>
            </w:r>
            <w:r w:rsidR="00904581">
              <w:rPr>
                <w:i/>
                <w:sz w:val="24"/>
                <w:szCs w:val="24"/>
              </w:rPr>
              <w:t>03.08.2023</w:t>
            </w:r>
            <w:r w:rsidR="00904581" w:rsidRPr="00904581">
              <w:rPr>
                <w:i/>
                <w:sz w:val="24"/>
                <w:szCs w:val="24"/>
              </w:rPr>
              <w:t xml:space="preserve"> № 055-</w:t>
            </w:r>
            <w:r w:rsidR="00904581">
              <w:rPr>
                <w:i/>
                <w:sz w:val="24"/>
                <w:szCs w:val="24"/>
              </w:rPr>
              <w:t>5811</w:t>
            </w:r>
            <w:r w:rsidR="00904581" w:rsidRPr="00904581">
              <w:rPr>
                <w:i/>
                <w:sz w:val="24"/>
                <w:szCs w:val="24"/>
              </w:rPr>
              <w:t>).</w:t>
            </w:r>
            <w:r w:rsidR="0090458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1184B" w:rsidRPr="003774B2" w14:paraId="53F755AF" w14:textId="77777777" w:rsidTr="00F414B1">
        <w:trPr>
          <w:cantSplit/>
          <w:trHeight w:val="1169"/>
        </w:trPr>
        <w:tc>
          <w:tcPr>
            <w:tcW w:w="2689" w:type="dxa"/>
          </w:tcPr>
          <w:p w14:paraId="4C153A9E" w14:textId="77777777" w:rsidR="009B6FA8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згідно </w:t>
            </w:r>
            <w:r w:rsidR="00E70F0D" w:rsidRPr="009446B9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7058" w:type="dxa"/>
          </w:tcPr>
          <w:p w14:paraId="14888231" w14:textId="3297B339" w:rsidR="0041184B" w:rsidRPr="0041184B" w:rsidRDefault="00175FD0" w:rsidP="00F414B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38486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E04075" w:rsidRPr="00384866">
              <w:rPr>
                <w:i/>
                <w:sz w:val="24"/>
                <w:szCs w:val="24"/>
                <w:lang w:val="ru-RU"/>
              </w:rPr>
              <w:t xml:space="preserve"> Ки</w:t>
            </w:r>
            <w:r w:rsidR="00E04075" w:rsidRPr="00384866">
              <w:rPr>
                <w:i/>
                <w:sz w:val="24"/>
                <w:szCs w:val="24"/>
              </w:rPr>
              <w:t>є</w:t>
            </w:r>
            <w:proofErr w:type="spellStart"/>
            <w:r w:rsidR="00E04075" w:rsidRPr="00384866">
              <w:rPr>
                <w:i/>
                <w:sz w:val="24"/>
                <w:szCs w:val="24"/>
                <w:lang w:val="ru-RU"/>
              </w:rPr>
              <w:t>ва</w:t>
            </w:r>
            <w:proofErr w:type="spellEnd"/>
            <w:r w:rsidRPr="0038486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4176B9" w:rsidRPr="00384866">
              <w:rPr>
                <w:i/>
                <w:sz w:val="24"/>
                <w:szCs w:val="24"/>
              </w:rPr>
              <w:t>.03.</w:t>
            </w:r>
            <w:r w:rsidR="00464C10" w:rsidRPr="00384866">
              <w:rPr>
                <w:i/>
                <w:sz w:val="24"/>
                <w:szCs w:val="24"/>
              </w:rPr>
              <w:t xml:space="preserve">2002 </w:t>
            </w:r>
            <w:r w:rsidRPr="00384866">
              <w:rPr>
                <w:i/>
                <w:sz w:val="24"/>
                <w:szCs w:val="24"/>
              </w:rPr>
              <w:t>№ 370/1804, земельна ділянка за функціональним призначенням належить до території житлової садибної забудови</w:t>
            </w:r>
            <w:r w:rsidR="00294238" w:rsidRPr="00384866">
              <w:rPr>
                <w:i/>
                <w:sz w:val="24"/>
                <w:szCs w:val="24"/>
              </w:rPr>
              <w:t>.</w:t>
            </w:r>
          </w:p>
        </w:tc>
      </w:tr>
      <w:tr w:rsidR="00765699" w:rsidRPr="003774B2" w14:paraId="67EEAA64" w14:textId="77777777" w:rsidTr="00F414B1">
        <w:trPr>
          <w:cantSplit/>
        </w:trPr>
        <w:tc>
          <w:tcPr>
            <w:tcW w:w="2689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7058" w:type="dxa"/>
          </w:tcPr>
          <w:p w14:paraId="3A54F2AD" w14:textId="34E3017B" w:rsidR="00765699" w:rsidRPr="003774B2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F414B1">
        <w:trPr>
          <w:cantSplit/>
        </w:trPr>
        <w:tc>
          <w:tcPr>
            <w:tcW w:w="2689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7058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F414B1">
        <w:trPr>
          <w:cantSplit/>
        </w:trPr>
        <w:tc>
          <w:tcPr>
            <w:tcW w:w="2689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7058" w:type="dxa"/>
          </w:tcPr>
          <w:p w14:paraId="611E17FF" w14:textId="149DE317" w:rsidR="00F3284F" w:rsidRDefault="00F3284F" w:rsidP="00A453E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328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Земельну ділянку з кадастровим номером 8000000000: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88</w:t>
            </w:r>
            <w:r w:rsidRPr="00F328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077</w:t>
            </w:r>
            <w:r w:rsidRPr="00F328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02</w:t>
            </w:r>
            <w:r w:rsidRPr="00F328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сформовано та зареєстровано в Державному земельному кадастрі з видом цільового призначення 02.01. Для будівництва і обслуговування житлового будинку, господарських будівель і споруд (присадибна ділянка) на підставі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 w:rsidR="0090458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  <w:r w:rsidR="00AB468B" w:rsidRPr="00AB468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90458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</w:t>
            </w:r>
            <w:r w:rsidRPr="00F328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ішення щодо </w:t>
            </w:r>
            <w:r w:rsidR="00F414B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затвердження вказаної технічної документації </w:t>
            </w:r>
            <w:r w:rsidRPr="00F328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Київська міська рада не приймала.</w:t>
            </w:r>
          </w:p>
          <w:p w14:paraId="336BA92B" w14:textId="3030F46F" w:rsidR="00A453E2" w:rsidRPr="00A453E2" w:rsidRDefault="00A453E2" w:rsidP="00A453E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453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A453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 w:rsidRPr="00A453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  статей 9, 122 Земельного кодексу України такі питання вирішуються виключно на пленарних засіданнях сільської, селищної, міської ради.  </w:t>
            </w:r>
          </w:p>
          <w:p w14:paraId="4445B5A1" w14:textId="6637B3F5" w:rsidR="00A453E2" w:rsidRPr="00A453E2" w:rsidRDefault="00A453E2" w:rsidP="00A453E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453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</w:t>
            </w:r>
            <w:r w:rsidR="00F414B1" w:rsidRPr="00F414B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                         </w:t>
            </w:r>
            <w:r w:rsidRPr="00A453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№ 826/8107/16, від 16.09.2021 у справі № 826/8847/16.  </w:t>
            </w:r>
          </w:p>
          <w:p w14:paraId="6528D3CD" w14:textId="50F8B023" w:rsidR="00FD241E" w:rsidRPr="003774B2" w:rsidRDefault="00A453E2" w:rsidP="00A453E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53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A453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A453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</w:t>
            </w:r>
            <w:r w:rsidR="0090458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дою відповідно до її Регламенту</w:t>
            </w:r>
            <w:r w:rsidRPr="00A453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4FC7A81B" w14:textId="6E2E9E51" w:rsidR="006A3391" w:rsidRDefault="0058656C" w:rsidP="00B4608F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Загальні засади та порядок </w:t>
      </w:r>
      <w:r>
        <w:rPr>
          <w:sz w:val="24"/>
          <w:szCs w:val="24"/>
        </w:rPr>
        <w:t>отримання</w:t>
      </w:r>
      <w:r w:rsidRPr="0070402C">
        <w:rPr>
          <w:sz w:val="24"/>
          <w:szCs w:val="24"/>
        </w:rPr>
        <w:t xml:space="preserve"> дозволу на розроблення документації із землеустрою</w:t>
      </w:r>
      <w:r>
        <w:rPr>
          <w:sz w:val="24"/>
          <w:szCs w:val="24"/>
        </w:rPr>
        <w:t xml:space="preserve"> визначено </w:t>
      </w:r>
      <w:r w:rsidRPr="0070402C">
        <w:rPr>
          <w:sz w:val="24"/>
          <w:szCs w:val="24"/>
        </w:rPr>
        <w:t>стат</w:t>
      </w:r>
      <w:r w:rsidR="0052389C">
        <w:rPr>
          <w:sz w:val="24"/>
          <w:szCs w:val="24"/>
        </w:rPr>
        <w:t>т</w:t>
      </w:r>
      <w:r>
        <w:rPr>
          <w:sz w:val="24"/>
          <w:szCs w:val="24"/>
        </w:rPr>
        <w:t>ями</w:t>
      </w:r>
      <w:r w:rsidRPr="0070402C">
        <w:rPr>
          <w:sz w:val="24"/>
          <w:szCs w:val="24"/>
        </w:rPr>
        <w:t xml:space="preserve"> 9, 118 Земельного кодексу України</w:t>
      </w:r>
      <w:r w:rsidR="006A3391" w:rsidRPr="00DF2891">
        <w:rPr>
          <w:sz w:val="24"/>
          <w:szCs w:val="24"/>
        </w:rPr>
        <w:t>.</w:t>
      </w:r>
    </w:p>
    <w:p w14:paraId="19EB733F" w14:textId="04BCBF53" w:rsidR="00BC2427" w:rsidRDefault="00BC2427" w:rsidP="00B4608F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</w:rPr>
      </w:pPr>
      <w:proofErr w:type="spellStart"/>
      <w:r w:rsidRPr="00BC2427">
        <w:rPr>
          <w:sz w:val="24"/>
          <w:szCs w:val="24"/>
        </w:rPr>
        <w:t>Про</w:t>
      </w:r>
      <w:r w:rsidR="00A453E2">
        <w:rPr>
          <w:sz w:val="24"/>
          <w:szCs w:val="24"/>
        </w:rPr>
        <w:t>є</w:t>
      </w:r>
      <w:r w:rsidRPr="00BC2427">
        <w:rPr>
          <w:sz w:val="24"/>
          <w:szCs w:val="24"/>
        </w:rPr>
        <w:t>кт</w:t>
      </w:r>
      <w:proofErr w:type="spellEnd"/>
      <w:r w:rsidRPr="00BC2427">
        <w:rPr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5A8900D2" w14:textId="77777777" w:rsidR="00F45834" w:rsidRPr="00965A55" w:rsidRDefault="00F45834" w:rsidP="00F45834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10207E6" w14:textId="77777777" w:rsidR="00114807" w:rsidRPr="003774B2" w:rsidRDefault="00114807" w:rsidP="00BC242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B4608F">
      <w:pPr>
        <w:pStyle w:val="1"/>
        <w:shd w:val="clear" w:color="auto" w:fill="auto"/>
        <w:ind w:firstLine="426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3A4FB597" w14:textId="2F42CE40" w:rsidR="00B4608F" w:rsidRPr="003774B2" w:rsidRDefault="00A453E2" w:rsidP="00A453E2">
      <w:pPr>
        <w:pStyle w:val="1"/>
        <w:shd w:val="clear" w:color="auto" w:fill="auto"/>
        <w:spacing w:after="120"/>
        <w:ind w:firstLine="426"/>
        <w:rPr>
          <w:sz w:val="24"/>
          <w:szCs w:val="24"/>
        </w:rPr>
      </w:pPr>
      <w:r w:rsidRPr="00A453E2">
        <w:rPr>
          <w:sz w:val="24"/>
          <w:szCs w:val="24"/>
        </w:rPr>
        <w:t xml:space="preserve">Наслідками прийняття розробленого </w:t>
      </w:r>
      <w:proofErr w:type="spellStart"/>
      <w:r w:rsidRPr="00A453E2">
        <w:rPr>
          <w:sz w:val="24"/>
          <w:szCs w:val="24"/>
        </w:rPr>
        <w:t>проєкту</w:t>
      </w:r>
      <w:proofErr w:type="spellEnd"/>
      <w:r w:rsidRPr="00A453E2">
        <w:rPr>
          <w:sz w:val="24"/>
          <w:szCs w:val="24"/>
        </w:rPr>
        <w:t xml:space="preserve"> рішення стане реалізація зацікавленою особою своїх прав щодо використання земельної ділянки.</w:t>
      </w:r>
    </w:p>
    <w:p w14:paraId="1E36A962" w14:textId="799F7349" w:rsidR="00114807" w:rsidRPr="00FF5BC7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384866">
        <w:rPr>
          <w:bCs/>
          <w:sz w:val="20"/>
          <w:szCs w:val="20"/>
          <w:lang w:val="ru-RU"/>
        </w:rPr>
        <w:t>Валентина ПЕЛИХ</w:t>
      </w:r>
    </w:p>
    <w:p w14:paraId="7D16D9EF" w14:textId="1E128CA9" w:rsidR="00B205E2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48AAE0FF" w14:textId="77777777" w:rsidR="00EE0C80" w:rsidRPr="00B205E2" w:rsidRDefault="00EE0C80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15C83F4" w14:textId="77777777" w:rsidR="0093432B" w:rsidRPr="003774B2" w:rsidRDefault="0093432B" w:rsidP="0090458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9446B9">
      <w:headerReference w:type="default" r:id="rId10"/>
      <w:footerReference w:type="default" r:id="rId11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C29A4" w14:textId="77777777" w:rsidR="007870B5" w:rsidRDefault="007870B5">
      <w:r>
        <w:separator/>
      </w:r>
    </w:p>
  </w:endnote>
  <w:endnote w:type="continuationSeparator" w:id="0">
    <w:p w14:paraId="2006A69D" w14:textId="77777777" w:rsidR="007870B5" w:rsidRDefault="0078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FC16E" w14:textId="77777777" w:rsidR="007870B5" w:rsidRDefault="007870B5"/>
  </w:footnote>
  <w:footnote w:type="continuationSeparator" w:id="0">
    <w:p w14:paraId="264397D7" w14:textId="77777777" w:rsidR="007870B5" w:rsidRDefault="007870B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330626EF" w:rsidR="00862990" w:rsidRDefault="004347F6" w:rsidP="004347F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</w:t>
    </w:r>
    <w:r w:rsidR="00F414B1" w:rsidRPr="00F414B1">
      <w:rPr>
        <w:sz w:val="12"/>
        <w:szCs w:val="12"/>
        <w:lang w:val="ru-RU"/>
      </w:rPr>
      <w:t xml:space="preserve"> </w:t>
    </w:r>
    <w:r>
      <w:rPr>
        <w:sz w:val="12"/>
        <w:szCs w:val="12"/>
      </w:rPr>
      <w:t xml:space="preserve">         </w:t>
    </w:r>
    <w:r w:rsidR="009143F7">
      <w:rPr>
        <w:sz w:val="12"/>
        <w:szCs w:val="12"/>
      </w:rPr>
      <w:t xml:space="preserve">     </w:t>
    </w:r>
    <w:r w:rsidR="00904581">
      <w:rPr>
        <w:sz w:val="12"/>
        <w:szCs w:val="12"/>
      </w:rPr>
      <w:t xml:space="preserve">       </w:t>
    </w:r>
    <w:r w:rsidR="009143F7">
      <w:rPr>
        <w:sz w:val="12"/>
        <w:szCs w:val="12"/>
      </w:rPr>
      <w:t xml:space="preserve">          </w:t>
    </w:r>
    <w:r w:rsidR="00862990">
      <w:rPr>
        <w:sz w:val="12"/>
        <w:szCs w:val="12"/>
      </w:rPr>
      <w:t xml:space="preserve">Пояснювальна записка № </w:t>
    </w:r>
    <w:r w:rsidR="007B7541" w:rsidRPr="00384866">
      <w:rPr>
        <w:sz w:val="12"/>
        <w:szCs w:val="12"/>
        <w:lang w:val="ru-RU"/>
      </w:rPr>
      <w:t>ПЗН-57181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31.08.2023</w:t>
    </w:r>
    <w:r w:rsidR="00862990">
      <w:rPr>
        <w:sz w:val="12"/>
        <w:szCs w:val="12"/>
      </w:rPr>
      <w:t xml:space="preserve"> до </w:t>
    </w:r>
    <w:r w:rsidR="00904581">
      <w:rPr>
        <w:sz w:val="12"/>
        <w:szCs w:val="12"/>
      </w:rPr>
      <w:t>справи</w:t>
    </w:r>
    <w:r w:rsidR="00862990">
      <w:rPr>
        <w:sz w:val="12"/>
        <w:szCs w:val="12"/>
      </w:rPr>
      <w:t xml:space="preserve"> 201285132</w:t>
    </w:r>
  </w:p>
  <w:p w14:paraId="2E60DAB9" w14:textId="11F238E6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="00904581">
      <w:rPr>
        <w:rFonts w:ascii="Times New Roman" w:hAnsi="Times New Roman" w:cs="Times New Roman"/>
        <w:sz w:val="12"/>
        <w:szCs w:val="12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C293C" w:rsidRPr="000C293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  <w:p w14:paraId="52E907E9" w14:textId="77777777" w:rsidR="00D345EB" w:rsidRDefault="00D345E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A71E1"/>
    <w:rsid w:val="000C293C"/>
    <w:rsid w:val="000F1896"/>
    <w:rsid w:val="000F7620"/>
    <w:rsid w:val="00110C03"/>
    <w:rsid w:val="00114807"/>
    <w:rsid w:val="001409D2"/>
    <w:rsid w:val="00154335"/>
    <w:rsid w:val="00175FD0"/>
    <w:rsid w:val="001E7256"/>
    <w:rsid w:val="00225462"/>
    <w:rsid w:val="00232D6B"/>
    <w:rsid w:val="002438BA"/>
    <w:rsid w:val="00294238"/>
    <w:rsid w:val="002A3B79"/>
    <w:rsid w:val="002E2E81"/>
    <w:rsid w:val="00302B67"/>
    <w:rsid w:val="003047FC"/>
    <w:rsid w:val="0031125D"/>
    <w:rsid w:val="003448D5"/>
    <w:rsid w:val="00347B41"/>
    <w:rsid w:val="003568E0"/>
    <w:rsid w:val="003657A3"/>
    <w:rsid w:val="003732A8"/>
    <w:rsid w:val="003774B2"/>
    <w:rsid w:val="00384866"/>
    <w:rsid w:val="003B08D2"/>
    <w:rsid w:val="003C3F52"/>
    <w:rsid w:val="003F70C6"/>
    <w:rsid w:val="0041184B"/>
    <w:rsid w:val="004159A3"/>
    <w:rsid w:val="004176B9"/>
    <w:rsid w:val="004223BA"/>
    <w:rsid w:val="004347F6"/>
    <w:rsid w:val="00464C10"/>
    <w:rsid w:val="00466C3C"/>
    <w:rsid w:val="004848F0"/>
    <w:rsid w:val="00496595"/>
    <w:rsid w:val="004D0772"/>
    <w:rsid w:val="004F0681"/>
    <w:rsid w:val="00520A08"/>
    <w:rsid w:val="0052389C"/>
    <w:rsid w:val="005264AA"/>
    <w:rsid w:val="0055002C"/>
    <w:rsid w:val="00552919"/>
    <w:rsid w:val="005771B1"/>
    <w:rsid w:val="005824DA"/>
    <w:rsid w:val="0058656C"/>
    <w:rsid w:val="00596FDB"/>
    <w:rsid w:val="005C5A73"/>
    <w:rsid w:val="00604821"/>
    <w:rsid w:val="00611380"/>
    <w:rsid w:val="00612CED"/>
    <w:rsid w:val="00655494"/>
    <w:rsid w:val="006674A5"/>
    <w:rsid w:val="00687415"/>
    <w:rsid w:val="00693023"/>
    <w:rsid w:val="006A0D5A"/>
    <w:rsid w:val="006A3391"/>
    <w:rsid w:val="006C24FE"/>
    <w:rsid w:val="006D0CA1"/>
    <w:rsid w:val="00707471"/>
    <w:rsid w:val="00716302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870B5"/>
    <w:rsid w:val="00797ACC"/>
    <w:rsid w:val="007A7E4D"/>
    <w:rsid w:val="007B7541"/>
    <w:rsid w:val="007C4D40"/>
    <w:rsid w:val="007D3687"/>
    <w:rsid w:val="00804744"/>
    <w:rsid w:val="008145CF"/>
    <w:rsid w:val="0081493A"/>
    <w:rsid w:val="00830DB0"/>
    <w:rsid w:val="008311C1"/>
    <w:rsid w:val="00836982"/>
    <w:rsid w:val="0084529A"/>
    <w:rsid w:val="00862990"/>
    <w:rsid w:val="008669DB"/>
    <w:rsid w:val="00877E56"/>
    <w:rsid w:val="008A63AB"/>
    <w:rsid w:val="008C3AF2"/>
    <w:rsid w:val="008F6A51"/>
    <w:rsid w:val="00904581"/>
    <w:rsid w:val="009143F7"/>
    <w:rsid w:val="009253F7"/>
    <w:rsid w:val="0093432B"/>
    <w:rsid w:val="009446B9"/>
    <w:rsid w:val="00956D65"/>
    <w:rsid w:val="00985A01"/>
    <w:rsid w:val="009A71BD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12978"/>
    <w:rsid w:val="00A20E31"/>
    <w:rsid w:val="00A26935"/>
    <w:rsid w:val="00A453E2"/>
    <w:rsid w:val="00A723F2"/>
    <w:rsid w:val="00A738AB"/>
    <w:rsid w:val="00AA7FEA"/>
    <w:rsid w:val="00AB468B"/>
    <w:rsid w:val="00AF38B3"/>
    <w:rsid w:val="00B1059F"/>
    <w:rsid w:val="00B1394F"/>
    <w:rsid w:val="00B205E2"/>
    <w:rsid w:val="00B25080"/>
    <w:rsid w:val="00B4608F"/>
    <w:rsid w:val="00B76A35"/>
    <w:rsid w:val="00B90FAD"/>
    <w:rsid w:val="00B975D8"/>
    <w:rsid w:val="00BA02ED"/>
    <w:rsid w:val="00BA3AB4"/>
    <w:rsid w:val="00BB2AE1"/>
    <w:rsid w:val="00BC2427"/>
    <w:rsid w:val="00BD4A71"/>
    <w:rsid w:val="00C12782"/>
    <w:rsid w:val="00C16815"/>
    <w:rsid w:val="00C22081"/>
    <w:rsid w:val="00C4349F"/>
    <w:rsid w:val="00C55D40"/>
    <w:rsid w:val="00C8138C"/>
    <w:rsid w:val="00C863CE"/>
    <w:rsid w:val="00C87121"/>
    <w:rsid w:val="00C95FDB"/>
    <w:rsid w:val="00C97F46"/>
    <w:rsid w:val="00CA031A"/>
    <w:rsid w:val="00CC567E"/>
    <w:rsid w:val="00D01B15"/>
    <w:rsid w:val="00D23EC9"/>
    <w:rsid w:val="00D345EB"/>
    <w:rsid w:val="00D35106"/>
    <w:rsid w:val="00D40C56"/>
    <w:rsid w:val="00D53919"/>
    <w:rsid w:val="00D662B1"/>
    <w:rsid w:val="00D74E29"/>
    <w:rsid w:val="00D963CE"/>
    <w:rsid w:val="00D973B0"/>
    <w:rsid w:val="00DB1C69"/>
    <w:rsid w:val="00DC483F"/>
    <w:rsid w:val="00DC6EFC"/>
    <w:rsid w:val="00DE6903"/>
    <w:rsid w:val="00E04075"/>
    <w:rsid w:val="00E12AFC"/>
    <w:rsid w:val="00E15570"/>
    <w:rsid w:val="00E17376"/>
    <w:rsid w:val="00E22019"/>
    <w:rsid w:val="00E351CD"/>
    <w:rsid w:val="00E35E30"/>
    <w:rsid w:val="00E4559A"/>
    <w:rsid w:val="00E51DA6"/>
    <w:rsid w:val="00E70A7A"/>
    <w:rsid w:val="00E70F0D"/>
    <w:rsid w:val="00E73366"/>
    <w:rsid w:val="00E741F4"/>
    <w:rsid w:val="00E83B0D"/>
    <w:rsid w:val="00E87D3E"/>
    <w:rsid w:val="00E91DBF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3284F"/>
    <w:rsid w:val="00F404E5"/>
    <w:rsid w:val="00F414B1"/>
    <w:rsid w:val="00F45834"/>
    <w:rsid w:val="00F47E79"/>
    <w:rsid w:val="00F512E5"/>
    <w:rsid w:val="00F52391"/>
    <w:rsid w:val="00F54AEB"/>
    <w:rsid w:val="00F66157"/>
    <w:rsid w:val="00F66987"/>
    <w:rsid w:val="00F66E0E"/>
    <w:rsid w:val="00F7097B"/>
    <w:rsid w:val="00F81254"/>
    <w:rsid w:val="00FA2446"/>
    <w:rsid w:val="00FA5B16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nataliya.fili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5357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Філіпенко Наталія Анатоліївна</dc:creator>
  <cp:lastModifiedBy>Корнійчук Олеся Михайлівна</cp:lastModifiedBy>
  <cp:revision>2</cp:revision>
  <cp:lastPrinted>2023-09-13T13:00:00Z</cp:lastPrinted>
  <dcterms:created xsi:type="dcterms:W3CDTF">2023-09-18T10:34:00Z</dcterms:created>
  <dcterms:modified xsi:type="dcterms:W3CDTF">2023-09-18T10:34:00Z</dcterms:modified>
</cp:coreProperties>
</file>