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9C" w:rsidRPr="00243F20" w:rsidRDefault="00243F20" w:rsidP="008B3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F20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:rsidR="008B3842" w:rsidRPr="008B3842" w:rsidRDefault="0061249C" w:rsidP="00756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F20">
        <w:rPr>
          <w:rFonts w:ascii="Times New Roman" w:hAnsi="Times New Roman" w:cs="Times New Roman"/>
          <w:b/>
          <w:sz w:val="28"/>
          <w:szCs w:val="28"/>
        </w:rPr>
        <w:t xml:space="preserve">до проєкту рішення </w:t>
      </w:r>
      <w:r w:rsidR="00756502" w:rsidRPr="00756502">
        <w:rPr>
          <w:rFonts w:ascii="Times New Roman" w:hAnsi="Times New Roman" w:cs="Times New Roman"/>
          <w:b/>
          <w:sz w:val="28"/>
          <w:szCs w:val="28"/>
        </w:rPr>
        <w:t>Київської міської ради «</w:t>
      </w:r>
      <w:r w:rsidR="00756502" w:rsidRPr="00756502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до рішення Київської міської ради </w:t>
      </w:r>
      <w:r w:rsidR="0075650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56502" w:rsidRPr="00756502">
        <w:rPr>
          <w:rFonts w:ascii="Times New Roman" w:hAnsi="Times New Roman" w:cs="Times New Roman"/>
          <w:b/>
          <w:bCs/>
          <w:sz w:val="28"/>
          <w:szCs w:val="28"/>
        </w:rPr>
        <w:t xml:space="preserve">від 29 лютого 2024 року № 7912/7953 «Про зміну типу та найменування деяких закладів загальної середньої освіти </w:t>
      </w:r>
      <w:r w:rsidR="0075650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56502" w:rsidRPr="00756502">
        <w:rPr>
          <w:rFonts w:ascii="Times New Roman" w:hAnsi="Times New Roman" w:cs="Times New Roman"/>
          <w:b/>
          <w:bCs/>
          <w:sz w:val="28"/>
          <w:szCs w:val="28"/>
        </w:rPr>
        <w:t>Оболонського району міста Києва»</w:t>
      </w:r>
    </w:p>
    <w:p w:rsidR="0061249C" w:rsidRPr="00243F20" w:rsidRDefault="0061249C" w:rsidP="00612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08"/>
        <w:gridCol w:w="7478"/>
      </w:tblGrid>
      <w:tr w:rsidR="008B3842" w:rsidRPr="008B3842" w:rsidTr="008B3842">
        <w:trPr>
          <w:trHeight w:val="393"/>
          <w:jc w:val="center"/>
        </w:trPr>
        <w:tc>
          <w:tcPr>
            <w:tcW w:w="7508" w:type="dxa"/>
            <w:vAlign w:val="center"/>
          </w:tcPr>
          <w:p w:rsidR="008B3842" w:rsidRPr="008B3842" w:rsidRDefault="008B3842" w:rsidP="00612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42">
              <w:rPr>
                <w:rFonts w:ascii="Times New Roman" w:hAnsi="Times New Roman" w:cs="Times New Roman"/>
                <w:b/>
                <w:sz w:val="28"/>
                <w:szCs w:val="28"/>
              </w:rPr>
              <w:t>Чинна редакція</w:t>
            </w:r>
          </w:p>
        </w:tc>
        <w:tc>
          <w:tcPr>
            <w:tcW w:w="7478" w:type="dxa"/>
            <w:vAlign w:val="center"/>
          </w:tcPr>
          <w:p w:rsidR="008B3842" w:rsidRPr="008B3842" w:rsidRDefault="008B3842" w:rsidP="00612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42">
              <w:rPr>
                <w:rFonts w:ascii="Times New Roman" w:hAnsi="Times New Roman" w:cs="Times New Roman"/>
                <w:b/>
                <w:sz w:val="28"/>
                <w:szCs w:val="28"/>
              </w:rPr>
              <w:t>Запропонована редакція</w:t>
            </w:r>
          </w:p>
        </w:tc>
      </w:tr>
      <w:tr w:rsidR="008B3842" w:rsidRPr="008B3842" w:rsidTr="009679B6">
        <w:trPr>
          <w:trHeight w:val="393"/>
          <w:jc w:val="center"/>
        </w:trPr>
        <w:tc>
          <w:tcPr>
            <w:tcW w:w="14986" w:type="dxa"/>
            <w:gridSpan w:val="2"/>
            <w:vAlign w:val="center"/>
          </w:tcPr>
          <w:p w:rsidR="00556EE5" w:rsidRDefault="00556EE5" w:rsidP="00556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502" w:rsidRDefault="00756502" w:rsidP="00756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502">
              <w:rPr>
                <w:rFonts w:ascii="Times New Roman" w:hAnsi="Times New Roman" w:cs="Times New Roman"/>
                <w:b/>
                <w:sz w:val="28"/>
                <w:szCs w:val="28"/>
              </w:rPr>
              <w:t>Підпункт 1.5. пункту 1 рішення Київської міської ради від 29 лютого 2024 року № 7912/7953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56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«Про зміну типу та найменування деяких закладів загальної середньої освіти Оболонського району міста Києва»</w:t>
            </w:r>
          </w:p>
          <w:p w:rsidR="008B3842" w:rsidRPr="008B3842" w:rsidRDefault="00756502" w:rsidP="00756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56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B3842" w:rsidTr="008B3842">
        <w:trPr>
          <w:jc w:val="center"/>
        </w:trPr>
        <w:tc>
          <w:tcPr>
            <w:tcW w:w="7508" w:type="dxa"/>
          </w:tcPr>
          <w:p w:rsidR="00756502" w:rsidRDefault="00756502" w:rsidP="00756502">
            <w:pPr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2">
              <w:rPr>
                <w:rFonts w:ascii="Times New Roman" w:hAnsi="Times New Roman" w:cs="Times New Roman"/>
                <w:bCs/>
                <w:sz w:val="28"/>
                <w:szCs w:val="28"/>
              </w:rPr>
              <w:t>1.5. Навчально-виховн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756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комплекс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756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«Школа I ступеня – гімназія «Потенціал» Оболонського району м. Києва (ідентифікаційний код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33782789) на Ліцей «Потенціал».</w:t>
            </w:r>
          </w:p>
          <w:p w:rsidR="008B3842" w:rsidRDefault="008B3842" w:rsidP="00756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8B3842" w:rsidRDefault="00756502" w:rsidP="00756502">
            <w:pPr>
              <w:ind w:firstLine="7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1.5. Комунального закладу «Навчально-виховний комплекс «Школа I ступеня – гімназія «Потенціал» Оболонського району м. Києва (ідентифікаційний код 33782789) на Ліцей «Потенціал» Оболонського району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756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 Києва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61249C" w:rsidRDefault="0061249C" w:rsidP="0061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93C" w:rsidRPr="0082193C" w:rsidRDefault="0082193C" w:rsidP="008219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93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82193C" w:rsidRPr="0082193C" w:rsidRDefault="0082193C" w:rsidP="008219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93C">
        <w:rPr>
          <w:rFonts w:ascii="Times New Roman" w:hAnsi="Times New Roman" w:cs="Times New Roman"/>
          <w:b/>
          <w:sz w:val="28"/>
          <w:szCs w:val="28"/>
        </w:rPr>
        <w:t xml:space="preserve">Департаменту освіти і науки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82193C">
        <w:rPr>
          <w:rFonts w:ascii="Times New Roman" w:hAnsi="Times New Roman" w:cs="Times New Roman"/>
          <w:b/>
          <w:sz w:val="28"/>
          <w:szCs w:val="28"/>
        </w:rPr>
        <w:t xml:space="preserve">                                 Олена ФІДАНЯН</w:t>
      </w:r>
    </w:p>
    <w:p w:rsidR="00243F20" w:rsidRDefault="00243F20" w:rsidP="0082193C">
      <w:pPr>
        <w:rPr>
          <w:rFonts w:ascii="Times New Roman" w:hAnsi="Times New Roman" w:cs="Times New Roman"/>
          <w:sz w:val="28"/>
          <w:szCs w:val="28"/>
        </w:rPr>
      </w:pPr>
    </w:p>
    <w:sectPr w:rsidR="00243F20" w:rsidSect="0061249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0F6" w:rsidRDefault="00C550F6" w:rsidP="00556EE5">
      <w:pPr>
        <w:spacing w:after="0" w:line="240" w:lineRule="auto"/>
      </w:pPr>
      <w:r>
        <w:separator/>
      </w:r>
    </w:p>
  </w:endnote>
  <w:endnote w:type="continuationSeparator" w:id="0">
    <w:p w:rsidR="00C550F6" w:rsidRDefault="00C550F6" w:rsidP="0055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0F6" w:rsidRDefault="00C550F6" w:rsidP="00556EE5">
      <w:pPr>
        <w:spacing w:after="0" w:line="240" w:lineRule="auto"/>
      </w:pPr>
      <w:r>
        <w:separator/>
      </w:r>
    </w:p>
  </w:footnote>
  <w:footnote w:type="continuationSeparator" w:id="0">
    <w:p w:rsidR="00C550F6" w:rsidRDefault="00C550F6" w:rsidP="00556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36"/>
    <w:rsid w:val="00243F20"/>
    <w:rsid w:val="002512B5"/>
    <w:rsid w:val="002900F5"/>
    <w:rsid w:val="00556EE5"/>
    <w:rsid w:val="0061249C"/>
    <w:rsid w:val="0063201A"/>
    <w:rsid w:val="007445BF"/>
    <w:rsid w:val="00756502"/>
    <w:rsid w:val="00803F7F"/>
    <w:rsid w:val="0082193C"/>
    <w:rsid w:val="008B3842"/>
    <w:rsid w:val="00963136"/>
    <w:rsid w:val="009B73A6"/>
    <w:rsid w:val="009D5B44"/>
    <w:rsid w:val="00B73761"/>
    <w:rsid w:val="00C550F6"/>
    <w:rsid w:val="00C8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0581"/>
  <w15:chartTrackingRefBased/>
  <w15:docId w15:val="{122B200D-35DF-4928-84C3-6D8721F9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445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E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56EE5"/>
  </w:style>
  <w:style w:type="paragraph" w:styleId="a8">
    <w:name w:val="footer"/>
    <w:basedOn w:val="a"/>
    <w:link w:val="a9"/>
    <w:uiPriority w:val="99"/>
    <w:unhideWhenUsed/>
    <w:rsid w:val="00556E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56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Присяжнюк Михайло Олексійович</dc:creator>
  <cp:keywords/>
  <dc:description/>
  <cp:lastModifiedBy>Булаш Світлана Василівна</cp:lastModifiedBy>
  <cp:revision>3</cp:revision>
  <cp:lastPrinted>2024-03-06T13:38:00Z</cp:lastPrinted>
  <dcterms:created xsi:type="dcterms:W3CDTF">2024-11-21T10:36:00Z</dcterms:created>
  <dcterms:modified xsi:type="dcterms:W3CDTF">2024-11-21T10:41:00Z</dcterms:modified>
</cp:coreProperties>
</file>