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DB0" w:rsidRDefault="00F71DB0" w:rsidP="00F71DB0">
      <w:pPr>
        <w:jc w:val="center"/>
        <w:rPr>
          <w:b/>
          <w:sz w:val="28"/>
          <w:szCs w:val="28"/>
          <w:lang w:val="uk-UA"/>
        </w:rPr>
      </w:pPr>
      <w:bookmarkStart w:id="0" w:name="_GoBack"/>
      <w:bookmarkEnd w:id="0"/>
    </w:p>
    <w:p w:rsidR="00F71DB0" w:rsidRPr="00C60362" w:rsidRDefault="00F71DB0" w:rsidP="00F71DB0">
      <w:pPr>
        <w:jc w:val="center"/>
        <w:rPr>
          <w:b/>
          <w:sz w:val="28"/>
          <w:szCs w:val="28"/>
          <w:lang w:val="uk-UA"/>
        </w:rPr>
      </w:pPr>
      <w:r w:rsidRPr="00C60362">
        <w:rPr>
          <w:b/>
          <w:sz w:val="28"/>
          <w:szCs w:val="28"/>
          <w:lang w:val="uk-UA"/>
        </w:rPr>
        <w:t>ПОЯСНЮВАЛЬНА ЗАПИСКА</w:t>
      </w:r>
    </w:p>
    <w:p w:rsidR="00F71DB0" w:rsidRDefault="00F71DB0" w:rsidP="00F71DB0">
      <w:pPr>
        <w:jc w:val="center"/>
        <w:rPr>
          <w:b/>
          <w:sz w:val="28"/>
          <w:szCs w:val="28"/>
          <w:lang w:val="uk-UA"/>
        </w:rPr>
      </w:pPr>
      <w:r w:rsidRPr="00771551">
        <w:rPr>
          <w:b/>
          <w:sz w:val="28"/>
          <w:szCs w:val="28"/>
          <w:lang w:val="uk-UA"/>
        </w:rPr>
        <w:t xml:space="preserve">до </w:t>
      </w:r>
      <w:proofErr w:type="spellStart"/>
      <w:r w:rsidRPr="00771551">
        <w:rPr>
          <w:b/>
          <w:sz w:val="28"/>
          <w:szCs w:val="28"/>
          <w:lang w:val="uk-UA"/>
        </w:rPr>
        <w:t>проєкту</w:t>
      </w:r>
      <w:proofErr w:type="spellEnd"/>
      <w:r w:rsidRPr="00771551">
        <w:rPr>
          <w:b/>
          <w:sz w:val="28"/>
          <w:szCs w:val="28"/>
          <w:lang w:val="uk-UA"/>
        </w:rPr>
        <w:t xml:space="preserve"> рішення Київської міської ради</w:t>
      </w:r>
      <w:r>
        <w:rPr>
          <w:b/>
          <w:sz w:val="28"/>
          <w:szCs w:val="28"/>
          <w:lang w:val="uk-UA"/>
        </w:rPr>
        <w:t xml:space="preserve"> </w:t>
      </w:r>
    </w:p>
    <w:p w:rsidR="00A01ACA" w:rsidRDefault="00F71DB0" w:rsidP="00F71DB0">
      <w:pPr>
        <w:jc w:val="center"/>
        <w:rPr>
          <w:b/>
          <w:bCs/>
          <w:sz w:val="28"/>
          <w:szCs w:val="28"/>
          <w:lang w:val="uk-UA" w:eastAsia="uk-UA" w:bidi="en-US"/>
        </w:rPr>
      </w:pPr>
      <w:r w:rsidRPr="00771551">
        <w:rPr>
          <w:b/>
          <w:sz w:val="28"/>
          <w:szCs w:val="28"/>
          <w:lang w:val="uk-UA"/>
        </w:rPr>
        <w:t>«</w:t>
      </w:r>
      <w:r w:rsidRPr="006902A5">
        <w:rPr>
          <w:b/>
          <w:bCs/>
          <w:sz w:val="28"/>
          <w:szCs w:val="28"/>
          <w:lang w:val="uk-UA" w:eastAsia="uk-UA" w:bidi="en-US"/>
        </w:rPr>
        <w:t xml:space="preserve">Про зміну типу та найменування деяких закладів освіти </w:t>
      </w:r>
    </w:p>
    <w:p w:rsidR="00F71DB0" w:rsidRPr="006902A5" w:rsidRDefault="00F71DB0" w:rsidP="00F71DB0">
      <w:pPr>
        <w:jc w:val="center"/>
        <w:rPr>
          <w:b/>
          <w:sz w:val="28"/>
          <w:szCs w:val="28"/>
          <w:lang w:val="uk-UA" w:eastAsia="uk-UA" w:bidi="en-US"/>
        </w:rPr>
      </w:pPr>
      <w:r>
        <w:rPr>
          <w:b/>
          <w:bCs/>
          <w:sz w:val="28"/>
          <w:szCs w:val="28"/>
          <w:lang w:val="uk-UA" w:eastAsia="uk-UA" w:bidi="en-US"/>
        </w:rPr>
        <w:t>Дніпровського</w:t>
      </w:r>
      <w:r w:rsidRPr="006902A5">
        <w:rPr>
          <w:b/>
          <w:bCs/>
          <w:sz w:val="28"/>
          <w:szCs w:val="28"/>
          <w:lang w:val="uk-UA" w:eastAsia="uk-UA" w:bidi="en-US"/>
        </w:rPr>
        <w:t xml:space="preserve"> району м. Києва</w:t>
      </w:r>
      <w:r w:rsidRPr="006902A5">
        <w:rPr>
          <w:b/>
          <w:sz w:val="28"/>
          <w:szCs w:val="28"/>
          <w:lang w:val="uk-UA" w:eastAsia="uk-UA" w:bidi="en-US"/>
        </w:rPr>
        <w:t>»</w:t>
      </w:r>
    </w:p>
    <w:p w:rsidR="00F71DB0" w:rsidRPr="00C202A3" w:rsidRDefault="00F71DB0" w:rsidP="00F71DB0">
      <w:pPr>
        <w:jc w:val="center"/>
        <w:rPr>
          <w:sz w:val="28"/>
          <w:szCs w:val="28"/>
          <w:lang w:val="uk-UA"/>
        </w:rPr>
      </w:pPr>
    </w:p>
    <w:p w:rsidR="00F71DB0" w:rsidRDefault="00F71DB0" w:rsidP="00F71DB0">
      <w:pPr>
        <w:ind w:firstLine="567"/>
        <w:jc w:val="both"/>
        <w:rPr>
          <w:b/>
          <w:bCs/>
          <w:sz w:val="28"/>
          <w:szCs w:val="28"/>
          <w:lang w:val="uk-UA"/>
        </w:rPr>
      </w:pPr>
      <w:r w:rsidRPr="00771551">
        <w:rPr>
          <w:b/>
          <w:bCs/>
          <w:sz w:val="28"/>
          <w:szCs w:val="28"/>
          <w:lang w:val="uk-UA"/>
        </w:rPr>
        <w:t xml:space="preserve">1. Опис проблем, для вирішення яких підготовлено </w:t>
      </w:r>
      <w:proofErr w:type="spellStart"/>
      <w:r w:rsidRPr="00771551">
        <w:rPr>
          <w:b/>
          <w:bCs/>
          <w:sz w:val="28"/>
          <w:szCs w:val="28"/>
          <w:lang w:val="uk-UA"/>
        </w:rPr>
        <w:t>про</w:t>
      </w:r>
      <w:r>
        <w:rPr>
          <w:b/>
          <w:bCs/>
          <w:sz w:val="28"/>
          <w:szCs w:val="28"/>
          <w:lang w:val="uk-UA"/>
        </w:rPr>
        <w:t>є</w:t>
      </w:r>
      <w:r w:rsidRPr="00771551">
        <w:rPr>
          <w:b/>
          <w:bCs/>
          <w:sz w:val="28"/>
          <w:szCs w:val="28"/>
          <w:lang w:val="uk-UA"/>
        </w:rPr>
        <w:t>кт</w:t>
      </w:r>
      <w:proofErr w:type="spellEnd"/>
      <w:r w:rsidRPr="00771551">
        <w:rPr>
          <w:b/>
          <w:bCs/>
          <w:sz w:val="28"/>
          <w:szCs w:val="28"/>
          <w:lang w:val="uk-UA"/>
        </w:rPr>
        <w:t xml:space="preserve"> рішення, обґрунтування відповідності та достатності передбачених у </w:t>
      </w:r>
      <w:proofErr w:type="spellStart"/>
      <w:r w:rsidRPr="00771551">
        <w:rPr>
          <w:b/>
          <w:bCs/>
          <w:sz w:val="28"/>
          <w:szCs w:val="28"/>
          <w:lang w:val="uk-UA"/>
        </w:rPr>
        <w:t>про</w:t>
      </w:r>
      <w:r>
        <w:rPr>
          <w:b/>
          <w:bCs/>
          <w:sz w:val="28"/>
          <w:szCs w:val="28"/>
          <w:lang w:val="uk-UA"/>
        </w:rPr>
        <w:t>є</w:t>
      </w:r>
      <w:r w:rsidRPr="00771551">
        <w:rPr>
          <w:b/>
          <w:bCs/>
          <w:sz w:val="28"/>
          <w:szCs w:val="28"/>
          <w:lang w:val="uk-UA"/>
        </w:rPr>
        <w:t>кті</w:t>
      </w:r>
      <w:proofErr w:type="spellEnd"/>
      <w:r w:rsidRPr="00771551">
        <w:rPr>
          <w:b/>
          <w:bCs/>
          <w:sz w:val="28"/>
          <w:szCs w:val="28"/>
          <w:lang w:val="uk-UA"/>
        </w:rPr>
        <w:t xml:space="preserve"> рішення механізмів і способів вирішення існуючих проблем, а також актуальності цих проблем для тер</w:t>
      </w:r>
      <w:r>
        <w:rPr>
          <w:b/>
          <w:bCs/>
          <w:sz w:val="28"/>
          <w:szCs w:val="28"/>
          <w:lang w:val="uk-UA"/>
        </w:rPr>
        <w:t>иторіальної громади міста Києва</w:t>
      </w:r>
    </w:p>
    <w:p w:rsidR="00F71DB0" w:rsidRPr="003914FD" w:rsidRDefault="00F71DB0" w:rsidP="00F71DB0">
      <w:pPr>
        <w:ind w:firstLine="567"/>
        <w:jc w:val="both"/>
        <w:rPr>
          <w:bCs/>
          <w:sz w:val="28"/>
          <w:szCs w:val="28"/>
          <w:lang w:val="uk-UA"/>
        </w:rPr>
      </w:pPr>
      <w:r w:rsidRPr="003914FD">
        <w:rPr>
          <w:sz w:val="28"/>
          <w:szCs w:val="28"/>
          <w:lang w:val="uk-UA"/>
        </w:rPr>
        <w:t>Проєкт рішення Київської міської ради «</w:t>
      </w:r>
      <w:r w:rsidRPr="003914FD">
        <w:rPr>
          <w:bCs/>
          <w:sz w:val="28"/>
          <w:szCs w:val="28"/>
          <w:lang w:val="uk-UA"/>
        </w:rPr>
        <w:t>Про зміну типу та найменування деяких закладів освіти Дніпровського району м. Києва</w:t>
      </w:r>
      <w:r w:rsidRPr="003914FD">
        <w:rPr>
          <w:sz w:val="28"/>
          <w:szCs w:val="28"/>
          <w:lang w:val="uk-UA"/>
        </w:rPr>
        <w:t xml:space="preserve">» (далі – </w:t>
      </w:r>
      <w:proofErr w:type="spellStart"/>
      <w:r w:rsidRPr="003914FD">
        <w:rPr>
          <w:sz w:val="28"/>
          <w:szCs w:val="28"/>
          <w:lang w:val="uk-UA"/>
        </w:rPr>
        <w:t>проєкт</w:t>
      </w:r>
      <w:proofErr w:type="spellEnd"/>
      <w:r w:rsidRPr="003914FD">
        <w:rPr>
          <w:sz w:val="28"/>
          <w:szCs w:val="28"/>
          <w:lang w:val="uk-UA"/>
        </w:rPr>
        <w:t xml:space="preserve"> рішення) приймається у зв’язку з необхідністю приведення типів та найменувань закладів освіти Дніпровського району м. Києва, які забезпечують здобуття дошкільної </w:t>
      </w:r>
      <w:r w:rsidRPr="000B166D">
        <w:rPr>
          <w:sz w:val="28"/>
          <w:szCs w:val="28"/>
          <w:lang w:val="uk-UA"/>
        </w:rPr>
        <w:t>освіти</w:t>
      </w:r>
      <w:r w:rsidR="00C16EDC" w:rsidRPr="000B166D">
        <w:rPr>
          <w:sz w:val="28"/>
          <w:szCs w:val="28"/>
          <w:lang w:val="uk-UA"/>
        </w:rPr>
        <w:t>,</w:t>
      </w:r>
      <w:r w:rsidRPr="000B166D">
        <w:rPr>
          <w:sz w:val="28"/>
          <w:szCs w:val="28"/>
          <w:lang w:val="uk-UA"/>
        </w:rPr>
        <w:t xml:space="preserve"> у</w:t>
      </w:r>
      <w:r w:rsidRPr="003914FD">
        <w:rPr>
          <w:sz w:val="28"/>
          <w:szCs w:val="28"/>
          <w:lang w:val="uk-UA"/>
        </w:rPr>
        <w:t xml:space="preserve"> відповідність до вимог Закону України «Про дошкільну освіту» та </w:t>
      </w:r>
      <w:r w:rsidRPr="003914FD">
        <w:rPr>
          <w:bCs/>
          <w:sz w:val="28"/>
          <w:szCs w:val="28"/>
          <w:lang w:val="uk-UA"/>
        </w:rPr>
        <w:t>Положення про заклад дошкільної освіти, затвердженого постановою Кабінету Міністрів України від 12 березня 2003 року № 305 (в редакції постанови Кабінету Міністрів України від 27 січня 2021 року № 86)</w:t>
      </w:r>
      <w:r w:rsidR="00DA104C" w:rsidRPr="003914FD">
        <w:rPr>
          <w:bCs/>
          <w:sz w:val="28"/>
          <w:szCs w:val="28"/>
          <w:lang w:val="uk-UA"/>
        </w:rPr>
        <w:t xml:space="preserve"> (далі – Положення)</w:t>
      </w:r>
      <w:r w:rsidRPr="003914FD">
        <w:rPr>
          <w:bCs/>
          <w:sz w:val="28"/>
          <w:szCs w:val="28"/>
          <w:lang w:val="uk-UA"/>
        </w:rPr>
        <w:t>.</w:t>
      </w:r>
    </w:p>
    <w:p w:rsidR="00F71DB0" w:rsidRPr="003914FD" w:rsidRDefault="00AB0295" w:rsidP="00F71DB0">
      <w:pPr>
        <w:ind w:firstLine="567"/>
        <w:jc w:val="both"/>
        <w:rPr>
          <w:bCs/>
          <w:sz w:val="28"/>
          <w:szCs w:val="28"/>
          <w:lang w:val="uk-UA"/>
        </w:rPr>
      </w:pPr>
      <w:r w:rsidRPr="003914FD">
        <w:rPr>
          <w:bCs/>
          <w:sz w:val="28"/>
          <w:szCs w:val="28"/>
          <w:lang w:val="uk-UA"/>
        </w:rPr>
        <w:t>Відповідно до внесен</w:t>
      </w:r>
      <w:r w:rsidR="001F564A" w:rsidRPr="003914FD">
        <w:rPr>
          <w:bCs/>
          <w:sz w:val="28"/>
          <w:szCs w:val="28"/>
          <w:lang w:val="uk-UA"/>
        </w:rPr>
        <w:t>их</w:t>
      </w:r>
      <w:r w:rsidRPr="003914FD">
        <w:rPr>
          <w:bCs/>
          <w:sz w:val="28"/>
          <w:szCs w:val="28"/>
          <w:lang w:val="uk-UA"/>
        </w:rPr>
        <w:t xml:space="preserve"> змін до Закону України «Про дошкільну </w:t>
      </w:r>
      <w:r w:rsidRPr="00675115">
        <w:rPr>
          <w:bCs/>
          <w:sz w:val="28"/>
          <w:szCs w:val="28"/>
          <w:u w:val="single"/>
          <w:lang w:val="uk-UA"/>
        </w:rPr>
        <w:t>освіту»</w:t>
      </w:r>
      <w:r w:rsidRPr="00675115">
        <w:rPr>
          <w:bCs/>
          <w:sz w:val="28"/>
          <w:szCs w:val="28"/>
          <w:lang w:val="uk-UA"/>
        </w:rPr>
        <w:t xml:space="preserve"> </w:t>
      </w:r>
      <w:r w:rsidR="00195D6E" w:rsidRPr="003914FD">
        <w:rPr>
          <w:bCs/>
          <w:sz w:val="28"/>
          <w:szCs w:val="28"/>
          <w:lang w:val="uk-UA"/>
        </w:rPr>
        <w:t>визначення</w:t>
      </w:r>
      <w:r w:rsidRPr="003914FD">
        <w:rPr>
          <w:bCs/>
          <w:sz w:val="28"/>
          <w:szCs w:val="28"/>
          <w:lang w:val="uk-UA"/>
        </w:rPr>
        <w:t xml:space="preserve"> «дошкільний навчальний заклад» замінено на «заклад дошкільної освіти».</w:t>
      </w:r>
    </w:p>
    <w:p w:rsidR="00E662DC" w:rsidRPr="003914FD" w:rsidRDefault="00DA104C" w:rsidP="00BA2907">
      <w:pPr>
        <w:ind w:firstLine="567"/>
        <w:jc w:val="both"/>
        <w:rPr>
          <w:bCs/>
          <w:sz w:val="28"/>
          <w:szCs w:val="28"/>
          <w:lang w:val="uk-UA"/>
        </w:rPr>
      </w:pPr>
      <w:r w:rsidRPr="003914FD">
        <w:rPr>
          <w:bCs/>
          <w:sz w:val="28"/>
          <w:szCs w:val="28"/>
          <w:lang w:val="uk-UA"/>
        </w:rPr>
        <w:t xml:space="preserve">Пунктом 6 </w:t>
      </w:r>
      <w:r w:rsidR="00195D6E" w:rsidRPr="003914FD">
        <w:rPr>
          <w:bCs/>
          <w:sz w:val="28"/>
          <w:szCs w:val="28"/>
          <w:lang w:val="uk-UA"/>
        </w:rPr>
        <w:t xml:space="preserve">Положення </w:t>
      </w:r>
      <w:r w:rsidR="00BA2907" w:rsidRPr="003914FD">
        <w:rPr>
          <w:bCs/>
          <w:sz w:val="28"/>
          <w:szCs w:val="28"/>
          <w:lang w:val="uk-UA"/>
        </w:rPr>
        <w:t xml:space="preserve">визначено, </w:t>
      </w:r>
      <w:r w:rsidRPr="003914FD">
        <w:rPr>
          <w:bCs/>
          <w:sz w:val="28"/>
          <w:szCs w:val="28"/>
          <w:lang w:val="uk-UA"/>
        </w:rPr>
        <w:t>наступні типи закладів дошкільної освіти</w:t>
      </w:r>
      <w:r w:rsidR="00E662DC" w:rsidRPr="003914FD">
        <w:rPr>
          <w:bCs/>
          <w:sz w:val="28"/>
          <w:szCs w:val="28"/>
          <w:lang w:val="uk-UA"/>
        </w:rPr>
        <w:t>:</w:t>
      </w:r>
    </w:p>
    <w:p w:rsidR="00E662DC" w:rsidRPr="003914FD" w:rsidRDefault="00BA2907" w:rsidP="00BA2907">
      <w:pPr>
        <w:ind w:firstLine="567"/>
        <w:jc w:val="both"/>
        <w:rPr>
          <w:bCs/>
          <w:sz w:val="28"/>
          <w:szCs w:val="28"/>
          <w:lang w:val="uk-UA"/>
        </w:rPr>
      </w:pPr>
      <w:r w:rsidRPr="003914FD">
        <w:rPr>
          <w:bCs/>
          <w:sz w:val="28"/>
          <w:szCs w:val="28"/>
          <w:lang w:val="uk-UA"/>
        </w:rPr>
        <w:t xml:space="preserve">ясла-садок - заклад дошкільної освіти для дітей віком від одного до шести (семи) років (для дітей з особливими освітніми потребами - від одного до семи (восьми) років), де забезпечуються догляд за ними, розвиток, виховання і навчання відповідно до вимог Базового компонента дошкільної освіти, у складі якого на підставі письмового звернення одного з батьків або іншого законного представника дитини з особливими освітніми потребами утворюються інклюзивні групи; </w:t>
      </w:r>
    </w:p>
    <w:p w:rsidR="00AB0295" w:rsidRPr="003914FD" w:rsidRDefault="00BA2907" w:rsidP="00BA2907">
      <w:pPr>
        <w:ind w:firstLine="567"/>
        <w:jc w:val="both"/>
        <w:rPr>
          <w:bCs/>
          <w:sz w:val="28"/>
          <w:szCs w:val="28"/>
          <w:lang w:val="uk-UA"/>
        </w:rPr>
      </w:pPr>
      <w:r w:rsidRPr="003914FD">
        <w:rPr>
          <w:bCs/>
          <w:sz w:val="28"/>
          <w:szCs w:val="28"/>
          <w:lang w:val="uk-UA"/>
        </w:rPr>
        <w:t>ясла-садок комбінованого типу - заклад дошкільної освіти для дітей віком від одного до шести (семи) років (для дітей з особливими освітніми потребами - від одного до семи (восьми) років), у складі якого можуть бути утворені групи загального розвитку, компенсуючого типу, інклюзивні, сімейні, прогулянкові, в яких забезпечується дошкільна освіта відповідно до вимог Базового компонента дошкільної освіти та з урахуванням стану здоров’я дітей, їх розумового, психологічного, фізичного розвитку.</w:t>
      </w:r>
    </w:p>
    <w:p w:rsidR="00BA2907" w:rsidRPr="00BA2907" w:rsidRDefault="00DA104C" w:rsidP="00BA2907">
      <w:pPr>
        <w:ind w:firstLine="567"/>
        <w:jc w:val="both"/>
        <w:rPr>
          <w:bCs/>
          <w:sz w:val="28"/>
          <w:szCs w:val="28"/>
          <w:lang w:val="uk-UA"/>
        </w:rPr>
      </w:pPr>
      <w:r w:rsidRPr="003914FD">
        <w:rPr>
          <w:bCs/>
          <w:sz w:val="28"/>
          <w:szCs w:val="28"/>
          <w:lang w:val="uk-UA"/>
        </w:rPr>
        <w:t xml:space="preserve">Зміна типів та </w:t>
      </w:r>
      <w:r w:rsidR="00BA2907" w:rsidRPr="003914FD">
        <w:rPr>
          <w:bCs/>
          <w:sz w:val="28"/>
          <w:szCs w:val="28"/>
          <w:lang w:val="uk-UA"/>
        </w:rPr>
        <w:t>найменувань закладів дошкільної освіти</w:t>
      </w:r>
      <w:r w:rsidRPr="003914FD">
        <w:rPr>
          <w:bCs/>
          <w:sz w:val="28"/>
          <w:szCs w:val="28"/>
          <w:lang w:val="uk-UA"/>
        </w:rPr>
        <w:t xml:space="preserve"> здійснюється </w:t>
      </w:r>
      <w:r w:rsidR="00BA2907" w:rsidRPr="003914FD">
        <w:rPr>
          <w:bCs/>
          <w:sz w:val="28"/>
          <w:szCs w:val="28"/>
          <w:lang w:val="uk-UA"/>
        </w:rPr>
        <w:t xml:space="preserve">з урахуванням потреб населення в забезпеченні дітей дошкільною освітою, створенням необхідних умов функціонування і розвитку системи дошкільної освіти, оптимізації мережі та комплектування комунальних закладів дошкільної освіти відповідно до реальних потреб громадян, з метою раціонального використання існуючих потужностей комунальних закладів дошкільної освіти та бюджетних коштів на здійснення видатків на дошкільну освіту на основі базового фінансового нормативу бюджетної забезпеченості, закріплення територій обслуговування за комунальними закладами дошкільної освіти, </w:t>
      </w:r>
      <w:r w:rsidR="00BA2907" w:rsidRPr="003914FD">
        <w:rPr>
          <w:bCs/>
          <w:sz w:val="28"/>
          <w:szCs w:val="28"/>
          <w:lang w:val="uk-UA"/>
        </w:rPr>
        <w:lastRenderedPageBreak/>
        <w:t>доцільності функціонування закладів/груп компенсуючого типу, які не</w:t>
      </w:r>
      <w:r w:rsidR="0078508E" w:rsidRPr="003914FD">
        <w:rPr>
          <w:bCs/>
          <w:sz w:val="28"/>
          <w:szCs w:val="28"/>
          <w:lang w:val="uk-UA"/>
        </w:rPr>
        <w:t xml:space="preserve"> </w:t>
      </w:r>
      <w:r w:rsidR="00BA2907" w:rsidRPr="003914FD">
        <w:rPr>
          <w:bCs/>
          <w:sz w:val="28"/>
          <w:szCs w:val="28"/>
          <w:lang w:val="uk-UA"/>
        </w:rPr>
        <w:t>укомплектовані на повну потужність.</w:t>
      </w:r>
    </w:p>
    <w:p w:rsidR="00BA2907" w:rsidRDefault="00BA2907" w:rsidP="00BA2907">
      <w:pPr>
        <w:ind w:firstLine="567"/>
        <w:jc w:val="both"/>
        <w:rPr>
          <w:bCs/>
          <w:sz w:val="28"/>
          <w:szCs w:val="28"/>
          <w:lang w:val="uk-UA"/>
        </w:rPr>
      </w:pPr>
      <w:r w:rsidRPr="00361633">
        <w:rPr>
          <w:bCs/>
          <w:sz w:val="28"/>
          <w:szCs w:val="28"/>
          <w:lang w:val="uk-UA"/>
        </w:rPr>
        <w:t>За результатами моніторингу функціонування комунальних закладів</w:t>
      </w:r>
      <w:r w:rsidR="00DF34B0">
        <w:rPr>
          <w:bCs/>
          <w:sz w:val="28"/>
          <w:szCs w:val="28"/>
          <w:lang w:val="uk-UA"/>
        </w:rPr>
        <w:t xml:space="preserve"> </w:t>
      </w:r>
      <w:r w:rsidRPr="00361633">
        <w:rPr>
          <w:bCs/>
          <w:sz w:val="28"/>
          <w:szCs w:val="28"/>
          <w:lang w:val="uk-UA"/>
        </w:rPr>
        <w:t>дошкільної освіти з використанням даних системи електронного запису дітей до комунальних закладів дошкільної освіти територіальної громади міста Києва «СЕС ЗДО», прогнозування мережі груп у закладах дошкільної освіти на</w:t>
      </w:r>
      <w:r w:rsidR="00DF34B0">
        <w:rPr>
          <w:bCs/>
          <w:sz w:val="28"/>
          <w:szCs w:val="28"/>
          <w:lang w:val="uk-UA"/>
        </w:rPr>
        <w:br/>
      </w:r>
      <w:r w:rsidRPr="00361633">
        <w:rPr>
          <w:bCs/>
          <w:sz w:val="28"/>
          <w:szCs w:val="28"/>
          <w:lang w:val="uk-UA"/>
        </w:rPr>
        <w:t xml:space="preserve">2022-2023 навчальний рік встановлено суттєве зменшення дитячого контингенту у санаторних групах для дітей з латентною туберкульозною інфекцією та вилікуваних від туберкульозу та групах закладів компенсуючого типу </w:t>
      </w:r>
      <w:r w:rsidR="002558FB" w:rsidRPr="00361633">
        <w:rPr>
          <w:bCs/>
          <w:sz w:val="28"/>
          <w:szCs w:val="28"/>
          <w:lang w:val="uk-UA"/>
        </w:rPr>
        <w:t>(</w:t>
      </w:r>
      <w:r w:rsidRPr="00361633">
        <w:rPr>
          <w:bCs/>
          <w:sz w:val="28"/>
          <w:szCs w:val="28"/>
          <w:lang w:val="uk-UA"/>
        </w:rPr>
        <w:t>санаторних</w:t>
      </w:r>
      <w:r w:rsidR="002558FB" w:rsidRPr="00361633">
        <w:rPr>
          <w:bCs/>
          <w:sz w:val="28"/>
          <w:szCs w:val="28"/>
          <w:lang w:val="uk-UA"/>
        </w:rPr>
        <w:t>)</w:t>
      </w:r>
      <w:r w:rsidRPr="00361633">
        <w:rPr>
          <w:bCs/>
          <w:sz w:val="28"/>
          <w:szCs w:val="28"/>
          <w:lang w:val="uk-UA"/>
        </w:rPr>
        <w:t xml:space="preserve"> для дітей з хронічними неспецифічними захворюваннями органів дихання. </w:t>
      </w:r>
      <w:r w:rsidRPr="00542BB2">
        <w:rPr>
          <w:bCs/>
          <w:sz w:val="28"/>
          <w:szCs w:val="28"/>
          <w:lang w:val="uk-UA"/>
        </w:rPr>
        <w:t xml:space="preserve">Тому виникає необхідність зменшення кількості таких груп у дошкільних навчальних закладах компенсуючого типу (санаторних) </w:t>
      </w:r>
      <w:r w:rsidR="0078508E" w:rsidRPr="00542BB2">
        <w:rPr>
          <w:bCs/>
          <w:sz w:val="28"/>
          <w:szCs w:val="28"/>
          <w:lang w:val="uk-UA"/>
        </w:rPr>
        <w:t>№</w:t>
      </w:r>
      <w:r w:rsidRPr="00542BB2">
        <w:rPr>
          <w:bCs/>
          <w:sz w:val="28"/>
          <w:szCs w:val="28"/>
          <w:lang w:val="uk-UA"/>
        </w:rPr>
        <w:t>№ 311, 319, 166, 535, 583 та дошкільних навчальн</w:t>
      </w:r>
      <w:r w:rsidR="00A01ACA" w:rsidRPr="00542BB2">
        <w:rPr>
          <w:bCs/>
          <w:sz w:val="28"/>
          <w:szCs w:val="28"/>
          <w:lang w:val="uk-UA"/>
        </w:rPr>
        <w:t xml:space="preserve">их закладах комбінованого типу </w:t>
      </w:r>
      <w:r w:rsidR="00A01ACA" w:rsidRPr="00542BB2">
        <w:rPr>
          <w:bCs/>
          <w:sz w:val="28"/>
          <w:szCs w:val="28"/>
          <w:lang w:val="uk-UA"/>
        </w:rPr>
        <w:br/>
      </w:r>
      <w:r w:rsidR="0078508E" w:rsidRPr="00542BB2">
        <w:rPr>
          <w:bCs/>
          <w:sz w:val="28"/>
          <w:szCs w:val="28"/>
          <w:lang w:val="uk-UA"/>
        </w:rPr>
        <w:t>№</w:t>
      </w:r>
      <w:r w:rsidRPr="00542BB2">
        <w:rPr>
          <w:bCs/>
          <w:sz w:val="28"/>
          <w:szCs w:val="28"/>
          <w:lang w:val="uk-UA"/>
        </w:rPr>
        <w:t>№ 444, 521, які не укомплектовані на повну потужність.</w:t>
      </w:r>
    </w:p>
    <w:p w:rsidR="00DF34B0" w:rsidRPr="00D47A5D" w:rsidRDefault="00DF34B0" w:rsidP="00DF34B0">
      <w:pPr>
        <w:ind w:firstLine="567"/>
        <w:jc w:val="both"/>
        <w:rPr>
          <w:sz w:val="28"/>
          <w:szCs w:val="28"/>
          <w:lang w:val="uk-UA"/>
        </w:rPr>
      </w:pPr>
      <w:r w:rsidRPr="00D47A5D">
        <w:rPr>
          <w:sz w:val="28"/>
          <w:szCs w:val="28"/>
          <w:lang w:val="uk-UA"/>
        </w:rPr>
        <w:t xml:space="preserve">Зміна типу </w:t>
      </w:r>
      <w:r>
        <w:rPr>
          <w:sz w:val="28"/>
          <w:szCs w:val="28"/>
          <w:lang w:val="uk-UA"/>
        </w:rPr>
        <w:t xml:space="preserve">та найменування </w:t>
      </w:r>
      <w:r w:rsidRPr="00D47A5D">
        <w:rPr>
          <w:sz w:val="28"/>
          <w:szCs w:val="28"/>
          <w:lang w:val="uk-UA"/>
        </w:rPr>
        <w:t>дошкільно</w:t>
      </w:r>
      <w:r>
        <w:rPr>
          <w:sz w:val="28"/>
          <w:szCs w:val="28"/>
          <w:lang w:val="uk-UA"/>
        </w:rPr>
        <w:t xml:space="preserve">го навчального </w:t>
      </w:r>
      <w:r w:rsidRPr="00D47A5D">
        <w:rPr>
          <w:sz w:val="28"/>
          <w:szCs w:val="28"/>
          <w:lang w:val="uk-UA"/>
        </w:rPr>
        <w:t xml:space="preserve">закладу </w:t>
      </w:r>
      <w:r w:rsidRPr="00542BB2">
        <w:rPr>
          <w:sz w:val="28"/>
          <w:szCs w:val="28"/>
          <w:lang w:val="uk-UA"/>
        </w:rPr>
        <w:t>№ 166</w:t>
      </w:r>
      <w:r w:rsidRPr="00D47A5D">
        <w:rPr>
          <w:sz w:val="28"/>
          <w:szCs w:val="28"/>
          <w:lang w:val="uk-UA"/>
        </w:rPr>
        <w:t xml:space="preserve"> (санаторного для дітей з неспецифічними хронічними захворюваннями органів дихання) на заклад </w:t>
      </w:r>
      <w:r>
        <w:rPr>
          <w:sz w:val="28"/>
          <w:szCs w:val="28"/>
          <w:lang w:val="uk-UA"/>
        </w:rPr>
        <w:t xml:space="preserve">дошкільної освіти (ясла-садок) </w:t>
      </w:r>
      <w:r w:rsidRPr="00D47A5D">
        <w:rPr>
          <w:sz w:val="28"/>
          <w:szCs w:val="28"/>
          <w:lang w:val="uk-UA"/>
        </w:rPr>
        <w:t>комбінованого типу</w:t>
      </w:r>
      <w:r>
        <w:rPr>
          <w:sz w:val="28"/>
          <w:szCs w:val="28"/>
          <w:lang w:val="uk-UA"/>
        </w:rPr>
        <w:t xml:space="preserve"> № 166 </w:t>
      </w:r>
      <w:proofErr w:type="spellStart"/>
      <w:r>
        <w:rPr>
          <w:sz w:val="28"/>
          <w:szCs w:val="28"/>
          <w:lang w:val="uk-UA"/>
        </w:rPr>
        <w:t>м.Києва</w:t>
      </w:r>
      <w:proofErr w:type="spellEnd"/>
      <w:r w:rsidR="00C16EDC">
        <w:rPr>
          <w:sz w:val="28"/>
          <w:szCs w:val="28"/>
          <w:lang w:val="uk-UA"/>
        </w:rPr>
        <w:t xml:space="preserve"> зумовлен</w:t>
      </w:r>
      <w:r w:rsidR="00C16EDC" w:rsidRPr="000B166D">
        <w:rPr>
          <w:sz w:val="28"/>
          <w:szCs w:val="28"/>
          <w:lang w:val="uk-UA"/>
        </w:rPr>
        <w:t>а</w:t>
      </w:r>
      <w:r w:rsidRPr="00D47A5D">
        <w:rPr>
          <w:sz w:val="28"/>
          <w:szCs w:val="28"/>
          <w:lang w:val="uk-UA"/>
        </w:rPr>
        <w:t xml:space="preserve"> зменшенням контингенту дітей, які потребують перебування в санаторних групах та збільшенням контингенту дітей, які проживають на відповідній території та потребують здобуття дошкільної освіти у групах загального розвитку. </w:t>
      </w:r>
      <w:r w:rsidRPr="000B166D">
        <w:rPr>
          <w:sz w:val="28"/>
          <w:szCs w:val="28"/>
          <w:lang w:val="uk-UA"/>
        </w:rPr>
        <w:t>Р</w:t>
      </w:r>
      <w:r w:rsidRPr="00D47A5D">
        <w:rPr>
          <w:sz w:val="28"/>
          <w:szCs w:val="28"/>
          <w:lang w:val="uk-UA"/>
        </w:rPr>
        <w:t xml:space="preserve">азом з тим, у закладі залишаються дві групи спеціальні, в яких отримують корекційну допомогу діти з порушеннями мовлення. </w:t>
      </w:r>
      <w:proofErr w:type="spellStart"/>
      <w:r w:rsidRPr="00D47A5D">
        <w:rPr>
          <w:sz w:val="28"/>
          <w:szCs w:val="28"/>
        </w:rPr>
        <w:t>Зміна</w:t>
      </w:r>
      <w:proofErr w:type="spellEnd"/>
      <w:r w:rsidRPr="00D47A5D">
        <w:rPr>
          <w:sz w:val="28"/>
          <w:szCs w:val="28"/>
        </w:rPr>
        <w:t xml:space="preserve"> типу заклад</w:t>
      </w:r>
      <w:r w:rsidRPr="00D47A5D">
        <w:rPr>
          <w:sz w:val="28"/>
          <w:szCs w:val="28"/>
          <w:lang w:val="uk-UA"/>
        </w:rPr>
        <w:t>у</w:t>
      </w:r>
      <w:r w:rsidRPr="00D47A5D">
        <w:rPr>
          <w:sz w:val="28"/>
          <w:szCs w:val="28"/>
        </w:rPr>
        <w:t xml:space="preserve"> </w:t>
      </w:r>
      <w:r w:rsidRPr="00D47A5D">
        <w:rPr>
          <w:sz w:val="28"/>
          <w:szCs w:val="28"/>
          <w:lang w:val="uk-UA"/>
        </w:rPr>
        <w:t xml:space="preserve">на </w:t>
      </w:r>
      <w:proofErr w:type="spellStart"/>
      <w:r w:rsidRPr="00D47A5D">
        <w:rPr>
          <w:sz w:val="28"/>
          <w:szCs w:val="28"/>
        </w:rPr>
        <w:t>комбінован</w:t>
      </w:r>
      <w:r w:rsidRPr="00D47A5D">
        <w:rPr>
          <w:sz w:val="28"/>
          <w:szCs w:val="28"/>
          <w:lang w:val="uk-UA"/>
        </w:rPr>
        <w:t>ий</w:t>
      </w:r>
      <w:proofErr w:type="spellEnd"/>
      <w:r>
        <w:rPr>
          <w:sz w:val="28"/>
          <w:szCs w:val="28"/>
          <w:lang w:val="uk-UA"/>
        </w:rPr>
        <w:t xml:space="preserve"> </w:t>
      </w:r>
      <w:r w:rsidRPr="00D47A5D">
        <w:rPr>
          <w:sz w:val="28"/>
          <w:szCs w:val="28"/>
        </w:rPr>
        <w:t xml:space="preserve">дозволить </w:t>
      </w:r>
      <w:proofErr w:type="spellStart"/>
      <w:r w:rsidRPr="00D47A5D">
        <w:rPr>
          <w:sz w:val="28"/>
          <w:szCs w:val="28"/>
        </w:rPr>
        <w:t>забезпечити</w:t>
      </w:r>
      <w:proofErr w:type="spellEnd"/>
      <w:r w:rsidRPr="00D47A5D">
        <w:rPr>
          <w:sz w:val="28"/>
          <w:szCs w:val="28"/>
        </w:rPr>
        <w:t xml:space="preserve"> </w:t>
      </w:r>
      <w:proofErr w:type="spellStart"/>
      <w:r w:rsidRPr="00D47A5D">
        <w:rPr>
          <w:sz w:val="28"/>
          <w:szCs w:val="28"/>
        </w:rPr>
        <w:t>рівні</w:t>
      </w:r>
      <w:proofErr w:type="spellEnd"/>
      <w:r w:rsidRPr="00D47A5D">
        <w:rPr>
          <w:sz w:val="28"/>
          <w:szCs w:val="28"/>
        </w:rPr>
        <w:t xml:space="preserve"> права на </w:t>
      </w:r>
      <w:proofErr w:type="spellStart"/>
      <w:r w:rsidRPr="00D47A5D">
        <w:rPr>
          <w:sz w:val="28"/>
          <w:szCs w:val="28"/>
        </w:rPr>
        <w:t>дошкільну</w:t>
      </w:r>
      <w:proofErr w:type="spellEnd"/>
      <w:r w:rsidRPr="00D47A5D">
        <w:rPr>
          <w:sz w:val="28"/>
          <w:szCs w:val="28"/>
        </w:rPr>
        <w:t xml:space="preserve"> </w:t>
      </w:r>
      <w:proofErr w:type="spellStart"/>
      <w:r w:rsidRPr="00D47A5D">
        <w:rPr>
          <w:sz w:val="28"/>
          <w:szCs w:val="28"/>
        </w:rPr>
        <w:t>освіту</w:t>
      </w:r>
      <w:proofErr w:type="spellEnd"/>
      <w:r w:rsidRPr="00D47A5D">
        <w:rPr>
          <w:sz w:val="28"/>
          <w:szCs w:val="28"/>
        </w:rPr>
        <w:t xml:space="preserve"> </w:t>
      </w:r>
      <w:proofErr w:type="spellStart"/>
      <w:r w:rsidRPr="00D47A5D">
        <w:rPr>
          <w:sz w:val="28"/>
          <w:szCs w:val="28"/>
        </w:rPr>
        <w:t>дітям</w:t>
      </w:r>
      <w:proofErr w:type="spellEnd"/>
      <w:r w:rsidRPr="00D47A5D">
        <w:rPr>
          <w:sz w:val="28"/>
          <w:szCs w:val="28"/>
        </w:rPr>
        <w:t xml:space="preserve"> з </w:t>
      </w:r>
      <w:proofErr w:type="spellStart"/>
      <w:r w:rsidRPr="00D47A5D">
        <w:rPr>
          <w:sz w:val="28"/>
          <w:szCs w:val="28"/>
        </w:rPr>
        <w:t>особливими</w:t>
      </w:r>
      <w:proofErr w:type="spellEnd"/>
      <w:r w:rsidRPr="00D47A5D">
        <w:rPr>
          <w:sz w:val="28"/>
          <w:szCs w:val="28"/>
        </w:rPr>
        <w:t xml:space="preserve"> </w:t>
      </w:r>
      <w:proofErr w:type="spellStart"/>
      <w:r w:rsidRPr="00D47A5D">
        <w:rPr>
          <w:sz w:val="28"/>
          <w:szCs w:val="28"/>
        </w:rPr>
        <w:t>освітніми</w:t>
      </w:r>
      <w:proofErr w:type="spellEnd"/>
      <w:r w:rsidRPr="00D47A5D">
        <w:rPr>
          <w:sz w:val="28"/>
          <w:szCs w:val="28"/>
        </w:rPr>
        <w:t xml:space="preserve"> потребами</w:t>
      </w:r>
      <w:r w:rsidRPr="00D47A5D">
        <w:rPr>
          <w:sz w:val="28"/>
          <w:szCs w:val="28"/>
          <w:lang w:val="uk-UA"/>
        </w:rPr>
        <w:t>.</w:t>
      </w:r>
    </w:p>
    <w:p w:rsidR="001F0F2D" w:rsidRDefault="00DF34B0" w:rsidP="00DF34B0">
      <w:pPr>
        <w:ind w:firstLine="567"/>
        <w:jc w:val="both"/>
        <w:rPr>
          <w:sz w:val="28"/>
          <w:szCs w:val="28"/>
          <w:lang w:val="uk-UA"/>
        </w:rPr>
      </w:pPr>
      <w:r w:rsidRPr="00D47A5D">
        <w:rPr>
          <w:sz w:val="28"/>
          <w:szCs w:val="28"/>
          <w:lang w:val="uk-UA"/>
        </w:rPr>
        <w:t xml:space="preserve">Зміна типу закладів дошкільної освіти №№ 311, 319 </w:t>
      </w:r>
      <w:r>
        <w:rPr>
          <w:sz w:val="28"/>
          <w:szCs w:val="28"/>
          <w:lang w:val="uk-UA"/>
        </w:rPr>
        <w:t>(</w:t>
      </w:r>
      <w:r w:rsidR="00C16EDC">
        <w:rPr>
          <w:sz w:val="28"/>
          <w:szCs w:val="28"/>
          <w:lang w:val="uk-UA"/>
        </w:rPr>
        <w:t xml:space="preserve">санаторних </w:t>
      </w:r>
      <w:r w:rsidRPr="00D47A5D">
        <w:rPr>
          <w:sz w:val="28"/>
          <w:szCs w:val="28"/>
          <w:lang w:val="uk-UA"/>
        </w:rPr>
        <w:t xml:space="preserve">для дітей з латентною туберкульозною інфекцією та після лікування від туберкульозу) </w:t>
      </w:r>
      <w:r w:rsidR="001F0F2D">
        <w:rPr>
          <w:sz w:val="28"/>
          <w:szCs w:val="28"/>
          <w:lang w:val="uk-UA"/>
        </w:rPr>
        <w:t>зумовлена</w:t>
      </w:r>
      <w:r w:rsidRPr="00D47A5D">
        <w:rPr>
          <w:sz w:val="28"/>
          <w:szCs w:val="28"/>
          <w:lang w:val="uk-UA"/>
        </w:rPr>
        <w:t xml:space="preserve"> </w:t>
      </w:r>
      <w:r w:rsidR="00C16EDC" w:rsidRPr="000B166D">
        <w:rPr>
          <w:sz w:val="28"/>
          <w:szCs w:val="28"/>
          <w:lang w:val="uk-UA"/>
        </w:rPr>
        <w:t xml:space="preserve">зменшенням кількості дітей дошкільного віку </w:t>
      </w:r>
      <w:r w:rsidR="00542BB2" w:rsidRPr="000B166D">
        <w:rPr>
          <w:sz w:val="28"/>
          <w:szCs w:val="28"/>
          <w:lang w:val="uk-UA"/>
        </w:rPr>
        <w:t>і</w:t>
      </w:r>
      <w:r w:rsidR="00C16EDC" w:rsidRPr="000B166D">
        <w:rPr>
          <w:sz w:val="28"/>
          <w:szCs w:val="28"/>
          <w:lang w:val="uk-UA"/>
        </w:rPr>
        <w:t xml:space="preserve">з </w:t>
      </w:r>
      <w:r w:rsidR="00542BB2" w:rsidRPr="000B166D">
        <w:rPr>
          <w:sz w:val="28"/>
          <w:szCs w:val="28"/>
          <w:lang w:val="uk-UA"/>
        </w:rPr>
        <w:t>зазначеним захворюванням</w:t>
      </w:r>
      <w:r w:rsidR="00C16EDC" w:rsidRPr="000B166D">
        <w:rPr>
          <w:sz w:val="28"/>
          <w:szCs w:val="28"/>
          <w:lang w:val="uk-UA"/>
        </w:rPr>
        <w:t xml:space="preserve"> </w:t>
      </w:r>
      <w:r w:rsidR="00C16EDC">
        <w:rPr>
          <w:sz w:val="28"/>
          <w:szCs w:val="28"/>
          <w:lang w:val="uk-UA"/>
        </w:rPr>
        <w:t xml:space="preserve">та </w:t>
      </w:r>
      <w:r w:rsidRPr="00D47A5D">
        <w:rPr>
          <w:sz w:val="28"/>
          <w:szCs w:val="28"/>
          <w:lang w:val="uk-UA"/>
        </w:rPr>
        <w:t xml:space="preserve">збільшенням контингенту дітей, які проживають на відповідній території і потребують здобуття дошкільної освіти </w:t>
      </w:r>
      <w:r w:rsidR="00542BB2" w:rsidRPr="000B166D">
        <w:rPr>
          <w:sz w:val="28"/>
          <w:szCs w:val="28"/>
          <w:lang w:val="uk-UA"/>
        </w:rPr>
        <w:t>і</w:t>
      </w:r>
      <w:r w:rsidRPr="00D47A5D">
        <w:rPr>
          <w:sz w:val="28"/>
          <w:szCs w:val="28"/>
          <w:lang w:val="uk-UA"/>
        </w:rPr>
        <w:t xml:space="preserve"> відк</w:t>
      </w:r>
      <w:r w:rsidR="001F0F2D">
        <w:rPr>
          <w:sz w:val="28"/>
          <w:szCs w:val="28"/>
          <w:lang w:val="uk-UA"/>
        </w:rPr>
        <w:t>риття груп загального розвитку.</w:t>
      </w:r>
    </w:p>
    <w:p w:rsidR="00DF34B0" w:rsidRPr="00D47A5D" w:rsidRDefault="00DF34B0" w:rsidP="00DF34B0">
      <w:pPr>
        <w:ind w:firstLine="567"/>
        <w:jc w:val="both"/>
        <w:rPr>
          <w:bCs/>
          <w:sz w:val="28"/>
          <w:szCs w:val="28"/>
          <w:lang w:val="uk-UA"/>
        </w:rPr>
      </w:pPr>
      <w:r w:rsidRPr="00D47A5D">
        <w:rPr>
          <w:sz w:val="28"/>
          <w:szCs w:val="28"/>
          <w:lang w:val="uk-UA"/>
        </w:rPr>
        <w:t>Заклад дошкільної освіти комбінованого типу передбачає утворення груп загального розвитку, компенсуючого типу, в яких забезпечується дошкільна освіта відповідно до вимог Базового компонента дошкільної освіти та з урахуванням стану здоров’я дітей.</w:t>
      </w:r>
    </w:p>
    <w:p w:rsidR="00DF34B0" w:rsidRDefault="001F0F2D" w:rsidP="00DF34B0">
      <w:pPr>
        <w:ind w:firstLine="567"/>
        <w:jc w:val="both"/>
        <w:rPr>
          <w:bCs/>
          <w:sz w:val="28"/>
          <w:szCs w:val="28"/>
          <w:lang w:val="uk-UA"/>
        </w:rPr>
      </w:pPr>
      <w:r>
        <w:rPr>
          <w:bCs/>
          <w:sz w:val="28"/>
          <w:szCs w:val="28"/>
          <w:lang w:val="uk-UA"/>
        </w:rPr>
        <w:t>Зміни у с</w:t>
      </w:r>
      <w:r w:rsidR="00DF34B0" w:rsidRPr="00D47A5D">
        <w:rPr>
          <w:bCs/>
          <w:sz w:val="28"/>
          <w:szCs w:val="28"/>
          <w:lang w:val="uk-UA"/>
        </w:rPr>
        <w:t>труктур</w:t>
      </w:r>
      <w:r>
        <w:rPr>
          <w:bCs/>
          <w:sz w:val="28"/>
          <w:szCs w:val="28"/>
          <w:lang w:val="uk-UA"/>
        </w:rPr>
        <w:t>і</w:t>
      </w:r>
      <w:r w:rsidR="00DF34B0" w:rsidRPr="00D47A5D">
        <w:rPr>
          <w:bCs/>
          <w:sz w:val="28"/>
          <w:szCs w:val="28"/>
          <w:lang w:val="uk-UA"/>
        </w:rPr>
        <w:t xml:space="preserve"> груп на 2022-2023 навчальний рік </w:t>
      </w:r>
      <w:r>
        <w:rPr>
          <w:bCs/>
          <w:sz w:val="28"/>
          <w:szCs w:val="28"/>
          <w:lang w:val="uk-UA"/>
        </w:rPr>
        <w:t>передбачають</w:t>
      </w:r>
      <w:r w:rsidR="00DF34B0" w:rsidRPr="00D47A5D">
        <w:rPr>
          <w:bCs/>
          <w:sz w:val="28"/>
          <w:szCs w:val="28"/>
          <w:lang w:val="uk-UA"/>
        </w:rPr>
        <w:t>:</w:t>
      </w:r>
    </w:p>
    <w:p w:rsidR="00E03D35" w:rsidRPr="00D47A5D" w:rsidRDefault="00E03D35" w:rsidP="00DF34B0">
      <w:pPr>
        <w:ind w:firstLine="567"/>
        <w:jc w:val="both"/>
        <w:rPr>
          <w:bCs/>
          <w:sz w:val="28"/>
          <w:szCs w:val="28"/>
          <w:lang w:val="uk-UA"/>
        </w:rPr>
      </w:pPr>
    </w:p>
    <w:tbl>
      <w:tblPr>
        <w:tblStyle w:val="1"/>
        <w:tblW w:w="0" w:type="auto"/>
        <w:tblLayout w:type="fixed"/>
        <w:tblLook w:val="04A0" w:firstRow="1" w:lastRow="0" w:firstColumn="1" w:lastColumn="0" w:noHBand="0" w:noVBand="1"/>
      </w:tblPr>
      <w:tblGrid>
        <w:gridCol w:w="664"/>
        <w:gridCol w:w="1316"/>
        <w:gridCol w:w="1559"/>
        <w:gridCol w:w="1559"/>
        <w:gridCol w:w="1364"/>
        <w:gridCol w:w="1613"/>
        <w:gridCol w:w="1553"/>
      </w:tblGrid>
      <w:tr w:rsidR="00DF34B0" w:rsidRPr="00D47A5D" w:rsidTr="00372101">
        <w:tc>
          <w:tcPr>
            <w:tcW w:w="664" w:type="dxa"/>
            <w:vMerge w:val="restart"/>
          </w:tcPr>
          <w:p w:rsidR="00DF34B0" w:rsidRPr="00D47A5D" w:rsidRDefault="00DF34B0" w:rsidP="001F0F2D">
            <w:pPr>
              <w:ind w:left="-120"/>
              <w:jc w:val="center"/>
              <w:rPr>
                <w:bCs/>
              </w:rPr>
            </w:pPr>
            <w:r w:rsidRPr="00D47A5D">
              <w:rPr>
                <w:bCs/>
              </w:rPr>
              <w:t>№ ЗДО</w:t>
            </w:r>
          </w:p>
        </w:tc>
        <w:tc>
          <w:tcPr>
            <w:tcW w:w="4434" w:type="dxa"/>
            <w:gridSpan w:val="3"/>
          </w:tcPr>
          <w:p w:rsidR="00DF34B0" w:rsidRPr="00D47A5D" w:rsidRDefault="00DF34B0" w:rsidP="00372101">
            <w:pPr>
              <w:jc w:val="center"/>
              <w:rPr>
                <w:bCs/>
              </w:rPr>
            </w:pPr>
            <w:r w:rsidRPr="00D47A5D">
              <w:rPr>
                <w:bCs/>
              </w:rPr>
              <w:t>Кількість груп</w:t>
            </w:r>
          </w:p>
          <w:p w:rsidR="00DF34B0" w:rsidRPr="00D47A5D" w:rsidRDefault="00DF34B0" w:rsidP="00372101">
            <w:pPr>
              <w:jc w:val="center"/>
              <w:rPr>
                <w:bCs/>
              </w:rPr>
            </w:pPr>
            <w:r w:rsidRPr="00D47A5D">
              <w:rPr>
                <w:bCs/>
              </w:rPr>
              <w:t>2021-2022</w:t>
            </w:r>
            <w:r w:rsidR="001F0F2D">
              <w:rPr>
                <w:bCs/>
              </w:rPr>
              <w:t xml:space="preserve"> </w:t>
            </w:r>
            <w:proofErr w:type="spellStart"/>
            <w:r w:rsidRPr="00D47A5D">
              <w:rPr>
                <w:bCs/>
              </w:rPr>
              <w:t>н.р</w:t>
            </w:r>
            <w:proofErr w:type="spellEnd"/>
            <w:r w:rsidRPr="00D47A5D">
              <w:rPr>
                <w:bCs/>
              </w:rPr>
              <w:t>.</w:t>
            </w:r>
          </w:p>
        </w:tc>
        <w:tc>
          <w:tcPr>
            <w:tcW w:w="4530" w:type="dxa"/>
            <w:gridSpan w:val="3"/>
          </w:tcPr>
          <w:p w:rsidR="00DF34B0" w:rsidRPr="00D47A5D" w:rsidRDefault="00DF34B0" w:rsidP="00372101">
            <w:pPr>
              <w:jc w:val="center"/>
              <w:rPr>
                <w:bCs/>
              </w:rPr>
            </w:pPr>
            <w:r w:rsidRPr="00D47A5D">
              <w:rPr>
                <w:bCs/>
              </w:rPr>
              <w:t>Кількість груп</w:t>
            </w:r>
          </w:p>
          <w:p w:rsidR="00DF34B0" w:rsidRPr="00D47A5D" w:rsidRDefault="00DF34B0" w:rsidP="00372101">
            <w:pPr>
              <w:jc w:val="center"/>
              <w:rPr>
                <w:bCs/>
                <w:sz w:val="28"/>
                <w:szCs w:val="28"/>
              </w:rPr>
            </w:pPr>
            <w:r w:rsidRPr="00D47A5D">
              <w:rPr>
                <w:bCs/>
              </w:rPr>
              <w:t xml:space="preserve">2022-2023 </w:t>
            </w:r>
            <w:proofErr w:type="spellStart"/>
            <w:r w:rsidRPr="00D47A5D">
              <w:rPr>
                <w:bCs/>
              </w:rPr>
              <w:t>н.р</w:t>
            </w:r>
            <w:proofErr w:type="spellEnd"/>
            <w:r w:rsidRPr="00D47A5D">
              <w:rPr>
                <w:bCs/>
              </w:rPr>
              <w:t>.</w:t>
            </w:r>
          </w:p>
        </w:tc>
      </w:tr>
      <w:tr w:rsidR="00DF34B0" w:rsidRPr="00D47A5D" w:rsidTr="00372101">
        <w:tc>
          <w:tcPr>
            <w:tcW w:w="664" w:type="dxa"/>
            <w:vMerge/>
          </w:tcPr>
          <w:p w:rsidR="00DF34B0" w:rsidRPr="00D47A5D" w:rsidRDefault="00DF34B0" w:rsidP="00372101">
            <w:pPr>
              <w:jc w:val="both"/>
              <w:rPr>
                <w:bCs/>
                <w:sz w:val="28"/>
                <w:szCs w:val="28"/>
              </w:rPr>
            </w:pPr>
          </w:p>
        </w:tc>
        <w:tc>
          <w:tcPr>
            <w:tcW w:w="1316" w:type="dxa"/>
          </w:tcPr>
          <w:p w:rsidR="00DF34B0" w:rsidRPr="00D47A5D" w:rsidRDefault="00DF34B0" w:rsidP="001F0F2D">
            <w:pPr>
              <w:ind w:left="-70"/>
              <w:jc w:val="center"/>
              <w:rPr>
                <w:bCs/>
              </w:rPr>
            </w:pPr>
            <w:r w:rsidRPr="00D47A5D">
              <w:rPr>
                <w:bCs/>
              </w:rPr>
              <w:t>Загального розвитку</w:t>
            </w:r>
          </w:p>
        </w:tc>
        <w:tc>
          <w:tcPr>
            <w:tcW w:w="1559" w:type="dxa"/>
          </w:tcPr>
          <w:p w:rsidR="00DF34B0" w:rsidRPr="00D47A5D" w:rsidRDefault="00DF34B0" w:rsidP="001F0F2D">
            <w:pPr>
              <w:jc w:val="center"/>
              <w:rPr>
                <w:bCs/>
              </w:rPr>
            </w:pPr>
            <w:r w:rsidRPr="00D47A5D">
              <w:rPr>
                <w:bCs/>
              </w:rPr>
              <w:t>Санаторні, для дітей з латентною туберкульозною інфекцією</w:t>
            </w:r>
          </w:p>
        </w:tc>
        <w:tc>
          <w:tcPr>
            <w:tcW w:w="1559" w:type="dxa"/>
          </w:tcPr>
          <w:p w:rsidR="00DF34B0" w:rsidRPr="00D47A5D" w:rsidRDefault="00DF34B0" w:rsidP="001F0F2D">
            <w:pPr>
              <w:jc w:val="center"/>
              <w:rPr>
                <w:bCs/>
              </w:rPr>
            </w:pPr>
            <w:r w:rsidRPr="00D47A5D">
              <w:rPr>
                <w:bCs/>
              </w:rPr>
              <w:t>Спеціальні</w:t>
            </w:r>
          </w:p>
          <w:p w:rsidR="00DF34B0" w:rsidRPr="00D47A5D" w:rsidRDefault="00DF34B0" w:rsidP="001F0F2D">
            <w:pPr>
              <w:jc w:val="center"/>
              <w:rPr>
                <w:bCs/>
              </w:rPr>
            </w:pPr>
            <w:r w:rsidRPr="00D47A5D">
              <w:rPr>
                <w:bCs/>
              </w:rPr>
              <w:t>(порушення мовлення)</w:t>
            </w:r>
          </w:p>
        </w:tc>
        <w:tc>
          <w:tcPr>
            <w:tcW w:w="1364" w:type="dxa"/>
          </w:tcPr>
          <w:p w:rsidR="00DF34B0" w:rsidRPr="00D47A5D" w:rsidRDefault="00DF34B0" w:rsidP="001F0F2D">
            <w:pPr>
              <w:jc w:val="center"/>
              <w:rPr>
                <w:bCs/>
              </w:rPr>
            </w:pPr>
            <w:r w:rsidRPr="00D47A5D">
              <w:rPr>
                <w:bCs/>
              </w:rPr>
              <w:t>Загального розвитку</w:t>
            </w:r>
          </w:p>
        </w:tc>
        <w:tc>
          <w:tcPr>
            <w:tcW w:w="1613" w:type="dxa"/>
          </w:tcPr>
          <w:p w:rsidR="00DF34B0" w:rsidRPr="00D47A5D" w:rsidRDefault="00DF34B0" w:rsidP="001F0F2D">
            <w:pPr>
              <w:jc w:val="center"/>
              <w:rPr>
                <w:bCs/>
              </w:rPr>
            </w:pPr>
            <w:r w:rsidRPr="00D47A5D">
              <w:rPr>
                <w:bCs/>
              </w:rPr>
              <w:t>Санаторні, для дітей з латентною туберкульозною інфекцією</w:t>
            </w:r>
          </w:p>
        </w:tc>
        <w:tc>
          <w:tcPr>
            <w:tcW w:w="1553" w:type="dxa"/>
          </w:tcPr>
          <w:p w:rsidR="00DF34B0" w:rsidRPr="00D47A5D" w:rsidRDefault="00DF34B0" w:rsidP="001F0F2D">
            <w:pPr>
              <w:jc w:val="center"/>
              <w:rPr>
                <w:bCs/>
              </w:rPr>
            </w:pPr>
            <w:r w:rsidRPr="00D47A5D">
              <w:rPr>
                <w:bCs/>
              </w:rPr>
              <w:t>Спеціальні</w:t>
            </w:r>
          </w:p>
          <w:p w:rsidR="00DF34B0" w:rsidRPr="00D47A5D" w:rsidRDefault="00DF34B0" w:rsidP="001F0F2D">
            <w:pPr>
              <w:jc w:val="center"/>
              <w:rPr>
                <w:bCs/>
              </w:rPr>
            </w:pPr>
            <w:r w:rsidRPr="00D47A5D">
              <w:rPr>
                <w:bCs/>
              </w:rPr>
              <w:t>(порушення мовлення)</w:t>
            </w:r>
          </w:p>
        </w:tc>
      </w:tr>
      <w:tr w:rsidR="00DF34B0" w:rsidRPr="00D47A5D" w:rsidTr="00372101">
        <w:tc>
          <w:tcPr>
            <w:tcW w:w="664" w:type="dxa"/>
          </w:tcPr>
          <w:p w:rsidR="00DF34B0" w:rsidRPr="00D47A5D" w:rsidRDefault="00DF34B0" w:rsidP="00372101">
            <w:pPr>
              <w:jc w:val="both"/>
              <w:rPr>
                <w:bCs/>
              </w:rPr>
            </w:pPr>
            <w:r w:rsidRPr="00D47A5D">
              <w:rPr>
                <w:bCs/>
              </w:rPr>
              <w:t>166</w:t>
            </w:r>
          </w:p>
        </w:tc>
        <w:tc>
          <w:tcPr>
            <w:tcW w:w="1316" w:type="dxa"/>
          </w:tcPr>
          <w:p w:rsidR="00DF34B0" w:rsidRPr="00D47A5D" w:rsidRDefault="00DF34B0" w:rsidP="00372101">
            <w:pPr>
              <w:jc w:val="center"/>
              <w:rPr>
                <w:bCs/>
              </w:rPr>
            </w:pPr>
            <w:r w:rsidRPr="00D47A5D">
              <w:rPr>
                <w:bCs/>
              </w:rPr>
              <w:t>2</w:t>
            </w:r>
          </w:p>
        </w:tc>
        <w:tc>
          <w:tcPr>
            <w:tcW w:w="1559" w:type="dxa"/>
          </w:tcPr>
          <w:p w:rsidR="00DF34B0" w:rsidRPr="00D47A5D" w:rsidRDefault="00DF34B0" w:rsidP="00372101">
            <w:pPr>
              <w:jc w:val="center"/>
              <w:rPr>
                <w:bCs/>
              </w:rPr>
            </w:pPr>
            <w:r w:rsidRPr="00D47A5D">
              <w:rPr>
                <w:bCs/>
              </w:rPr>
              <w:t>6</w:t>
            </w:r>
          </w:p>
        </w:tc>
        <w:tc>
          <w:tcPr>
            <w:tcW w:w="1559" w:type="dxa"/>
          </w:tcPr>
          <w:p w:rsidR="00DF34B0" w:rsidRPr="00D47A5D" w:rsidRDefault="00DF34B0" w:rsidP="00372101">
            <w:pPr>
              <w:jc w:val="center"/>
              <w:rPr>
                <w:bCs/>
              </w:rPr>
            </w:pPr>
            <w:r w:rsidRPr="00D47A5D">
              <w:rPr>
                <w:bCs/>
              </w:rPr>
              <w:t>2</w:t>
            </w:r>
          </w:p>
        </w:tc>
        <w:tc>
          <w:tcPr>
            <w:tcW w:w="1364" w:type="dxa"/>
          </w:tcPr>
          <w:p w:rsidR="00DF34B0" w:rsidRPr="00D47A5D" w:rsidRDefault="00DF34B0" w:rsidP="00372101">
            <w:pPr>
              <w:jc w:val="center"/>
              <w:rPr>
                <w:bCs/>
              </w:rPr>
            </w:pPr>
            <w:r w:rsidRPr="00D47A5D">
              <w:rPr>
                <w:bCs/>
              </w:rPr>
              <w:t>8</w:t>
            </w:r>
          </w:p>
        </w:tc>
        <w:tc>
          <w:tcPr>
            <w:tcW w:w="1613" w:type="dxa"/>
          </w:tcPr>
          <w:p w:rsidR="00DF34B0" w:rsidRPr="00D47A5D" w:rsidRDefault="00DF34B0" w:rsidP="00372101">
            <w:pPr>
              <w:jc w:val="center"/>
              <w:rPr>
                <w:bCs/>
              </w:rPr>
            </w:pPr>
          </w:p>
        </w:tc>
        <w:tc>
          <w:tcPr>
            <w:tcW w:w="1553" w:type="dxa"/>
          </w:tcPr>
          <w:p w:rsidR="00DF34B0" w:rsidRPr="00D47A5D" w:rsidRDefault="00DF34B0" w:rsidP="00372101">
            <w:pPr>
              <w:jc w:val="center"/>
              <w:rPr>
                <w:bCs/>
              </w:rPr>
            </w:pPr>
            <w:r w:rsidRPr="00D47A5D">
              <w:rPr>
                <w:bCs/>
              </w:rPr>
              <w:t>2</w:t>
            </w:r>
          </w:p>
        </w:tc>
      </w:tr>
      <w:tr w:rsidR="00DF34B0" w:rsidRPr="00D47A5D" w:rsidTr="00372101">
        <w:tc>
          <w:tcPr>
            <w:tcW w:w="664" w:type="dxa"/>
          </w:tcPr>
          <w:p w:rsidR="00DF34B0" w:rsidRPr="00D47A5D" w:rsidRDefault="00DF34B0" w:rsidP="00372101">
            <w:pPr>
              <w:jc w:val="both"/>
              <w:rPr>
                <w:bCs/>
              </w:rPr>
            </w:pPr>
            <w:r w:rsidRPr="00D47A5D">
              <w:rPr>
                <w:bCs/>
              </w:rPr>
              <w:t>311</w:t>
            </w:r>
          </w:p>
        </w:tc>
        <w:tc>
          <w:tcPr>
            <w:tcW w:w="1316" w:type="dxa"/>
          </w:tcPr>
          <w:p w:rsidR="00DF34B0" w:rsidRPr="00D47A5D" w:rsidRDefault="00DF34B0" w:rsidP="00372101">
            <w:pPr>
              <w:jc w:val="center"/>
              <w:rPr>
                <w:bCs/>
              </w:rPr>
            </w:pPr>
            <w:r w:rsidRPr="00D47A5D">
              <w:rPr>
                <w:bCs/>
              </w:rPr>
              <w:t>3</w:t>
            </w:r>
          </w:p>
        </w:tc>
        <w:tc>
          <w:tcPr>
            <w:tcW w:w="1559" w:type="dxa"/>
          </w:tcPr>
          <w:p w:rsidR="00DF34B0" w:rsidRPr="00D47A5D" w:rsidRDefault="00DF34B0" w:rsidP="00372101">
            <w:pPr>
              <w:jc w:val="center"/>
              <w:rPr>
                <w:bCs/>
              </w:rPr>
            </w:pPr>
            <w:r w:rsidRPr="00D47A5D">
              <w:rPr>
                <w:bCs/>
              </w:rPr>
              <w:t>3</w:t>
            </w:r>
          </w:p>
        </w:tc>
        <w:tc>
          <w:tcPr>
            <w:tcW w:w="1559" w:type="dxa"/>
          </w:tcPr>
          <w:p w:rsidR="00DF34B0" w:rsidRPr="00D47A5D" w:rsidRDefault="00DF34B0" w:rsidP="00372101">
            <w:pPr>
              <w:jc w:val="center"/>
              <w:rPr>
                <w:bCs/>
              </w:rPr>
            </w:pPr>
          </w:p>
        </w:tc>
        <w:tc>
          <w:tcPr>
            <w:tcW w:w="1364" w:type="dxa"/>
          </w:tcPr>
          <w:p w:rsidR="00DF34B0" w:rsidRPr="00D47A5D" w:rsidRDefault="00DF34B0" w:rsidP="00372101">
            <w:pPr>
              <w:jc w:val="center"/>
              <w:rPr>
                <w:bCs/>
              </w:rPr>
            </w:pPr>
            <w:r w:rsidRPr="00D47A5D">
              <w:rPr>
                <w:bCs/>
              </w:rPr>
              <w:t>4</w:t>
            </w:r>
          </w:p>
        </w:tc>
        <w:tc>
          <w:tcPr>
            <w:tcW w:w="1613" w:type="dxa"/>
          </w:tcPr>
          <w:p w:rsidR="00DF34B0" w:rsidRPr="00D47A5D" w:rsidRDefault="00DF34B0" w:rsidP="00372101">
            <w:pPr>
              <w:jc w:val="center"/>
              <w:rPr>
                <w:bCs/>
              </w:rPr>
            </w:pPr>
            <w:r w:rsidRPr="00D47A5D">
              <w:rPr>
                <w:bCs/>
              </w:rPr>
              <w:t>2</w:t>
            </w:r>
          </w:p>
        </w:tc>
        <w:tc>
          <w:tcPr>
            <w:tcW w:w="1553" w:type="dxa"/>
          </w:tcPr>
          <w:p w:rsidR="00DF34B0" w:rsidRPr="00D47A5D" w:rsidRDefault="00DF34B0" w:rsidP="00372101">
            <w:pPr>
              <w:jc w:val="center"/>
              <w:rPr>
                <w:bCs/>
              </w:rPr>
            </w:pPr>
          </w:p>
        </w:tc>
      </w:tr>
      <w:tr w:rsidR="00DF34B0" w:rsidRPr="00D47A5D" w:rsidTr="00372101">
        <w:tc>
          <w:tcPr>
            <w:tcW w:w="664" w:type="dxa"/>
          </w:tcPr>
          <w:p w:rsidR="00DF34B0" w:rsidRPr="00D47A5D" w:rsidRDefault="00DF34B0" w:rsidP="00372101">
            <w:pPr>
              <w:jc w:val="both"/>
              <w:rPr>
                <w:bCs/>
              </w:rPr>
            </w:pPr>
            <w:r w:rsidRPr="00D47A5D">
              <w:rPr>
                <w:bCs/>
              </w:rPr>
              <w:lastRenderedPageBreak/>
              <w:t>319</w:t>
            </w:r>
          </w:p>
        </w:tc>
        <w:tc>
          <w:tcPr>
            <w:tcW w:w="1316" w:type="dxa"/>
          </w:tcPr>
          <w:p w:rsidR="00DF34B0" w:rsidRPr="00D47A5D" w:rsidRDefault="00DF34B0" w:rsidP="00372101">
            <w:pPr>
              <w:jc w:val="center"/>
              <w:rPr>
                <w:bCs/>
              </w:rPr>
            </w:pPr>
            <w:r w:rsidRPr="00D47A5D">
              <w:rPr>
                <w:bCs/>
              </w:rPr>
              <w:t>4</w:t>
            </w:r>
          </w:p>
        </w:tc>
        <w:tc>
          <w:tcPr>
            <w:tcW w:w="1559" w:type="dxa"/>
          </w:tcPr>
          <w:p w:rsidR="00DF34B0" w:rsidRPr="00D47A5D" w:rsidRDefault="00DF34B0" w:rsidP="00372101">
            <w:pPr>
              <w:jc w:val="center"/>
              <w:rPr>
                <w:bCs/>
              </w:rPr>
            </w:pPr>
            <w:r w:rsidRPr="00D47A5D">
              <w:rPr>
                <w:bCs/>
              </w:rPr>
              <w:t>4</w:t>
            </w:r>
          </w:p>
        </w:tc>
        <w:tc>
          <w:tcPr>
            <w:tcW w:w="1559" w:type="dxa"/>
          </w:tcPr>
          <w:p w:rsidR="00DF34B0" w:rsidRPr="00D47A5D" w:rsidRDefault="00DF34B0" w:rsidP="00372101">
            <w:pPr>
              <w:jc w:val="center"/>
              <w:rPr>
                <w:bCs/>
              </w:rPr>
            </w:pPr>
          </w:p>
        </w:tc>
        <w:tc>
          <w:tcPr>
            <w:tcW w:w="1364" w:type="dxa"/>
          </w:tcPr>
          <w:p w:rsidR="00DF34B0" w:rsidRPr="00D47A5D" w:rsidRDefault="00DF34B0" w:rsidP="00372101">
            <w:pPr>
              <w:jc w:val="center"/>
              <w:rPr>
                <w:bCs/>
              </w:rPr>
            </w:pPr>
            <w:r w:rsidRPr="00D47A5D">
              <w:rPr>
                <w:bCs/>
              </w:rPr>
              <w:t>6</w:t>
            </w:r>
          </w:p>
        </w:tc>
        <w:tc>
          <w:tcPr>
            <w:tcW w:w="1613" w:type="dxa"/>
          </w:tcPr>
          <w:p w:rsidR="00DF34B0" w:rsidRPr="00D47A5D" w:rsidRDefault="00DF34B0" w:rsidP="00372101">
            <w:pPr>
              <w:jc w:val="center"/>
              <w:rPr>
                <w:bCs/>
              </w:rPr>
            </w:pPr>
            <w:r w:rsidRPr="00D47A5D">
              <w:rPr>
                <w:bCs/>
              </w:rPr>
              <w:t>2</w:t>
            </w:r>
          </w:p>
        </w:tc>
        <w:tc>
          <w:tcPr>
            <w:tcW w:w="1553" w:type="dxa"/>
          </w:tcPr>
          <w:p w:rsidR="00DF34B0" w:rsidRPr="00D47A5D" w:rsidRDefault="00DF34B0" w:rsidP="00372101">
            <w:pPr>
              <w:jc w:val="center"/>
              <w:rPr>
                <w:bCs/>
              </w:rPr>
            </w:pPr>
          </w:p>
        </w:tc>
      </w:tr>
    </w:tbl>
    <w:p w:rsidR="00A01ACA" w:rsidRDefault="00BA2907" w:rsidP="00BA2907">
      <w:pPr>
        <w:ind w:firstLine="567"/>
        <w:jc w:val="both"/>
        <w:rPr>
          <w:bCs/>
          <w:sz w:val="28"/>
          <w:szCs w:val="28"/>
          <w:lang w:val="uk-UA"/>
        </w:rPr>
      </w:pPr>
      <w:r w:rsidRPr="00BA2907">
        <w:rPr>
          <w:bCs/>
          <w:sz w:val="28"/>
          <w:szCs w:val="28"/>
          <w:lang w:val="uk-UA"/>
        </w:rPr>
        <w:t>Зміна типів та найменуван</w:t>
      </w:r>
      <w:r w:rsidR="00E03D35">
        <w:rPr>
          <w:bCs/>
          <w:sz w:val="28"/>
          <w:szCs w:val="28"/>
          <w:lang w:val="uk-UA"/>
        </w:rPr>
        <w:t>ь</w:t>
      </w:r>
      <w:r w:rsidRPr="00BA2907">
        <w:rPr>
          <w:bCs/>
          <w:sz w:val="28"/>
          <w:szCs w:val="28"/>
          <w:lang w:val="uk-UA"/>
        </w:rPr>
        <w:t xml:space="preserve"> закладів дошкільної освіти забезпечить право мешканців Дніпровського району м. Києва</w:t>
      </w:r>
      <w:r w:rsidR="00A01ACA">
        <w:rPr>
          <w:bCs/>
          <w:sz w:val="28"/>
          <w:szCs w:val="28"/>
          <w:lang w:val="uk-UA"/>
        </w:rPr>
        <w:t xml:space="preserve"> </w:t>
      </w:r>
      <w:r w:rsidR="00542BB2" w:rsidRPr="000B166D">
        <w:rPr>
          <w:bCs/>
          <w:sz w:val="28"/>
          <w:szCs w:val="28"/>
          <w:lang w:val="uk-UA"/>
        </w:rPr>
        <w:t>на здобуття дошкільної освіти</w:t>
      </w:r>
      <w:r w:rsidRPr="000B166D">
        <w:rPr>
          <w:bCs/>
          <w:sz w:val="28"/>
          <w:szCs w:val="28"/>
          <w:lang w:val="uk-UA"/>
        </w:rPr>
        <w:t xml:space="preserve">, </w:t>
      </w:r>
      <w:r w:rsidRPr="00BA2907">
        <w:rPr>
          <w:bCs/>
          <w:sz w:val="28"/>
          <w:szCs w:val="28"/>
          <w:lang w:val="uk-UA"/>
        </w:rPr>
        <w:t xml:space="preserve">дозволить </w:t>
      </w:r>
      <w:r w:rsidR="00675115" w:rsidRPr="00BA2907">
        <w:rPr>
          <w:bCs/>
          <w:sz w:val="28"/>
          <w:szCs w:val="28"/>
          <w:lang w:val="uk-UA"/>
        </w:rPr>
        <w:t xml:space="preserve">оптимізувати мережу закладів </w:t>
      </w:r>
      <w:r w:rsidR="00675115" w:rsidRPr="00542BB2">
        <w:rPr>
          <w:bCs/>
          <w:sz w:val="28"/>
          <w:szCs w:val="28"/>
          <w:lang w:val="uk-UA"/>
        </w:rPr>
        <w:t>компенсуючого</w:t>
      </w:r>
      <w:r w:rsidR="00675115">
        <w:rPr>
          <w:bCs/>
          <w:sz w:val="28"/>
          <w:szCs w:val="28"/>
          <w:lang w:val="uk-UA"/>
        </w:rPr>
        <w:t xml:space="preserve"> типу, </w:t>
      </w:r>
      <w:r w:rsidRPr="00BA2907">
        <w:rPr>
          <w:bCs/>
          <w:sz w:val="28"/>
          <w:szCs w:val="28"/>
          <w:lang w:val="uk-UA"/>
        </w:rPr>
        <w:t>забезпечити внесення змін до установчих документів заклад</w:t>
      </w:r>
      <w:r w:rsidR="00A01ACA">
        <w:rPr>
          <w:bCs/>
          <w:sz w:val="28"/>
          <w:szCs w:val="28"/>
          <w:lang w:val="uk-UA"/>
        </w:rPr>
        <w:t>ів</w:t>
      </w:r>
      <w:r w:rsidRPr="00BA2907">
        <w:rPr>
          <w:bCs/>
          <w:sz w:val="28"/>
          <w:szCs w:val="28"/>
          <w:lang w:val="uk-UA"/>
        </w:rPr>
        <w:t xml:space="preserve"> освіти </w:t>
      </w:r>
      <w:r w:rsidR="00A01ACA">
        <w:rPr>
          <w:bCs/>
          <w:sz w:val="28"/>
          <w:szCs w:val="28"/>
          <w:lang w:val="uk-UA"/>
        </w:rPr>
        <w:t>та приведення їх у відповідність до чинного законодавства у сфері освіти.</w:t>
      </w:r>
    </w:p>
    <w:p w:rsidR="0078508E" w:rsidRDefault="0078508E" w:rsidP="00BA2907">
      <w:pPr>
        <w:ind w:firstLine="567"/>
        <w:jc w:val="both"/>
        <w:rPr>
          <w:bCs/>
          <w:sz w:val="28"/>
          <w:szCs w:val="28"/>
          <w:lang w:val="uk-UA"/>
        </w:rPr>
      </w:pPr>
    </w:p>
    <w:p w:rsidR="00F71DB0" w:rsidRPr="00C3503F" w:rsidRDefault="00F71DB0" w:rsidP="00F71DB0">
      <w:pPr>
        <w:ind w:firstLine="567"/>
        <w:jc w:val="center"/>
        <w:rPr>
          <w:b/>
          <w:sz w:val="28"/>
          <w:szCs w:val="28"/>
          <w:lang w:val="uk-UA"/>
        </w:rPr>
      </w:pPr>
      <w:bookmarkStart w:id="1" w:name="n1262"/>
      <w:bookmarkEnd w:id="1"/>
      <w:r w:rsidRPr="00C3503F">
        <w:rPr>
          <w:b/>
          <w:sz w:val="28"/>
          <w:szCs w:val="28"/>
          <w:lang w:val="uk-UA"/>
        </w:rPr>
        <w:t xml:space="preserve">2. 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w:t>
      </w:r>
      <w:proofErr w:type="spellStart"/>
      <w:r w:rsidRPr="00C3503F">
        <w:rPr>
          <w:b/>
          <w:sz w:val="28"/>
          <w:szCs w:val="28"/>
          <w:lang w:val="uk-UA"/>
        </w:rPr>
        <w:t>проєкт</w:t>
      </w:r>
      <w:proofErr w:type="spellEnd"/>
      <w:r w:rsidRPr="00C3503F">
        <w:rPr>
          <w:b/>
          <w:sz w:val="28"/>
          <w:szCs w:val="28"/>
          <w:lang w:val="uk-UA"/>
        </w:rPr>
        <w:t xml:space="preserve"> рішення)</w:t>
      </w:r>
    </w:p>
    <w:p w:rsidR="00F71DB0" w:rsidRPr="00C3503F" w:rsidRDefault="00F71DB0" w:rsidP="00F71DB0">
      <w:pPr>
        <w:ind w:firstLine="567"/>
        <w:rPr>
          <w:sz w:val="28"/>
          <w:szCs w:val="28"/>
          <w:lang w:val="uk-UA"/>
        </w:rPr>
      </w:pPr>
      <w:r w:rsidRPr="00C3503F">
        <w:rPr>
          <w:sz w:val="28"/>
          <w:szCs w:val="28"/>
          <w:lang w:val="uk-UA"/>
        </w:rPr>
        <w:t xml:space="preserve">Цивільний кодекс України; </w:t>
      </w:r>
    </w:p>
    <w:p w:rsidR="00F71DB0" w:rsidRPr="00C3503F" w:rsidRDefault="00F71DB0" w:rsidP="00F71DB0">
      <w:pPr>
        <w:ind w:firstLine="567"/>
        <w:rPr>
          <w:sz w:val="28"/>
          <w:szCs w:val="28"/>
        </w:rPr>
      </w:pPr>
      <w:r w:rsidRPr="00C3503F">
        <w:rPr>
          <w:sz w:val="28"/>
          <w:szCs w:val="28"/>
        </w:rPr>
        <w:t xml:space="preserve">Закон </w:t>
      </w:r>
      <w:proofErr w:type="spellStart"/>
      <w:r w:rsidRPr="00C3503F">
        <w:rPr>
          <w:sz w:val="28"/>
          <w:szCs w:val="28"/>
        </w:rPr>
        <w:t>України</w:t>
      </w:r>
      <w:proofErr w:type="spellEnd"/>
      <w:r w:rsidRPr="00C3503F">
        <w:rPr>
          <w:sz w:val="28"/>
          <w:szCs w:val="28"/>
        </w:rPr>
        <w:t xml:space="preserve"> «Про </w:t>
      </w:r>
      <w:proofErr w:type="spellStart"/>
      <w:r w:rsidRPr="00C3503F">
        <w:rPr>
          <w:sz w:val="28"/>
          <w:szCs w:val="28"/>
        </w:rPr>
        <w:t>місцеве</w:t>
      </w:r>
      <w:proofErr w:type="spellEnd"/>
      <w:r w:rsidRPr="00C3503F">
        <w:rPr>
          <w:sz w:val="28"/>
          <w:szCs w:val="28"/>
        </w:rPr>
        <w:t xml:space="preserve"> </w:t>
      </w:r>
      <w:proofErr w:type="spellStart"/>
      <w:r w:rsidRPr="00C3503F">
        <w:rPr>
          <w:sz w:val="28"/>
          <w:szCs w:val="28"/>
        </w:rPr>
        <w:t>самоврядування</w:t>
      </w:r>
      <w:proofErr w:type="spellEnd"/>
      <w:r w:rsidRPr="00C3503F">
        <w:rPr>
          <w:sz w:val="28"/>
          <w:szCs w:val="28"/>
        </w:rPr>
        <w:t xml:space="preserve"> в </w:t>
      </w:r>
      <w:proofErr w:type="spellStart"/>
      <w:r w:rsidRPr="00C3503F">
        <w:rPr>
          <w:sz w:val="28"/>
          <w:szCs w:val="28"/>
        </w:rPr>
        <w:t>Україні</w:t>
      </w:r>
      <w:proofErr w:type="spellEnd"/>
      <w:r w:rsidRPr="00C3503F">
        <w:rPr>
          <w:sz w:val="28"/>
          <w:szCs w:val="28"/>
        </w:rPr>
        <w:t>»</w:t>
      </w:r>
      <w:r w:rsidRPr="00C3503F">
        <w:rPr>
          <w:sz w:val="28"/>
          <w:szCs w:val="28"/>
          <w:lang w:val="uk-UA"/>
        </w:rPr>
        <w:t>;</w:t>
      </w:r>
      <w:r w:rsidRPr="00C3503F">
        <w:rPr>
          <w:sz w:val="28"/>
          <w:szCs w:val="28"/>
        </w:rPr>
        <w:t xml:space="preserve"> </w:t>
      </w:r>
    </w:p>
    <w:p w:rsidR="00F71DB0" w:rsidRPr="00C3503F" w:rsidRDefault="00F71DB0" w:rsidP="00F71DB0">
      <w:pPr>
        <w:ind w:firstLine="567"/>
        <w:jc w:val="both"/>
        <w:rPr>
          <w:sz w:val="28"/>
          <w:szCs w:val="28"/>
          <w:lang w:val="uk-UA"/>
        </w:rPr>
      </w:pPr>
      <w:r w:rsidRPr="00C3503F">
        <w:rPr>
          <w:sz w:val="28"/>
          <w:szCs w:val="28"/>
          <w:lang w:val="uk-UA"/>
        </w:rPr>
        <w:t>закон</w:t>
      </w:r>
      <w:r w:rsidRPr="00C3503F">
        <w:rPr>
          <w:sz w:val="28"/>
          <w:szCs w:val="28"/>
        </w:rPr>
        <w:t>и</w:t>
      </w:r>
      <w:r w:rsidRPr="00C3503F">
        <w:rPr>
          <w:sz w:val="28"/>
          <w:szCs w:val="28"/>
          <w:lang w:val="uk-UA"/>
        </w:rPr>
        <w:t xml:space="preserve"> України «Про освіту», «Про дошкільну освіту»; </w:t>
      </w:r>
    </w:p>
    <w:p w:rsidR="00F71DB0" w:rsidRPr="00C3503F" w:rsidRDefault="00F71DB0" w:rsidP="00F71DB0">
      <w:pPr>
        <w:ind w:firstLine="567"/>
        <w:jc w:val="both"/>
        <w:rPr>
          <w:bCs/>
          <w:sz w:val="28"/>
          <w:szCs w:val="28"/>
          <w:lang w:val="uk-UA"/>
        </w:rPr>
      </w:pPr>
      <w:r w:rsidRPr="00C3503F">
        <w:rPr>
          <w:bCs/>
          <w:sz w:val="28"/>
          <w:szCs w:val="28"/>
          <w:lang w:val="uk-UA"/>
        </w:rPr>
        <w:t>Положення про заклад дошкільної освіти, затверджений постановою Кабінету Міністрів України від 12 березня 2003 року № 305 (в редакції постанови Кабінету Міністрів України від 27 січня 2021 року № 86);</w:t>
      </w:r>
    </w:p>
    <w:p w:rsidR="00E03D35" w:rsidRPr="00C3503F" w:rsidRDefault="00F71DB0" w:rsidP="00F71DB0">
      <w:pPr>
        <w:ind w:firstLine="567"/>
        <w:jc w:val="both"/>
        <w:rPr>
          <w:sz w:val="28"/>
          <w:szCs w:val="28"/>
          <w:lang w:val="uk-UA"/>
        </w:rPr>
      </w:pPr>
      <w:r w:rsidRPr="00C3503F">
        <w:rPr>
          <w:sz w:val="28"/>
          <w:szCs w:val="28"/>
          <w:lang w:val="uk-UA"/>
        </w:rPr>
        <w:t>постанова Кабінету Міністрів України від 24 березня 2021 року «Про затвердження норм та Порядку організації харчування у закладах освіти та дитячих закладах оздоровлення та відпочинку»</w:t>
      </w:r>
      <w:r w:rsidR="00E03D35" w:rsidRPr="00C3503F">
        <w:rPr>
          <w:sz w:val="28"/>
          <w:szCs w:val="28"/>
          <w:lang w:val="uk-UA"/>
        </w:rPr>
        <w:t>;</w:t>
      </w:r>
    </w:p>
    <w:p w:rsidR="00F71DB0" w:rsidRPr="00C3503F" w:rsidRDefault="00E03D35" w:rsidP="00F71DB0">
      <w:pPr>
        <w:ind w:firstLine="567"/>
        <w:jc w:val="both"/>
        <w:rPr>
          <w:rFonts w:eastAsia="Calibri"/>
          <w:sz w:val="28"/>
          <w:lang w:val="uk-UA"/>
        </w:rPr>
      </w:pPr>
      <w:r w:rsidRPr="00C3503F">
        <w:rPr>
          <w:bCs/>
          <w:sz w:val="28"/>
          <w:szCs w:val="28"/>
          <w:lang w:val="uk-UA"/>
        </w:rPr>
        <w:t>рішення Київської міської ради від 15 березня 2012 року № 209/7546 «Про делегування повноважень виконавчому органу Київської міської ради (Київській міській державній адміністрації) та районним в місті Києві державним адміністраціям у сфері освіти»</w:t>
      </w:r>
      <w:r w:rsidR="00F71DB0" w:rsidRPr="00C3503F">
        <w:rPr>
          <w:rFonts w:eastAsia="Calibri"/>
          <w:sz w:val="28"/>
          <w:lang w:val="uk-UA"/>
        </w:rPr>
        <w:t>.</w:t>
      </w:r>
    </w:p>
    <w:p w:rsidR="00F71DB0" w:rsidRPr="00C3503F" w:rsidRDefault="00F71DB0" w:rsidP="00F71DB0">
      <w:pPr>
        <w:ind w:firstLine="567"/>
        <w:jc w:val="both"/>
        <w:rPr>
          <w:sz w:val="28"/>
          <w:szCs w:val="28"/>
          <w:lang w:val="uk-UA"/>
        </w:rPr>
      </w:pPr>
    </w:p>
    <w:p w:rsidR="00F71DB0" w:rsidRPr="00C3503F" w:rsidRDefault="00F71DB0" w:rsidP="00F71DB0">
      <w:pPr>
        <w:ind w:firstLine="567"/>
        <w:jc w:val="center"/>
        <w:rPr>
          <w:b/>
          <w:bCs/>
          <w:sz w:val="28"/>
          <w:szCs w:val="28"/>
          <w:lang w:val="uk-UA"/>
        </w:rPr>
      </w:pPr>
      <w:r w:rsidRPr="00C3503F">
        <w:rPr>
          <w:b/>
          <w:bCs/>
          <w:sz w:val="28"/>
          <w:szCs w:val="28"/>
          <w:lang w:val="uk-UA"/>
        </w:rPr>
        <w:t xml:space="preserve">3. Опис цілей і завдань, основних положень </w:t>
      </w:r>
      <w:proofErr w:type="spellStart"/>
      <w:r w:rsidRPr="00C3503F">
        <w:rPr>
          <w:b/>
          <w:bCs/>
          <w:sz w:val="28"/>
          <w:szCs w:val="28"/>
          <w:lang w:val="uk-UA"/>
        </w:rPr>
        <w:t>проєкту</w:t>
      </w:r>
      <w:proofErr w:type="spellEnd"/>
      <w:r w:rsidRPr="00C3503F">
        <w:rPr>
          <w:b/>
          <w:bCs/>
          <w:sz w:val="28"/>
          <w:szCs w:val="28"/>
          <w:lang w:val="uk-UA"/>
        </w:rPr>
        <w:t xml:space="preserve">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C3503F">
        <w:rPr>
          <w:b/>
          <w:bCs/>
          <w:sz w:val="28"/>
          <w:szCs w:val="28"/>
          <w:lang w:val="uk-UA"/>
        </w:rPr>
        <w:t>проєкту</w:t>
      </w:r>
      <w:proofErr w:type="spellEnd"/>
      <w:r w:rsidRPr="00C3503F">
        <w:rPr>
          <w:b/>
          <w:bCs/>
          <w:sz w:val="28"/>
          <w:szCs w:val="28"/>
          <w:lang w:val="uk-UA"/>
        </w:rPr>
        <w:t xml:space="preserve"> рішення</w:t>
      </w:r>
    </w:p>
    <w:p w:rsidR="00F71DB0" w:rsidRPr="00C3503F" w:rsidRDefault="00F71DB0" w:rsidP="00F71DB0">
      <w:pPr>
        <w:ind w:firstLine="567"/>
        <w:jc w:val="both"/>
        <w:rPr>
          <w:sz w:val="28"/>
          <w:szCs w:val="28"/>
          <w:lang w:val="uk-UA"/>
        </w:rPr>
      </w:pPr>
      <w:r w:rsidRPr="00C3503F">
        <w:rPr>
          <w:sz w:val="28"/>
          <w:szCs w:val="28"/>
          <w:lang w:val="uk-UA"/>
        </w:rPr>
        <w:t xml:space="preserve">Метою прийняття цього рішення є зміна типів та найменувань закладів освіти </w:t>
      </w:r>
      <w:r w:rsidR="0078508E" w:rsidRPr="00C3503F">
        <w:rPr>
          <w:sz w:val="28"/>
          <w:szCs w:val="28"/>
          <w:lang w:val="uk-UA"/>
        </w:rPr>
        <w:t>Дніпровського</w:t>
      </w:r>
      <w:r w:rsidRPr="00C3503F">
        <w:rPr>
          <w:sz w:val="28"/>
          <w:szCs w:val="28"/>
          <w:lang w:val="uk-UA"/>
        </w:rPr>
        <w:t xml:space="preserve"> району міста Києва, що забезпечують здобуття дошкільної освіти, та приведення їх у відповідність до вимог чинного законодавства. </w:t>
      </w:r>
    </w:p>
    <w:p w:rsidR="00F71DB0" w:rsidRPr="00C3503F" w:rsidRDefault="00F71DB0" w:rsidP="00F71DB0">
      <w:pPr>
        <w:ind w:firstLine="567"/>
        <w:jc w:val="both"/>
        <w:rPr>
          <w:sz w:val="28"/>
          <w:szCs w:val="28"/>
          <w:lang w:val="uk-UA"/>
        </w:rPr>
      </w:pPr>
      <w:r w:rsidRPr="00C3503F">
        <w:rPr>
          <w:sz w:val="28"/>
          <w:szCs w:val="28"/>
          <w:lang w:val="uk-UA"/>
        </w:rPr>
        <w:t xml:space="preserve">Проєкт рішення складається із преамбули та </w:t>
      </w:r>
      <w:r w:rsidR="0078508E" w:rsidRPr="00C3503F">
        <w:rPr>
          <w:sz w:val="28"/>
          <w:szCs w:val="28"/>
          <w:lang w:val="uk-UA"/>
        </w:rPr>
        <w:t>11</w:t>
      </w:r>
      <w:r w:rsidRPr="00C3503F">
        <w:rPr>
          <w:sz w:val="28"/>
          <w:szCs w:val="28"/>
          <w:lang w:val="uk-UA"/>
        </w:rPr>
        <w:t xml:space="preserve"> пунктів.</w:t>
      </w:r>
    </w:p>
    <w:p w:rsidR="00F71DB0" w:rsidRPr="00C3503F" w:rsidRDefault="00F71DB0" w:rsidP="00F71DB0">
      <w:pPr>
        <w:ind w:firstLine="567"/>
        <w:jc w:val="both"/>
        <w:rPr>
          <w:sz w:val="28"/>
          <w:szCs w:val="28"/>
          <w:lang w:val="uk-UA"/>
        </w:rPr>
      </w:pPr>
      <w:r w:rsidRPr="00C3503F">
        <w:rPr>
          <w:sz w:val="28"/>
          <w:szCs w:val="28"/>
          <w:lang w:val="uk-UA"/>
        </w:rPr>
        <w:t>Контроль за виконанням цього рішення покладено на постійну комісію Київської міської ради з питань освіти і науки, сім’ї, молоді та спорту.</w:t>
      </w:r>
    </w:p>
    <w:p w:rsidR="00F71DB0" w:rsidRPr="00C3503F" w:rsidRDefault="00F71DB0" w:rsidP="00F71DB0">
      <w:pPr>
        <w:ind w:firstLine="567"/>
        <w:jc w:val="both"/>
        <w:rPr>
          <w:sz w:val="28"/>
          <w:szCs w:val="28"/>
          <w:lang w:val="uk-UA"/>
        </w:rPr>
      </w:pPr>
      <w:r w:rsidRPr="00C3503F">
        <w:rPr>
          <w:sz w:val="28"/>
          <w:szCs w:val="28"/>
          <w:lang w:val="uk-UA"/>
        </w:rPr>
        <w:t>У результаті прийняття цього рішення буде забезпечено право громадян на здобуття якісної, сучасної та доступної дошкільної освіти.</w:t>
      </w:r>
    </w:p>
    <w:p w:rsidR="00F71DB0" w:rsidRPr="00C3503F" w:rsidRDefault="00F71DB0" w:rsidP="00F71DB0">
      <w:pPr>
        <w:ind w:firstLine="567"/>
        <w:jc w:val="both"/>
        <w:rPr>
          <w:rFonts w:eastAsia="Calibri"/>
          <w:sz w:val="28"/>
          <w:lang w:val="uk-UA"/>
        </w:rPr>
      </w:pPr>
    </w:p>
    <w:p w:rsidR="00F71DB0" w:rsidRPr="00C3503F" w:rsidRDefault="00F71DB0" w:rsidP="00F71DB0">
      <w:pPr>
        <w:suppressAutoHyphens/>
        <w:jc w:val="center"/>
        <w:rPr>
          <w:b/>
          <w:bCs/>
          <w:sz w:val="28"/>
          <w:szCs w:val="28"/>
          <w:lang w:val="uk-UA" w:eastAsia="ar-SA"/>
        </w:rPr>
      </w:pPr>
      <w:r w:rsidRPr="00C3503F">
        <w:rPr>
          <w:b/>
          <w:bCs/>
          <w:sz w:val="28"/>
          <w:szCs w:val="28"/>
          <w:lang w:val="uk-UA" w:eastAsia="ar-SA"/>
        </w:rPr>
        <w:t>4. Фінансово-економічне обґрунтування та пропозиції щодо джерел покриття цих витрат</w:t>
      </w:r>
    </w:p>
    <w:p w:rsidR="00F71DB0" w:rsidRPr="00C3503F" w:rsidRDefault="00F71DB0" w:rsidP="00F71DB0">
      <w:pPr>
        <w:tabs>
          <w:tab w:val="left" w:pos="426"/>
        </w:tabs>
        <w:suppressAutoHyphens/>
        <w:ind w:firstLine="708"/>
        <w:jc w:val="both"/>
        <w:rPr>
          <w:sz w:val="28"/>
          <w:szCs w:val="28"/>
          <w:lang w:val="uk-UA" w:eastAsia="ar-SA"/>
        </w:rPr>
      </w:pPr>
      <w:r w:rsidRPr="00C3503F">
        <w:rPr>
          <w:sz w:val="28"/>
          <w:szCs w:val="28"/>
          <w:lang w:val="uk-UA" w:eastAsia="ar-SA"/>
        </w:rPr>
        <w:t>Прийняття та виконання цього рішення не потребує додаткових матеріально-фінансових витрат та не впливає на показники бюджету міста Києва.</w:t>
      </w:r>
    </w:p>
    <w:p w:rsidR="00F71DB0" w:rsidRPr="00C3503F" w:rsidRDefault="00F71DB0" w:rsidP="00F71DB0">
      <w:pPr>
        <w:ind w:firstLine="567"/>
        <w:jc w:val="both"/>
        <w:rPr>
          <w:sz w:val="28"/>
          <w:szCs w:val="28"/>
          <w:lang w:val="uk-UA"/>
        </w:rPr>
      </w:pPr>
    </w:p>
    <w:p w:rsidR="00F71DB0" w:rsidRPr="00C3503F" w:rsidRDefault="00F71DB0" w:rsidP="00F71DB0">
      <w:pPr>
        <w:suppressAutoHyphens/>
        <w:ind w:firstLine="708"/>
        <w:jc w:val="center"/>
        <w:rPr>
          <w:b/>
          <w:sz w:val="28"/>
          <w:szCs w:val="28"/>
          <w:lang w:val="uk-UA" w:eastAsia="ar-SA"/>
        </w:rPr>
      </w:pPr>
      <w:r w:rsidRPr="00C3503F">
        <w:rPr>
          <w:b/>
          <w:sz w:val="28"/>
          <w:szCs w:val="28"/>
          <w:lang w:val="uk-UA" w:eastAsia="ar-SA"/>
        </w:rPr>
        <w:lastRenderedPageBreak/>
        <w:t xml:space="preserve">5. Прізвище або назва суб’єкта подання, прізвище, посада, контактні дані доповідача </w:t>
      </w:r>
      <w:proofErr w:type="spellStart"/>
      <w:r w:rsidRPr="00C3503F">
        <w:rPr>
          <w:b/>
          <w:sz w:val="28"/>
          <w:szCs w:val="28"/>
          <w:lang w:val="uk-UA" w:eastAsia="ar-SA"/>
        </w:rPr>
        <w:t>проєкту</w:t>
      </w:r>
      <w:proofErr w:type="spellEnd"/>
      <w:r w:rsidRPr="00C3503F">
        <w:rPr>
          <w:b/>
          <w:sz w:val="28"/>
          <w:szCs w:val="28"/>
          <w:lang w:val="uk-UA" w:eastAsia="ar-SA"/>
        </w:rPr>
        <w:t xml:space="preserve"> рішення на пленарному засіданні та особи, відповідальної за супроводження </w:t>
      </w:r>
      <w:proofErr w:type="spellStart"/>
      <w:r w:rsidRPr="00C3503F">
        <w:rPr>
          <w:b/>
          <w:sz w:val="28"/>
          <w:szCs w:val="28"/>
          <w:lang w:val="uk-UA" w:eastAsia="ar-SA"/>
        </w:rPr>
        <w:t>проєкту</w:t>
      </w:r>
      <w:proofErr w:type="spellEnd"/>
      <w:r w:rsidRPr="00C3503F">
        <w:rPr>
          <w:b/>
          <w:sz w:val="28"/>
          <w:szCs w:val="28"/>
          <w:lang w:val="uk-UA" w:eastAsia="ar-SA"/>
        </w:rPr>
        <w:t xml:space="preserve"> рішення</w:t>
      </w:r>
    </w:p>
    <w:p w:rsidR="00ED0D7C" w:rsidRPr="00C3503F" w:rsidRDefault="00ED0D7C" w:rsidP="00ED0D7C">
      <w:pPr>
        <w:suppressAutoHyphens/>
        <w:ind w:firstLine="708"/>
        <w:jc w:val="both"/>
        <w:rPr>
          <w:iCs/>
          <w:sz w:val="28"/>
          <w:szCs w:val="28"/>
          <w:lang w:val="uk-UA" w:eastAsia="ar-SA"/>
        </w:rPr>
      </w:pPr>
      <w:r w:rsidRPr="00C3503F">
        <w:rPr>
          <w:iCs/>
          <w:sz w:val="28"/>
          <w:szCs w:val="28"/>
          <w:lang w:val="uk-UA" w:eastAsia="ar-SA"/>
        </w:rPr>
        <w:t xml:space="preserve">Суб’єктом подання цього </w:t>
      </w:r>
      <w:proofErr w:type="spellStart"/>
      <w:r w:rsidRPr="00C3503F">
        <w:rPr>
          <w:iCs/>
          <w:sz w:val="28"/>
          <w:szCs w:val="28"/>
          <w:lang w:val="uk-UA" w:eastAsia="ar-SA"/>
        </w:rPr>
        <w:t>проєкту</w:t>
      </w:r>
      <w:proofErr w:type="spellEnd"/>
      <w:r w:rsidRPr="00C3503F">
        <w:rPr>
          <w:iCs/>
          <w:sz w:val="28"/>
          <w:szCs w:val="28"/>
          <w:lang w:val="uk-UA" w:eastAsia="ar-SA"/>
        </w:rPr>
        <w:t xml:space="preserve"> рішення є директор Департаменту освіти і науки виконавчого органу Київської міської ради (Київської міської державної адміністрації).</w:t>
      </w:r>
    </w:p>
    <w:p w:rsidR="00ED0D7C" w:rsidRPr="00C3503F" w:rsidRDefault="00ED0D7C" w:rsidP="00ED0D7C">
      <w:pPr>
        <w:suppressAutoHyphens/>
        <w:ind w:firstLine="708"/>
        <w:jc w:val="both"/>
        <w:rPr>
          <w:iCs/>
          <w:sz w:val="28"/>
          <w:szCs w:val="28"/>
          <w:lang w:val="uk-UA" w:eastAsia="ar-SA"/>
        </w:rPr>
      </w:pPr>
      <w:r w:rsidRPr="00C3503F">
        <w:rPr>
          <w:iCs/>
          <w:sz w:val="28"/>
          <w:szCs w:val="28"/>
          <w:lang w:val="uk-UA" w:eastAsia="ar-SA"/>
        </w:rPr>
        <w:t xml:space="preserve">Особою, відповідальною за супроводження </w:t>
      </w:r>
      <w:proofErr w:type="spellStart"/>
      <w:r w:rsidRPr="00C3503F">
        <w:rPr>
          <w:iCs/>
          <w:sz w:val="28"/>
          <w:szCs w:val="28"/>
          <w:lang w:val="uk-UA" w:eastAsia="ar-SA"/>
        </w:rPr>
        <w:t>проєкту</w:t>
      </w:r>
      <w:proofErr w:type="spellEnd"/>
      <w:r w:rsidRPr="00C3503F">
        <w:rPr>
          <w:iCs/>
          <w:sz w:val="28"/>
          <w:szCs w:val="28"/>
          <w:lang w:val="uk-UA" w:eastAsia="ar-SA"/>
        </w:rPr>
        <w:t xml:space="preserve">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(Київської міської державної адміністрації) </w:t>
      </w:r>
      <w:proofErr w:type="spellStart"/>
      <w:r w:rsidRPr="00C3503F">
        <w:rPr>
          <w:iCs/>
          <w:sz w:val="28"/>
          <w:szCs w:val="28"/>
          <w:lang w:val="uk-UA" w:eastAsia="ar-SA"/>
        </w:rPr>
        <w:t>Фіданян</w:t>
      </w:r>
      <w:proofErr w:type="spellEnd"/>
      <w:r w:rsidRPr="00C3503F">
        <w:rPr>
          <w:iCs/>
          <w:sz w:val="28"/>
          <w:szCs w:val="28"/>
          <w:lang w:val="uk-UA" w:eastAsia="ar-SA"/>
        </w:rPr>
        <w:t xml:space="preserve"> Олена Григорівна,</w:t>
      </w:r>
      <w:r w:rsidRPr="00C3503F">
        <w:rPr>
          <w:sz w:val="28"/>
          <w:szCs w:val="28"/>
          <w:lang w:val="uk-UA"/>
        </w:rPr>
        <w:t xml:space="preserve"> </w:t>
      </w:r>
      <w:r w:rsidRPr="00C3503F">
        <w:rPr>
          <w:iCs/>
          <w:sz w:val="28"/>
          <w:szCs w:val="28"/>
          <w:lang w:val="uk-UA" w:eastAsia="ar-SA"/>
        </w:rPr>
        <w:t>контактний телефон 2791446.</w:t>
      </w:r>
    </w:p>
    <w:p w:rsidR="001F564A" w:rsidRPr="00C3503F" w:rsidRDefault="001F564A" w:rsidP="00F71DB0">
      <w:pPr>
        <w:tabs>
          <w:tab w:val="left" w:pos="426"/>
          <w:tab w:val="left" w:pos="7088"/>
        </w:tabs>
        <w:suppressAutoHyphens/>
        <w:jc w:val="both"/>
        <w:rPr>
          <w:b/>
          <w:sz w:val="28"/>
          <w:szCs w:val="28"/>
          <w:lang w:val="uk-UA" w:eastAsia="uk-UA" w:bidi="en-US"/>
        </w:rPr>
      </w:pPr>
    </w:p>
    <w:p w:rsidR="00E03D35" w:rsidRPr="00C3503F" w:rsidRDefault="00E03D35" w:rsidP="00F71DB0">
      <w:pPr>
        <w:tabs>
          <w:tab w:val="left" w:pos="426"/>
          <w:tab w:val="left" w:pos="7088"/>
        </w:tabs>
        <w:suppressAutoHyphens/>
        <w:jc w:val="both"/>
        <w:rPr>
          <w:b/>
          <w:sz w:val="28"/>
          <w:szCs w:val="28"/>
          <w:lang w:val="uk-UA" w:eastAsia="uk-UA" w:bidi="en-US"/>
        </w:rPr>
      </w:pPr>
    </w:p>
    <w:p w:rsidR="00F71DB0" w:rsidRPr="00C3503F" w:rsidRDefault="00F71DB0" w:rsidP="00F71DB0">
      <w:pPr>
        <w:tabs>
          <w:tab w:val="left" w:pos="426"/>
          <w:tab w:val="left" w:pos="7088"/>
        </w:tabs>
        <w:suppressAutoHyphens/>
        <w:jc w:val="both"/>
        <w:rPr>
          <w:b/>
          <w:sz w:val="28"/>
          <w:szCs w:val="28"/>
          <w:lang w:val="uk-UA" w:eastAsia="uk-UA" w:bidi="en-US"/>
        </w:rPr>
      </w:pPr>
      <w:r w:rsidRPr="00C3503F">
        <w:rPr>
          <w:b/>
          <w:sz w:val="28"/>
          <w:szCs w:val="28"/>
          <w:lang w:val="uk-UA" w:eastAsia="uk-UA" w:bidi="en-US"/>
        </w:rPr>
        <w:t xml:space="preserve">             Директор </w:t>
      </w:r>
    </w:p>
    <w:p w:rsidR="00F71DB0" w:rsidRPr="0077424F" w:rsidRDefault="00F71DB0" w:rsidP="00F71DB0">
      <w:pPr>
        <w:tabs>
          <w:tab w:val="left" w:pos="426"/>
          <w:tab w:val="left" w:pos="7088"/>
        </w:tabs>
        <w:suppressAutoHyphens/>
        <w:jc w:val="both"/>
        <w:rPr>
          <w:lang w:val="uk-UA"/>
        </w:rPr>
      </w:pPr>
      <w:r w:rsidRPr="00C3503F">
        <w:rPr>
          <w:b/>
          <w:sz w:val="28"/>
          <w:szCs w:val="28"/>
          <w:lang w:val="uk-UA" w:eastAsia="uk-UA" w:bidi="en-US"/>
        </w:rPr>
        <w:t>Департаменту освіти і науки                                                    Олена ФІДАНЯН</w:t>
      </w:r>
      <w:r>
        <w:rPr>
          <w:b/>
          <w:sz w:val="28"/>
          <w:szCs w:val="28"/>
          <w:lang w:val="uk-UA" w:eastAsia="uk-UA" w:bidi="en-US"/>
        </w:rPr>
        <w:t xml:space="preserve"> </w:t>
      </w:r>
    </w:p>
    <w:p w:rsidR="00406411" w:rsidRPr="00F71DB0" w:rsidRDefault="00406411">
      <w:pPr>
        <w:rPr>
          <w:lang w:val="uk-UA"/>
        </w:rPr>
      </w:pPr>
    </w:p>
    <w:sectPr w:rsidR="00406411" w:rsidRPr="00F71DB0" w:rsidSect="00E03D35">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DB0"/>
    <w:rsid w:val="000025EB"/>
    <w:rsid w:val="00010154"/>
    <w:rsid w:val="00010FB3"/>
    <w:rsid w:val="000118B4"/>
    <w:rsid w:val="0001386A"/>
    <w:rsid w:val="00016ACA"/>
    <w:rsid w:val="00025016"/>
    <w:rsid w:val="000263A5"/>
    <w:rsid w:val="00027579"/>
    <w:rsid w:val="000335E2"/>
    <w:rsid w:val="0003481E"/>
    <w:rsid w:val="00041E60"/>
    <w:rsid w:val="000436AE"/>
    <w:rsid w:val="00043A1A"/>
    <w:rsid w:val="00045871"/>
    <w:rsid w:val="00054154"/>
    <w:rsid w:val="00062462"/>
    <w:rsid w:val="00064ABD"/>
    <w:rsid w:val="00066D9C"/>
    <w:rsid w:val="00067C4E"/>
    <w:rsid w:val="000725FB"/>
    <w:rsid w:val="000760B9"/>
    <w:rsid w:val="000767DA"/>
    <w:rsid w:val="0008491B"/>
    <w:rsid w:val="00085E14"/>
    <w:rsid w:val="00087399"/>
    <w:rsid w:val="000949E3"/>
    <w:rsid w:val="000A64BB"/>
    <w:rsid w:val="000B166D"/>
    <w:rsid w:val="000B4589"/>
    <w:rsid w:val="000C08B5"/>
    <w:rsid w:val="000C1C89"/>
    <w:rsid w:val="000C1D0F"/>
    <w:rsid w:val="000C42CF"/>
    <w:rsid w:val="000D45F0"/>
    <w:rsid w:val="000D5DFE"/>
    <w:rsid w:val="000E2C58"/>
    <w:rsid w:val="000F4727"/>
    <w:rsid w:val="000F4ECC"/>
    <w:rsid w:val="000F5E8E"/>
    <w:rsid w:val="00105489"/>
    <w:rsid w:val="0010669A"/>
    <w:rsid w:val="0011173D"/>
    <w:rsid w:val="00112253"/>
    <w:rsid w:val="00114BB9"/>
    <w:rsid w:val="00117B6E"/>
    <w:rsid w:val="00121257"/>
    <w:rsid w:val="001277F0"/>
    <w:rsid w:val="00133629"/>
    <w:rsid w:val="00137B17"/>
    <w:rsid w:val="001404DE"/>
    <w:rsid w:val="00144A1E"/>
    <w:rsid w:val="00151131"/>
    <w:rsid w:val="001612B6"/>
    <w:rsid w:val="00162142"/>
    <w:rsid w:val="0016488B"/>
    <w:rsid w:val="0016516E"/>
    <w:rsid w:val="00166D39"/>
    <w:rsid w:val="001718C2"/>
    <w:rsid w:val="00171989"/>
    <w:rsid w:val="00171D56"/>
    <w:rsid w:val="00175C2E"/>
    <w:rsid w:val="00177CBC"/>
    <w:rsid w:val="00183D5F"/>
    <w:rsid w:val="00185589"/>
    <w:rsid w:val="0019023B"/>
    <w:rsid w:val="001930C8"/>
    <w:rsid w:val="001952F3"/>
    <w:rsid w:val="00195D6E"/>
    <w:rsid w:val="00197662"/>
    <w:rsid w:val="001A0912"/>
    <w:rsid w:val="001A2D6B"/>
    <w:rsid w:val="001B1113"/>
    <w:rsid w:val="001B2354"/>
    <w:rsid w:val="001C148A"/>
    <w:rsid w:val="001C3009"/>
    <w:rsid w:val="001D340A"/>
    <w:rsid w:val="001D42F2"/>
    <w:rsid w:val="001E0C7E"/>
    <w:rsid w:val="001E0E99"/>
    <w:rsid w:val="001E0F3F"/>
    <w:rsid w:val="001E2E20"/>
    <w:rsid w:val="001E4151"/>
    <w:rsid w:val="001E5793"/>
    <w:rsid w:val="001F001E"/>
    <w:rsid w:val="001F086F"/>
    <w:rsid w:val="001F0F2D"/>
    <w:rsid w:val="001F50BB"/>
    <w:rsid w:val="001F564A"/>
    <w:rsid w:val="001F7FE7"/>
    <w:rsid w:val="00200023"/>
    <w:rsid w:val="00201A90"/>
    <w:rsid w:val="00202642"/>
    <w:rsid w:val="002028BF"/>
    <w:rsid w:val="00220999"/>
    <w:rsid w:val="00220AD7"/>
    <w:rsid w:val="00225922"/>
    <w:rsid w:val="00226095"/>
    <w:rsid w:val="00242567"/>
    <w:rsid w:val="00243CC6"/>
    <w:rsid w:val="00250677"/>
    <w:rsid w:val="0025287C"/>
    <w:rsid w:val="002530D2"/>
    <w:rsid w:val="002558FB"/>
    <w:rsid w:val="00256E18"/>
    <w:rsid w:val="002579F3"/>
    <w:rsid w:val="00277F66"/>
    <w:rsid w:val="00285D07"/>
    <w:rsid w:val="00293DC1"/>
    <w:rsid w:val="00294DC2"/>
    <w:rsid w:val="002A01A1"/>
    <w:rsid w:val="002A75BB"/>
    <w:rsid w:val="002A7DC5"/>
    <w:rsid w:val="002B492E"/>
    <w:rsid w:val="002B5912"/>
    <w:rsid w:val="002C30CA"/>
    <w:rsid w:val="002C38DA"/>
    <w:rsid w:val="002D6248"/>
    <w:rsid w:val="002E08E1"/>
    <w:rsid w:val="002E6762"/>
    <w:rsid w:val="002F78BB"/>
    <w:rsid w:val="003036A9"/>
    <w:rsid w:val="00312C6D"/>
    <w:rsid w:val="00324F25"/>
    <w:rsid w:val="0033044D"/>
    <w:rsid w:val="00330E72"/>
    <w:rsid w:val="00332298"/>
    <w:rsid w:val="003333A4"/>
    <w:rsid w:val="003334F0"/>
    <w:rsid w:val="0033476C"/>
    <w:rsid w:val="003430F0"/>
    <w:rsid w:val="00345429"/>
    <w:rsid w:val="003523E3"/>
    <w:rsid w:val="00352E67"/>
    <w:rsid w:val="00361633"/>
    <w:rsid w:val="00362174"/>
    <w:rsid w:val="003667D5"/>
    <w:rsid w:val="00370350"/>
    <w:rsid w:val="003742F0"/>
    <w:rsid w:val="00385433"/>
    <w:rsid w:val="00390D57"/>
    <w:rsid w:val="003914FD"/>
    <w:rsid w:val="0039273D"/>
    <w:rsid w:val="003959BC"/>
    <w:rsid w:val="003A2556"/>
    <w:rsid w:val="003B7F76"/>
    <w:rsid w:val="003C04D7"/>
    <w:rsid w:val="003C0696"/>
    <w:rsid w:val="003C1DED"/>
    <w:rsid w:val="003D4FA4"/>
    <w:rsid w:val="003D5354"/>
    <w:rsid w:val="003D6791"/>
    <w:rsid w:val="003E4E6C"/>
    <w:rsid w:val="003E6053"/>
    <w:rsid w:val="003E6FE7"/>
    <w:rsid w:val="003F0C54"/>
    <w:rsid w:val="003F1AD7"/>
    <w:rsid w:val="003F3A74"/>
    <w:rsid w:val="003F66CE"/>
    <w:rsid w:val="004012FC"/>
    <w:rsid w:val="0040373A"/>
    <w:rsid w:val="00406411"/>
    <w:rsid w:val="00407E2C"/>
    <w:rsid w:val="0041731D"/>
    <w:rsid w:val="00424215"/>
    <w:rsid w:val="00426C31"/>
    <w:rsid w:val="004271F6"/>
    <w:rsid w:val="004301A2"/>
    <w:rsid w:val="00443AA3"/>
    <w:rsid w:val="00446BEF"/>
    <w:rsid w:val="00450048"/>
    <w:rsid w:val="00454F1C"/>
    <w:rsid w:val="004559B9"/>
    <w:rsid w:val="0046099E"/>
    <w:rsid w:val="004619A3"/>
    <w:rsid w:val="00465B5B"/>
    <w:rsid w:val="00471FC3"/>
    <w:rsid w:val="00482EA2"/>
    <w:rsid w:val="004936EA"/>
    <w:rsid w:val="00495019"/>
    <w:rsid w:val="00496E08"/>
    <w:rsid w:val="00497623"/>
    <w:rsid w:val="004A640E"/>
    <w:rsid w:val="004B06BD"/>
    <w:rsid w:val="004B1C23"/>
    <w:rsid w:val="004F0D6C"/>
    <w:rsid w:val="00501750"/>
    <w:rsid w:val="0050374F"/>
    <w:rsid w:val="00504D54"/>
    <w:rsid w:val="00510C82"/>
    <w:rsid w:val="00511642"/>
    <w:rsid w:val="0051169A"/>
    <w:rsid w:val="00514CD7"/>
    <w:rsid w:val="005168CF"/>
    <w:rsid w:val="005315B8"/>
    <w:rsid w:val="00534E0A"/>
    <w:rsid w:val="00536F66"/>
    <w:rsid w:val="00542BB2"/>
    <w:rsid w:val="005435CC"/>
    <w:rsid w:val="005453F7"/>
    <w:rsid w:val="00547DE8"/>
    <w:rsid w:val="00550CA7"/>
    <w:rsid w:val="005610D9"/>
    <w:rsid w:val="00563D46"/>
    <w:rsid w:val="00564D26"/>
    <w:rsid w:val="00570692"/>
    <w:rsid w:val="00573096"/>
    <w:rsid w:val="00574D1B"/>
    <w:rsid w:val="00577E2C"/>
    <w:rsid w:val="00581703"/>
    <w:rsid w:val="0058198F"/>
    <w:rsid w:val="00582679"/>
    <w:rsid w:val="00583DDF"/>
    <w:rsid w:val="00585427"/>
    <w:rsid w:val="00585550"/>
    <w:rsid w:val="0059267C"/>
    <w:rsid w:val="00592B25"/>
    <w:rsid w:val="005A287F"/>
    <w:rsid w:val="005A340C"/>
    <w:rsid w:val="005B00E0"/>
    <w:rsid w:val="005B0969"/>
    <w:rsid w:val="005B2F4F"/>
    <w:rsid w:val="005B6BC9"/>
    <w:rsid w:val="005B72EE"/>
    <w:rsid w:val="005C1ADC"/>
    <w:rsid w:val="005C3AA3"/>
    <w:rsid w:val="005C4931"/>
    <w:rsid w:val="005D2752"/>
    <w:rsid w:val="005D53C0"/>
    <w:rsid w:val="005E360B"/>
    <w:rsid w:val="005E3C98"/>
    <w:rsid w:val="005F1238"/>
    <w:rsid w:val="005F2A80"/>
    <w:rsid w:val="005F3C7A"/>
    <w:rsid w:val="005F61E7"/>
    <w:rsid w:val="0060474D"/>
    <w:rsid w:val="006058AC"/>
    <w:rsid w:val="00606255"/>
    <w:rsid w:val="00615488"/>
    <w:rsid w:val="00616BD7"/>
    <w:rsid w:val="006221F7"/>
    <w:rsid w:val="006279E0"/>
    <w:rsid w:val="006318D7"/>
    <w:rsid w:val="0063319E"/>
    <w:rsid w:val="0063418D"/>
    <w:rsid w:val="0064258A"/>
    <w:rsid w:val="00655ADD"/>
    <w:rsid w:val="006563B6"/>
    <w:rsid w:val="006574A7"/>
    <w:rsid w:val="0065791F"/>
    <w:rsid w:val="00662DE1"/>
    <w:rsid w:val="00667362"/>
    <w:rsid w:val="00675115"/>
    <w:rsid w:val="00686A09"/>
    <w:rsid w:val="00686DF8"/>
    <w:rsid w:val="006A1DE5"/>
    <w:rsid w:val="006A58BC"/>
    <w:rsid w:val="006C6444"/>
    <w:rsid w:val="006C70DA"/>
    <w:rsid w:val="006D4680"/>
    <w:rsid w:val="006D5DCA"/>
    <w:rsid w:val="006D7284"/>
    <w:rsid w:val="006E561E"/>
    <w:rsid w:val="006E6A11"/>
    <w:rsid w:val="006F0CE6"/>
    <w:rsid w:val="006F103F"/>
    <w:rsid w:val="006F1DCF"/>
    <w:rsid w:val="006F7FA9"/>
    <w:rsid w:val="00700568"/>
    <w:rsid w:val="0071183F"/>
    <w:rsid w:val="00712063"/>
    <w:rsid w:val="007128AF"/>
    <w:rsid w:val="00714F67"/>
    <w:rsid w:val="00720900"/>
    <w:rsid w:val="0072152F"/>
    <w:rsid w:val="007215E7"/>
    <w:rsid w:val="007244AD"/>
    <w:rsid w:val="007244C2"/>
    <w:rsid w:val="0072546C"/>
    <w:rsid w:val="0073065A"/>
    <w:rsid w:val="0073099A"/>
    <w:rsid w:val="00730FFE"/>
    <w:rsid w:val="007314D0"/>
    <w:rsid w:val="007376FF"/>
    <w:rsid w:val="00741F4C"/>
    <w:rsid w:val="007422F3"/>
    <w:rsid w:val="00750B49"/>
    <w:rsid w:val="00760815"/>
    <w:rsid w:val="00767D50"/>
    <w:rsid w:val="0077027C"/>
    <w:rsid w:val="00776F6D"/>
    <w:rsid w:val="0078508E"/>
    <w:rsid w:val="0078587F"/>
    <w:rsid w:val="00792194"/>
    <w:rsid w:val="0079278F"/>
    <w:rsid w:val="00794C6C"/>
    <w:rsid w:val="007954DE"/>
    <w:rsid w:val="00797FBD"/>
    <w:rsid w:val="007A37FE"/>
    <w:rsid w:val="007A491D"/>
    <w:rsid w:val="007A69A7"/>
    <w:rsid w:val="007B1E18"/>
    <w:rsid w:val="007B490D"/>
    <w:rsid w:val="007B5497"/>
    <w:rsid w:val="007C77EE"/>
    <w:rsid w:val="007D5347"/>
    <w:rsid w:val="007E599D"/>
    <w:rsid w:val="007F34FD"/>
    <w:rsid w:val="007F47D3"/>
    <w:rsid w:val="007F72EA"/>
    <w:rsid w:val="00802832"/>
    <w:rsid w:val="00804B3F"/>
    <w:rsid w:val="008058AC"/>
    <w:rsid w:val="00812A54"/>
    <w:rsid w:val="00813D58"/>
    <w:rsid w:val="00817674"/>
    <w:rsid w:val="00822D42"/>
    <w:rsid w:val="00827B3F"/>
    <w:rsid w:val="00836365"/>
    <w:rsid w:val="00841597"/>
    <w:rsid w:val="0084244A"/>
    <w:rsid w:val="00845E92"/>
    <w:rsid w:val="008470F3"/>
    <w:rsid w:val="0084756B"/>
    <w:rsid w:val="00877197"/>
    <w:rsid w:val="0089591B"/>
    <w:rsid w:val="008968D7"/>
    <w:rsid w:val="008A189C"/>
    <w:rsid w:val="008A470C"/>
    <w:rsid w:val="008A5A41"/>
    <w:rsid w:val="008B059E"/>
    <w:rsid w:val="008B11B3"/>
    <w:rsid w:val="008B196C"/>
    <w:rsid w:val="008B35D7"/>
    <w:rsid w:val="008B72DF"/>
    <w:rsid w:val="008D14FF"/>
    <w:rsid w:val="008D6595"/>
    <w:rsid w:val="008E386E"/>
    <w:rsid w:val="008E5CF3"/>
    <w:rsid w:val="008F2D6C"/>
    <w:rsid w:val="008F512B"/>
    <w:rsid w:val="008F533B"/>
    <w:rsid w:val="008F7659"/>
    <w:rsid w:val="009001BA"/>
    <w:rsid w:val="00911B25"/>
    <w:rsid w:val="00915548"/>
    <w:rsid w:val="009253E9"/>
    <w:rsid w:val="00925473"/>
    <w:rsid w:val="009256E0"/>
    <w:rsid w:val="009328FE"/>
    <w:rsid w:val="00937DE1"/>
    <w:rsid w:val="00940744"/>
    <w:rsid w:val="00952B08"/>
    <w:rsid w:val="009530BE"/>
    <w:rsid w:val="009710EF"/>
    <w:rsid w:val="00982741"/>
    <w:rsid w:val="00985E67"/>
    <w:rsid w:val="009931E2"/>
    <w:rsid w:val="0099719F"/>
    <w:rsid w:val="009A0972"/>
    <w:rsid w:val="009A1677"/>
    <w:rsid w:val="009A264B"/>
    <w:rsid w:val="009A2F35"/>
    <w:rsid w:val="009A4952"/>
    <w:rsid w:val="009A55CF"/>
    <w:rsid w:val="009A5895"/>
    <w:rsid w:val="009A6B52"/>
    <w:rsid w:val="009B39BE"/>
    <w:rsid w:val="009B41AE"/>
    <w:rsid w:val="009B52A4"/>
    <w:rsid w:val="009C1680"/>
    <w:rsid w:val="009C1E4C"/>
    <w:rsid w:val="009C48D7"/>
    <w:rsid w:val="009D2385"/>
    <w:rsid w:val="009D364B"/>
    <w:rsid w:val="009F33A6"/>
    <w:rsid w:val="00A004E4"/>
    <w:rsid w:val="00A01ACA"/>
    <w:rsid w:val="00A01DAB"/>
    <w:rsid w:val="00A05C15"/>
    <w:rsid w:val="00A07B5A"/>
    <w:rsid w:val="00A1354C"/>
    <w:rsid w:val="00A13D94"/>
    <w:rsid w:val="00A2332D"/>
    <w:rsid w:val="00A25748"/>
    <w:rsid w:val="00A34B92"/>
    <w:rsid w:val="00A37465"/>
    <w:rsid w:val="00A41240"/>
    <w:rsid w:val="00A50641"/>
    <w:rsid w:val="00A50981"/>
    <w:rsid w:val="00A511A4"/>
    <w:rsid w:val="00A70221"/>
    <w:rsid w:val="00A713D3"/>
    <w:rsid w:val="00A71A83"/>
    <w:rsid w:val="00A73824"/>
    <w:rsid w:val="00A73C99"/>
    <w:rsid w:val="00A81B0A"/>
    <w:rsid w:val="00A831C4"/>
    <w:rsid w:val="00A87F22"/>
    <w:rsid w:val="00A97698"/>
    <w:rsid w:val="00AA0CE6"/>
    <w:rsid w:val="00AA3B5C"/>
    <w:rsid w:val="00AB0295"/>
    <w:rsid w:val="00AB18D0"/>
    <w:rsid w:val="00AB269D"/>
    <w:rsid w:val="00AB2C9E"/>
    <w:rsid w:val="00AB598C"/>
    <w:rsid w:val="00AB666F"/>
    <w:rsid w:val="00AC5CB9"/>
    <w:rsid w:val="00AD25FA"/>
    <w:rsid w:val="00AD2638"/>
    <w:rsid w:val="00AE214C"/>
    <w:rsid w:val="00AE32EE"/>
    <w:rsid w:val="00AE4C79"/>
    <w:rsid w:val="00AE556B"/>
    <w:rsid w:val="00AF5C5D"/>
    <w:rsid w:val="00AF7BDA"/>
    <w:rsid w:val="00B01A13"/>
    <w:rsid w:val="00B02A04"/>
    <w:rsid w:val="00B05884"/>
    <w:rsid w:val="00B0650D"/>
    <w:rsid w:val="00B1628F"/>
    <w:rsid w:val="00B20D71"/>
    <w:rsid w:val="00B220CD"/>
    <w:rsid w:val="00B25183"/>
    <w:rsid w:val="00B26670"/>
    <w:rsid w:val="00B32B4C"/>
    <w:rsid w:val="00B3432A"/>
    <w:rsid w:val="00B40504"/>
    <w:rsid w:val="00B42181"/>
    <w:rsid w:val="00B430F7"/>
    <w:rsid w:val="00B457CC"/>
    <w:rsid w:val="00B53BAA"/>
    <w:rsid w:val="00B57F92"/>
    <w:rsid w:val="00B6091F"/>
    <w:rsid w:val="00B672F7"/>
    <w:rsid w:val="00B67346"/>
    <w:rsid w:val="00B67DE1"/>
    <w:rsid w:val="00B7700F"/>
    <w:rsid w:val="00B803ED"/>
    <w:rsid w:val="00B816DA"/>
    <w:rsid w:val="00B866BD"/>
    <w:rsid w:val="00BA2907"/>
    <w:rsid w:val="00BA32BE"/>
    <w:rsid w:val="00BA4573"/>
    <w:rsid w:val="00BA581C"/>
    <w:rsid w:val="00BA6304"/>
    <w:rsid w:val="00BB1946"/>
    <w:rsid w:val="00BB1967"/>
    <w:rsid w:val="00BB494B"/>
    <w:rsid w:val="00BB4E56"/>
    <w:rsid w:val="00BB747B"/>
    <w:rsid w:val="00BC4BC8"/>
    <w:rsid w:val="00BD5E86"/>
    <w:rsid w:val="00BE19D7"/>
    <w:rsid w:val="00BF03D3"/>
    <w:rsid w:val="00C036F0"/>
    <w:rsid w:val="00C03AEB"/>
    <w:rsid w:val="00C05B79"/>
    <w:rsid w:val="00C1163F"/>
    <w:rsid w:val="00C1692F"/>
    <w:rsid w:val="00C16EDC"/>
    <w:rsid w:val="00C1762D"/>
    <w:rsid w:val="00C22E39"/>
    <w:rsid w:val="00C22F3D"/>
    <w:rsid w:val="00C25A01"/>
    <w:rsid w:val="00C2605C"/>
    <w:rsid w:val="00C271F0"/>
    <w:rsid w:val="00C3503F"/>
    <w:rsid w:val="00C41B05"/>
    <w:rsid w:val="00C61022"/>
    <w:rsid w:val="00C723F7"/>
    <w:rsid w:val="00C90881"/>
    <w:rsid w:val="00C931DC"/>
    <w:rsid w:val="00CA3CA3"/>
    <w:rsid w:val="00CB783C"/>
    <w:rsid w:val="00CB7C3E"/>
    <w:rsid w:val="00CC19EA"/>
    <w:rsid w:val="00CC413A"/>
    <w:rsid w:val="00CD6588"/>
    <w:rsid w:val="00CE0F38"/>
    <w:rsid w:val="00CE2C92"/>
    <w:rsid w:val="00CE30B4"/>
    <w:rsid w:val="00CE5FEF"/>
    <w:rsid w:val="00CE79EB"/>
    <w:rsid w:val="00CE7A2F"/>
    <w:rsid w:val="00CF0599"/>
    <w:rsid w:val="00CF27AE"/>
    <w:rsid w:val="00D03A01"/>
    <w:rsid w:val="00D115CB"/>
    <w:rsid w:val="00D125CE"/>
    <w:rsid w:val="00D13133"/>
    <w:rsid w:val="00D15CC8"/>
    <w:rsid w:val="00D15D2C"/>
    <w:rsid w:val="00D206EA"/>
    <w:rsid w:val="00D219C9"/>
    <w:rsid w:val="00D238C7"/>
    <w:rsid w:val="00D23900"/>
    <w:rsid w:val="00D33B16"/>
    <w:rsid w:val="00D34CD3"/>
    <w:rsid w:val="00D3785D"/>
    <w:rsid w:val="00D4066A"/>
    <w:rsid w:val="00D41ED1"/>
    <w:rsid w:val="00D508D9"/>
    <w:rsid w:val="00D5257A"/>
    <w:rsid w:val="00D553EC"/>
    <w:rsid w:val="00D563A8"/>
    <w:rsid w:val="00D57F0A"/>
    <w:rsid w:val="00D62629"/>
    <w:rsid w:val="00D712E2"/>
    <w:rsid w:val="00D73804"/>
    <w:rsid w:val="00D77235"/>
    <w:rsid w:val="00D815A0"/>
    <w:rsid w:val="00D8523F"/>
    <w:rsid w:val="00D9052D"/>
    <w:rsid w:val="00D909A5"/>
    <w:rsid w:val="00D92191"/>
    <w:rsid w:val="00D94EB1"/>
    <w:rsid w:val="00DA104C"/>
    <w:rsid w:val="00DA1EDF"/>
    <w:rsid w:val="00DB2068"/>
    <w:rsid w:val="00DB21B6"/>
    <w:rsid w:val="00DB4A1B"/>
    <w:rsid w:val="00DB5FAE"/>
    <w:rsid w:val="00DC5AB4"/>
    <w:rsid w:val="00DD1414"/>
    <w:rsid w:val="00DD1EBD"/>
    <w:rsid w:val="00DD793E"/>
    <w:rsid w:val="00DE59E5"/>
    <w:rsid w:val="00DF34B0"/>
    <w:rsid w:val="00DF4830"/>
    <w:rsid w:val="00DF59AC"/>
    <w:rsid w:val="00DF59DF"/>
    <w:rsid w:val="00DF6317"/>
    <w:rsid w:val="00DF6481"/>
    <w:rsid w:val="00DF6927"/>
    <w:rsid w:val="00E007B1"/>
    <w:rsid w:val="00E03D35"/>
    <w:rsid w:val="00E0411A"/>
    <w:rsid w:val="00E04912"/>
    <w:rsid w:val="00E07288"/>
    <w:rsid w:val="00E11B96"/>
    <w:rsid w:val="00E201B5"/>
    <w:rsid w:val="00E21430"/>
    <w:rsid w:val="00E22093"/>
    <w:rsid w:val="00E22296"/>
    <w:rsid w:val="00E26873"/>
    <w:rsid w:val="00E410BA"/>
    <w:rsid w:val="00E416B2"/>
    <w:rsid w:val="00E42C7D"/>
    <w:rsid w:val="00E450DF"/>
    <w:rsid w:val="00E46905"/>
    <w:rsid w:val="00E47AFA"/>
    <w:rsid w:val="00E536E3"/>
    <w:rsid w:val="00E55819"/>
    <w:rsid w:val="00E5596C"/>
    <w:rsid w:val="00E567B0"/>
    <w:rsid w:val="00E56E19"/>
    <w:rsid w:val="00E574EE"/>
    <w:rsid w:val="00E63F23"/>
    <w:rsid w:val="00E662DC"/>
    <w:rsid w:val="00E6682A"/>
    <w:rsid w:val="00E706AC"/>
    <w:rsid w:val="00E730AF"/>
    <w:rsid w:val="00E73B29"/>
    <w:rsid w:val="00E77C16"/>
    <w:rsid w:val="00E82205"/>
    <w:rsid w:val="00E833D1"/>
    <w:rsid w:val="00E84E3E"/>
    <w:rsid w:val="00E87D42"/>
    <w:rsid w:val="00E9596B"/>
    <w:rsid w:val="00E95C1F"/>
    <w:rsid w:val="00E97505"/>
    <w:rsid w:val="00EA2364"/>
    <w:rsid w:val="00EA3821"/>
    <w:rsid w:val="00EA58CD"/>
    <w:rsid w:val="00EA6792"/>
    <w:rsid w:val="00EA7A80"/>
    <w:rsid w:val="00EB1199"/>
    <w:rsid w:val="00EB4EEF"/>
    <w:rsid w:val="00EB6F4C"/>
    <w:rsid w:val="00EC08F1"/>
    <w:rsid w:val="00EC13D9"/>
    <w:rsid w:val="00EC2C14"/>
    <w:rsid w:val="00EC68B0"/>
    <w:rsid w:val="00EC75C3"/>
    <w:rsid w:val="00ED07FC"/>
    <w:rsid w:val="00ED0D7C"/>
    <w:rsid w:val="00ED2593"/>
    <w:rsid w:val="00ED6702"/>
    <w:rsid w:val="00EE2F54"/>
    <w:rsid w:val="00EE5E32"/>
    <w:rsid w:val="00EE62F0"/>
    <w:rsid w:val="00EF1B89"/>
    <w:rsid w:val="00F01873"/>
    <w:rsid w:val="00F02185"/>
    <w:rsid w:val="00F07202"/>
    <w:rsid w:val="00F072A5"/>
    <w:rsid w:val="00F07692"/>
    <w:rsid w:val="00F11BEE"/>
    <w:rsid w:val="00F14029"/>
    <w:rsid w:val="00F14E80"/>
    <w:rsid w:val="00F153FA"/>
    <w:rsid w:val="00F201D7"/>
    <w:rsid w:val="00F2236F"/>
    <w:rsid w:val="00F2393A"/>
    <w:rsid w:val="00F24F62"/>
    <w:rsid w:val="00F24F99"/>
    <w:rsid w:val="00F2503C"/>
    <w:rsid w:val="00F34A31"/>
    <w:rsid w:val="00F3592C"/>
    <w:rsid w:val="00F52379"/>
    <w:rsid w:val="00F55D73"/>
    <w:rsid w:val="00F6242A"/>
    <w:rsid w:val="00F71AA9"/>
    <w:rsid w:val="00F71DB0"/>
    <w:rsid w:val="00F85466"/>
    <w:rsid w:val="00F86155"/>
    <w:rsid w:val="00F910FB"/>
    <w:rsid w:val="00F93986"/>
    <w:rsid w:val="00FA4622"/>
    <w:rsid w:val="00FA7465"/>
    <w:rsid w:val="00FB131C"/>
    <w:rsid w:val="00FB55C1"/>
    <w:rsid w:val="00FB5A54"/>
    <w:rsid w:val="00FC072D"/>
    <w:rsid w:val="00FC614F"/>
    <w:rsid w:val="00FC7257"/>
    <w:rsid w:val="00FD0648"/>
    <w:rsid w:val="00FE3C6F"/>
    <w:rsid w:val="00FE5055"/>
    <w:rsid w:val="00FF133E"/>
    <w:rsid w:val="00FF5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D81C0D-3A3F-4FC2-A5EB-61F43D856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D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39"/>
    <w:rsid w:val="00DF34B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DF3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5464</Words>
  <Characters>3116</Characters>
  <Application>Microsoft Office Word</Application>
  <DocSecurity>0</DocSecurity>
  <Lines>25</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Denisenko Yuliya</cp:lastModifiedBy>
  <cp:revision>2</cp:revision>
  <dcterms:created xsi:type="dcterms:W3CDTF">2022-10-24T08:33:00Z</dcterms:created>
  <dcterms:modified xsi:type="dcterms:W3CDTF">2022-10-24T08:33:00Z</dcterms:modified>
</cp:coreProperties>
</file>