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58DD408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9C4D7B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4B737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4B7372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6F160D6" w14:textId="77777777" w:rsidR="00B34F30" w:rsidRPr="00A56B73" w:rsidRDefault="00B34F30" w:rsidP="00B34F30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B73"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051CE3AD" w14:textId="77777777" w:rsidR="00B34F30" w:rsidRPr="00A56B73" w:rsidRDefault="00B34F30" w:rsidP="00B34F30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0570B43" w14:textId="77777777" w:rsidR="00B34F30" w:rsidRPr="00A56B73" w:rsidRDefault="00B34F30" w:rsidP="00B34F30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657D1A5" w14:textId="77777777" w:rsidR="00B34F30" w:rsidRPr="00A56B73" w:rsidRDefault="00B34F30" w:rsidP="00B34F30">
      <w:pPr>
        <w:tabs>
          <w:tab w:val="left" w:pos="1800"/>
          <w:tab w:val="left" w:pos="2835"/>
          <w:tab w:val="left" w:pos="3119"/>
          <w:tab w:val="left" w:pos="4111"/>
          <w:tab w:val="left" w:pos="4678"/>
          <w:tab w:val="left" w:pos="5387"/>
          <w:tab w:val="left" w:pos="8280"/>
          <w:tab w:val="left" w:pos="9720"/>
        </w:tabs>
        <w:spacing w:after="0" w:line="240" w:lineRule="auto"/>
        <w:ind w:left="567" w:right="4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73">
        <w:rPr>
          <w:rFonts w:ascii="Times New Roman" w:hAnsi="Times New Roman" w:cs="Times New Roman"/>
          <w:b/>
          <w:sz w:val="28"/>
          <w:szCs w:val="28"/>
        </w:rPr>
        <w:t>Про внесення змін до Програми економічного і соціального розвитку м. Києва на 2024–2026 роки</w:t>
      </w:r>
    </w:p>
    <w:p w14:paraId="52128BA5" w14:textId="77777777" w:rsidR="00B34F30" w:rsidRPr="00A56B73" w:rsidRDefault="00B34F30" w:rsidP="00B34F3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841794" w14:textId="77777777" w:rsidR="00B34F30" w:rsidRPr="00A56B73" w:rsidRDefault="00B34F30" w:rsidP="00B34F3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894C0D" w14:textId="77777777" w:rsidR="00B34F30" w:rsidRPr="00A56B73" w:rsidRDefault="00B34F30" w:rsidP="00B34F3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Відповідно до пункту 22 частини першої статті 26 Закону України «Про місцеве самоврядування в Україні», статті 14 Бюджетного регламенту Київської міської ради, затвердженого рішенням Київської міської ради </w:t>
      </w:r>
      <w:r w:rsidRPr="00A56B73">
        <w:rPr>
          <w:rFonts w:ascii="Times New Roman" w:hAnsi="Times New Roman" w:cs="Times New Roman"/>
          <w:sz w:val="28"/>
          <w:szCs w:val="28"/>
        </w:rPr>
        <w:br/>
        <w:t>від 07 липня 2016 року № 579/579 (у редакції рішення Київської міської ради від 16  травня  2019  року  № 903/7559), Київська міська рада</w:t>
      </w:r>
    </w:p>
    <w:p w14:paraId="48376CE8" w14:textId="77777777" w:rsidR="00B34F30" w:rsidRPr="00A56B73" w:rsidRDefault="00B34F30" w:rsidP="00B34F30">
      <w:pPr>
        <w:spacing w:after="0" w:line="240" w:lineRule="auto"/>
        <w:ind w:right="-6" w:firstLine="567"/>
        <w:rPr>
          <w:rFonts w:ascii="Times New Roman" w:hAnsi="Times New Roman" w:cs="Times New Roman"/>
          <w:b/>
          <w:sz w:val="28"/>
          <w:szCs w:val="28"/>
        </w:rPr>
      </w:pPr>
    </w:p>
    <w:p w14:paraId="1159E67D" w14:textId="77777777" w:rsidR="00B34F30" w:rsidRPr="00A56B73" w:rsidRDefault="00B34F30" w:rsidP="00B34F30">
      <w:pPr>
        <w:spacing w:after="0" w:line="240" w:lineRule="auto"/>
        <w:ind w:right="-6" w:firstLine="567"/>
        <w:rPr>
          <w:rFonts w:ascii="Times New Roman" w:hAnsi="Times New Roman" w:cs="Times New Roman"/>
          <w:b/>
          <w:sz w:val="28"/>
          <w:szCs w:val="28"/>
        </w:rPr>
      </w:pPr>
      <w:r w:rsidRPr="00A56B7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0EBF398" w14:textId="77777777" w:rsidR="00B34F30" w:rsidRPr="00A56B73" w:rsidRDefault="00B34F30" w:rsidP="00B34F3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1B0E6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Програми економічного і соціального розвитку м. Києва на 2024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2026 роки, затвердженої рішенням Київської міської ради від 14 грудня 2023 року № 7530/7571, а саме:</w:t>
      </w:r>
    </w:p>
    <w:p w14:paraId="241C0F1E" w14:textId="011B9579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3 «Розподіл асигнувань у 2024 році на фінансування капітальних видатків за напрямами використання бюджетних коштів» (у редакції рішення Київської міської ради від </w:t>
      </w:r>
      <w:r w:rsidR="00B070B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0B0">
        <w:rPr>
          <w:rFonts w:ascii="Times New Roman" w:hAnsi="Times New Roman" w:cs="Times New Roman"/>
          <w:sz w:val="28"/>
          <w:szCs w:val="28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 xml:space="preserve"> 2024 року № </w:t>
      </w:r>
      <w:r w:rsidR="00B070B0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>/</w:t>
      </w:r>
      <w:r w:rsidR="00B070B0">
        <w:rPr>
          <w:rFonts w:ascii="Times New Roman" w:hAnsi="Times New Roman" w:cs="Times New Roman"/>
          <w:sz w:val="28"/>
          <w:szCs w:val="28"/>
        </w:rPr>
        <w:t>9965</w:t>
      </w:r>
      <w:r>
        <w:rPr>
          <w:rFonts w:ascii="Times New Roman" w:hAnsi="Times New Roman" w:cs="Times New Roman"/>
          <w:sz w:val="28"/>
          <w:szCs w:val="28"/>
        </w:rPr>
        <w:t>) викласти в новій редакції, що додається;</w:t>
      </w:r>
    </w:p>
    <w:p w14:paraId="637CC824" w14:textId="5347D5EF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4 «Розподіл асигнувань у 2024 році на фінансування капітальних видатків за рахунок бюджетних коштів по головних розпорядниках бюджетних коштів (зведена)» (у редакції рішення Київської міської ради </w:t>
      </w:r>
      <w:r w:rsidR="00B070B0">
        <w:rPr>
          <w:rFonts w:ascii="Times New Roman" w:hAnsi="Times New Roman" w:cs="Times New Roman"/>
          <w:sz w:val="28"/>
          <w:szCs w:val="28"/>
        </w:rPr>
        <w:t>від 31 жовтня 2024 року № 157/9965</w:t>
      </w:r>
      <w:r>
        <w:rPr>
          <w:rFonts w:ascii="Times New Roman" w:hAnsi="Times New Roman" w:cs="Times New Roman"/>
          <w:sz w:val="28"/>
          <w:szCs w:val="28"/>
        </w:rPr>
        <w:t>) викласти в новій редакції, що додається;</w:t>
      </w:r>
    </w:p>
    <w:p w14:paraId="4516E98A" w14:textId="0A21329D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5 «Розподіл асигнувань у 2024 році на фінансування капітальних вкладень за рахунок бюджетних коштів по головних розпорядниках бюджетних коштів» (у редакції рішення Київської міської ради </w:t>
      </w:r>
      <w:r w:rsidR="00B070B0">
        <w:rPr>
          <w:rFonts w:ascii="Times New Roman" w:hAnsi="Times New Roman" w:cs="Times New Roman"/>
          <w:sz w:val="28"/>
          <w:szCs w:val="28"/>
        </w:rPr>
        <w:t>від 31 жовтня 2024 року №</w:t>
      </w:r>
      <w:r w:rsidR="00B070B0">
        <w:rPr>
          <w:rFonts w:ascii="Times New Roman" w:hAnsi="Times New Roman" w:cs="Times New Roman"/>
          <w:sz w:val="28"/>
          <w:szCs w:val="28"/>
        </w:rPr>
        <w:t> </w:t>
      </w:r>
      <w:r w:rsidR="00B070B0">
        <w:rPr>
          <w:rFonts w:ascii="Times New Roman" w:hAnsi="Times New Roman" w:cs="Times New Roman"/>
          <w:sz w:val="28"/>
          <w:szCs w:val="28"/>
        </w:rPr>
        <w:t>157/9965</w:t>
      </w:r>
      <w:r>
        <w:rPr>
          <w:rFonts w:ascii="Times New Roman" w:hAnsi="Times New Roman" w:cs="Times New Roman"/>
          <w:sz w:val="28"/>
          <w:szCs w:val="28"/>
        </w:rPr>
        <w:t>) викласти в новій редакції, що додається;</w:t>
      </w:r>
    </w:p>
    <w:p w14:paraId="1B0A3285" w14:textId="310CD29E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6 «Розподіл асигнувань у 2024 році на фінансування капітального ремонту за рахунок бюджетних коштів по головних розпорядниках бюджетних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коштів» (у редакції рішення Київської міської ради </w:t>
      </w:r>
      <w:r w:rsidR="00B070B0">
        <w:rPr>
          <w:rFonts w:ascii="Times New Roman" w:hAnsi="Times New Roman" w:cs="Times New Roman"/>
          <w:sz w:val="28"/>
          <w:szCs w:val="28"/>
        </w:rPr>
        <w:t>від 31 жовтня 2024 року №</w:t>
      </w:r>
      <w:r w:rsidR="00B070B0">
        <w:rPr>
          <w:rFonts w:ascii="Times New Roman" w:hAnsi="Times New Roman" w:cs="Times New Roman"/>
          <w:sz w:val="28"/>
          <w:szCs w:val="28"/>
        </w:rPr>
        <w:t> </w:t>
      </w:r>
      <w:r w:rsidR="00B070B0">
        <w:rPr>
          <w:rFonts w:ascii="Times New Roman" w:hAnsi="Times New Roman" w:cs="Times New Roman"/>
          <w:sz w:val="28"/>
          <w:szCs w:val="28"/>
        </w:rPr>
        <w:t>157/9965</w:t>
      </w:r>
      <w:r>
        <w:rPr>
          <w:rFonts w:ascii="Times New Roman" w:hAnsi="Times New Roman" w:cs="Times New Roman"/>
          <w:sz w:val="28"/>
          <w:szCs w:val="28"/>
        </w:rPr>
        <w:t>) викласти в новій редакції, що додається.</w:t>
      </w:r>
    </w:p>
    <w:p w14:paraId="7140D48E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Оприлюднити це рішення в установленому порядку.</w:t>
      </w:r>
    </w:p>
    <w:p w14:paraId="5F274D49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 </w:t>
      </w:r>
    </w:p>
    <w:p w14:paraId="7E0C5874" w14:textId="77777777" w:rsidR="00B34F30" w:rsidRPr="00A56B73" w:rsidRDefault="00B34F30" w:rsidP="00B34F30">
      <w:pPr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AA63EF" w14:textId="77777777" w:rsidR="00B34F30" w:rsidRPr="00A56B73" w:rsidRDefault="00B34F30" w:rsidP="00B34F30">
      <w:pPr>
        <w:spacing w:after="0" w:line="240" w:lineRule="auto"/>
        <w:ind w:right="-6" w:firstLine="851"/>
        <w:rPr>
          <w:rFonts w:ascii="Times New Roman" w:hAnsi="Times New Roman" w:cs="Times New Roman"/>
          <w:sz w:val="28"/>
          <w:szCs w:val="28"/>
        </w:rPr>
      </w:pPr>
    </w:p>
    <w:p w14:paraId="35C8A32A" w14:textId="77777777" w:rsidR="00B34F30" w:rsidRPr="00A56B73" w:rsidRDefault="00B34F30" w:rsidP="00B34F30">
      <w:pPr>
        <w:spacing w:after="0" w:line="240" w:lineRule="auto"/>
        <w:ind w:right="-6" w:firstLine="851"/>
        <w:rPr>
          <w:rFonts w:ascii="Times New Roman" w:hAnsi="Times New Roman" w:cs="Times New Roman"/>
          <w:sz w:val="28"/>
          <w:szCs w:val="28"/>
        </w:rPr>
      </w:pPr>
    </w:p>
    <w:p w14:paraId="6D2845D7" w14:textId="77777777" w:rsidR="00B34F30" w:rsidRPr="00A56B73" w:rsidRDefault="00B34F30" w:rsidP="00B34F30">
      <w:pPr>
        <w:spacing w:after="0" w:line="240" w:lineRule="auto"/>
        <w:ind w:right="-5" w:firstLine="851"/>
        <w:rPr>
          <w:rFonts w:ascii="Times New Roman" w:hAnsi="Times New Roman" w:cs="Times New Roman"/>
          <w:sz w:val="28"/>
          <w:szCs w:val="28"/>
        </w:rPr>
      </w:pPr>
    </w:p>
    <w:p w14:paraId="3D0C432A" w14:textId="77777777" w:rsidR="00B34F30" w:rsidRPr="00A56B73" w:rsidRDefault="00B34F30" w:rsidP="00B34F30">
      <w:pPr>
        <w:spacing w:after="0" w:line="240" w:lineRule="auto"/>
        <w:ind w:right="-5" w:firstLine="851"/>
        <w:rPr>
          <w:rFonts w:ascii="Times New Roman" w:hAnsi="Times New Roman" w:cs="Times New Roman"/>
          <w:sz w:val="28"/>
          <w:szCs w:val="28"/>
        </w:rPr>
      </w:pPr>
    </w:p>
    <w:p w14:paraId="1A79780E" w14:textId="77777777" w:rsidR="00B34F30" w:rsidRPr="00A56B73" w:rsidRDefault="00B34F30" w:rsidP="00B34F30">
      <w:pPr>
        <w:spacing w:after="0" w:line="240" w:lineRule="auto"/>
        <w:ind w:right="-5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</w:t>
      </w:r>
      <w:r w:rsidRPr="00A56B73">
        <w:rPr>
          <w:rFonts w:ascii="Times New Roman" w:hAnsi="Times New Roman" w:cs="Times New Roman"/>
          <w:sz w:val="28"/>
          <w:szCs w:val="28"/>
        </w:rPr>
        <w:tab/>
      </w:r>
      <w:r w:rsidRPr="00A56B73">
        <w:rPr>
          <w:rFonts w:ascii="Times New Roman" w:hAnsi="Times New Roman" w:cs="Times New Roman"/>
          <w:sz w:val="28"/>
          <w:szCs w:val="28"/>
        </w:rPr>
        <w:tab/>
      </w:r>
      <w:r w:rsidRPr="00A56B73">
        <w:rPr>
          <w:rFonts w:ascii="Times New Roman" w:hAnsi="Times New Roman" w:cs="Times New Roman"/>
          <w:sz w:val="28"/>
          <w:szCs w:val="28"/>
        </w:rPr>
        <w:tab/>
        <w:t>Віталій  КЛИЧКО</w:t>
      </w:r>
      <w:r w:rsidRPr="00A56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40FF63BD" w14:textId="77777777" w:rsidR="00B34F30" w:rsidRPr="00A56B73" w:rsidRDefault="00B34F30" w:rsidP="00B34F30">
      <w:pPr>
        <w:spacing w:after="0" w:line="240" w:lineRule="auto"/>
        <w:ind w:right="-5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0A21B69" w14:textId="77777777" w:rsidR="00B34F30" w:rsidRPr="00B34F30" w:rsidRDefault="00B34F30" w:rsidP="00B34F30">
      <w:pPr>
        <w:spacing w:after="0" w:line="240" w:lineRule="auto"/>
        <w:ind w:right="-5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56B73"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</w:p>
    <w:tbl>
      <w:tblPr>
        <w:tblpPr w:leftFromText="180" w:rightFromText="180" w:vertAnchor="page" w:horzAnchor="margin" w:tblpX="-318" w:tblpY="916"/>
        <w:tblW w:w="10173" w:type="dxa"/>
        <w:tblLook w:val="04A0" w:firstRow="1" w:lastRow="0" w:firstColumn="1" w:lastColumn="0" w:noHBand="0" w:noVBand="1"/>
      </w:tblPr>
      <w:tblGrid>
        <w:gridCol w:w="4644"/>
        <w:gridCol w:w="1843"/>
        <w:gridCol w:w="3686"/>
      </w:tblGrid>
      <w:tr w:rsidR="00B34F30" w:rsidRPr="00A56B73" w14:paraId="6520EE58" w14:textId="77777777" w:rsidTr="001D047E">
        <w:trPr>
          <w:trHeight w:val="568"/>
        </w:trPr>
        <w:tc>
          <w:tcPr>
            <w:tcW w:w="4644" w:type="dxa"/>
            <w:vAlign w:val="bottom"/>
          </w:tcPr>
          <w:p w14:paraId="0602452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843" w:type="dxa"/>
          </w:tcPr>
          <w:p w14:paraId="2023402F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362173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30" w:rsidRPr="00A56B73" w14:paraId="682366D4" w14:textId="77777777" w:rsidTr="001D047E">
        <w:trPr>
          <w:trHeight w:val="652"/>
        </w:trPr>
        <w:tc>
          <w:tcPr>
            <w:tcW w:w="4644" w:type="dxa"/>
            <w:vAlign w:val="bottom"/>
          </w:tcPr>
          <w:p w14:paraId="3B64989C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F6F11" w14:textId="77777777" w:rsidR="00B34F30" w:rsidRPr="00A56B73" w:rsidRDefault="00B34F30" w:rsidP="001D047E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1843" w:type="dxa"/>
          </w:tcPr>
          <w:p w14:paraId="2594A336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24625C2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Віталій КЛИЧКО</w:t>
            </w:r>
          </w:p>
        </w:tc>
      </w:tr>
      <w:tr w:rsidR="00B34F30" w:rsidRPr="00A56B73" w14:paraId="1429ECB1" w14:textId="77777777" w:rsidTr="001D047E">
        <w:trPr>
          <w:trHeight w:val="652"/>
        </w:trPr>
        <w:tc>
          <w:tcPr>
            <w:tcW w:w="4644" w:type="dxa"/>
            <w:vAlign w:val="bottom"/>
          </w:tcPr>
          <w:p w14:paraId="312CCDAD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DB2697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8641FEF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30" w:rsidRPr="00A56B73" w14:paraId="59106D9A" w14:textId="77777777" w:rsidTr="001D047E">
        <w:trPr>
          <w:trHeight w:val="830"/>
        </w:trPr>
        <w:tc>
          <w:tcPr>
            <w:tcW w:w="4644" w:type="dxa"/>
            <w:vAlign w:val="bottom"/>
          </w:tcPr>
          <w:p w14:paraId="276A061D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</w:t>
            </w:r>
          </w:p>
          <w:p w14:paraId="297948C6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 xml:space="preserve">економіки та інвестицій міста Києва </w:t>
            </w:r>
          </w:p>
        </w:tc>
        <w:tc>
          <w:tcPr>
            <w:tcW w:w="1843" w:type="dxa"/>
          </w:tcPr>
          <w:p w14:paraId="2CE99D49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943CCB1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Наталія МЕЛЬНИК</w:t>
            </w:r>
          </w:p>
        </w:tc>
      </w:tr>
      <w:tr w:rsidR="00B34F30" w:rsidRPr="00A56B73" w14:paraId="20FED72B" w14:textId="77777777" w:rsidTr="001D047E">
        <w:trPr>
          <w:trHeight w:val="772"/>
        </w:trPr>
        <w:tc>
          <w:tcPr>
            <w:tcW w:w="4644" w:type="dxa"/>
            <w:vAlign w:val="bottom"/>
          </w:tcPr>
          <w:p w14:paraId="66499BD6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C5A5A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5300F7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958EE80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ПОГОДЖЕНО:</w:t>
            </w:r>
          </w:p>
        </w:tc>
        <w:tc>
          <w:tcPr>
            <w:tcW w:w="1843" w:type="dxa"/>
          </w:tcPr>
          <w:p w14:paraId="13C29E90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C49A9AB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30" w:rsidRPr="00A56B73" w14:paraId="1AFC425F" w14:textId="77777777" w:rsidTr="001D047E">
        <w:trPr>
          <w:trHeight w:val="1397"/>
        </w:trPr>
        <w:tc>
          <w:tcPr>
            <w:tcW w:w="4644" w:type="dxa"/>
            <w:vAlign w:val="bottom"/>
          </w:tcPr>
          <w:p w14:paraId="6B91627D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голови </w:t>
            </w:r>
          </w:p>
          <w:p w14:paraId="437C356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Київської міської державної адміністрації</w:t>
            </w:r>
          </w:p>
        </w:tc>
        <w:tc>
          <w:tcPr>
            <w:tcW w:w="1843" w:type="dxa"/>
            <w:vAlign w:val="bottom"/>
          </w:tcPr>
          <w:p w14:paraId="0F19316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488B107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Микола ПОВОРОЗНИК</w:t>
            </w:r>
          </w:p>
        </w:tc>
      </w:tr>
      <w:tr w:rsidR="00B34F30" w:rsidRPr="00A56B73" w14:paraId="6BBABB23" w14:textId="77777777" w:rsidTr="001D047E">
        <w:trPr>
          <w:trHeight w:val="1131"/>
        </w:trPr>
        <w:tc>
          <w:tcPr>
            <w:tcW w:w="4644" w:type="dxa"/>
            <w:vAlign w:val="bottom"/>
          </w:tcPr>
          <w:p w14:paraId="5A8AEE68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8F8F4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фінансів </w:t>
            </w:r>
          </w:p>
          <w:p w14:paraId="6AA37511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Cs/>
                <w:sz w:val="28"/>
                <w:szCs w:val="28"/>
              </w:rPr>
              <w:t>міста Києва</w:t>
            </w:r>
          </w:p>
        </w:tc>
        <w:tc>
          <w:tcPr>
            <w:tcW w:w="1843" w:type="dxa"/>
            <w:vAlign w:val="bottom"/>
          </w:tcPr>
          <w:p w14:paraId="1BCEF182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D13C404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3CBB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Володимир РЕПІК</w:t>
            </w:r>
          </w:p>
        </w:tc>
      </w:tr>
      <w:tr w:rsidR="00B34F30" w:rsidRPr="00A56B73" w14:paraId="53F3C66F" w14:textId="77777777" w:rsidTr="001D047E">
        <w:trPr>
          <w:trHeight w:val="1802"/>
        </w:trPr>
        <w:tc>
          <w:tcPr>
            <w:tcW w:w="10173" w:type="dxa"/>
            <w:gridSpan w:val="3"/>
            <w:vAlign w:val="bottom"/>
          </w:tcPr>
          <w:p w14:paraId="75AA2C7E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79C481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Постійна комісія Київської міської </w:t>
            </w:r>
          </w:p>
          <w:p w14:paraId="06743D8B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>ради з питань бюджету, соціально-</w:t>
            </w:r>
          </w:p>
          <w:p w14:paraId="3469A536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економічного розвитку та інвестиційної діяльності:</w:t>
            </w:r>
          </w:p>
        </w:tc>
      </w:tr>
      <w:tr w:rsidR="00B34F30" w:rsidRPr="00A56B73" w14:paraId="1CB29F5E" w14:textId="77777777" w:rsidTr="001D047E">
        <w:trPr>
          <w:trHeight w:val="909"/>
        </w:trPr>
        <w:tc>
          <w:tcPr>
            <w:tcW w:w="4644" w:type="dxa"/>
            <w:vAlign w:val="bottom"/>
          </w:tcPr>
          <w:p w14:paraId="4A10648B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Голова  комісії</w:t>
            </w:r>
          </w:p>
        </w:tc>
        <w:tc>
          <w:tcPr>
            <w:tcW w:w="1843" w:type="dxa"/>
          </w:tcPr>
          <w:p w14:paraId="71EE08A0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3CDE40D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Андрій ВІТРЕНКО</w:t>
            </w:r>
          </w:p>
        </w:tc>
      </w:tr>
      <w:tr w:rsidR="00B34F30" w:rsidRPr="00A56B73" w14:paraId="5CB5DE5B" w14:textId="77777777" w:rsidTr="001D047E">
        <w:trPr>
          <w:trHeight w:val="1001"/>
        </w:trPr>
        <w:tc>
          <w:tcPr>
            <w:tcW w:w="4644" w:type="dxa"/>
            <w:vAlign w:val="bottom"/>
          </w:tcPr>
          <w:p w14:paraId="0B98880F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A84FAF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505DB2B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30" w:rsidRPr="00A56B73" w14:paraId="651F7374" w14:textId="77777777" w:rsidTr="001D047E">
        <w:trPr>
          <w:trHeight w:val="1712"/>
        </w:trPr>
        <w:tc>
          <w:tcPr>
            <w:tcW w:w="4644" w:type="dxa"/>
          </w:tcPr>
          <w:p w14:paraId="48202BD0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843" w:type="dxa"/>
          </w:tcPr>
          <w:p w14:paraId="153DB3D7" w14:textId="77777777" w:rsidR="00B34F30" w:rsidRPr="00A56B73" w:rsidRDefault="00B34F30" w:rsidP="001D047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B28FA72" w14:textId="77777777" w:rsidR="00B34F30" w:rsidRPr="00A56B73" w:rsidRDefault="00B34F30" w:rsidP="001D047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CE238" w14:textId="77777777" w:rsidR="00B34F30" w:rsidRPr="00A56B73" w:rsidRDefault="00B34F30" w:rsidP="001D047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14:paraId="029D25C0" w14:textId="77777777" w:rsidR="00B34F30" w:rsidRPr="00A56B73" w:rsidRDefault="00B34F30" w:rsidP="00B34F30">
      <w:pPr>
        <w:ind w:right="-5"/>
        <w:rPr>
          <w:rFonts w:ascii="Times New Roman" w:hAnsi="Times New Roman" w:cs="Times New Roman"/>
          <w:sz w:val="28"/>
          <w:szCs w:val="28"/>
        </w:rPr>
      </w:pPr>
    </w:p>
    <w:p w14:paraId="61BDECD9" w14:textId="77777777" w:rsidR="00B34F30" w:rsidRPr="00A56B73" w:rsidRDefault="00B34F30" w:rsidP="00B34F3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A9BFA85" w14:textId="5DE550A2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568B" w14:textId="77777777" w:rsidR="000044ED" w:rsidRDefault="000044ED" w:rsidP="00314D16">
      <w:pPr>
        <w:spacing w:after="0" w:line="240" w:lineRule="auto"/>
      </w:pPr>
      <w:r>
        <w:separator/>
      </w:r>
    </w:p>
  </w:endnote>
  <w:endnote w:type="continuationSeparator" w:id="0">
    <w:p w14:paraId="533CAF1A" w14:textId="77777777" w:rsidR="000044ED" w:rsidRDefault="000044ED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FC44" w14:textId="77777777" w:rsidR="000044ED" w:rsidRDefault="000044ED" w:rsidP="00314D16">
      <w:pPr>
        <w:spacing w:after="0" w:line="240" w:lineRule="auto"/>
      </w:pPr>
      <w:r>
        <w:separator/>
      </w:r>
    </w:p>
  </w:footnote>
  <w:footnote w:type="continuationSeparator" w:id="0">
    <w:p w14:paraId="528B58E1" w14:textId="77777777" w:rsidR="000044ED" w:rsidRDefault="000044ED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731"/>
    <w:rsid w:val="000044ED"/>
    <w:rsid w:val="000252E7"/>
    <w:rsid w:val="000736AB"/>
    <w:rsid w:val="00135003"/>
    <w:rsid w:val="00314D16"/>
    <w:rsid w:val="004079A8"/>
    <w:rsid w:val="00471A1C"/>
    <w:rsid w:val="00483731"/>
    <w:rsid w:val="004974E4"/>
    <w:rsid w:val="00665801"/>
    <w:rsid w:val="009C4D7B"/>
    <w:rsid w:val="00B070B0"/>
    <w:rsid w:val="00B34F30"/>
    <w:rsid w:val="00B45FBC"/>
    <w:rsid w:val="00BD44F2"/>
    <w:rsid w:val="00CD15C1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docId w15:val="{45170AAB-8340-424C-8CF7-240123E1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07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7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1782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Юлия В. Лобанова</cp:lastModifiedBy>
  <cp:revision>4</cp:revision>
  <cp:lastPrinted>2024-09-04T13:24:00Z</cp:lastPrinted>
  <dcterms:created xsi:type="dcterms:W3CDTF">2024-09-19T11:47:00Z</dcterms:created>
  <dcterms:modified xsi:type="dcterms:W3CDTF">2024-11-29T07:12:00Z</dcterms:modified>
</cp:coreProperties>
</file>