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DAF" w:rsidRDefault="00390DAF" w:rsidP="00986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390DAF" w:rsidRDefault="00390DAF" w:rsidP="00986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4F98" w:rsidRPr="00A52C22" w:rsidRDefault="009F4F98" w:rsidP="00986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</w:p>
    <w:p w:rsidR="00B347CD" w:rsidRPr="00B347CD" w:rsidRDefault="009F4F98" w:rsidP="00986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2C22">
        <w:rPr>
          <w:rFonts w:ascii="Times New Roman" w:hAnsi="Times New Roman" w:cs="Times New Roman"/>
          <w:b/>
          <w:sz w:val="28"/>
          <w:szCs w:val="28"/>
          <w:lang w:val="uk-UA"/>
        </w:rPr>
        <w:t>до про</w:t>
      </w:r>
      <w:r w:rsidR="00B347CD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A52C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кту рішення Київської міської ради </w:t>
      </w:r>
      <w:r w:rsidR="00B347CD" w:rsidRPr="00B347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внесення змін до рішення Київської міської ради від 16.12.2021 </w:t>
      </w:r>
    </w:p>
    <w:p w:rsidR="009F4F98" w:rsidRDefault="00B347CD" w:rsidP="00986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7CD">
        <w:rPr>
          <w:rFonts w:ascii="Times New Roman" w:hAnsi="Times New Roman" w:cs="Times New Roman"/>
          <w:b/>
          <w:sz w:val="28"/>
          <w:szCs w:val="28"/>
          <w:lang w:val="uk-UA"/>
        </w:rPr>
        <w:t>№ 4007/4048 «Про деякі питання проїзду окремих категорій осіб у місті Києві»</w:t>
      </w:r>
    </w:p>
    <w:p w:rsidR="00390DAF" w:rsidRDefault="00390DAF" w:rsidP="00986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DAF" w:rsidRDefault="00390DAF" w:rsidP="00986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037C" w:rsidRDefault="006B037C" w:rsidP="00986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7366"/>
        <w:gridCol w:w="8222"/>
      </w:tblGrid>
      <w:tr w:rsidR="009F4F98" w:rsidTr="004B7811">
        <w:tc>
          <w:tcPr>
            <w:tcW w:w="7366" w:type="dxa"/>
            <w:vAlign w:val="center"/>
          </w:tcPr>
          <w:p w:rsidR="009F4F98" w:rsidRPr="005A0CD1" w:rsidRDefault="006B037C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Чинна р</w:t>
            </w:r>
            <w:r w:rsidR="009F4F98" w:rsidRPr="005A0C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едакція </w:t>
            </w:r>
          </w:p>
        </w:tc>
        <w:tc>
          <w:tcPr>
            <w:tcW w:w="8222" w:type="dxa"/>
            <w:vAlign w:val="center"/>
          </w:tcPr>
          <w:p w:rsidR="009F4F98" w:rsidRPr="005A0CD1" w:rsidRDefault="009F4F98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0C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Запропонована редакція суб’єктом подання</w:t>
            </w:r>
          </w:p>
        </w:tc>
      </w:tr>
      <w:tr w:rsidR="00450418" w:rsidTr="00816C68">
        <w:tc>
          <w:tcPr>
            <w:tcW w:w="15588" w:type="dxa"/>
            <w:gridSpan w:val="2"/>
            <w:vAlign w:val="center"/>
          </w:tcPr>
          <w:p w:rsidR="00450418" w:rsidRPr="005A0CD1" w:rsidRDefault="00450418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0C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рішення Київської міської ради </w:t>
            </w:r>
            <w:r w:rsidRPr="00B347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16.12.2021 № 4007/4048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br/>
            </w:r>
            <w:r w:rsidRPr="00B347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«Про деякі питання проїзду окремих категорій осіб у місті Києві»</w:t>
            </w:r>
          </w:p>
        </w:tc>
      </w:tr>
      <w:tr w:rsidR="009F4F98" w:rsidRPr="009F4F98" w:rsidTr="004B7811">
        <w:tc>
          <w:tcPr>
            <w:tcW w:w="7366" w:type="dxa"/>
          </w:tcPr>
          <w:p w:rsidR="009F4F98" w:rsidRPr="005A0CD1" w:rsidRDefault="00B347CD" w:rsidP="00986ED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7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Надати право безоплатного проїзду та проїзду з частковою оплатою у міському пасажирському транспорті загального користування міста Києва, який працює у звичайному режимі руху, особам, місце проживання яких зареєстроване у місті Києві, та особам, взятим у місті Києві на облік осіб, які переміщуються з тимчасово окупованої території України, районів проведення антитерористичної операції та населених пунктів, розташованих на лінії зіткнення, яким не надано право на безоплатний проїзд і проїзд із частковою оплатою відповідно до законів України та які належать до категорій осіб, визначених у додатку 1.</w:t>
            </w:r>
          </w:p>
        </w:tc>
        <w:tc>
          <w:tcPr>
            <w:tcW w:w="8222" w:type="dxa"/>
          </w:tcPr>
          <w:p w:rsidR="007C52AE" w:rsidRPr="00941C49" w:rsidRDefault="00C723AE" w:rsidP="00986ED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723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 Надати право безоплатного проїзду та проїзду з частковою оплатою у міському пасажирському транспорті загального користування міста Києва, який працює у звичайному режимі руху, особам визначеним у додатку 1.</w:t>
            </w:r>
          </w:p>
        </w:tc>
      </w:tr>
      <w:tr w:rsidR="00EB11B3" w:rsidRPr="009F4F98" w:rsidTr="00986EDB">
        <w:trPr>
          <w:trHeight w:val="705"/>
        </w:trPr>
        <w:tc>
          <w:tcPr>
            <w:tcW w:w="15588" w:type="dxa"/>
            <w:gridSpan w:val="2"/>
          </w:tcPr>
          <w:p w:rsidR="00EB11B3" w:rsidRPr="00096A39" w:rsidRDefault="00EB11B3" w:rsidP="00096A3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B11B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Додаток 1</w:t>
            </w:r>
            <w:r w:rsidR="00096A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B11B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рішення Київської міської ради</w:t>
            </w:r>
            <w:r w:rsidR="00E860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від </w:t>
            </w:r>
            <w:r w:rsidRPr="00EB11B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16.12.2021 № 4007/4048</w:t>
            </w:r>
          </w:p>
        </w:tc>
      </w:tr>
      <w:tr w:rsidR="00C723AE" w:rsidRPr="00456388" w:rsidTr="004B7811">
        <w:trPr>
          <w:trHeight w:val="1969"/>
        </w:trPr>
        <w:tc>
          <w:tcPr>
            <w:tcW w:w="7366" w:type="dxa"/>
          </w:tcPr>
          <w:p w:rsidR="006B037C" w:rsidRDefault="00A47A47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="006B037C" w:rsidRPr="00F858B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атегорії осіб, місце проживання яких зареєстроване у місті Києві, та осіб, взятих у місті Києві на облік осіб, які переміщуються з тимчасово окупованої території України, районів проведення антитерористичної операції та населених пунктів, розташованих на лінії зіткнення, яким не надано право на безоплатний проїзд і проїзд із частковою оплатою відповідно до законів України та яким надано право безоплатного проїзду та проїзду з частковою оплатою у міському </w:t>
            </w:r>
            <w:r w:rsidR="006B037C" w:rsidRPr="00F858B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пасажирському транспорті загального користування міста Києва, який працює у звичайному режимі руху</w:t>
            </w:r>
          </w:p>
          <w:p w:rsidR="00096A39" w:rsidRDefault="00096A39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96A39" w:rsidRDefault="00096A39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3BA6" w:rsidRDefault="00E63BA6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3BA6" w:rsidRDefault="00E63BA6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3BA6" w:rsidRPr="00F858B1" w:rsidRDefault="00E63BA6" w:rsidP="00986ED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1.Особи з інвалідністю III групи.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2.Непрацюючі працездатні особи, які здійснюють догляд за особою з інвалідністю I групи.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3.Непрацюючі працездатні особи, які здійснюють догляд за дитиною з інвалідністю.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4.Непрацюючі працездатні особи, які здійснюють догляд за престарілим, який досяг 80-річного віку.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5.Члени сім'ї загиблого (померлого) ветерана війни.</w:t>
            </w:r>
          </w:p>
          <w:p w:rsid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6.Особи, яким видано посвідчення бійця-добровольця та члени сімей загиблих (померлих) таких осіб.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7.Батьки багатодітної сім'ї.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8.Пенсіонери за віком.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9.Діти-сироти і діти, позбавлені батьківського піклування.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10.Учні закладів загальної середньої освіти міста Києва (безоплатного проїзду та проїзду з частковою оплатою з 01 вересня по 01 липня наступного року).</w:t>
            </w:r>
          </w:p>
          <w:p w:rsidR="006B037C" w:rsidRPr="006B037C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11.Учні закладів професійної (професійно-технічної) освіти, студенти (курсанти невійськових) закладів фахової передвищої та вищої освіти (безоплатного проїзду та проїзду з частковою оплатою з 01 вересня по 01 липня наступного року в розмірі 50 % вартості проїзду).</w:t>
            </w:r>
          </w:p>
          <w:p w:rsidR="00C723AE" w:rsidRDefault="006B037C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0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12.Курсанти вищих військових навчальних закладів (пільговий проїзд з 01 вересня по 01 липня наступного року.</w:t>
            </w:r>
          </w:p>
          <w:p w:rsidR="00E63BA6" w:rsidRDefault="00E63BA6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63BA6" w:rsidRDefault="00E63BA6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63BA6" w:rsidRPr="005A0CD1" w:rsidRDefault="00E63BA6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8B2398" w:rsidRPr="00E63BA6" w:rsidRDefault="006B037C" w:rsidP="00E63BA6">
            <w:pPr>
              <w:pStyle w:val="3"/>
              <w:spacing w:before="0"/>
              <w:ind w:firstLine="142"/>
              <w:jc w:val="center"/>
              <w:outlineLvl w:val="2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A54156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lastRenderedPageBreak/>
              <w:t xml:space="preserve">Категорії осіб, яким надано право безоплатного проїзду та проїзду з частковою оплатою у </w:t>
            </w:r>
            <w:bookmarkStart w:id="1" w:name="_Hlk107933367"/>
            <w:r w:rsidRPr="00A54156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міському пасажирському транспорті загального користування міста Києва</w:t>
            </w:r>
            <w:bookmarkEnd w:id="1"/>
            <w:r w:rsidRPr="00A54156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, який працює у звичайному режимі руху</w:t>
            </w:r>
          </w:p>
          <w:p w:rsidR="0000309F" w:rsidRPr="0000309F" w:rsidRDefault="0000309F" w:rsidP="0000309F">
            <w:pPr>
              <w:rPr>
                <w:lang w:val="uk-UA"/>
              </w:rPr>
            </w:pPr>
          </w:p>
          <w:p w:rsidR="007C52AE" w:rsidRPr="007C52AE" w:rsidRDefault="006B037C" w:rsidP="004B7811">
            <w:pPr>
              <w:pStyle w:val="3"/>
              <w:numPr>
                <w:ilvl w:val="0"/>
                <w:numId w:val="1"/>
              </w:numPr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F858B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lastRenderedPageBreak/>
              <w:t>Особи, місце проживання яких зареєстроване у місті Києві, та особи, взяті у місті Києві на облік осіб, які переміщуються з тимчасово окупованої території України, районів проведення антитерористичної операції та населених пунктів, розташованих на лінії зіткнення, яким не надано право на безоплатний проїзд і проїзд із частковою оплатою відповідно до законів України:</w:t>
            </w:r>
          </w:p>
          <w:p w:rsidR="006B037C" w:rsidRPr="00F858B1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F858B1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Особи з інвалідністю III групи.</w:t>
            </w:r>
          </w:p>
          <w:p w:rsidR="006B037C" w:rsidRPr="00885AD5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85AD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Непрацюючі працездатні особи, які здійснюють догляд за особою з інвалідністю I групи.</w:t>
            </w:r>
          </w:p>
          <w:p w:rsidR="006B037C" w:rsidRPr="00885AD5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85AD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Непрацюючі працездатні особи, які здійснюють догляд за дитиною з інвалідністю.</w:t>
            </w:r>
          </w:p>
          <w:p w:rsidR="006B037C" w:rsidRPr="00885AD5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85AD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Непрацюючі працездатні особи, які здійснюють догляд за престарілим, який досяг 80-річного віку.</w:t>
            </w:r>
          </w:p>
          <w:p w:rsidR="006B037C" w:rsidRPr="00885AD5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85AD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Члени сім'ї загиблого (померлого) ветерана війни.</w:t>
            </w:r>
          </w:p>
          <w:p w:rsidR="006B037C" w:rsidRPr="00885AD5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85AD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Особи, яким видано посвідчення бійця-добровольця та члени сімей загиблих (померлих) таких осіб.</w:t>
            </w:r>
          </w:p>
          <w:p w:rsidR="006B037C" w:rsidRPr="00885AD5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85AD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Батьки багатодітної сім'ї.</w:t>
            </w:r>
          </w:p>
          <w:p w:rsidR="006B037C" w:rsidRPr="00885AD5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85AD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Пенсіонери за віком.</w:t>
            </w:r>
          </w:p>
          <w:p w:rsidR="006B037C" w:rsidRPr="00885AD5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85AD5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uk-UA"/>
              </w:rPr>
              <w:t>Діти-сироти і діти, позбавлені батьківського піклування.</w:t>
            </w:r>
          </w:p>
          <w:p w:rsidR="006B037C" w:rsidRPr="00096A39" w:rsidRDefault="006B037C" w:rsidP="004B7811">
            <w:pPr>
              <w:pStyle w:val="3"/>
              <w:numPr>
                <w:ilvl w:val="1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96A39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val="uk-UA"/>
              </w:rPr>
              <w:t xml:space="preserve"> Курсанти вищих військових навчальних закладів (безоплатний проїзд з 01 вересня по 01 липня наступного року</w:t>
            </w:r>
            <w:r w:rsidR="00456388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val="uk-UA"/>
              </w:rPr>
              <w:t>)</w:t>
            </w:r>
            <w:r w:rsidRPr="00096A39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val="uk-UA"/>
              </w:rPr>
              <w:t>.</w:t>
            </w:r>
          </w:p>
          <w:p w:rsidR="006B037C" w:rsidRPr="00096A39" w:rsidRDefault="006B037C" w:rsidP="004B7811">
            <w:pPr>
              <w:pStyle w:val="3"/>
              <w:numPr>
                <w:ilvl w:val="0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96A39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Учні закладів загальної середньої освіти міста Києва (безоплатний проїзд).</w:t>
            </w:r>
          </w:p>
          <w:p w:rsidR="006B037C" w:rsidRPr="00096A39" w:rsidRDefault="006B037C" w:rsidP="004B7811">
            <w:pPr>
              <w:pStyle w:val="3"/>
              <w:numPr>
                <w:ilvl w:val="0"/>
                <w:numId w:val="1"/>
              </w:numPr>
              <w:tabs>
                <w:tab w:val="left" w:pos="1134"/>
              </w:tabs>
              <w:spacing w:before="0"/>
              <w:ind w:left="38" w:firstLine="425"/>
              <w:jc w:val="both"/>
              <w:outlineLvl w:val="2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096A39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Учні закладів професійної (професійно-технічної) освіти, студенти (курсанти невійськових) закладів фахової передвищої та вищої освіти (проїзд з частковою оплатою у розмірі 50 % вартості проїзду).</w:t>
            </w:r>
          </w:p>
          <w:p w:rsidR="00C723AE" w:rsidRDefault="00C723AE" w:rsidP="00986ED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E6A13" w:rsidRPr="005A0CD1" w:rsidRDefault="001E6A13" w:rsidP="00986ED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E284B" w:rsidRPr="00456388" w:rsidTr="001247CB">
        <w:tc>
          <w:tcPr>
            <w:tcW w:w="15588" w:type="dxa"/>
            <w:gridSpan w:val="2"/>
          </w:tcPr>
          <w:p w:rsidR="00EE284B" w:rsidRPr="005A0CD1" w:rsidRDefault="00EE284B" w:rsidP="001E6A1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28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Порядок використання коштів, передбачених у бюджеті міста Києва для здійснення компенсаційних виплат за безоплатний проїзд і проїзд із частковою оплатою у міському пасажирському транспорті загального користування міста Києва, який працює у звичайному режимі руху, окремих категорій осіб, затвердженого рішенням Київської міської ради від 16.12.2021 № 4007/4048</w:t>
            </w:r>
          </w:p>
        </w:tc>
      </w:tr>
      <w:tr w:rsidR="006B037C" w:rsidRPr="00456388" w:rsidTr="004B7811">
        <w:tc>
          <w:tcPr>
            <w:tcW w:w="7366" w:type="dxa"/>
          </w:tcPr>
          <w:p w:rsidR="006B037C" w:rsidRPr="005A0CD1" w:rsidRDefault="00EE284B" w:rsidP="004B7811">
            <w:pPr>
              <w:tabs>
                <w:tab w:val="left" w:pos="1134"/>
              </w:tabs>
              <w:spacing w:after="0" w:line="240" w:lineRule="auto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2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Компенсаційні виплати підприємствам-перевізникам здійснюються з розрахунку фактично здійснених упродовж звітного місяця поїздок за затвердженим виконавчим органом Київської міської ради (Київською міською державною адміністрацією) тарифом на послуги з перевезення пасажирів у міському пасажирському транспорті, який працює у звичайному режимі руху, на 1 поїздку, що встановлені при одноразовому придбанні 50 поїздок.</w:t>
            </w:r>
          </w:p>
        </w:tc>
        <w:tc>
          <w:tcPr>
            <w:tcW w:w="8222" w:type="dxa"/>
          </w:tcPr>
          <w:p w:rsidR="006B037C" w:rsidRDefault="00EE284B" w:rsidP="004B7811">
            <w:pPr>
              <w:tabs>
                <w:tab w:val="left" w:pos="1134"/>
              </w:tabs>
              <w:spacing w:after="0" w:line="240" w:lineRule="auto"/>
              <w:ind w:firstLine="46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28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Компенсаційні виплати підприємствам-перевізникам здійснюються з розрахунку фактично здійснених упродовж звітного місяця поїздок за затвердженим виконавчим органом Київської міської ради (Київською міською державною адміністрацією) тарифом на послуги з перевезення пасажирів у міському пасажирському транспорті, який працює у звичайному режимі руху, на 1 поїздку, що встановлені при одноразовому придбанні 50 поїздок.</w:t>
            </w:r>
          </w:p>
          <w:p w:rsidR="00EE284B" w:rsidRPr="00EE284B" w:rsidRDefault="00EE284B" w:rsidP="004B7811">
            <w:pPr>
              <w:tabs>
                <w:tab w:val="left" w:pos="1134"/>
              </w:tabs>
              <w:spacing w:after="0" w:line="240" w:lineRule="auto"/>
              <w:ind w:firstLine="46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E28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проїзд учнів закладів професійної (професійно-технічної) освіти, студентів (курсантів невійськових) закладів фахової первинної та вищої освіти компенсаційні виплати здійснюються в розмірі 50 % вартості місячного проїзного квитк</w:t>
            </w:r>
            <w:r w:rsidR="0045638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r w:rsidRPr="00EE284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для фізичних та юридичних осіб, вартість якого встановлена розпорядженням виконавчого органу Київської міської ради (Київської міської державної адміністрації).</w:t>
            </w:r>
          </w:p>
        </w:tc>
      </w:tr>
    </w:tbl>
    <w:p w:rsidR="000D1F3E" w:rsidRDefault="000D1F3E" w:rsidP="000D1F3E">
      <w:pPr>
        <w:spacing w:after="0" w:line="240" w:lineRule="auto"/>
        <w:rPr>
          <w:lang w:val="uk-UA"/>
        </w:rPr>
      </w:pPr>
    </w:p>
    <w:p w:rsidR="000D1F3E" w:rsidRDefault="000D1F3E" w:rsidP="000D1F3E">
      <w:pPr>
        <w:spacing w:after="0" w:line="240" w:lineRule="auto"/>
        <w:rPr>
          <w:lang w:val="uk-UA"/>
        </w:rPr>
      </w:pPr>
    </w:p>
    <w:p w:rsidR="000D1F3E" w:rsidRDefault="000D1F3E" w:rsidP="000D1F3E">
      <w:pPr>
        <w:spacing w:after="0" w:line="240" w:lineRule="auto"/>
        <w:rPr>
          <w:lang w:val="uk-UA"/>
        </w:rPr>
      </w:pPr>
    </w:p>
    <w:p w:rsidR="000D1F3E" w:rsidRPr="004A1081" w:rsidRDefault="000D1F3E" w:rsidP="000D1F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1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міського голови – </w:t>
      </w:r>
    </w:p>
    <w:p w:rsidR="00A94716" w:rsidRPr="004A1081" w:rsidRDefault="000D1F3E" w:rsidP="000D1F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1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Київської міської ради                                                         </w:t>
      </w:r>
      <w:r w:rsidR="004A1081" w:rsidRPr="004A108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A1081" w:rsidRPr="004A108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A1081" w:rsidRPr="004A108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A1081" w:rsidRPr="004A108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A1081" w:rsidRPr="004A108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A1081">
        <w:rPr>
          <w:rFonts w:ascii="Times New Roman" w:hAnsi="Times New Roman" w:cs="Times New Roman"/>
          <w:b/>
          <w:sz w:val="28"/>
          <w:szCs w:val="28"/>
          <w:lang w:val="uk-UA"/>
        </w:rPr>
        <w:t>Володимир БОНДАРЕНКО</w:t>
      </w:r>
    </w:p>
    <w:sectPr w:rsidR="00A94716" w:rsidRPr="004A1081" w:rsidSect="00390DAF">
      <w:pgSz w:w="16838" w:h="11906" w:orient="landscape"/>
      <w:pgMar w:top="568" w:right="850" w:bottom="0" w:left="850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EDB" w:rsidRDefault="00986EDB" w:rsidP="00986EDB">
      <w:pPr>
        <w:spacing w:after="0" w:line="240" w:lineRule="auto"/>
      </w:pPr>
      <w:r>
        <w:separator/>
      </w:r>
    </w:p>
  </w:endnote>
  <w:endnote w:type="continuationSeparator" w:id="0">
    <w:p w:rsidR="00986EDB" w:rsidRDefault="00986EDB" w:rsidP="00986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EDB" w:rsidRDefault="00986EDB" w:rsidP="00986EDB">
      <w:pPr>
        <w:spacing w:after="0" w:line="240" w:lineRule="auto"/>
      </w:pPr>
      <w:r>
        <w:separator/>
      </w:r>
    </w:p>
  </w:footnote>
  <w:footnote w:type="continuationSeparator" w:id="0">
    <w:p w:rsidR="00986EDB" w:rsidRDefault="00986EDB" w:rsidP="00986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122"/>
    <w:multiLevelType w:val="multilevel"/>
    <w:tmpl w:val="225A54B4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98"/>
    <w:rsid w:val="0000309F"/>
    <w:rsid w:val="00096A39"/>
    <w:rsid w:val="000D1F3E"/>
    <w:rsid w:val="001E6A13"/>
    <w:rsid w:val="001F587B"/>
    <w:rsid w:val="00390DAF"/>
    <w:rsid w:val="00450418"/>
    <w:rsid w:val="00456388"/>
    <w:rsid w:val="00465D10"/>
    <w:rsid w:val="004A1081"/>
    <w:rsid w:val="004B7811"/>
    <w:rsid w:val="006B037C"/>
    <w:rsid w:val="0078597E"/>
    <w:rsid w:val="007C52AE"/>
    <w:rsid w:val="00807B37"/>
    <w:rsid w:val="008B2398"/>
    <w:rsid w:val="00986EDB"/>
    <w:rsid w:val="009F4F98"/>
    <w:rsid w:val="00A3431B"/>
    <w:rsid w:val="00A47A47"/>
    <w:rsid w:val="00B347CD"/>
    <w:rsid w:val="00C723AE"/>
    <w:rsid w:val="00D42946"/>
    <w:rsid w:val="00D61495"/>
    <w:rsid w:val="00E63BA6"/>
    <w:rsid w:val="00E8602B"/>
    <w:rsid w:val="00EB11B3"/>
    <w:rsid w:val="00EE284B"/>
    <w:rsid w:val="00F858B1"/>
    <w:rsid w:val="00FB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651DBC6-3BCB-4B42-AFEC-17BE9177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F98"/>
    <w:pPr>
      <w:spacing w:after="200" w:line="276" w:lineRule="auto"/>
    </w:pPr>
    <w:rPr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B037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F9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6B037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986E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86EDB"/>
    <w:rPr>
      <w:lang w:val="ru-RU"/>
    </w:rPr>
  </w:style>
  <w:style w:type="paragraph" w:styleId="a6">
    <w:name w:val="footer"/>
    <w:basedOn w:val="a"/>
    <w:link w:val="a7"/>
    <w:uiPriority w:val="99"/>
    <w:unhideWhenUsed/>
    <w:rsid w:val="00986E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86ED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0B41C-94A4-4BBD-801B-75A2C8E9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3934</Words>
  <Characters>2243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Denisenko Yuliya</cp:lastModifiedBy>
  <cp:revision>2</cp:revision>
  <dcterms:created xsi:type="dcterms:W3CDTF">2022-07-07T11:45:00Z</dcterms:created>
  <dcterms:modified xsi:type="dcterms:W3CDTF">2022-07-07T11:45:00Z</dcterms:modified>
</cp:coreProperties>
</file>