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61E" w:rsidRPr="0058727E" w:rsidRDefault="00CE661E" w:rsidP="00CE661E">
      <w:pPr>
        <w:suppressAutoHyphens/>
        <w:spacing w:after="0" w:line="240" w:lineRule="auto"/>
        <w:jc w:val="center"/>
        <w:rPr>
          <w:rFonts w:ascii="Times New Roman" w:hAnsi="Times New Roman"/>
          <w:b/>
          <w:spacing w:val="18"/>
          <w:w w:val="66"/>
          <w:sz w:val="72"/>
          <w:lang w:val="uk-UA"/>
        </w:rPr>
      </w:pPr>
      <w:bookmarkStart w:id="0" w:name="_GoBack"/>
      <w:bookmarkEnd w:id="0"/>
      <w:r w:rsidRPr="0058727E">
        <w:rPr>
          <w:rFonts w:ascii="Times New Roman" w:hAnsi="Times New Roman"/>
          <w:b/>
          <w:noProof/>
          <w:spacing w:val="18"/>
          <w:w w:val="66"/>
          <w:sz w:val="56"/>
          <w:lang w:val="uk-UA" w:eastAsia="uk-UA"/>
        </w:rPr>
        <w:drawing>
          <wp:inline distT="0" distB="0" distL="0" distR="0" wp14:anchorId="05169350" wp14:editId="4E1E0601">
            <wp:extent cx="4857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CE661E" w:rsidRPr="0058727E" w:rsidRDefault="00CE661E" w:rsidP="00CE661E">
      <w:pPr>
        <w:suppressAutoHyphens/>
        <w:spacing w:after="0" w:line="240" w:lineRule="auto"/>
        <w:jc w:val="center"/>
        <w:rPr>
          <w:rFonts w:ascii="Times New Roman" w:hAnsi="Times New Roman"/>
          <w:b/>
          <w:spacing w:val="18"/>
          <w:w w:val="66"/>
          <w:sz w:val="72"/>
          <w:lang w:val="uk-UA"/>
        </w:rPr>
      </w:pPr>
      <w:r w:rsidRPr="0058727E">
        <w:rPr>
          <w:rFonts w:ascii="Times New Roman" w:hAnsi="Times New Roman"/>
          <w:b/>
          <w:spacing w:val="18"/>
          <w:w w:val="66"/>
          <w:sz w:val="72"/>
          <w:lang w:val="uk-UA"/>
        </w:rPr>
        <w:t>КИЇВСЬКА МІСЬКА РАДА</w:t>
      </w:r>
    </w:p>
    <w:p w:rsidR="00CE661E" w:rsidRPr="0058727E" w:rsidRDefault="00CE661E" w:rsidP="00CE661E">
      <w:pPr>
        <w:keepNext/>
        <w:numPr>
          <w:ilvl w:val="1"/>
          <w:numId w:val="0"/>
        </w:numPr>
        <w:pBdr>
          <w:bottom w:val="thinThickThinSmallGap" w:sz="24" w:space="2" w:color="auto"/>
        </w:pBdr>
        <w:tabs>
          <w:tab w:val="num" w:pos="0"/>
        </w:tabs>
        <w:suppressAutoHyphens/>
        <w:spacing w:after="0" w:line="240" w:lineRule="auto"/>
        <w:jc w:val="center"/>
        <w:outlineLvl w:val="1"/>
        <w:rPr>
          <w:rFonts w:ascii="Times New Roman" w:hAnsi="Times New Roman"/>
          <w:b/>
          <w:spacing w:val="18"/>
          <w:w w:val="90"/>
          <w:sz w:val="32"/>
          <w:lang w:val="uk-UA"/>
        </w:rPr>
      </w:pPr>
      <w:r w:rsidRPr="0058727E">
        <w:rPr>
          <w:rFonts w:ascii="Times New Roman" w:hAnsi="Times New Roman"/>
          <w:b/>
          <w:spacing w:val="18"/>
          <w:w w:val="90"/>
          <w:sz w:val="32"/>
          <w:lang w:val="uk-UA"/>
        </w:rPr>
        <w:t>IV СЕСIЯ  VIIІ СКЛИКАННЯ</w:t>
      </w:r>
    </w:p>
    <w:p w:rsidR="00CE661E" w:rsidRPr="0058727E" w:rsidRDefault="00CE661E" w:rsidP="00CE661E">
      <w:pPr>
        <w:tabs>
          <w:tab w:val="left" w:pos="3630"/>
        </w:tabs>
        <w:suppressAutoHyphens/>
        <w:spacing w:after="0" w:line="240" w:lineRule="auto"/>
        <w:jc w:val="both"/>
        <w:rPr>
          <w:rFonts w:ascii="Times New Roman" w:hAnsi="Times New Roman"/>
          <w:i/>
          <w:sz w:val="24"/>
          <w:lang w:val="uk-UA"/>
        </w:rPr>
      </w:pPr>
      <w:r w:rsidRPr="0058727E">
        <w:rPr>
          <w:rFonts w:ascii="Times New Roman" w:hAnsi="Times New Roman"/>
          <w:i/>
          <w:sz w:val="24"/>
          <w:lang w:val="uk-UA"/>
        </w:rPr>
        <w:tab/>
      </w:r>
    </w:p>
    <w:p w:rsidR="00CE661E" w:rsidRPr="0058727E" w:rsidRDefault="00CE661E" w:rsidP="00CE661E">
      <w:pPr>
        <w:suppressAutoHyphens/>
        <w:spacing w:after="0" w:line="240" w:lineRule="auto"/>
        <w:jc w:val="center"/>
        <w:rPr>
          <w:rFonts w:ascii="Times New Roman" w:hAnsi="Times New Roman"/>
          <w:sz w:val="52"/>
          <w:lang w:val="uk-UA"/>
        </w:rPr>
      </w:pPr>
      <w:r w:rsidRPr="0058727E">
        <w:rPr>
          <w:rFonts w:ascii="Times New Roman" w:hAnsi="Times New Roman"/>
          <w:sz w:val="52"/>
          <w:lang w:val="uk-UA"/>
        </w:rPr>
        <w:t>РІШЕННЯ</w:t>
      </w:r>
    </w:p>
    <w:p w:rsidR="00CE661E" w:rsidRPr="0058727E" w:rsidRDefault="00CE661E" w:rsidP="00CE661E">
      <w:pPr>
        <w:suppressAutoHyphens/>
        <w:spacing w:after="0" w:line="240" w:lineRule="auto"/>
        <w:jc w:val="both"/>
        <w:rPr>
          <w:rFonts w:ascii="Times New Roman" w:hAnsi="Times New Roman"/>
          <w:lang w:val="uk-UA"/>
        </w:rPr>
      </w:pPr>
    </w:p>
    <w:p w:rsidR="00CE661E" w:rsidRPr="0058727E" w:rsidRDefault="00CE661E" w:rsidP="00CE661E">
      <w:pPr>
        <w:suppressAutoHyphens/>
        <w:spacing w:after="0" w:line="240" w:lineRule="auto"/>
        <w:jc w:val="both"/>
        <w:rPr>
          <w:rFonts w:ascii="Times New Roman" w:hAnsi="Times New Roman"/>
          <w:sz w:val="28"/>
          <w:lang w:val="uk-UA"/>
        </w:rPr>
      </w:pPr>
      <w:r w:rsidRPr="0058727E">
        <w:rPr>
          <w:rFonts w:ascii="Times New Roman" w:hAnsi="Times New Roman"/>
          <w:lang w:val="uk-UA"/>
        </w:rPr>
        <w:t xml:space="preserve">  </w:t>
      </w:r>
      <w:r w:rsidRPr="0058727E">
        <w:rPr>
          <w:rFonts w:ascii="Times New Roman" w:hAnsi="Times New Roman"/>
          <w:lang w:val="uk-UA"/>
        </w:rPr>
        <w:tab/>
        <w:t>____________№_______________</w:t>
      </w:r>
      <w:r w:rsidRPr="0058727E">
        <w:rPr>
          <w:rFonts w:ascii="Times New Roman" w:hAnsi="Times New Roman"/>
          <w:b/>
          <w:lang w:val="uk-UA"/>
        </w:rPr>
        <w:t xml:space="preserve">                                                                                   </w:t>
      </w:r>
      <w:r w:rsidRPr="009B30AE">
        <w:rPr>
          <w:rFonts w:ascii="Times New Roman" w:eastAsia="Calibri" w:hAnsi="Times New Roman" w:cs="Times New Roman"/>
          <w:sz w:val="28"/>
          <w:szCs w:val="28"/>
          <w:lang w:val="uk-UA" w:eastAsia="ar-SA"/>
        </w:rPr>
        <w:t>Проект</w:t>
      </w:r>
    </w:p>
    <w:p w:rsidR="00CE661E" w:rsidRPr="009B30AE" w:rsidRDefault="00CE661E" w:rsidP="00CE661E">
      <w:pPr>
        <w:suppressAutoHyphens/>
        <w:spacing w:after="0" w:line="240" w:lineRule="auto"/>
        <w:jc w:val="both"/>
        <w:rPr>
          <w:rFonts w:ascii="Times New Roman" w:eastAsia="Calibri" w:hAnsi="Times New Roman" w:cs="Times New Roman"/>
          <w:b/>
          <w:sz w:val="28"/>
          <w:szCs w:val="28"/>
          <w:lang w:val="uk-UA" w:eastAsia="ar-SA"/>
        </w:rPr>
      </w:pPr>
    </w:p>
    <w:p w:rsidR="00CE661E" w:rsidRPr="009B30AE" w:rsidRDefault="0006752C" w:rsidP="00845FA3">
      <w:pPr>
        <w:shd w:val="clear" w:color="auto" w:fill="FFFFFF"/>
        <w:tabs>
          <w:tab w:val="left" w:pos="9498"/>
        </w:tabs>
        <w:spacing w:after="0" w:line="240" w:lineRule="auto"/>
        <w:ind w:left="709" w:right="4536"/>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Щодо </w:t>
      </w:r>
      <w:r w:rsidR="005C585A">
        <w:rPr>
          <w:rFonts w:ascii="Times New Roman" w:eastAsia="Calibri" w:hAnsi="Times New Roman" w:cs="Times New Roman"/>
          <w:b/>
          <w:sz w:val="28"/>
          <w:szCs w:val="28"/>
          <w:lang w:val="uk-UA"/>
        </w:rPr>
        <w:t xml:space="preserve">деяких питань захисту економічної </w:t>
      </w:r>
      <w:r>
        <w:rPr>
          <w:rFonts w:ascii="Times New Roman" w:eastAsia="Calibri" w:hAnsi="Times New Roman" w:cs="Times New Roman"/>
          <w:b/>
          <w:sz w:val="28"/>
          <w:szCs w:val="28"/>
          <w:lang w:val="uk-UA"/>
        </w:rPr>
        <w:t xml:space="preserve">конкуренції </w:t>
      </w:r>
      <w:r w:rsidR="005C585A">
        <w:rPr>
          <w:rFonts w:ascii="Times New Roman" w:eastAsia="Calibri" w:hAnsi="Times New Roman" w:cs="Times New Roman"/>
          <w:b/>
          <w:sz w:val="28"/>
          <w:szCs w:val="28"/>
          <w:lang w:val="uk-UA"/>
        </w:rPr>
        <w:t xml:space="preserve">під час надання окремим суб’єктам господарювання орендних пільг </w:t>
      </w:r>
    </w:p>
    <w:p w:rsidR="00CE661E" w:rsidRPr="009B30AE" w:rsidRDefault="00CE661E" w:rsidP="00CE661E">
      <w:pPr>
        <w:shd w:val="clear" w:color="auto" w:fill="FFFFFF"/>
        <w:tabs>
          <w:tab w:val="left" w:pos="9498"/>
        </w:tabs>
        <w:ind w:firstLine="709"/>
        <w:rPr>
          <w:rFonts w:ascii="Times New Roman" w:hAnsi="Times New Roman" w:cs="Times New Roman"/>
          <w:b/>
          <w:sz w:val="28"/>
          <w:szCs w:val="28"/>
          <w:lang w:val="uk-UA"/>
        </w:rPr>
      </w:pPr>
    </w:p>
    <w:p w:rsidR="00CE661E" w:rsidRPr="009B30AE" w:rsidRDefault="00CE661E" w:rsidP="00CE661E">
      <w:pPr>
        <w:ind w:firstLine="709"/>
        <w:jc w:val="both"/>
        <w:rPr>
          <w:rFonts w:ascii="Times New Roman" w:hAnsi="Times New Roman" w:cs="Times New Roman"/>
          <w:b/>
          <w:bCs/>
          <w:sz w:val="28"/>
          <w:szCs w:val="28"/>
          <w:lang w:val="uk-UA"/>
        </w:rPr>
      </w:pPr>
      <w:r w:rsidRPr="009B30AE">
        <w:rPr>
          <w:rFonts w:ascii="Times New Roman" w:hAnsi="Times New Roman" w:cs="Times New Roman"/>
          <w:sz w:val="28"/>
          <w:szCs w:val="28"/>
          <w:lang w:val="uk-UA"/>
        </w:rPr>
        <w:t>Відповідно до глави 58 Ци</w:t>
      </w:r>
      <w:r w:rsidR="00D51A7E">
        <w:rPr>
          <w:rFonts w:ascii="Times New Roman" w:hAnsi="Times New Roman" w:cs="Times New Roman"/>
          <w:sz w:val="28"/>
          <w:szCs w:val="28"/>
          <w:lang w:val="uk-UA"/>
        </w:rPr>
        <w:t>вільного кодексу України, статтею</w:t>
      </w:r>
      <w:r w:rsidRPr="009B30AE">
        <w:rPr>
          <w:rFonts w:ascii="Times New Roman" w:hAnsi="Times New Roman" w:cs="Times New Roman"/>
          <w:sz w:val="28"/>
          <w:szCs w:val="28"/>
          <w:lang w:val="uk-UA"/>
        </w:rPr>
        <w:t xml:space="preserve"> </w:t>
      </w:r>
      <w:r w:rsidR="00A82EC8">
        <w:rPr>
          <w:rFonts w:ascii="Times New Roman" w:hAnsi="Times New Roman" w:cs="Times New Roman"/>
          <w:sz w:val="28"/>
          <w:szCs w:val="28"/>
          <w:lang w:val="uk-UA"/>
        </w:rPr>
        <w:t>287</w:t>
      </w:r>
      <w:r w:rsidR="00D51A7E">
        <w:rPr>
          <w:rFonts w:ascii="Times New Roman" w:hAnsi="Times New Roman" w:cs="Times New Roman"/>
          <w:sz w:val="28"/>
          <w:szCs w:val="28"/>
          <w:lang w:val="uk-UA"/>
        </w:rPr>
        <w:t xml:space="preserve"> </w:t>
      </w:r>
      <w:r w:rsidRPr="009B30AE">
        <w:rPr>
          <w:rFonts w:ascii="Times New Roman" w:hAnsi="Times New Roman" w:cs="Times New Roman"/>
          <w:sz w:val="28"/>
          <w:szCs w:val="28"/>
          <w:lang w:val="uk-UA"/>
        </w:rPr>
        <w:t>Господарського кодексу України, пункту 31 частини першої статті 26 та частини п'ятої статті 60 Закону України "Про місцеве самоврядування в Україні", Закону України "Про оренду державного та комунального майна",</w:t>
      </w:r>
      <w:r w:rsidR="00D51A7E">
        <w:rPr>
          <w:rFonts w:ascii="Times New Roman" w:hAnsi="Times New Roman" w:cs="Times New Roman"/>
          <w:sz w:val="28"/>
          <w:szCs w:val="28"/>
          <w:lang w:val="uk-UA"/>
        </w:rPr>
        <w:t xml:space="preserve"> статтями 15 та 50 Закону України "Про захист економічної конкуренції"</w:t>
      </w:r>
      <w:r w:rsidRPr="009B30AE">
        <w:rPr>
          <w:rFonts w:ascii="Times New Roman" w:hAnsi="Times New Roman" w:cs="Times New Roman"/>
          <w:sz w:val="28"/>
          <w:szCs w:val="28"/>
          <w:lang w:val="uk-UA"/>
        </w:rPr>
        <w:t xml:space="preserve"> з метою </w:t>
      </w:r>
      <w:r>
        <w:rPr>
          <w:rFonts w:ascii="Times New Roman" w:hAnsi="Times New Roman" w:cs="Times New Roman"/>
          <w:sz w:val="28"/>
          <w:szCs w:val="28"/>
          <w:lang w:val="uk-UA"/>
        </w:rPr>
        <w:t>усунення порушень в частині захисту економічної конкуренції</w:t>
      </w:r>
      <w:r w:rsidRPr="005C19EE">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9B30AE">
        <w:rPr>
          <w:rFonts w:ascii="Times New Roman" w:hAnsi="Times New Roman" w:cs="Times New Roman"/>
          <w:sz w:val="28"/>
          <w:szCs w:val="28"/>
          <w:lang w:val="uk-UA"/>
        </w:rPr>
        <w:t xml:space="preserve"> підвищення ефективності використання об'єктів комунальної власності територіальної громади міста Києва</w:t>
      </w:r>
      <w:r w:rsidRPr="009B30AE">
        <w:rPr>
          <w:rFonts w:ascii="Times New Roman" w:hAnsi="Times New Roman" w:cs="Times New Roman"/>
          <w:color w:val="000000"/>
          <w:sz w:val="28"/>
          <w:szCs w:val="28"/>
          <w:lang w:val="uk-UA"/>
        </w:rPr>
        <w:t>,</w:t>
      </w:r>
      <w:r w:rsidRPr="009B30AE">
        <w:rPr>
          <w:rFonts w:ascii="Times New Roman" w:hAnsi="Times New Roman" w:cs="Times New Roman"/>
          <w:sz w:val="28"/>
          <w:szCs w:val="28"/>
          <w:lang w:val="uk-UA"/>
        </w:rPr>
        <w:t xml:space="preserve"> Київська міська рада </w:t>
      </w:r>
    </w:p>
    <w:p w:rsidR="00CE661E" w:rsidRDefault="00CE661E" w:rsidP="00CE661E">
      <w:pPr>
        <w:ind w:firstLine="709"/>
        <w:rPr>
          <w:rFonts w:ascii="Times New Roman" w:hAnsi="Times New Roman" w:cs="Times New Roman"/>
          <w:b/>
          <w:sz w:val="28"/>
          <w:szCs w:val="28"/>
          <w:lang w:val="uk-UA"/>
        </w:rPr>
      </w:pPr>
      <w:r w:rsidRPr="009B30AE">
        <w:rPr>
          <w:rFonts w:ascii="Times New Roman" w:hAnsi="Times New Roman" w:cs="Times New Roman"/>
          <w:b/>
          <w:sz w:val="28"/>
          <w:szCs w:val="28"/>
          <w:lang w:val="uk-UA"/>
        </w:rPr>
        <w:t>ВИРІШИЛА:</w:t>
      </w:r>
    </w:p>
    <w:p w:rsidR="00E15768" w:rsidRPr="00E15768" w:rsidRDefault="00E15768" w:rsidP="00CE661E">
      <w:pPr>
        <w:ind w:firstLine="709"/>
        <w:rPr>
          <w:rFonts w:ascii="Times New Roman" w:hAnsi="Times New Roman" w:cs="Times New Roman"/>
          <w:b/>
          <w:sz w:val="28"/>
          <w:szCs w:val="28"/>
          <w:lang w:val="uk-UA"/>
        </w:rPr>
      </w:pPr>
    </w:p>
    <w:p w:rsidR="00E15768" w:rsidRDefault="00E15768" w:rsidP="00E15768">
      <w:pPr>
        <w:pStyle w:val="21"/>
        <w:shd w:val="clear" w:color="auto" w:fill="auto"/>
        <w:spacing w:before="0" w:after="237" w:line="320" w:lineRule="exact"/>
        <w:ind w:right="23" w:firstLine="709"/>
        <w:jc w:val="both"/>
        <w:rPr>
          <w:rFonts w:ascii="Times New Roman" w:eastAsia="Calibri" w:hAnsi="Times New Roman" w:cs="Times New Roman"/>
        </w:rPr>
      </w:pPr>
      <w:r w:rsidRPr="00E15768">
        <w:rPr>
          <w:rStyle w:val="2"/>
          <w:rFonts w:ascii="Times New Roman" w:hAnsi="Times New Roman" w:cs="Times New Roman"/>
          <w:color w:val="000000"/>
          <w:lang w:eastAsia="uk-UA"/>
        </w:rPr>
        <w:t xml:space="preserve">1. Внести такі зміни до </w:t>
      </w:r>
      <w:r w:rsidR="00DE1B6E">
        <w:rPr>
          <w:rStyle w:val="2"/>
          <w:rFonts w:ascii="Times New Roman" w:hAnsi="Times New Roman" w:cs="Times New Roman"/>
          <w:color w:val="000000"/>
          <w:lang w:eastAsia="uk-UA"/>
        </w:rPr>
        <w:t xml:space="preserve">додатка 3 </w:t>
      </w:r>
      <w:r w:rsidR="00DE1B6E" w:rsidRPr="00E15768">
        <w:rPr>
          <w:rFonts w:ascii="Times New Roman" w:eastAsia="Calibri" w:hAnsi="Times New Roman" w:cs="Times New Roman"/>
        </w:rPr>
        <w:t xml:space="preserve">«Методика розрахунку орендної плати за майно територіальної громади міста Києва, яке передається в оренду» </w:t>
      </w:r>
      <w:r w:rsidRPr="00E15768">
        <w:rPr>
          <w:rStyle w:val="2"/>
          <w:rFonts w:ascii="Times New Roman" w:hAnsi="Times New Roman" w:cs="Times New Roman"/>
          <w:color w:val="000000"/>
          <w:lang w:eastAsia="uk-UA"/>
        </w:rPr>
        <w:t xml:space="preserve">рішення Київської міської ради від </w:t>
      </w:r>
      <w:r w:rsidRPr="00E15768">
        <w:rPr>
          <w:rFonts w:ascii="Times New Roman" w:eastAsia="Calibri" w:hAnsi="Times New Roman" w:cs="Times New Roman"/>
        </w:rPr>
        <w:t>21 квітня 2015 року</w:t>
      </w:r>
      <w:r>
        <w:rPr>
          <w:rFonts w:ascii="Times New Roman" w:eastAsia="Calibri" w:hAnsi="Times New Roman" w:cs="Times New Roman"/>
        </w:rPr>
        <w:t xml:space="preserve"> </w:t>
      </w:r>
      <w:r w:rsidR="000A241B">
        <w:rPr>
          <w:rFonts w:ascii="Times New Roman" w:eastAsia="Calibri" w:hAnsi="Times New Roman" w:cs="Times New Roman"/>
        </w:rPr>
        <w:t xml:space="preserve">№415/1280 </w:t>
      </w:r>
      <w:r>
        <w:rPr>
          <w:rFonts w:ascii="Times New Roman" w:eastAsia="Calibri" w:hAnsi="Times New Roman" w:cs="Times New Roman"/>
        </w:rPr>
        <w:t xml:space="preserve">«Про затвердження Положення про оренду майна територіальної громади міста </w:t>
      </w:r>
      <w:r w:rsidRPr="00E15768">
        <w:rPr>
          <w:rFonts w:ascii="Times New Roman" w:eastAsia="Calibri" w:hAnsi="Times New Roman" w:cs="Times New Roman"/>
        </w:rPr>
        <w:t>Києва</w:t>
      </w:r>
      <w:r>
        <w:rPr>
          <w:rFonts w:ascii="Times New Roman" w:eastAsia="Calibri" w:hAnsi="Times New Roman" w:cs="Times New Roman"/>
        </w:rPr>
        <w:t>»:</w:t>
      </w:r>
    </w:p>
    <w:p w:rsidR="008737FA" w:rsidRDefault="008737FA" w:rsidP="008737FA">
      <w:pPr>
        <w:pStyle w:val="21"/>
        <w:shd w:val="clear" w:color="auto" w:fill="auto"/>
        <w:spacing w:before="0" w:after="237" w:line="320" w:lineRule="exact"/>
        <w:ind w:right="23" w:firstLine="709"/>
        <w:jc w:val="both"/>
        <w:rPr>
          <w:rStyle w:val="2"/>
          <w:rFonts w:ascii="Times New Roman" w:hAnsi="Times New Roman" w:cs="Times New Roman"/>
          <w:color w:val="000000"/>
          <w:lang w:eastAsia="uk-UA"/>
        </w:rPr>
      </w:pPr>
      <w:r>
        <w:rPr>
          <w:rStyle w:val="2"/>
          <w:rFonts w:ascii="Times New Roman" w:hAnsi="Times New Roman" w:cs="Times New Roman"/>
          <w:shd w:val="clear" w:color="auto" w:fill="auto"/>
        </w:rPr>
        <w:t>1.1. пункт 6</w:t>
      </w:r>
      <w:r w:rsidR="00854A46" w:rsidRPr="00854A46">
        <w:rPr>
          <w:rStyle w:val="2"/>
          <w:rFonts w:ascii="Times New Roman" w:hAnsi="Times New Roman" w:cs="Times New Roman"/>
          <w:shd w:val="clear" w:color="auto" w:fill="auto"/>
          <w:lang w:val="ru-RU"/>
        </w:rPr>
        <w:t xml:space="preserve"> </w:t>
      </w:r>
      <w:r w:rsidR="00854A46">
        <w:rPr>
          <w:rStyle w:val="2"/>
          <w:rFonts w:ascii="Times New Roman" w:hAnsi="Times New Roman" w:cs="Times New Roman"/>
          <w:shd w:val="clear" w:color="auto" w:fill="auto"/>
        </w:rPr>
        <w:t>доповнити другою частиною у такій редакції</w:t>
      </w:r>
      <w:r w:rsidRPr="00854A46">
        <w:rPr>
          <w:rStyle w:val="2"/>
          <w:rFonts w:ascii="Times New Roman" w:hAnsi="Times New Roman" w:cs="Times New Roman"/>
          <w:color w:val="000000"/>
          <w:lang w:val="ru-RU" w:eastAsia="uk-UA"/>
        </w:rPr>
        <w:t>:</w:t>
      </w:r>
      <w:r w:rsidRPr="00E15768">
        <w:rPr>
          <w:rStyle w:val="2"/>
          <w:rFonts w:ascii="Times New Roman" w:hAnsi="Times New Roman" w:cs="Times New Roman"/>
          <w:color w:val="000000"/>
          <w:lang w:eastAsia="uk-UA"/>
        </w:rPr>
        <w:t xml:space="preserve"> </w:t>
      </w:r>
    </w:p>
    <w:p w:rsidR="008737FA" w:rsidRDefault="008737FA" w:rsidP="008737FA">
      <w:pPr>
        <w:pStyle w:val="21"/>
        <w:shd w:val="clear" w:color="auto" w:fill="auto"/>
        <w:spacing w:before="0" w:after="237" w:line="320" w:lineRule="exact"/>
        <w:ind w:right="23" w:firstLine="709"/>
        <w:jc w:val="both"/>
        <w:rPr>
          <w:rFonts w:ascii="Times New Roman" w:eastAsia="Calibri" w:hAnsi="Times New Roman" w:cs="Times New Roman"/>
        </w:rPr>
      </w:pPr>
      <w:r w:rsidRPr="008737FA">
        <w:rPr>
          <w:rFonts w:ascii="Times New Roman" w:eastAsia="Calibri" w:hAnsi="Times New Roman" w:cs="Times New Roman"/>
        </w:rPr>
        <w:t>«У випадку погодинної оренди приміщення у вихідні дні, орендарю нараховується добова орендна плата (24 години). Якщо одне приміщення орендується погодинно двома або більше орендарями, добова орендна плата за вихідні дні розраховується пропорційно</w:t>
      </w:r>
      <w:r>
        <w:rPr>
          <w:rFonts w:ascii="Times New Roman" w:eastAsia="Calibri" w:hAnsi="Times New Roman" w:cs="Times New Roman"/>
        </w:rPr>
        <w:t xml:space="preserve"> до кількості орендованих годин</w:t>
      </w:r>
      <w:r w:rsidRPr="008737FA">
        <w:rPr>
          <w:rFonts w:ascii="Times New Roman" w:eastAsia="Calibri" w:hAnsi="Times New Roman" w:cs="Times New Roman"/>
        </w:rPr>
        <w:t>»</w:t>
      </w:r>
      <w:r>
        <w:rPr>
          <w:rFonts w:ascii="Times New Roman" w:eastAsia="Calibri" w:hAnsi="Times New Roman" w:cs="Times New Roman"/>
        </w:rPr>
        <w:t>.</w:t>
      </w:r>
    </w:p>
    <w:p w:rsidR="00DE1B6E" w:rsidRDefault="00DE1B6E" w:rsidP="00DE1B6E">
      <w:pPr>
        <w:pStyle w:val="21"/>
        <w:shd w:val="clear" w:color="auto" w:fill="auto"/>
        <w:spacing w:before="0" w:after="237" w:line="320" w:lineRule="exact"/>
        <w:ind w:right="23" w:firstLine="709"/>
        <w:jc w:val="both"/>
        <w:rPr>
          <w:rFonts w:ascii="Times New Roman" w:eastAsia="Calibri" w:hAnsi="Times New Roman" w:cs="Times New Roman"/>
        </w:rPr>
      </w:pPr>
      <w:r>
        <w:rPr>
          <w:rFonts w:ascii="Times New Roman" w:eastAsia="Calibri" w:hAnsi="Times New Roman" w:cs="Times New Roman"/>
        </w:rPr>
        <w:t>1.2. пункт 10</w:t>
      </w:r>
      <w:r w:rsidR="00854A46">
        <w:rPr>
          <w:rFonts w:ascii="Times New Roman" w:eastAsia="Calibri" w:hAnsi="Times New Roman" w:cs="Times New Roman"/>
        </w:rPr>
        <w:t xml:space="preserve"> доповнити новою частиною</w:t>
      </w:r>
      <w:r>
        <w:rPr>
          <w:rFonts w:ascii="Times New Roman" w:eastAsia="Calibri" w:hAnsi="Times New Roman" w:cs="Times New Roman"/>
        </w:rPr>
        <w:t>:</w:t>
      </w:r>
    </w:p>
    <w:p w:rsidR="008737FA" w:rsidRPr="00DE1B6E" w:rsidRDefault="008737FA" w:rsidP="00854A46">
      <w:pPr>
        <w:pStyle w:val="21"/>
        <w:shd w:val="clear" w:color="auto" w:fill="auto"/>
        <w:spacing w:before="0" w:after="237" w:line="320" w:lineRule="exact"/>
        <w:ind w:right="23" w:firstLine="709"/>
        <w:jc w:val="both"/>
        <w:rPr>
          <w:rFonts w:ascii="Times New Roman" w:eastAsia="Calibri" w:hAnsi="Times New Roman" w:cs="Times New Roman"/>
        </w:rPr>
      </w:pPr>
      <w:r w:rsidRPr="00DE1B6E">
        <w:rPr>
          <w:rFonts w:ascii="Times New Roman" w:eastAsia="Calibri" w:hAnsi="Times New Roman" w:cs="Times New Roman"/>
        </w:rPr>
        <w:t xml:space="preserve">«Якщо внаслідок застосування цих формул розмір стартової орендної плати за один місяць становить менше однієї тисячі гривень, то орендна плата за один місяць визначається на рівні однієї тисячі гривень, крім випадів оренди </w:t>
      </w:r>
      <w:r w:rsidRPr="00DE1B6E">
        <w:rPr>
          <w:rFonts w:ascii="Times New Roman" w:eastAsia="Calibri" w:hAnsi="Times New Roman" w:cs="Times New Roman"/>
        </w:rPr>
        <w:lastRenderedPageBreak/>
        <w:t>приміщення площею два і менше квадратних метри.».</w:t>
      </w:r>
    </w:p>
    <w:p w:rsidR="008737FA" w:rsidRPr="00E15768" w:rsidRDefault="008737FA" w:rsidP="00E15768">
      <w:pPr>
        <w:pStyle w:val="21"/>
        <w:shd w:val="clear" w:color="auto" w:fill="auto"/>
        <w:spacing w:before="0" w:after="237" w:line="320" w:lineRule="exact"/>
        <w:ind w:right="23" w:firstLine="709"/>
        <w:jc w:val="both"/>
        <w:rPr>
          <w:rStyle w:val="2"/>
          <w:rFonts w:ascii="Times New Roman" w:hAnsi="Times New Roman" w:cs="Times New Roman"/>
          <w:color w:val="000000"/>
          <w:lang w:eastAsia="uk-UA"/>
        </w:rPr>
      </w:pPr>
    </w:p>
    <w:p w:rsidR="007E2482" w:rsidRDefault="00E15768" w:rsidP="007E2482">
      <w:pPr>
        <w:pStyle w:val="21"/>
        <w:shd w:val="clear" w:color="auto" w:fill="auto"/>
        <w:spacing w:before="0" w:after="237" w:line="320" w:lineRule="exact"/>
        <w:ind w:right="23" w:firstLine="709"/>
        <w:jc w:val="both"/>
        <w:rPr>
          <w:rStyle w:val="2"/>
          <w:rFonts w:ascii="Times New Roman" w:hAnsi="Times New Roman" w:cs="Times New Roman"/>
          <w:color w:val="000000"/>
          <w:lang w:eastAsia="uk-UA"/>
        </w:rPr>
      </w:pPr>
      <w:r w:rsidRPr="00E15768">
        <w:rPr>
          <w:rStyle w:val="2"/>
          <w:rFonts w:ascii="Times New Roman" w:hAnsi="Times New Roman" w:cs="Times New Roman"/>
          <w:color w:val="000000"/>
          <w:lang w:eastAsia="uk-UA"/>
        </w:rPr>
        <w:t>1.</w:t>
      </w:r>
      <w:r w:rsidR="007E2482">
        <w:rPr>
          <w:rStyle w:val="2"/>
          <w:rFonts w:ascii="Times New Roman" w:hAnsi="Times New Roman" w:cs="Times New Roman"/>
          <w:color w:val="000000"/>
          <w:lang w:eastAsia="uk-UA"/>
        </w:rPr>
        <w:t>3</w:t>
      </w:r>
      <w:r w:rsidRPr="00E15768">
        <w:rPr>
          <w:rStyle w:val="2"/>
          <w:rFonts w:ascii="Times New Roman" w:hAnsi="Times New Roman" w:cs="Times New Roman"/>
          <w:color w:val="000000"/>
          <w:lang w:eastAsia="uk-UA"/>
        </w:rPr>
        <w:t xml:space="preserve">.  </w:t>
      </w:r>
      <w:r w:rsidRPr="00E15768">
        <w:rPr>
          <w:rFonts w:ascii="Times New Roman" w:eastAsia="Calibri" w:hAnsi="Times New Roman" w:cs="Times New Roman"/>
        </w:rPr>
        <w:t>пункт 2 примітки таблиці 2</w:t>
      </w:r>
      <w:r w:rsidR="000A241B">
        <w:rPr>
          <w:rFonts w:ascii="Times New Roman" w:eastAsia="Calibri" w:hAnsi="Times New Roman" w:cs="Times New Roman"/>
        </w:rPr>
        <w:t xml:space="preserve"> </w:t>
      </w:r>
      <w:r w:rsidR="007E2482">
        <w:rPr>
          <w:rFonts w:ascii="Times New Roman" w:eastAsia="Calibri" w:hAnsi="Times New Roman" w:cs="Times New Roman"/>
        </w:rPr>
        <w:t>«</w:t>
      </w:r>
      <w:r w:rsidR="000A241B">
        <w:rPr>
          <w:rFonts w:ascii="Times New Roman" w:eastAsia="Calibri" w:hAnsi="Times New Roman" w:cs="Times New Roman"/>
        </w:rPr>
        <w:t xml:space="preserve">Орендні ставки за використання нерухомого майна» </w:t>
      </w:r>
      <w:r w:rsidRPr="00E15768">
        <w:rPr>
          <w:rFonts w:ascii="Times New Roman" w:eastAsia="Calibri" w:hAnsi="Times New Roman" w:cs="Times New Roman"/>
        </w:rPr>
        <w:t xml:space="preserve"> додатка 3 </w:t>
      </w:r>
      <w:r w:rsidRPr="00E15768">
        <w:rPr>
          <w:rStyle w:val="2"/>
          <w:rFonts w:ascii="Times New Roman" w:hAnsi="Times New Roman" w:cs="Times New Roman"/>
          <w:color w:val="000000"/>
          <w:lang w:eastAsia="uk-UA"/>
        </w:rPr>
        <w:t>вик</w:t>
      </w:r>
      <w:r w:rsidR="007E2482">
        <w:rPr>
          <w:rStyle w:val="2"/>
          <w:rFonts w:ascii="Times New Roman" w:hAnsi="Times New Roman" w:cs="Times New Roman"/>
          <w:color w:val="000000"/>
          <w:lang w:eastAsia="uk-UA"/>
        </w:rPr>
        <w:t>ласти в такій редакції:</w:t>
      </w:r>
    </w:p>
    <w:p w:rsidR="00854A46" w:rsidRDefault="007E2482" w:rsidP="007E2482">
      <w:pPr>
        <w:pStyle w:val="21"/>
        <w:shd w:val="clear" w:color="auto" w:fill="auto"/>
        <w:spacing w:before="0" w:after="237" w:line="320" w:lineRule="exact"/>
        <w:ind w:right="23" w:firstLine="709"/>
        <w:jc w:val="both"/>
        <w:rPr>
          <w:rFonts w:ascii="Times New Roman" w:eastAsia="Calibri" w:hAnsi="Times New Roman" w:cs="Times New Roman"/>
        </w:rPr>
      </w:pPr>
      <w:r w:rsidRPr="007E2482">
        <w:rPr>
          <w:rFonts w:ascii="Times New Roman" w:eastAsia="Calibri" w:hAnsi="Times New Roman" w:cs="Times New Roman"/>
        </w:rPr>
        <w:t>«2. Рішенням Постійної комісії і за  згодою орендаря може бути визначений</w:t>
      </w:r>
      <w:r w:rsidR="00854A46">
        <w:rPr>
          <w:rFonts w:ascii="Times New Roman" w:eastAsia="Calibri" w:hAnsi="Times New Roman" w:cs="Times New Roman"/>
        </w:rPr>
        <w:t>:</w:t>
      </w:r>
    </w:p>
    <w:p w:rsidR="007E2482" w:rsidRDefault="007E2482" w:rsidP="007E2482">
      <w:pPr>
        <w:pStyle w:val="21"/>
        <w:shd w:val="clear" w:color="auto" w:fill="auto"/>
        <w:spacing w:before="0" w:after="237" w:line="320" w:lineRule="exact"/>
        <w:ind w:right="23" w:firstLine="709"/>
        <w:jc w:val="both"/>
        <w:rPr>
          <w:rFonts w:ascii="Times New Roman" w:eastAsia="Calibri" w:hAnsi="Times New Roman" w:cs="Times New Roman"/>
        </w:rPr>
      </w:pPr>
      <w:r w:rsidRPr="00F9535B">
        <w:rPr>
          <w:rFonts w:ascii="Times New Roman" w:eastAsia="Calibri" w:hAnsi="Times New Roman" w:cs="Times New Roman"/>
        </w:rPr>
        <w:t>більший розмір</w:t>
      </w:r>
      <w:r w:rsidRPr="007E2482">
        <w:rPr>
          <w:rFonts w:ascii="Times New Roman" w:eastAsia="Calibri" w:hAnsi="Times New Roman" w:cs="Times New Roman"/>
        </w:rPr>
        <w:t xml:space="preserve"> орендної ставки, ніж передбачений цією Методикою</w:t>
      </w:r>
      <w:r w:rsidR="00854A46">
        <w:rPr>
          <w:rFonts w:ascii="Times New Roman" w:eastAsia="Calibri" w:hAnsi="Times New Roman" w:cs="Times New Roman"/>
        </w:rPr>
        <w:t>, або</w:t>
      </w:r>
    </w:p>
    <w:p w:rsidR="00854A46" w:rsidRDefault="00854A46" w:rsidP="0065762A">
      <w:pPr>
        <w:pStyle w:val="21"/>
        <w:shd w:val="clear" w:color="auto" w:fill="auto"/>
        <w:spacing w:before="0" w:after="237" w:line="320" w:lineRule="exact"/>
        <w:ind w:right="23" w:firstLine="709"/>
        <w:jc w:val="both"/>
        <w:rPr>
          <w:rFonts w:ascii="Times New Roman" w:eastAsia="Calibri" w:hAnsi="Times New Roman" w:cs="Times New Roman"/>
        </w:rPr>
      </w:pPr>
      <w:r>
        <w:rPr>
          <w:rFonts w:ascii="Times New Roman" w:eastAsia="Calibri" w:hAnsi="Times New Roman" w:cs="Times New Roman"/>
        </w:rPr>
        <w:t xml:space="preserve">менший </w:t>
      </w:r>
      <w:r w:rsidR="00511C90" w:rsidRPr="00E15768">
        <w:rPr>
          <w:rFonts w:ascii="Times New Roman" w:eastAsia="Calibri" w:hAnsi="Times New Roman" w:cs="Times New Roman"/>
        </w:rPr>
        <w:t>розмір орендної ставки, ніж передба</w:t>
      </w:r>
      <w:r w:rsidR="001049EA">
        <w:rPr>
          <w:rFonts w:ascii="Times New Roman" w:eastAsia="Calibri" w:hAnsi="Times New Roman" w:cs="Times New Roman"/>
        </w:rPr>
        <w:t>чений цією Методикою</w:t>
      </w:r>
      <w:r>
        <w:rPr>
          <w:rFonts w:ascii="Times New Roman" w:eastAsia="Calibri" w:hAnsi="Times New Roman" w:cs="Times New Roman"/>
        </w:rPr>
        <w:t xml:space="preserve">, якщо орендар використовує приміщення за цільовим призначенням, визначеним: </w:t>
      </w:r>
    </w:p>
    <w:p w:rsidR="00854A46" w:rsidRDefault="00854A46" w:rsidP="0065762A">
      <w:pPr>
        <w:pStyle w:val="21"/>
        <w:shd w:val="clear" w:color="auto" w:fill="auto"/>
        <w:spacing w:before="0" w:after="237" w:line="320" w:lineRule="exact"/>
        <w:ind w:right="23" w:firstLine="709"/>
        <w:jc w:val="both"/>
        <w:rPr>
          <w:rFonts w:ascii="Times New Roman" w:eastAsia="Calibri" w:hAnsi="Times New Roman" w:cs="Times New Roman"/>
        </w:rPr>
      </w:pPr>
      <w:r>
        <w:rPr>
          <w:rFonts w:ascii="Times New Roman" w:eastAsia="Calibri" w:hAnsi="Times New Roman" w:cs="Times New Roman"/>
        </w:rPr>
        <w:t xml:space="preserve">(а) </w:t>
      </w:r>
      <w:r w:rsidR="00B13C59">
        <w:rPr>
          <w:rFonts w:ascii="Times New Roman" w:eastAsia="Calibri" w:hAnsi="Times New Roman" w:cs="Times New Roman"/>
        </w:rPr>
        <w:t>підпункт</w:t>
      </w:r>
      <w:r>
        <w:rPr>
          <w:rFonts w:ascii="Times New Roman" w:eastAsia="Calibri" w:hAnsi="Times New Roman" w:cs="Times New Roman"/>
        </w:rPr>
        <w:t>ом</w:t>
      </w:r>
      <w:r w:rsidR="00B13C59">
        <w:rPr>
          <w:rFonts w:ascii="Times New Roman" w:eastAsia="Calibri" w:hAnsi="Times New Roman" w:cs="Times New Roman"/>
        </w:rPr>
        <w:t xml:space="preserve"> 1 пункту 24, пункт</w:t>
      </w:r>
      <w:r>
        <w:rPr>
          <w:rFonts w:ascii="Times New Roman" w:eastAsia="Calibri" w:hAnsi="Times New Roman" w:cs="Times New Roman"/>
        </w:rPr>
        <w:t>ами</w:t>
      </w:r>
      <w:r w:rsidR="00B13C59">
        <w:rPr>
          <w:rFonts w:ascii="Times New Roman" w:eastAsia="Calibri" w:hAnsi="Times New Roman" w:cs="Times New Roman"/>
        </w:rPr>
        <w:t xml:space="preserve"> </w:t>
      </w:r>
      <w:r w:rsidR="0065762A">
        <w:rPr>
          <w:rFonts w:ascii="Times New Roman" w:eastAsia="Calibri" w:hAnsi="Times New Roman" w:cs="Times New Roman"/>
        </w:rPr>
        <w:t>43, 50, 52, 53, 56</w:t>
      </w:r>
      <w:r w:rsidR="00511C90" w:rsidRPr="00E15768">
        <w:rPr>
          <w:rFonts w:ascii="Times New Roman" w:eastAsia="Calibri" w:hAnsi="Times New Roman" w:cs="Times New Roman"/>
        </w:rPr>
        <w:t>, 61</w:t>
      </w:r>
      <w:r w:rsidR="00AD3BDF" w:rsidRPr="00E15768">
        <w:rPr>
          <w:rFonts w:ascii="Times New Roman" w:eastAsia="Calibri" w:hAnsi="Times New Roman" w:cs="Times New Roman"/>
        </w:rPr>
        <w:t xml:space="preserve"> </w:t>
      </w:r>
      <w:r w:rsidR="00406F49">
        <w:rPr>
          <w:rFonts w:ascii="Times New Roman" w:eastAsia="Calibri" w:hAnsi="Times New Roman" w:cs="Times New Roman"/>
        </w:rPr>
        <w:t>таблиці 2 «Орендні ставки за використання нерухомого майна</w:t>
      </w:r>
      <w:r>
        <w:rPr>
          <w:rFonts w:ascii="Times New Roman" w:eastAsia="Calibri" w:hAnsi="Times New Roman" w:cs="Times New Roman"/>
        </w:rPr>
        <w:t xml:space="preserve">, або </w:t>
      </w:r>
    </w:p>
    <w:p w:rsidR="00854A46" w:rsidRDefault="00854A46" w:rsidP="0065762A">
      <w:pPr>
        <w:pStyle w:val="21"/>
        <w:shd w:val="clear" w:color="auto" w:fill="auto"/>
        <w:spacing w:before="0" w:after="237" w:line="320" w:lineRule="exact"/>
        <w:ind w:right="23" w:firstLine="709"/>
        <w:jc w:val="both"/>
        <w:rPr>
          <w:rFonts w:ascii="Times New Roman" w:eastAsia="Calibri" w:hAnsi="Times New Roman" w:cs="Times New Roman"/>
        </w:rPr>
      </w:pPr>
      <w:r>
        <w:rPr>
          <w:rFonts w:ascii="Times New Roman" w:eastAsia="Calibri" w:hAnsi="Times New Roman" w:cs="Times New Roman"/>
        </w:rPr>
        <w:t xml:space="preserve">(б) </w:t>
      </w:r>
      <w:r w:rsidR="0065762A">
        <w:rPr>
          <w:rFonts w:ascii="Times New Roman" w:eastAsia="Calibri" w:hAnsi="Times New Roman" w:cs="Times New Roman"/>
        </w:rPr>
        <w:t>пункт</w:t>
      </w:r>
      <w:r>
        <w:rPr>
          <w:rFonts w:ascii="Times New Roman" w:eastAsia="Calibri" w:hAnsi="Times New Roman" w:cs="Times New Roman"/>
        </w:rPr>
        <w:t>ами</w:t>
      </w:r>
      <w:r w:rsidR="0065762A">
        <w:rPr>
          <w:rFonts w:ascii="Times New Roman" w:eastAsia="Calibri" w:hAnsi="Times New Roman" w:cs="Times New Roman"/>
        </w:rPr>
        <w:t xml:space="preserve"> 55,</w:t>
      </w:r>
      <w:r w:rsidR="00EC143A">
        <w:rPr>
          <w:rFonts w:ascii="Times New Roman" w:eastAsia="Calibri" w:hAnsi="Times New Roman" w:cs="Times New Roman"/>
        </w:rPr>
        <w:t xml:space="preserve"> 57, 58, 59, 60 </w:t>
      </w:r>
      <w:r w:rsidR="0065762A">
        <w:rPr>
          <w:rFonts w:ascii="Times New Roman" w:eastAsia="Calibri" w:hAnsi="Times New Roman" w:cs="Times New Roman"/>
        </w:rPr>
        <w:t>таблиці 2 «Орендні ставки за використання нерухомого майна»,</w:t>
      </w:r>
      <w:r w:rsidR="0065762A" w:rsidRPr="00406F49">
        <w:rPr>
          <w:rFonts w:ascii="Times New Roman" w:eastAsia="Calibri" w:hAnsi="Times New Roman" w:cs="Times New Roman"/>
        </w:rPr>
        <w:t xml:space="preserve"> </w:t>
      </w:r>
      <w:r>
        <w:rPr>
          <w:rFonts w:ascii="Times New Roman" w:eastAsia="Calibri" w:hAnsi="Times New Roman" w:cs="Times New Roman"/>
        </w:rPr>
        <w:t xml:space="preserve">за умови орендар </w:t>
      </w:r>
      <w:r w:rsidR="0065762A">
        <w:rPr>
          <w:rFonts w:ascii="Times New Roman" w:eastAsia="Calibri" w:hAnsi="Times New Roman" w:cs="Times New Roman"/>
        </w:rPr>
        <w:t>відповіда</w:t>
      </w:r>
      <w:r w:rsidR="00B802B2">
        <w:rPr>
          <w:rFonts w:ascii="Times New Roman" w:eastAsia="Calibri" w:hAnsi="Times New Roman" w:cs="Times New Roman"/>
        </w:rPr>
        <w:t>є</w:t>
      </w:r>
      <w:r w:rsidR="0065762A">
        <w:rPr>
          <w:rFonts w:ascii="Times New Roman" w:eastAsia="Calibri" w:hAnsi="Times New Roman" w:cs="Times New Roman"/>
        </w:rPr>
        <w:t xml:space="preserve"> кваліфікаційним критеріям, встановленим пунктом 7.3 цього Положення</w:t>
      </w:r>
      <w:r>
        <w:rPr>
          <w:rFonts w:ascii="Times New Roman" w:eastAsia="Calibri" w:hAnsi="Times New Roman" w:cs="Times New Roman"/>
        </w:rPr>
        <w:t>.</w:t>
      </w:r>
    </w:p>
    <w:p w:rsidR="00854A46" w:rsidRDefault="00854A46" w:rsidP="0065762A">
      <w:pPr>
        <w:pStyle w:val="21"/>
        <w:shd w:val="clear" w:color="auto" w:fill="auto"/>
        <w:spacing w:before="0" w:after="237" w:line="320" w:lineRule="exact"/>
        <w:ind w:right="23" w:firstLine="709"/>
        <w:jc w:val="both"/>
        <w:rPr>
          <w:rFonts w:ascii="Times New Roman" w:eastAsia="Calibri" w:hAnsi="Times New Roman" w:cs="Times New Roman"/>
        </w:rPr>
      </w:pPr>
      <w:r>
        <w:rPr>
          <w:rFonts w:ascii="Times New Roman" w:eastAsia="Calibri" w:hAnsi="Times New Roman" w:cs="Times New Roman"/>
        </w:rPr>
        <w:t xml:space="preserve">Орендар, який підписав </w:t>
      </w:r>
      <w:r w:rsidR="00B802B2">
        <w:rPr>
          <w:rFonts w:ascii="Times New Roman" w:eastAsia="Calibri" w:hAnsi="Times New Roman" w:cs="Times New Roman"/>
        </w:rPr>
        <w:t>договір оренди із зміненою відповідно до цього пункту орендною платою або орендною ставкою (</w:t>
      </w:r>
      <w:r>
        <w:rPr>
          <w:rFonts w:ascii="Times New Roman" w:eastAsia="Calibri" w:hAnsi="Times New Roman" w:cs="Times New Roman"/>
        </w:rPr>
        <w:t>додаткову угоду до договору оренди, якою змінюється орендна плата</w:t>
      </w:r>
      <w:r w:rsidR="00B802B2">
        <w:rPr>
          <w:rFonts w:ascii="Times New Roman" w:eastAsia="Calibri" w:hAnsi="Times New Roman" w:cs="Times New Roman"/>
        </w:rPr>
        <w:t xml:space="preserve"> або орендна ставка),</w:t>
      </w:r>
      <w:r>
        <w:rPr>
          <w:rFonts w:ascii="Times New Roman" w:eastAsia="Calibri" w:hAnsi="Times New Roman" w:cs="Times New Roman"/>
        </w:rPr>
        <w:t xml:space="preserve"> вважається таким, що надав згоду </w:t>
      </w:r>
      <w:r w:rsidR="00B802B2">
        <w:rPr>
          <w:rFonts w:ascii="Times New Roman" w:eastAsia="Calibri" w:hAnsi="Times New Roman" w:cs="Times New Roman"/>
        </w:rPr>
        <w:t xml:space="preserve">на таку зміну. </w:t>
      </w:r>
    </w:p>
    <w:p w:rsidR="0065762A" w:rsidRDefault="00854A46" w:rsidP="0065762A">
      <w:pPr>
        <w:pStyle w:val="21"/>
        <w:shd w:val="clear" w:color="auto" w:fill="auto"/>
        <w:spacing w:before="0" w:after="237" w:line="320" w:lineRule="exact"/>
        <w:ind w:right="23" w:firstLine="709"/>
        <w:jc w:val="both"/>
        <w:rPr>
          <w:rFonts w:ascii="Times New Roman" w:eastAsia="Calibri" w:hAnsi="Times New Roman" w:cs="Times New Roman"/>
        </w:rPr>
      </w:pPr>
      <w:r>
        <w:rPr>
          <w:rFonts w:ascii="Times New Roman" w:eastAsia="Calibri" w:hAnsi="Times New Roman" w:cs="Times New Roman"/>
        </w:rPr>
        <w:t xml:space="preserve">Цей пункт не застосовується, якщо орендна плата визначена </w:t>
      </w:r>
      <w:r w:rsidRPr="007E2482">
        <w:rPr>
          <w:rFonts w:ascii="Times New Roman" w:eastAsia="Calibri" w:hAnsi="Times New Roman" w:cs="Times New Roman"/>
        </w:rPr>
        <w:t>за результатами конкурсу, у якому брали участь два або більше претендентів.</w:t>
      </w:r>
      <w:r w:rsidR="0065762A">
        <w:rPr>
          <w:rFonts w:ascii="Times New Roman" w:eastAsia="Calibri" w:hAnsi="Times New Roman" w:cs="Times New Roman"/>
        </w:rPr>
        <w:t>».</w:t>
      </w:r>
    </w:p>
    <w:p w:rsidR="00406F49" w:rsidRPr="00406F49" w:rsidRDefault="00406F49" w:rsidP="00406F49">
      <w:pPr>
        <w:pStyle w:val="21"/>
        <w:shd w:val="clear" w:color="auto" w:fill="auto"/>
        <w:spacing w:before="0" w:after="237" w:line="320" w:lineRule="exact"/>
        <w:ind w:right="23" w:firstLine="709"/>
        <w:jc w:val="both"/>
        <w:rPr>
          <w:rFonts w:ascii="Times New Roman" w:eastAsia="Calibri" w:hAnsi="Times New Roman" w:cs="Times New Roman"/>
        </w:rPr>
      </w:pPr>
      <w:r>
        <w:rPr>
          <w:rFonts w:ascii="Times New Roman" w:hAnsi="Times New Roman" w:cs="Times New Roman"/>
        </w:rPr>
        <w:t xml:space="preserve">2. </w:t>
      </w:r>
      <w:r w:rsidRPr="00406F49">
        <w:rPr>
          <w:rFonts w:ascii="Times New Roman" w:hAnsi="Times New Roman" w:cs="Times New Roman"/>
        </w:rPr>
        <w:t>Оприлюднити це рішення у спосіб, визначений чинним законодавством.</w:t>
      </w:r>
    </w:p>
    <w:p w:rsidR="003F573F" w:rsidRPr="007E2482" w:rsidRDefault="00406F49" w:rsidP="00406F49">
      <w:pPr>
        <w:spacing w:after="0" w:line="240" w:lineRule="auto"/>
        <w:ind w:firstLine="633"/>
        <w:jc w:val="both"/>
        <w:outlineLvl w:val="1"/>
        <w:rPr>
          <w:rFonts w:ascii="Times New Roman" w:hAnsi="Times New Roman" w:cs="Times New Roman"/>
          <w:strike/>
          <w:sz w:val="28"/>
          <w:szCs w:val="28"/>
          <w:lang w:val="uk-UA"/>
        </w:rPr>
      </w:pPr>
      <w:r w:rsidRPr="00406F49">
        <w:rPr>
          <w:rFonts w:ascii="Times New Roman" w:hAnsi="Times New Roman" w:cs="Times New Roman"/>
          <w:sz w:val="28"/>
          <w:szCs w:val="28"/>
          <w:lang w:val="uk-UA"/>
        </w:rPr>
        <w:t xml:space="preserve">3. </w:t>
      </w:r>
      <w:r w:rsidR="003F573F" w:rsidRPr="007E2482">
        <w:rPr>
          <w:rFonts w:ascii="Times New Roman" w:hAnsi="Times New Roman" w:cs="Times New Roman"/>
          <w:sz w:val="28"/>
          <w:szCs w:val="28"/>
          <w:lang w:val="uk-UA"/>
        </w:rPr>
        <w:t>Контроль за виконанням цього рішення покласти на постійну комісію Київської міської ради з питань власності.</w:t>
      </w:r>
    </w:p>
    <w:p w:rsidR="00573D80" w:rsidRDefault="00573D80" w:rsidP="00573D80">
      <w:pPr>
        <w:spacing w:after="0" w:line="240" w:lineRule="auto"/>
        <w:jc w:val="both"/>
        <w:outlineLvl w:val="1"/>
        <w:rPr>
          <w:rFonts w:ascii="Times New Roman" w:hAnsi="Times New Roman" w:cs="Times New Roman"/>
          <w:sz w:val="28"/>
          <w:szCs w:val="28"/>
          <w:lang w:val="uk-UA"/>
        </w:rPr>
      </w:pPr>
    </w:p>
    <w:p w:rsidR="00406F49" w:rsidRDefault="00406F49" w:rsidP="00573D80">
      <w:pPr>
        <w:spacing w:after="0" w:line="240" w:lineRule="auto"/>
        <w:jc w:val="both"/>
        <w:outlineLvl w:val="1"/>
        <w:rPr>
          <w:rFonts w:ascii="Times New Roman" w:hAnsi="Times New Roman" w:cs="Times New Roman"/>
          <w:sz w:val="28"/>
          <w:szCs w:val="28"/>
          <w:lang w:val="uk-UA"/>
        </w:rPr>
      </w:pPr>
    </w:p>
    <w:p w:rsidR="00406F49" w:rsidRDefault="00406F49" w:rsidP="00573D80">
      <w:pPr>
        <w:spacing w:after="0" w:line="240" w:lineRule="auto"/>
        <w:jc w:val="both"/>
        <w:outlineLvl w:val="1"/>
        <w:rPr>
          <w:rFonts w:ascii="Times New Roman" w:hAnsi="Times New Roman" w:cs="Times New Roman"/>
          <w:sz w:val="28"/>
          <w:szCs w:val="28"/>
          <w:lang w:val="uk-UA"/>
        </w:rPr>
      </w:pPr>
    </w:p>
    <w:p w:rsidR="00406F49" w:rsidRDefault="00406F49" w:rsidP="0014309D">
      <w:pPr>
        <w:spacing w:after="0" w:line="240" w:lineRule="auto"/>
        <w:ind w:firstLine="567"/>
        <w:jc w:val="both"/>
        <w:outlineLvl w:val="1"/>
        <w:rPr>
          <w:rFonts w:ascii="Times New Roman" w:hAnsi="Times New Roman" w:cs="Times New Roman"/>
          <w:sz w:val="28"/>
          <w:szCs w:val="28"/>
          <w:lang w:val="uk-UA"/>
        </w:rPr>
      </w:pPr>
    </w:p>
    <w:p w:rsidR="00CE661E" w:rsidRPr="003F573F" w:rsidRDefault="003F573F" w:rsidP="0014309D">
      <w:pPr>
        <w:spacing w:after="0" w:line="240" w:lineRule="auto"/>
        <w:ind w:firstLine="567"/>
        <w:jc w:val="both"/>
        <w:outlineLvl w:val="1"/>
        <w:rPr>
          <w:rFonts w:ascii="Times New Roman" w:eastAsia="Calibri" w:hAnsi="Times New Roman" w:cs="Times New Roman"/>
          <w:sz w:val="28"/>
          <w:szCs w:val="28"/>
          <w:lang w:val="uk-UA"/>
        </w:rPr>
      </w:pPr>
      <w:r w:rsidRPr="003F573F">
        <w:rPr>
          <w:rFonts w:ascii="Times New Roman" w:eastAsia="Calibri" w:hAnsi="Times New Roman" w:cs="Times New Roman"/>
          <w:sz w:val="28"/>
          <w:szCs w:val="28"/>
          <w:lang w:val="uk-UA"/>
        </w:rPr>
        <w:t>Київський міський голова</w:t>
      </w:r>
      <w:r w:rsidRPr="003F573F">
        <w:rPr>
          <w:rFonts w:ascii="Times New Roman" w:eastAsia="Calibri" w:hAnsi="Times New Roman" w:cs="Times New Roman"/>
          <w:sz w:val="28"/>
          <w:szCs w:val="28"/>
          <w:lang w:val="uk-UA"/>
        </w:rPr>
        <w:tab/>
      </w:r>
      <w:r w:rsidRPr="003F573F">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sidR="00B9553F">
        <w:rPr>
          <w:rFonts w:ascii="Times New Roman" w:eastAsia="Calibri" w:hAnsi="Times New Roman" w:cs="Times New Roman"/>
          <w:sz w:val="28"/>
          <w:szCs w:val="28"/>
          <w:lang w:val="uk-UA"/>
        </w:rPr>
        <w:t xml:space="preserve">         </w:t>
      </w:r>
      <w:r w:rsidRPr="003F573F">
        <w:rPr>
          <w:rFonts w:ascii="Times New Roman" w:eastAsia="Calibri" w:hAnsi="Times New Roman" w:cs="Times New Roman"/>
          <w:sz w:val="28"/>
          <w:szCs w:val="28"/>
          <w:lang w:val="uk-UA"/>
        </w:rPr>
        <w:t>В. Кличко</w:t>
      </w:r>
    </w:p>
    <w:p w:rsidR="003F573F" w:rsidRDefault="003F573F" w:rsidP="003F573F">
      <w:pPr>
        <w:spacing w:after="200" w:line="276" w:lineRule="auto"/>
        <w:rPr>
          <w:lang w:val="uk-UA"/>
        </w:rPr>
      </w:pPr>
    </w:p>
    <w:p w:rsidR="003F573F" w:rsidRDefault="003F573F" w:rsidP="003F573F">
      <w:pPr>
        <w:spacing w:after="200" w:line="276" w:lineRule="auto"/>
        <w:rPr>
          <w:lang w:val="uk-UA"/>
        </w:rPr>
      </w:pPr>
    </w:p>
    <w:p w:rsidR="00F90876" w:rsidRDefault="00F90876"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p w:rsidR="00406F49" w:rsidRDefault="00406F49" w:rsidP="003F573F">
      <w:pPr>
        <w:spacing w:after="200" w:line="276" w:lineRule="auto"/>
        <w:rPr>
          <w:lang w:val="uk-UA"/>
        </w:rPr>
      </w:pPr>
    </w:p>
    <w:sectPr w:rsidR="00406F4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FC" w:rsidRDefault="008B67FC" w:rsidP="00096C61">
      <w:pPr>
        <w:spacing w:after="0" w:line="240" w:lineRule="auto"/>
      </w:pPr>
      <w:r>
        <w:separator/>
      </w:r>
    </w:p>
  </w:endnote>
  <w:endnote w:type="continuationSeparator" w:id="0">
    <w:p w:rsidR="008B67FC" w:rsidRDefault="008B67FC" w:rsidP="000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FC" w:rsidRDefault="008B67FC" w:rsidP="00096C61">
      <w:pPr>
        <w:spacing w:after="0" w:line="240" w:lineRule="auto"/>
      </w:pPr>
      <w:r>
        <w:separator/>
      </w:r>
    </w:p>
  </w:footnote>
  <w:footnote w:type="continuationSeparator" w:id="0">
    <w:p w:rsidR="008B67FC" w:rsidRDefault="008B67FC" w:rsidP="000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20C"/>
    <w:multiLevelType w:val="multilevel"/>
    <w:tmpl w:val="6680A728"/>
    <w:lvl w:ilvl="0">
      <w:start w:val="1"/>
      <w:numFmt w:val="decimal"/>
      <w:lvlText w:val="%1."/>
      <w:lvlJc w:val="left"/>
      <w:pPr>
        <w:ind w:left="720" w:hanging="360"/>
      </w:pPr>
      <w:rPr>
        <w:rFonts w:hint="default"/>
        <w:strike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F100DCE"/>
    <w:multiLevelType w:val="hybridMultilevel"/>
    <w:tmpl w:val="6BCE4D5C"/>
    <w:lvl w:ilvl="0" w:tplc="0422000F">
      <w:start w:val="5"/>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11F47C12"/>
    <w:multiLevelType w:val="multilevel"/>
    <w:tmpl w:val="6680A728"/>
    <w:lvl w:ilvl="0">
      <w:start w:val="1"/>
      <w:numFmt w:val="decimal"/>
      <w:lvlText w:val="%1."/>
      <w:lvlJc w:val="left"/>
      <w:pPr>
        <w:ind w:left="720" w:hanging="360"/>
      </w:pPr>
      <w:rPr>
        <w:rFonts w:hint="default"/>
        <w:strike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203E3297"/>
    <w:multiLevelType w:val="hybridMultilevel"/>
    <w:tmpl w:val="0AFCD1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4F20F95"/>
    <w:multiLevelType w:val="hybridMultilevel"/>
    <w:tmpl w:val="2264D4C8"/>
    <w:lvl w:ilvl="0" w:tplc="4CF835B0">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29194EFF"/>
    <w:multiLevelType w:val="hybridMultilevel"/>
    <w:tmpl w:val="E43EA2D8"/>
    <w:lvl w:ilvl="0" w:tplc="B9463C4E">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8D66ECF"/>
    <w:multiLevelType w:val="hybridMultilevel"/>
    <w:tmpl w:val="732839DE"/>
    <w:lvl w:ilvl="0" w:tplc="80EC7030">
      <w:start w:val="2"/>
      <w:numFmt w:val="bullet"/>
      <w:lvlText w:val="-"/>
      <w:lvlJc w:val="left"/>
      <w:pPr>
        <w:ind w:left="1144" w:hanging="360"/>
      </w:pPr>
      <w:rPr>
        <w:rFonts w:ascii="Times New Roman" w:eastAsia="Calibri"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7" w15:restartNumberingAfterBreak="0">
    <w:nsid w:val="6F2819A1"/>
    <w:multiLevelType w:val="hybridMultilevel"/>
    <w:tmpl w:val="0C98A780"/>
    <w:lvl w:ilvl="0" w:tplc="61BE2DB6">
      <w:start w:val="1"/>
      <w:numFmt w:val="decimal"/>
      <w:lvlText w:val="%1."/>
      <w:lvlJc w:val="left"/>
      <w:pPr>
        <w:ind w:left="786" w:hanging="360"/>
      </w:pPr>
      <w:rPr>
        <w:strike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74EB3438"/>
    <w:multiLevelType w:val="multilevel"/>
    <w:tmpl w:val="29425776"/>
    <w:lvl w:ilvl="0">
      <w:start w:val="1"/>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num w:numId="1">
    <w:abstractNumId w:val="2"/>
  </w:num>
  <w:num w:numId="2">
    <w:abstractNumId w:val="0"/>
  </w:num>
  <w:num w:numId="3">
    <w:abstractNumId w:val="3"/>
  </w:num>
  <w:num w:numId="4">
    <w:abstractNumId w:val="7"/>
  </w:num>
  <w:num w:numId="5">
    <w:abstractNumId w:val="1"/>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1E"/>
    <w:rsid w:val="000126C5"/>
    <w:rsid w:val="00042539"/>
    <w:rsid w:val="00047867"/>
    <w:rsid w:val="0006752C"/>
    <w:rsid w:val="0008017D"/>
    <w:rsid w:val="00096C61"/>
    <w:rsid w:val="000A241B"/>
    <w:rsid w:val="001049EA"/>
    <w:rsid w:val="00115A8B"/>
    <w:rsid w:val="001349FD"/>
    <w:rsid w:val="0014309D"/>
    <w:rsid w:val="00191AED"/>
    <w:rsid w:val="00196097"/>
    <w:rsid w:val="001C2D82"/>
    <w:rsid w:val="00240149"/>
    <w:rsid w:val="00244633"/>
    <w:rsid w:val="0029417A"/>
    <w:rsid w:val="002D290E"/>
    <w:rsid w:val="00376A4D"/>
    <w:rsid w:val="003871EB"/>
    <w:rsid w:val="00396242"/>
    <w:rsid w:val="003E0496"/>
    <w:rsid w:val="003F573F"/>
    <w:rsid w:val="00406F49"/>
    <w:rsid w:val="0042540E"/>
    <w:rsid w:val="00427D00"/>
    <w:rsid w:val="004454A9"/>
    <w:rsid w:val="00476309"/>
    <w:rsid w:val="004A423B"/>
    <w:rsid w:val="004A55DA"/>
    <w:rsid w:val="004C52EC"/>
    <w:rsid w:val="00511C90"/>
    <w:rsid w:val="0055212B"/>
    <w:rsid w:val="00573D80"/>
    <w:rsid w:val="005C585A"/>
    <w:rsid w:val="0065762A"/>
    <w:rsid w:val="00661176"/>
    <w:rsid w:val="006B2EB2"/>
    <w:rsid w:val="006E5CDE"/>
    <w:rsid w:val="007E2482"/>
    <w:rsid w:val="007E4A7E"/>
    <w:rsid w:val="00816FFB"/>
    <w:rsid w:val="00845FA3"/>
    <w:rsid w:val="00854A46"/>
    <w:rsid w:val="008737FA"/>
    <w:rsid w:val="008B67FC"/>
    <w:rsid w:val="00986941"/>
    <w:rsid w:val="009F430A"/>
    <w:rsid w:val="00A375A8"/>
    <w:rsid w:val="00A82EC8"/>
    <w:rsid w:val="00A91343"/>
    <w:rsid w:val="00AD3BDF"/>
    <w:rsid w:val="00AF7016"/>
    <w:rsid w:val="00B13C59"/>
    <w:rsid w:val="00B538C4"/>
    <w:rsid w:val="00B802B2"/>
    <w:rsid w:val="00B92A15"/>
    <w:rsid w:val="00B9553F"/>
    <w:rsid w:val="00C47B09"/>
    <w:rsid w:val="00CA047F"/>
    <w:rsid w:val="00CE056E"/>
    <w:rsid w:val="00CE661E"/>
    <w:rsid w:val="00D418FC"/>
    <w:rsid w:val="00D51A7E"/>
    <w:rsid w:val="00D82640"/>
    <w:rsid w:val="00DD2256"/>
    <w:rsid w:val="00DE1B6E"/>
    <w:rsid w:val="00E15768"/>
    <w:rsid w:val="00E345E7"/>
    <w:rsid w:val="00E620A1"/>
    <w:rsid w:val="00E64148"/>
    <w:rsid w:val="00EC143A"/>
    <w:rsid w:val="00EC74DB"/>
    <w:rsid w:val="00F27EF6"/>
    <w:rsid w:val="00F75FFF"/>
    <w:rsid w:val="00F90876"/>
    <w:rsid w:val="00F953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BD5A79-337A-4227-AA66-262FEF99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61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61E"/>
    <w:pPr>
      <w:ind w:left="720"/>
      <w:contextualSpacing/>
    </w:pPr>
  </w:style>
  <w:style w:type="paragraph" w:styleId="a4">
    <w:name w:val="Balloon Text"/>
    <w:basedOn w:val="a"/>
    <w:link w:val="a5"/>
    <w:uiPriority w:val="99"/>
    <w:semiHidden/>
    <w:unhideWhenUsed/>
    <w:rsid w:val="00CE661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E661E"/>
    <w:rPr>
      <w:rFonts w:ascii="Tahoma" w:hAnsi="Tahoma" w:cs="Tahoma"/>
      <w:sz w:val="16"/>
      <w:szCs w:val="16"/>
      <w:lang w:val="ru-RU"/>
    </w:rPr>
  </w:style>
  <w:style w:type="table" w:styleId="a6">
    <w:name w:val="Table Grid"/>
    <w:basedOn w:val="a1"/>
    <w:uiPriority w:val="39"/>
    <w:rsid w:val="00CE661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96C61"/>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096C61"/>
    <w:rPr>
      <w:lang w:val="ru-RU"/>
    </w:rPr>
  </w:style>
  <w:style w:type="paragraph" w:styleId="a9">
    <w:name w:val="footer"/>
    <w:basedOn w:val="a"/>
    <w:link w:val="aa"/>
    <w:uiPriority w:val="99"/>
    <w:unhideWhenUsed/>
    <w:rsid w:val="00096C61"/>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96C61"/>
    <w:rPr>
      <w:lang w:val="ru-RU"/>
    </w:rPr>
  </w:style>
  <w:style w:type="character" w:customStyle="1" w:styleId="2">
    <w:name w:val="Основной текст (2)_"/>
    <w:link w:val="21"/>
    <w:rsid w:val="00E15768"/>
    <w:rPr>
      <w:sz w:val="28"/>
      <w:szCs w:val="28"/>
      <w:shd w:val="clear" w:color="auto" w:fill="FFFFFF"/>
    </w:rPr>
  </w:style>
  <w:style w:type="paragraph" w:customStyle="1" w:styleId="21">
    <w:name w:val="Основной текст (2)1"/>
    <w:basedOn w:val="a"/>
    <w:link w:val="2"/>
    <w:rsid w:val="00E15768"/>
    <w:pPr>
      <w:widowControl w:val="0"/>
      <w:shd w:val="clear" w:color="auto" w:fill="FFFFFF"/>
      <w:spacing w:before="420" w:after="900" w:line="240" w:lineRule="atLeast"/>
      <w:ind w:hanging="460"/>
    </w:pPr>
    <w:rPr>
      <w:sz w:val="28"/>
      <w:szCs w:val="28"/>
      <w:lang w:val="uk-UA"/>
    </w:rPr>
  </w:style>
  <w:style w:type="paragraph" w:styleId="ab">
    <w:name w:val="footnote text"/>
    <w:basedOn w:val="a"/>
    <w:link w:val="ac"/>
    <w:uiPriority w:val="99"/>
    <w:semiHidden/>
    <w:unhideWhenUsed/>
    <w:rsid w:val="00816FFB"/>
    <w:pPr>
      <w:spacing w:after="0" w:line="240" w:lineRule="auto"/>
    </w:pPr>
    <w:rPr>
      <w:sz w:val="20"/>
      <w:szCs w:val="20"/>
    </w:rPr>
  </w:style>
  <w:style w:type="character" w:customStyle="1" w:styleId="ac">
    <w:name w:val="Текст виноски Знак"/>
    <w:basedOn w:val="a0"/>
    <w:link w:val="ab"/>
    <w:uiPriority w:val="99"/>
    <w:semiHidden/>
    <w:rsid w:val="00816FFB"/>
    <w:rPr>
      <w:sz w:val="20"/>
      <w:szCs w:val="20"/>
      <w:lang w:val="ru-RU"/>
    </w:rPr>
  </w:style>
  <w:style w:type="character" w:styleId="ad">
    <w:name w:val="footnote reference"/>
    <w:basedOn w:val="a0"/>
    <w:uiPriority w:val="99"/>
    <w:semiHidden/>
    <w:unhideWhenUsed/>
    <w:rsid w:val="0081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5A38A-111E-42E0-A4C4-4C3109BB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2008</Words>
  <Characters>1145</Characters>
  <Application>Microsoft Office Word</Application>
  <DocSecurity>4</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Asters</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MaslovaI</dc:creator>
  <cp:lastModifiedBy>Stepchenko Lidiya</cp:lastModifiedBy>
  <cp:revision>2</cp:revision>
  <cp:lastPrinted>2019-09-16T14:14:00Z</cp:lastPrinted>
  <dcterms:created xsi:type="dcterms:W3CDTF">2019-09-16T14:30:00Z</dcterms:created>
  <dcterms:modified xsi:type="dcterms:W3CDTF">2019-09-16T14:30:00Z</dcterms:modified>
</cp:coreProperties>
</file>