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uk-UA"/>
        </w:rPr>
        <w:t>137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жовтня 2015 року </w:t>
      </w:r>
      <w:r>
        <w:rPr>
          <w:b/>
          <w:bCs/>
          <w:sz w:val="26"/>
          <w:szCs w:val="26"/>
          <w:lang w:val="uk-UA"/>
        </w:rPr>
        <w:t>Київська міська  організація політичної партії “Сила людей”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політичної партії “Сила людей”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bookmarkStart w:id="0" w:name="__DdeLink__89_121533634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Михайлов Роман Володимирович</w:t>
      </w:r>
      <w:bookmarkEnd w:id="0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24.06.1986 року народження, громадянин України, освіта вища, член ПП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“Сила людей”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економіст науково-дослідної частини, доцент, місце роботи: Інститут Міжнародних відносин Київського національного університету ім. Т. Шевченка, проживає у м. Києві.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1" w:name="__DdeLink__3366_1137621541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Михайлову Роману Володимирович</w:t>
      </w:r>
      <w:bookmarkEnd w:id="1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Михайлову Роману Володимировичу.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2" w:name="_GoBack"/>
      <w:bookmarkEnd w:id="2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2015-10-03T11:57:20Z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