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48" w:rsidRPr="004C7348" w:rsidRDefault="004C7348" w:rsidP="004C73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pacing w:val="18"/>
          <w:w w:val="66"/>
          <w:sz w:val="72"/>
          <w:szCs w:val="20"/>
          <w:lang w:eastAsia="zh-CN"/>
        </w:rPr>
      </w:pPr>
    </w:p>
    <w:p w:rsidR="004C7348" w:rsidRPr="004C7348" w:rsidRDefault="004C7348" w:rsidP="004C73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noProof/>
          <w:sz w:val="28"/>
          <w:szCs w:val="2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0827951E" wp14:editId="22E6CA91">
            <wp:simplePos x="0" y="0"/>
            <wp:positionH relativeFrom="column">
              <wp:posOffset>2853690</wp:posOffset>
            </wp:positionH>
            <wp:positionV relativeFrom="paragraph">
              <wp:posOffset>-423545</wp:posOffset>
            </wp:positionV>
            <wp:extent cx="485775" cy="662305"/>
            <wp:effectExtent l="0" t="0" r="952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27" r="-3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348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  <w:r w:rsidRPr="004C7348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</w:p>
    <w:p w:rsidR="004C7348" w:rsidRPr="004C7348" w:rsidRDefault="004C7348" w:rsidP="004C7348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:rsidR="004C7348" w:rsidRPr="004C7348" w:rsidRDefault="004C7348" w:rsidP="004C7348">
      <w:pPr>
        <w:tabs>
          <w:tab w:val="center" w:pos="5858"/>
          <w:tab w:val="left" w:pos="876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>І</w:t>
      </w: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val="en-US" w:eastAsia="zh-CN"/>
        </w:rPr>
        <w:t>X</w:t>
      </w: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 xml:space="preserve"> СКЛИКАННЯ</w:t>
      </w:r>
    </w:p>
    <w:p w:rsidR="004C7348" w:rsidRPr="004C7348" w:rsidRDefault="004C7348" w:rsidP="004C7348">
      <w:pPr>
        <w:pBdr>
          <w:top w:val="thickThinSmallGap" w:sz="24" w:space="1" w:color="000000"/>
        </w:pBd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bCs/>
          <w:sz w:val="28"/>
          <w:szCs w:val="20"/>
          <w:lang w:eastAsia="zh-CN"/>
        </w:rPr>
        <w:t>ПОСТІЙНА КОМІСІЯ З ПИТАНЬ ОХОРОНИ ЗДОРОВ’Я ТА СОЦІАЛЬНОЇ ПОЛІТИКИ</w:t>
      </w:r>
    </w:p>
    <w:p w:rsidR="004C7348" w:rsidRPr="004538D6" w:rsidRDefault="004C7348" w:rsidP="004538D6">
      <w:pPr>
        <w:pBdr>
          <w:top w:val="thinThickSmallGap" w:sz="24" w:space="1" w:color="000000"/>
        </w:pBdr>
        <w:suppressAutoHyphens/>
        <w:spacing w:after="0" w:line="48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01044, м. Київ, вул. Хрещатик, 36                                                 </w:t>
      </w:r>
      <w:proofErr w:type="spellStart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./факс.:(044)202-71-05, </w:t>
      </w:r>
      <w:proofErr w:type="spellStart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.:(044)202-70-38</w:t>
      </w:r>
      <w:r w:rsidRPr="004C734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</w:t>
      </w:r>
    </w:p>
    <w:p w:rsidR="00564640" w:rsidRDefault="00564640" w:rsidP="00A93154">
      <w:pPr>
        <w:pBdr>
          <w:top w:val="thinThickSmallGap" w:sz="24" w:space="1" w:color="000000"/>
        </w:pBd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60ED2" w:rsidRDefault="004C7348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Проєкт</w:t>
      </w:r>
      <w:proofErr w:type="spellEnd"/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порядку денного</w:t>
      </w:r>
      <w:r w:rsidR="00760E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чергового</w:t>
      </w:r>
      <w:r w:rsidR="001D4A52" w:rsidRPr="00B120A3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засідання</w:t>
      </w:r>
    </w:p>
    <w:p w:rsidR="00760ED2" w:rsidRDefault="004C7348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постійної комісії </w:t>
      </w:r>
      <w:r w:rsidR="00760E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Київської міської ради</w:t>
      </w:r>
    </w:p>
    <w:p w:rsidR="00805E80" w:rsidRDefault="004C7348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 питань охорони здоров’я та соціальної </w:t>
      </w:r>
    </w:p>
    <w:p w:rsidR="00CE4D72" w:rsidRPr="00A93154" w:rsidRDefault="004C7348" w:rsidP="00A93154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політики</w:t>
      </w:r>
      <w:r w:rsidR="0080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15BA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на </w:t>
      </w:r>
      <w:r w:rsidR="0098453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11</w:t>
      </w:r>
      <w:r w:rsidR="00391C72" w:rsidRPr="00391C7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</w:t>
      </w:r>
      <w:r w:rsidR="00FD1913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11</w:t>
      </w:r>
      <w:r w:rsidRPr="00391C7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.2021</w:t>
      </w:r>
    </w:p>
    <w:p w:rsidR="00564640" w:rsidRDefault="0033635C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D81047" w:rsidRPr="00CC3561" w:rsidRDefault="00D81047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703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11:00</w:t>
      </w:r>
      <w:r w:rsidRPr="00CC35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D81047" w:rsidRPr="00D81047" w:rsidRDefault="00D81047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місце проведення: Київська міська рада, </w:t>
      </w:r>
    </w:p>
    <w:p w:rsidR="00D81047" w:rsidRPr="00D81047" w:rsidRDefault="00D81047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м. Київ, вул. Хрещатик, 36, </w:t>
      </w:r>
    </w:p>
    <w:p w:rsidR="00D81047" w:rsidRPr="00D81047" w:rsidRDefault="00415DDE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FC63A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</w:t>
      </w:r>
      <w:r w:rsidR="00D81047"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-й поверх</w:t>
      </w:r>
      <w:r w:rsidR="00D81047" w:rsidRPr="00CE4D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зала засідань (к. </w:t>
      </w:r>
      <w:r w:rsidR="00B6540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1017</w:t>
      </w:r>
      <w:r w:rsidR="00D81047" w:rsidRPr="00CE4D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</w:t>
      </w:r>
      <w:r w:rsidR="00D81047"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</w:p>
    <w:p w:rsidR="0000423E" w:rsidRDefault="0000423E" w:rsidP="0000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:rsidR="00564640" w:rsidRPr="00C15BAB" w:rsidRDefault="00564640" w:rsidP="0000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:rsidR="00805E80" w:rsidRDefault="004C7348" w:rsidP="00D112EB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 w:rsidRPr="00733E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>Питання охорони здоров’я:</w:t>
      </w:r>
    </w:p>
    <w:p w:rsidR="00D36165" w:rsidRPr="0075281C" w:rsidRDefault="00D36165" w:rsidP="00D36165">
      <w:pPr>
        <w:pStyle w:val="a3"/>
        <w:shd w:val="clear" w:color="auto" w:fill="FFFFFF"/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4C7348" w:rsidRPr="004C7348" w:rsidRDefault="004C7348" w:rsidP="00D112EB">
      <w:pPr>
        <w:numPr>
          <w:ilvl w:val="1"/>
          <w:numId w:val="1"/>
        </w:numPr>
        <w:suppressAutoHyphens/>
        <w:spacing w:after="0" w:line="240" w:lineRule="auto"/>
        <w:ind w:left="0" w:firstLine="851"/>
        <w:jc w:val="both"/>
        <w:textAlignment w:val="baseline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Щодо проведення заходів профілактики (запобігання) захворювання на гостру респіраторну хворобу, спричинену </w:t>
      </w:r>
      <w:proofErr w:type="spellStart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коронавірусом</w:t>
      </w:r>
      <w:proofErr w:type="spellEnd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val="en-US" w:eastAsia="zh-CN"/>
        </w:rPr>
        <w:t>SARS</w:t>
      </w: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-</w:t>
      </w:r>
      <w:proofErr w:type="spellStart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val="en-US" w:eastAsia="zh-CN"/>
        </w:rPr>
        <w:t>CoV</w:t>
      </w:r>
      <w:proofErr w:type="spellEnd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-2 в місті Києві та готовності медичних закладів до лікування </w:t>
      </w:r>
      <w:proofErr w:type="spellStart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коронавірусної</w:t>
      </w:r>
      <w:proofErr w:type="spellEnd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інфекції </w:t>
      </w: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val="en-US" w:eastAsia="zh-CN"/>
        </w:rPr>
        <w:t>COVID</w:t>
      </w: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-19.</w:t>
      </w:r>
    </w:p>
    <w:p w:rsidR="004D4DF7" w:rsidRDefault="004C7348" w:rsidP="004D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4C73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Доповідач: директорка Департаменту охорони здоров’я виконавчого органу Київської міської ради (Київської міської державної адміністрації). </w:t>
      </w:r>
    </w:p>
    <w:p w:rsidR="00D02901" w:rsidRDefault="00D02901" w:rsidP="004D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D02901" w:rsidRPr="00D02901" w:rsidRDefault="00D02901" w:rsidP="0068515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901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D02901">
        <w:rPr>
          <w:rFonts w:ascii="Times New Roman" w:hAnsi="Times New Roman" w:cs="Times New Roman"/>
          <w:sz w:val="28"/>
          <w:szCs w:val="28"/>
        </w:rPr>
        <w:t>) щодо</w:t>
      </w:r>
      <w:r>
        <w:t xml:space="preserve"> </w:t>
      </w:r>
      <w:r w:rsidRPr="00D02901">
        <w:rPr>
          <w:rFonts w:ascii="Times New Roman" w:hAnsi="Times New Roman" w:cs="Times New Roman"/>
          <w:sz w:val="28"/>
          <w:szCs w:val="28"/>
        </w:rPr>
        <w:t xml:space="preserve">погодження </w:t>
      </w:r>
      <w:proofErr w:type="spellStart"/>
      <w:r w:rsidRPr="00D02901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D029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D02901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Pr="00D029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комунального некомерційного підприємства «Київська міська туберкульозна лікарня №1 з диспансерним відділенням» виконавчого органу Київської міської ради (Київської міської державної адміністрації) (ідентифікаційний код 01993960)» (2270-пр)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від 05.11.</w:t>
      </w:r>
      <w:r w:rsidR="00D44FF7">
        <w:rPr>
          <w:rFonts w:ascii="Times New Roman" w:eastAsia="Calibri" w:hAnsi="Times New Roman" w:cs="Times New Roman"/>
          <w:sz w:val="28"/>
          <w:szCs w:val="28"/>
          <w:lang w:eastAsia="ru-RU"/>
        </w:rPr>
        <w:t>2021 № 287/</w:t>
      </w:r>
      <w:r w:rsidR="00B34F0B" w:rsidRPr="00B34F0B">
        <w:rPr>
          <w:rFonts w:ascii="Times New Roman" w:eastAsia="Calibri" w:hAnsi="Times New Roman" w:cs="Times New Roman"/>
          <w:sz w:val="28"/>
          <w:szCs w:val="28"/>
          <w:lang w:eastAsia="ru-RU"/>
        </w:rPr>
        <w:t>414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290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D02901" w:rsidRDefault="00D02901" w:rsidP="00685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D029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68515D" w:rsidRDefault="0068515D" w:rsidP="00685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</w:p>
    <w:p w:rsidR="00D02901" w:rsidRDefault="00D02901" w:rsidP="00D0290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901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D02901">
        <w:rPr>
          <w:rFonts w:ascii="Times New Roman" w:hAnsi="Times New Roman" w:cs="Times New Roman"/>
          <w:sz w:val="28"/>
          <w:szCs w:val="28"/>
        </w:rPr>
        <w:t>) щодо</w:t>
      </w:r>
      <w:r>
        <w:t xml:space="preserve"> </w:t>
      </w:r>
      <w:r w:rsidRPr="00D02901">
        <w:rPr>
          <w:rFonts w:ascii="Times New Roman" w:hAnsi="Times New Roman" w:cs="Times New Roman"/>
          <w:sz w:val="28"/>
          <w:szCs w:val="28"/>
        </w:rPr>
        <w:t xml:space="preserve">погодження </w:t>
      </w:r>
      <w:proofErr w:type="spellStart"/>
      <w:r w:rsidRPr="00D02901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D029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="0078137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9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передавального </w:t>
      </w:r>
      <w:proofErr w:type="spellStart"/>
      <w:r w:rsidRPr="00D029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акта</w:t>
      </w:r>
      <w:proofErr w:type="spellEnd"/>
      <w:r w:rsidRPr="00D029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комунального некомерційного підприємства «Київська міська туберкульозна лікарня №</w:t>
      </w:r>
      <w:r w:rsidR="00AA69F2" w:rsidRPr="00AA69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2901">
        <w:rPr>
          <w:rFonts w:ascii="Times New Roman" w:eastAsia="Calibri" w:hAnsi="Times New Roman" w:cs="Times New Roman"/>
          <w:sz w:val="28"/>
          <w:szCs w:val="28"/>
          <w:lang w:eastAsia="ru-RU"/>
        </w:rPr>
        <w:t>2» виконавчого органу Київської міської ради (Київської міської державної адміністрації) (ідентифіка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ційний код 01994043)» (2269-пр) </w:t>
      </w:r>
      <w:r w:rsidR="00D44FF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D44FF7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D44FF7">
        <w:rPr>
          <w:rFonts w:ascii="Times New Roman" w:eastAsia="Calibri" w:hAnsi="Times New Roman" w:cs="Times New Roman"/>
          <w:sz w:val="28"/>
          <w:szCs w:val="28"/>
          <w:lang w:eastAsia="ru-RU"/>
        </w:rPr>
        <w:t>. від 05.11.2021 № 287/</w:t>
      </w:r>
      <w:r w:rsidR="00B34F0B" w:rsidRPr="00B34F0B">
        <w:rPr>
          <w:rFonts w:ascii="Times New Roman" w:eastAsia="Calibri" w:hAnsi="Times New Roman" w:cs="Times New Roman"/>
          <w:sz w:val="28"/>
          <w:szCs w:val="28"/>
          <w:lang w:eastAsia="ru-RU"/>
        </w:rPr>
        <w:t>415</w:t>
      </w:r>
      <w:r w:rsidRPr="00D029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).</w:t>
      </w:r>
    </w:p>
    <w:p w:rsidR="00D02901" w:rsidRDefault="00D02901" w:rsidP="00D02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D029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AA69F2" w:rsidRDefault="00AA69F2" w:rsidP="00D02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</w:p>
    <w:p w:rsidR="00AA69F2" w:rsidRPr="00AA69F2" w:rsidRDefault="00AA69F2" w:rsidP="00AA69F2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9F2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AA69F2">
        <w:rPr>
          <w:rFonts w:ascii="Times New Roman" w:hAnsi="Times New Roman" w:cs="Times New Roman"/>
          <w:sz w:val="28"/>
          <w:szCs w:val="28"/>
        </w:rPr>
        <w:t>) щодо</w:t>
      </w:r>
      <w:r>
        <w:t xml:space="preserve"> </w:t>
      </w:r>
      <w:r w:rsidRPr="00AA69F2">
        <w:rPr>
          <w:rFonts w:ascii="Times New Roman" w:hAnsi="Times New Roman" w:cs="Times New Roman"/>
          <w:sz w:val="28"/>
          <w:szCs w:val="28"/>
        </w:rPr>
        <w:t xml:space="preserve">погодження </w:t>
      </w:r>
      <w:proofErr w:type="spellStart"/>
      <w:r w:rsidRPr="00AA69F2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AA69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) «Про затвердження передавального </w:t>
      </w:r>
      <w:proofErr w:type="spellStart"/>
      <w:r w:rsidRPr="00AA69F2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Pr="00AA69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комунального некомерційного підприємства «Шкірно-венерологічний диспансер №1» виконавчого органу Київської міської ради (Київської міської державної адміністрації) (ідентифікаційний код 05416231)» (2266-пр</w:t>
      </w:r>
      <w:r w:rsidR="009358E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44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44FF7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D44FF7">
        <w:rPr>
          <w:rFonts w:ascii="Times New Roman" w:eastAsia="Calibri" w:hAnsi="Times New Roman" w:cs="Times New Roman"/>
          <w:sz w:val="28"/>
          <w:szCs w:val="28"/>
          <w:lang w:eastAsia="ru-RU"/>
        </w:rPr>
        <w:t>. від 05.11.2021 № 287/</w:t>
      </w:r>
      <w:r w:rsidRPr="00AA69F2">
        <w:rPr>
          <w:rFonts w:ascii="Times New Roman" w:eastAsia="Calibri" w:hAnsi="Times New Roman" w:cs="Times New Roman"/>
          <w:sz w:val="28"/>
          <w:szCs w:val="28"/>
          <w:lang w:eastAsia="ru-RU"/>
        </w:rPr>
        <w:t>424).</w:t>
      </w:r>
    </w:p>
    <w:p w:rsidR="00AA69F2" w:rsidRDefault="00AA69F2" w:rsidP="00AA6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B87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9358EB" w:rsidRDefault="009358EB" w:rsidP="00AA6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</w:p>
    <w:p w:rsidR="009358EB" w:rsidRPr="009358EB" w:rsidRDefault="00FF3EDF" w:rsidP="00FF3ED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 </w:t>
      </w:r>
      <w:r w:rsidR="009358EB" w:rsidRPr="00935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="009358EB" w:rsidRPr="009358EB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="009358EB" w:rsidRPr="00935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) «Про затвердження передавального </w:t>
      </w:r>
      <w:proofErr w:type="spellStart"/>
      <w:r w:rsidR="009358EB" w:rsidRPr="009358EB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9358EB" w:rsidRPr="00935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комунального некомерційного підприємства «Шкірно-венерологічний диспансер № 2» виконавчого органу Київської міської ради (Київської міської державної адміністрації) (ідентифікаційний код 04593391) (2265</w:t>
      </w:r>
      <w:r w:rsidR="009358EB">
        <w:rPr>
          <w:rFonts w:ascii="Times New Roman" w:eastAsia="Calibri" w:hAnsi="Times New Roman" w:cs="Times New Roman"/>
          <w:sz w:val="28"/>
          <w:szCs w:val="28"/>
          <w:lang w:eastAsia="ru-RU"/>
        </w:rPr>
        <w:t>-пр)</w:t>
      </w:r>
      <w:r w:rsidR="009358EB" w:rsidRPr="00935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781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CF7810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CF7810">
        <w:rPr>
          <w:rFonts w:ascii="Times New Roman" w:eastAsia="Calibri" w:hAnsi="Times New Roman" w:cs="Times New Roman"/>
          <w:sz w:val="28"/>
          <w:szCs w:val="28"/>
          <w:lang w:eastAsia="ru-RU"/>
        </w:rPr>
        <w:t>. від 05.11.2021 № 08/27395</w:t>
      </w:r>
      <w:r w:rsidR="009358EB" w:rsidRPr="009358E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358EB" w:rsidRPr="00FF3EDF" w:rsidRDefault="009358EB" w:rsidP="009358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3E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78137C" w:rsidRDefault="0078137C" w:rsidP="00D02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</w:p>
    <w:p w:rsidR="0078137C" w:rsidRPr="00FF3EDF" w:rsidRDefault="0078137C" w:rsidP="00FF3EDF">
      <w:pPr>
        <w:pStyle w:val="a3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EDF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FF3EDF">
        <w:rPr>
          <w:rFonts w:ascii="Times New Roman" w:hAnsi="Times New Roman" w:cs="Times New Roman"/>
          <w:sz w:val="28"/>
          <w:szCs w:val="28"/>
        </w:rPr>
        <w:t>) щодо</w:t>
      </w:r>
      <w:r>
        <w:t xml:space="preserve"> </w:t>
      </w:r>
      <w:r w:rsidRPr="00FF3EDF">
        <w:rPr>
          <w:rFonts w:ascii="Times New Roman" w:hAnsi="Times New Roman" w:cs="Times New Roman"/>
          <w:sz w:val="28"/>
          <w:szCs w:val="28"/>
        </w:rPr>
        <w:t xml:space="preserve">погодження </w:t>
      </w:r>
      <w:proofErr w:type="spellStart"/>
      <w:r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="00C25B00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затвердження передавального  </w:t>
      </w:r>
      <w:proofErr w:type="spellStart"/>
      <w:r w:rsidR="00C25B00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C25B00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комунального некомерційного підприємства «Шкірно-венерологічний диспансер №</w:t>
      </w:r>
      <w:r w:rsidR="00AA69F2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5B00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3» виконавчого органу Київської міської ради (Київської міської державної адміністрації) (ідентифікаційний код 05416254)» (2264-пр) </w:t>
      </w:r>
      <w:r w:rsidR="00D44FF7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D44FF7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D44FF7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. від 05.11.2021 № 287/</w:t>
      </w:r>
      <w:r w:rsidR="00B34F0B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416</w:t>
      </w:r>
      <w:r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).</w:t>
      </w:r>
    </w:p>
    <w:p w:rsidR="00FF3EDF" w:rsidRDefault="0078137C" w:rsidP="007813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D029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FF3EDF" w:rsidRDefault="00FF3EDF" w:rsidP="007813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</w:p>
    <w:p w:rsidR="00AA69F2" w:rsidRPr="00AA69F2" w:rsidRDefault="00FF3EDF" w:rsidP="00AA69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1.7</w:t>
      </w:r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.</w:t>
      </w:r>
      <w:r w:rsidR="00AA69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 </w:t>
      </w:r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проєкту</w:t>
      </w:r>
      <w:proofErr w:type="spellEnd"/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розпорядження виконавчого органу Київської міської ради (Київської міської державної адміністрації) ) «Про затвердження передавального </w:t>
      </w:r>
      <w:proofErr w:type="spellStart"/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акта</w:t>
      </w:r>
      <w:proofErr w:type="spellEnd"/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комунального некомерційного підприємства «Шкірно-венерологічний диспансер № 4» виконавчого органу Київської міської ради (Київської міської </w:t>
      </w:r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lastRenderedPageBreak/>
        <w:t>державної адміністрації) (ідентифікаційний код 26189518)» (22</w:t>
      </w:r>
      <w:r w:rsidR="00D44F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68-пр) (</w:t>
      </w:r>
      <w:proofErr w:type="spellStart"/>
      <w:r w:rsidR="00D44F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вх</w:t>
      </w:r>
      <w:proofErr w:type="spellEnd"/>
      <w:r w:rsidR="00D44F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. від 05.11.2021 № 287/</w:t>
      </w:r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423).</w:t>
      </w:r>
    </w:p>
    <w:p w:rsidR="00AA69F2" w:rsidRDefault="00AA69F2" w:rsidP="00AA6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AA69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AA69F2" w:rsidRDefault="00AA69F2" w:rsidP="007813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</w:p>
    <w:p w:rsidR="00AA69F2" w:rsidRPr="00AA69F2" w:rsidRDefault="00FF3EDF" w:rsidP="00AA69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1.8</w:t>
      </w:r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.</w:t>
      </w:r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проєкту</w:t>
      </w:r>
      <w:proofErr w:type="spellEnd"/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акта</w:t>
      </w:r>
      <w:proofErr w:type="spellEnd"/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комунального некомерційного підприємства «Шкірно-венерологічний диспансер № 5» виконавчого органу Київської міської ради (Київської міської державної адміністрації) (ідентифікаційний код 05496810)» (2263-пр) (</w:t>
      </w:r>
      <w:proofErr w:type="spellStart"/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в</w:t>
      </w:r>
      <w:r w:rsidR="00D44F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х</w:t>
      </w:r>
      <w:proofErr w:type="spellEnd"/>
      <w:r w:rsidR="00D44F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. від 05.11.2021 № 287/</w:t>
      </w:r>
      <w:r w:rsidR="00AA69F2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420 ).</w:t>
      </w:r>
    </w:p>
    <w:p w:rsidR="00AA69F2" w:rsidRDefault="00AA69F2" w:rsidP="00AA6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AA69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9358EB" w:rsidRDefault="009358EB" w:rsidP="00AA6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</w:p>
    <w:p w:rsidR="009358EB" w:rsidRPr="00AA69F2" w:rsidRDefault="00FF3EDF" w:rsidP="009358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1.9. </w:t>
      </w:r>
      <w:r w:rsidR="009358EB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="009358EB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проєкту</w:t>
      </w:r>
      <w:proofErr w:type="spellEnd"/>
      <w:r w:rsidR="009358EB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="009358EB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акта</w:t>
      </w:r>
      <w:proofErr w:type="spellEnd"/>
      <w:r w:rsidR="009358EB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комунального некомерційного підприємства «Київська міська клінічна шкірно-венерологічна лікарня» виконавчого органу Київської міської ради (Київської міської державної адміністрації) (ідентифікаційний код 01994008)» (22</w:t>
      </w:r>
      <w:r w:rsidR="00D44F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62-пр) (</w:t>
      </w:r>
      <w:proofErr w:type="spellStart"/>
      <w:r w:rsidR="00D44F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вх</w:t>
      </w:r>
      <w:proofErr w:type="spellEnd"/>
      <w:r w:rsidR="00D44F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. від 05.11.2021 № 287/</w:t>
      </w:r>
      <w:r w:rsidR="009358EB" w:rsidRPr="00AA69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422).</w:t>
      </w:r>
    </w:p>
    <w:p w:rsidR="009358EB" w:rsidRDefault="009358EB" w:rsidP="009358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AA69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AA69F2" w:rsidRDefault="00AA69F2" w:rsidP="007813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</w:p>
    <w:p w:rsidR="009358EB" w:rsidRPr="009358EB" w:rsidRDefault="009358EB" w:rsidP="009358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9358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1.1</w:t>
      </w:r>
      <w:r w:rsidR="00FF3E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0</w:t>
      </w:r>
      <w:r w:rsidRPr="00935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.</w:t>
      </w:r>
      <w:r w:rsidR="00FF3E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 </w:t>
      </w:r>
      <w:r w:rsidRPr="009358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9358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проєкту</w:t>
      </w:r>
      <w:proofErr w:type="spellEnd"/>
      <w:r w:rsidRPr="009358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9358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акта</w:t>
      </w:r>
      <w:proofErr w:type="spellEnd"/>
      <w:r w:rsidRPr="009358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комунального некомерційного підприємства «Київський міський психоневрологічний диспансер № 1» виконавчого органу Київської міської ради (Київської міської державної адміністрації) (ідентифікаційний код 05496827)» (22</w:t>
      </w:r>
      <w:r w:rsidR="00D44F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33-пр) (</w:t>
      </w:r>
      <w:proofErr w:type="spellStart"/>
      <w:r w:rsidR="00D44F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вх</w:t>
      </w:r>
      <w:proofErr w:type="spellEnd"/>
      <w:r w:rsidR="00D44F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. від 05.11.2021 № 287/</w:t>
      </w:r>
      <w:r w:rsidRPr="009358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419 ).</w:t>
      </w:r>
    </w:p>
    <w:p w:rsidR="009358EB" w:rsidRDefault="009358EB" w:rsidP="009358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935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FF3EDF" w:rsidRDefault="00FF3EDF" w:rsidP="00FF3E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</w:p>
    <w:p w:rsidR="00AA69F2" w:rsidRPr="00FF3EDF" w:rsidRDefault="00FF3EDF" w:rsidP="00FF3EDF">
      <w:pPr>
        <w:pStyle w:val="a3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 xml:space="preserve"> </w:t>
      </w:r>
      <w:r w:rsidR="00AA69F2" w:rsidRPr="00FF3EDF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="00AA69F2" w:rsidRPr="00FF3EDF">
        <w:rPr>
          <w:rFonts w:ascii="Times New Roman" w:hAnsi="Times New Roman" w:cs="Times New Roman"/>
          <w:sz w:val="28"/>
          <w:szCs w:val="28"/>
        </w:rPr>
        <w:t>) щодо</w:t>
      </w:r>
      <w:r w:rsidR="00AA69F2">
        <w:t xml:space="preserve"> </w:t>
      </w:r>
      <w:r w:rsidR="00AA69F2" w:rsidRPr="00FF3EDF">
        <w:rPr>
          <w:rFonts w:ascii="Times New Roman" w:hAnsi="Times New Roman" w:cs="Times New Roman"/>
          <w:sz w:val="28"/>
          <w:szCs w:val="28"/>
        </w:rPr>
        <w:t xml:space="preserve">погодження </w:t>
      </w:r>
      <w:proofErr w:type="spellStart"/>
      <w:r w:rsidR="00AA69F2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="00AA69F2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="00AA69F2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AA69F2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комунального некомерційного підприємства «Київський міський психоневрологічний диспансер № 5» виконавчого органу Київської міської ради (Київської міської державної адміністрації) (ідентифікаційний код 01993828)» (2210-пр)</w:t>
      </w:r>
      <w:r w:rsidR="00EC7763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C7763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EC7763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. від 05.11.2021 № 287/</w:t>
      </w:r>
      <w:r w:rsidR="00AA69F2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418).</w:t>
      </w:r>
    </w:p>
    <w:p w:rsidR="00AA69F2" w:rsidRDefault="00AA69F2" w:rsidP="00AA6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B87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lastRenderedPageBreak/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B873A0" w:rsidRDefault="00B873A0" w:rsidP="007813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</w:p>
    <w:p w:rsidR="00B873A0" w:rsidRPr="00FF3EDF" w:rsidRDefault="00FF3EDF" w:rsidP="00FF3EDF">
      <w:pPr>
        <w:pStyle w:val="a3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 xml:space="preserve"> </w:t>
      </w:r>
      <w:r w:rsidR="00B873A0" w:rsidRPr="00FF3EDF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="00B873A0" w:rsidRPr="00FF3EDF">
        <w:rPr>
          <w:rFonts w:ascii="Times New Roman" w:hAnsi="Times New Roman" w:cs="Times New Roman"/>
          <w:sz w:val="28"/>
          <w:szCs w:val="28"/>
        </w:rPr>
        <w:t>) щодо</w:t>
      </w:r>
      <w:r w:rsidR="00B873A0">
        <w:t xml:space="preserve"> </w:t>
      </w:r>
      <w:r w:rsidR="00B873A0" w:rsidRPr="00FF3EDF">
        <w:rPr>
          <w:rFonts w:ascii="Times New Roman" w:hAnsi="Times New Roman" w:cs="Times New Roman"/>
          <w:sz w:val="28"/>
          <w:szCs w:val="28"/>
        </w:rPr>
        <w:t xml:space="preserve">погодження </w:t>
      </w:r>
      <w:proofErr w:type="spellStart"/>
      <w:r w:rsidR="00B873A0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="00B873A0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="00B873A0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B873A0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Київського міського центру судово-психіатричної експертизи (ідентифікаційний код 25287764)» (2231-пр) (</w:t>
      </w:r>
      <w:proofErr w:type="spellStart"/>
      <w:r w:rsidR="00B873A0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B873A0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. від 05.11</w:t>
      </w:r>
      <w:r w:rsidR="00EC7763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.2021 № 287/</w:t>
      </w:r>
      <w:r w:rsidR="00C96064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417</w:t>
      </w:r>
      <w:r w:rsidR="00B873A0" w:rsidRPr="00FF3ED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873A0" w:rsidRDefault="00B873A0" w:rsidP="00B873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B87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B860D5" w:rsidRDefault="00B860D5" w:rsidP="004D4D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7A2750" w:rsidRPr="00FF3EDF" w:rsidRDefault="007A2750" w:rsidP="00FF3EDF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FF3ED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C35BB9" w:rsidRPr="00FF3E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 розгляд електронної петиції № 10781 «Дозволити навчання учнів 1-4 класів під оголошення червоної зони за 100% вакцинації працівників школи» (</w:t>
      </w:r>
      <w:proofErr w:type="spellStart"/>
      <w:r w:rsidR="00C35BB9" w:rsidRPr="00FF3E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вх</w:t>
      </w:r>
      <w:proofErr w:type="spellEnd"/>
      <w:r w:rsidR="00C35BB9" w:rsidRPr="00FF3E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 від 01.11.2021 № 08/КО-4722).</w:t>
      </w:r>
    </w:p>
    <w:p w:rsidR="00C35BB9" w:rsidRPr="00C35BB9" w:rsidRDefault="00C35BB9" w:rsidP="00C3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C35B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і</w:t>
      </w:r>
      <w:r w:rsidRPr="00C35B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: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 заявниця, </w:t>
      </w:r>
      <w:r w:rsidRPr="00C35B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заступниця голови Київської міської державної адміністрації Ганна СТАРОСТЕНКО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заступник голови </w:t>
      </w:r>
      <w:r w:rsidRPr="00F83250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Київської м</w:t>
      </w:r>
      <w:r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іської державної адміністрації Валентин МОНДРИЇВСЬКИЙ, </w:t>
      </w:r>
      <w:r w:rsidRPr="004C73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директорка Департаменту охорони здоров’я виконавчого органу Київської міської ради (Київської м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іської державної адміністрації), директорка Департаменту освіти і науки</w:t>
      </w:r>
      <w:r w:rsidRPr="004C73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 виконавчого органу Київської міської ради (Київської міської державної адміністрації). </w:t>
      </w:r>
    </w:p>
    <w:p w:rsidR="001B7DA6" w:rsidRPr="001B7DA6" w:rsidRDefault="001B7DA6" w:rsidP="001B7DA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102229" w:rsidRDefault="00797F54" w:rsidP="00530F89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 w:rsidRPr="00BD65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>Питання соціальної політики:</w:t>
      </w:r>
    </w:p>
    <w:p w:rsidR="00530F89" w:rsidRPr="00530F89" w:rsidRDefault="00530F89" w:rsidP="00530F89">
      <w:pPr>
        <w:pStyle w:val="a3"/>
        <w:shd w:val="clear" w:color="auto" w:fill="FFFFFF"/>
        <w:suppressAutoHyphens/>
        <w:spacing w:after="0" w:line="240" w:lineRule="auto"/>
        <w:ind w:left="57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</w:p>
    <w:p w:rsidR="00EC43CA" w:rsidRPr="00EE221D" w:rsidRDefault="00EC43CA" w:rsidP="00EC43CA">
      <w:pPr>
        <w:pStyle w:val="a3"/>
        <w:numPr>
          <w:ilvl w:val="1"/>
          <w:numId w:val="2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2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розгляд </w:t>
      </w:r>
      <w:proofErr w:type="spellStart"/>
      <w:r w:rsidRPr="00EE2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Pr="00EE2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 «</w:t>
      </w:r>
      <w:r w:rsidRPr="00EE221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Про створення Координаційної ради з питань внутрішньо переміщених осіб у місті Києві» </w:t>
      </w:r>
      <w:r w:rsidRPr="00EE2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доручення заступника міського голови – секретаря Київської міської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ради від 27.10.2021 № 08/231-3889</w:t>
      </w:r>
      <w:r w:rsidRPr="00EE2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/ПР.</w:t>
      </w:r>
    </w:p>
    <w:p w:rsidR="00EC43CA" w:rsidRDefault="00EC43CA" w:rsidP="00EC43C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AA1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Доповідач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r w:rsidRPr="00AA1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депутатка Київської міської ради Алла ШЛАПАК.</w:t>
      </w:r>
    </w:p>
    <w:p w:rsidR="00EC43CA" w:rsidRDefault="00EC43CA" w:rsidP="00EC43C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797F54" w:rsidRPr="004653DF" w:rsidRDefault="00F3656A" w:rsidP="00A93154">
      <w:pPr>
        <w:pStyle w:val="a3"/>
        <w:numPr>
          <w:ilvl w:val="1"/>
          <w:numId w:val="2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розгляд </w:t>
      </w:r>
      <w:proofErr w:type="spellStart"/>
      <w:r w:rsidRPr="0046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Pr="0046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 </w:t>
      </w:r>
      <w:r w:rsidR="00797F54" w:rsidRPr="0046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«Про виплату громадянці </w:t>
      </w:r>
      <w:proofErr w:type="spellStart"/>
      <w:r w:rsidR="00797F54" w:rsidRPr="0046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Садовничій</w:t>
      </w:r>
      <w:proofErr w:type="spellEnd"/>
      <w:r w:rsidR="00797F54" w:rsidRPr="0046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Тетяні Іванівні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28.10.2021 № 08/231-3900/ПР.</w:t>
      </w:r>
    </w:p>
    <w:p w:rsidR="00EC43CA" w:rsidRDefault="00797F54" w:rsidP="00EC43C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AA1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Доповідач: </w:t>
      </w:r>
      <w:r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директор Департаменту соціальної політики</w:t>
      </w:r>
      <w:r w:rsidRPr="00C15BAB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виконавчого органу Київської міської ради (Київської міської державної адміністрації).</w:t>
      </w:r>
    </w:p>
    <w:p w:rsidR="00EC43CA" w:rsidRDefault="00EC43CA" w:rsidP="00EC43C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EC43CA" w:rsidRPr="00EC43CA" w:rsidRDefault="00EC43CA" w:rsidP="00EC43CA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EC43CA">
        <w:rPr>
          <w:rFonts w:ascii="Times New Roman" w:hAnsi="Times New Roman"/>
          <w:sz w:val="28"/>
          <w:szCs w:val="28"/>
        </w:rPr>
        <w:t>Щодо заслуховування інформації про стан виконання міської комплексної цільової програми «Київ без бар’єрів» на 2018−2021 роки» за ІІІ квартал 2021 року (</w:t>
      </w:r>
      <w:proofErr w:type="spellStart"/>
      <w:r w:rsidRPr="00EC43CA">
        <w:rPr>
          <w:rFonts w:ascii="Times New Roman" w:hAnsi="Times New Roman"/>
          <w:sz w:val="28"/>
          <w:szCs w:val="28"/>
        </w:rPr>
        <w:t>вх</w:t>
      </w:r>
      <w:proofErr w:type="spellEnd"/>
      <w:r w:rsidRPr="00EC43CA">
        <w:rPr>
          <w:rFonts w:ascii="Times New Roman" w:hAnsi="Times New Roman"/>
          <w:sz w:val="28"/>
          <w:szCs w:val="28"/>
        </w:rPr>
        <w:t>. від 03.11.2021 № 08/26996).</w:t>
      </w:r>
    </w:p>
    <w:p w:rsidR="00EC43CA" w:rsidRPr="00E72DDC" w:rsidRDefault="00EC43CA" w:rsidP="00EC43C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E72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Доповідач: </w:t>
      </w:r>
      <w:r w:rsidRPr="00E72DDC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директор Департаменту соціальної політики</w:t>
      </w:r>
      <w:r w:rsidRPr="00E72DDC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Pr="00E72DDC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виконавчого органу Київської міської ради (Київської міської державної адміністрації).</w:t>
      </w:r>
    </w:p>
    <w:p w:rsidR="00EC43CA" w:rsidRDefault="00EC43CA" w:rsidP="00EC43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DD00AC" w:rsidRDefault="00DD00AC" w:rsidP="00CB21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DD00AC" w:rsidRDefault="00DD00AC" w:rsidP="00CB21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DD00AC" w:rsidRDefault="00DD00AC" w:rsidP="00CB21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DD00AC" w:rsidRPr="00EC43CA" w:rsidRDefault="00DD00AC" w:rsidP="00EC43CA">
      <w:pPr>
        <w:pStyle w:val="a3"/>
        <w:numPr>
          <w:ilvl w:val="1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Про розгляд </w:t>
      </w:r>
      <w:proofErr w:type="spellStart"/>
      <w:r w:rsidRPr="00EC4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Pr="00EC4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 «Про надання одноразової адресної матеріальної допомоги киянам – батькам, діти яких зареєстровані та проживають в мікрорайоні Пирогів у Голосіївському районі м. Києва біля полігону по захороненню твердих</w:t>
      </w:r>
      <w:r w:rsidR="0079150A" w:rsidRPr="00EC4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побутових відходів (ТПВ)</w:t>
      </w:r>
      <w:r w:rsidRPr="00EC4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№ 1 та полігону по захороненню великогабаритних та будівельних відходів (ВБВ) № 6» доручення заступника міського голови – секретаря Київської міської ради від 04.11.2021 № 08/231-4014/ПР.</w:t>
      </w:r>
    </w:p>
    <w:p w:rsidR="00EA37B1" w:rsidRPr="0079150A" w:rsidRDefault="00DD00AC" w:rsidP="00F8325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AA1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Доповідач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r w:rsidRPr="00AA1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дипутати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 Київс</w:t>
      </w:r>
      <w:r w:rsidR="00C67F44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ьк</w:t>
      </w:r>
      <w:r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ої міської ради: Олександр БРОДСЬКИЙ, Ігор ШПАК.</w:t>
      </w:r>
    </w:p>
    <w:p w:rsidR="0079150A" w:rsidRPr="00495F74" w:rsidRDefault="0079150A" w:rsidP="00F8325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</w:pPr>
    </w:p>
    <w:p w:rsidR="00797F54" w:rsidRDefault="00797F54" w:rsidP="00797F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 w:rsidRPr="004423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Різне:</w:t>
      </w:r>
    </w:p>
    <w:p w:rsidR="00D218C1" w:rsidRPr="00D218C1" w:rsidRDefault="00D218C1" w:rsidP="00D21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</w:p>
    <w:p w:rsidR="00D218C1" w:rsidRDefault="00D218C1" w:rsidP="00D218C1">
      <w:pPr>
        <w:pStyle w:val="a3"/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1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розгляд </w:t>
      </w:r>
      <w:proofErr w:type="spellStart"/>
      <w:r w:rsidRPr="00D21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Pr="00D21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 «</w:t>
      </w:r>
      <w:r w:rsidRPr="00D218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Про поновлення приватному підприємству «ІНВЕСТБУД» договору оренди земельної ділянки від 27 березня 2007 року № 62-6-00387 (зі змінами)» (330560885)</w:t>
      </w:r>
      <w:r w:rsidRPr="00D218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 xml:space="preserve"> </w:t>
      </w:r>
      <w:r w:rsidRPr="00D21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доручення заступника міського голови – секретаря Київської міської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ради від 08</w:t>
      </w:r>
      <w:r w:rsidRPr="00D21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.10.2021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№ 08/231-3719</w:t>
      </w:r>
      <w:r w:rsidRPr="00D21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/ПР.</w:t>
      </w:r>
    </w:p>
    <w:p w:rsidR="00EB4E77" w:rsidRPr="004B0A9C" w:rsidRDefault="008614AC" w:rsidP="00EB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86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Доповідачі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6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представник</w:t>
      </w:r>
      <w:r w:rsidRPr="0086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державної адміністрації), представник </w:t>
      </w:r>
      <w:r w:rsidRPr="0086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ПП </w:t>
      </w:r>
      <w:r w:rsidR="00471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86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ІНВЕСТБУД».</w:t>
      </w:r>
    </w:p>
    <w:p w:rsidR="004B0A9C" w:rsidRDefault="004B0A9C" w:rsidP="004B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4B0A9C" w:rsidRPr="004B0A9C" w:rsidRDefault="00EF33E2" w:rsidP="004B0A9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4B0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розгляд </w:t>
      </w:r>
      <w:proofErr w:type="spellStart"/>
      <w:r w:rsidRPr="004B0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Pr="004B0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</w:t>
      </w:r>
      <w:r w:rsidRPr="004B0A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3A12E7" w:rsidRPr="004B0A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 поновлення товариству з обмеженою відповідальністю «АЙ СІ ТІ» договору оренди земельної ділянки від 16 листопада 2016 року № 4086</w:t>
      </w:r>
      <w:r w:rsidR="004B0A9C" w:rsidRPr="004B0A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3A12E7" w:rsidRPr="004B0A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(596005124)</w:t>
      </w:r>
      <w:r w:rsidR="004B0A9C" w:rsidRPr="004B0A9C">
        <w:t xml:space="preserve"> </w:t>
      </w:r>
      <w:r w:rsidR="004B0A9C" w:rsidRPr="004B0A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доручення заступника міського голови – секретаря Київсь</w:t>
      </w:r>
      <w:r w:rsidR="004B0A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кої міської ради від 22.10.2021 № 08/231-3784</w:t>
      </w:r>
      <w:r w:rsidR="004B0A9C" w:rsidRPr="004B0A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/ПР.</w:t>
      </w:r>
    </w:p>
    <w:p w:rsidR="004B0A9C" w:rsidRDefault="004B0A9C" w:rsidP="008F2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B0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Доповідачі: представник Департаменту земельних ресурсів виконавчого органу Київської міської ради (Київської міської державної адміністрації), представник</w:t>
      </w:r>
      <w:r w:rsidR="008F26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ТОВ </w:t>
      </w:r>
      <w:r w:rsidR="008F26F4" w:rsidRPr="008F26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«АЙ СІ ТІ».</w:t>
      </w:r>
    </w:p>
    <w:p w:rsidR="001E4246" w:rsidRPr="00AA69F2" w:rsidRDefault="001E4246" w:rsidP="001E4246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1E4246" w:rsidRPr="001E4246" w:rsidRDefault="001E4246" w:rsidP="001E4246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1E42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розгляд </w:t>
      </w:r>
      <w:proofErr w:type="spellStart"/>
      <w:r w:rsidRPr="001E42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Pr="001E42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</w:t>
      </w:r>
      <w:r w:rsidRPr="001E4246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Pr="001E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включення до Переліку другого типу нежитлових приміщень комунальної власності територіальної громади міста Києва» </w:t>
      </w:r>
      <w:r w:rsidRPr="001E4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доручення заступника міського голови – секретаря Київсь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кої міської ради від 20.08.2021 № 08/231-3132</w:t>
      </w:r>
      <w:r w:rsidRPr="001E4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/ПР.</w:t>
      </w:r>
    </w:p>
    <w:p w:rsidR="001E4246" w:rsidRPr="001E4246" w:rsidRDefault="001E4246" w:rsidP="001E4246">
      <w:pPr>
        <w:spacing w:line="240" w:lineRule="auto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1E4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Доповідачі: представник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Департаменту комунальної власності м. Києва </w:t>
      </w:r>
      <w:r w:rsidRPr="001E4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F33E2" w:rsidRPr="001E4246" w:rsidRDefault="00EF33E2" w:rsidP="00EF33E2">
      <w:pPr>
        <w:spacing w:after="0" w:line="240" w:lineRule="auto"/>
        <w:textAlignment w:val="baseline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EF33E2" w:rsidRPr="00EF33E2" w:rsidRDefault="00EF33E2" w:rsidP="001E4246">
      <w:pPr>
        <w:pStyle w:val="a3"/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33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розгляд </w:t>
      </w:r>
      <w:proofErr w:type="spellStart"/>
      <w:r w:rsidRPr="00EF33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Pr="00EF33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 «</w:t>
      </w:r>
      <w:r w:rsidRPr="00EF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рішення Київської міської ради від 23 липня 2020 року № 50/9129 «Про деякі питання оренди комунального майна територіальної громади міста Києва» </w:t>
      </w:r>
      <w:r w:rsidRPr="00EF33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доручення заступника міського голови – секретаря Київської міської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ради від 26</w:t>
      </w:r>
      <w:r w:rsidRPr="00EF33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.10.2021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08/231-3888</w:t>
      </w:r>
      <w:r w:rsidRPr="00EF33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/ПР.</w:t>
      </w:r>
    </w:p>
    <w:p w:rsidR="00EF33E2" w:rsidRDefault="00EF33E2" w:rsidP="00EF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86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Доповідачі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6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F1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депутати Київської міської ради: Олександр ГОНЧАРОВ, Андрій ЗАДЕРЕЙКО, Микола КОНОПЕЛЬКО, Віталій ПАВЛИК, Володимир СЛОНЧАК, представник Дарницької районної в міст</w:t>
      </w:r>
      <w:r w:rsidR="001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і Києві державної адміністрації, </w:t>
      </w:r>
      <w:r w:rsidR="001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представник Департаменту комунальної власності м. Києва </w:t>
      </w:r>
      <w:r w:rsidR="001A1041" w:rsidRPr="0086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виконавчого органу Київської міської ради (Київської міської </w:t>
      </w:r>
      <w:r w:rsidR="001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державної адміністрації</w:t>
      </w:r>
      <w:r w:rsidR="00A931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1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F33E2" w:rsidRDefault="0086449E" w:rsidP="00EF33E2">
      <w:pPr>
        <w:spacing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EC2A66" w:rsidRDefault="00EC2A66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23E" w:rsidRDefault="00A14F49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олова комісії                                              </w:t>
      </w:r>
      <w:r w:rsid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Марина ПОРОШЕНКО</w:t>
      </w:r>
    </w:p>
    <w:p w:rsidR="007466E0" w:rsidRDefault="007466E0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7466E0" w:rsidSect="0056464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842"/>
    <w:multiLevelType w:val="multilevel"/>
    <w:tmpl w:val="A52E5B7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DA77593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2" w15:restartNumberingAfterBreak="0">
    <w:nsid w:val="12BF5DD0"/>
    <w:multiLevelType w:val="multilevel"/>
    <w:tmpl w:val="CD608F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3" w15:restartNumberingAfterBreak="0">
    <w:nsid w:val="19D5315E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41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43006F2"/>
    <w:multiLevelType w:val="multilevel"/>
    <w:tmpl w:val="E6F865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7C72BC3"/>
    <w:multiLevelType w:val="multilevel"/>
    <w:tmpl w:val="CD608F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6" w15:restartNumberingAfterBreak="0">
    <w:nsid w:val="3BD51B63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405661AC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426D130A"/>
    <w:multiLevelType w:val="hybridMultilevel"/>
    <w:tmpl w:val="6C80D476"/>
    <w:lvl w:ilvl="0" w:tplc="D06E8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32D44AF"/>
    <w:multiLevelType w:val="multilevel"/>
    <w:tmpl w:val="5A7496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3E68C8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45255FB5"/>
    <w:multiLevelType w:val="multilevel"/>
    <w:tmpl w:val="EA681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0D353E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490F09A1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4" w15:restartNumberingAfterBreak="0">
    <w:nsid w:val="493A764C"/>
    <w:multiLevelType w:val="multilevel"/>
    <w:tmpl w:val="7062F440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5" w15:restartNumberingAfterBreak="0">
    <w:nsid w:val="4E293593"/>
    <w:multiLevelType w:val="multilevel"/>
    <w:tmpl w:val="3076A01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i w:val="0"/>
        <w:color w:val="auto"/>
      </w:rPr>
    </w:lvl>
  </w:abstractNum>
  <w:abstractNum w:abstractNumId="16" w15:restartNumberingAfterBreak="0">
    <w:nsid w:val="4E4B626F"/>
    <w:multiLevelType w:val="multilevel"/>
    <w:tmpl w:val="300CB7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079046B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51091D8C"/>
    <w:multiLevelType w:val="multilevel"/>
    <w:tmpl w:val="E9DEADE0"/>
    <w:lvl w:ilvl="0">
      <w:start w:val="1"/>
      <w:numFmt w:val="decimal"/>
      <w:lvlText w:val="%1."/>
      <w:lvlJc w:val="left"/>
      <w:pPr>
        <w:ind w:left="576" w:hanging="576"/>
      </w:pPr>
      <w:rPr>
        <w:rFonts w:eastAsia="Times New Roman" w:hint="default"/>
        <w:i w:val="0"/>
        <w:color w:val="000000" w:themeColor="text1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i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/>
        <w:color w:val="000000" w:themeColor="text1"/>
      </w:rPr>
    </w:lvl>
  </w:abstractNum>
  <w:abstractNum w:abstractNumId="19" w15:restartNumberingAfterBreak="0">
    <w:nsid w:val="515A303F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54F21481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5586474A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6705620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DAF3CA6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24" w15:restartNumberingAfterBreak="0">
    <w:nsid w:val="6A4F1FF5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6CDA2819"/>
    <w:multiLevelType w:val="multilevel"/>
    <w:tmpl w:val="01E4E106"/>
    <w:lvl w:ilvl="0">
      <w:start w:val="1"/>
      <w:numFmt w:val="decimal"/>
      <w:lvlText w:val="%1."/>
      <w:lvlJc w:val="left"/>
      <w:pPr>
        <w:ind w:left="432" w:hanging="432"/>
      </w:pPr>
      <w:rPr>
        <w:rFonts w:eastAsia="SimSun"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SimSu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000000" w:themeColor="text1"/>
      </w:rPr>
    </w:lvl>
  </w:abstractNum>
  <w:abstractNum w:abstractNumId="26" w15:restartNumberingAfterBreak="0">
    <w:nsid w:val="708B472D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76950E88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78BE5B06"/>
    <w:multiLevelType w:val="multilevel"/>
    <w:tmpl w:val="7062F440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29" w15:restartNumberingAfterBreak="0">
    <w:nsid w:val="7E037B3F"/>
    <w:multiLevelType w:val="multilevel"/>
    <w:tmpl w:val="F8AA4C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29"/>
  </w:num>
  <w:num w:numId="6">
    <w:abstractNumId w:val="16"/>
  </w:num>
  <w:num w:numId="7">
    <w:abstractNumId w:val="13"/>
  </w:num>
  <w:num w:numId="8">
    <w:abstractNumId w:val="0"/>
  </w:num>
  <w:num w:numId="9">
    <w:abstractNumId w:val="28"/>
  </w:num>
  <w:num w:numId="10">
    <w:abstractNumId w:val="14"/>
  </w:num>
  <w:num w:numId="11">
    <w:abstractNumId w:val="11"/>
  </w:num>
  <w:num w:numId="12">
    <w:abstractNumId w:val="27"/>
  </w:num>
  <w:num w:numId="13">
    <w:abstractNumId w:val="19"/>
  </w:num>
  <w:num w:numId="14">
    <w:abstractNumId w:val="17"/>
  </w:num>
  <w:num w:numId="15">
    <w:abstractNumId w:val="8"/>
  </w:num>
  <w:num w:numId="16">
    <w:abstractNumId w:val="6"/>
  </w:num>
  <w:num w:numId="17">
    <w:abstractNumId w:val="26"/>
  </w:num>
  <w:num w:numId="18">
    <w:abstractNumId w:val="21"/>
  </w:num>
  <w:num w:numId="19">
    <w:abstractNumId w:val="20"/>
  </w:num>
  <w:num w:numId="20">
    <w:abstractNumId w:val="24"/>
  </w:num>
  <w:num w:numId="21">
    <w:abstractNumId w:val="22"/>
  </w:num>
  <w:num w:numId="22">
    <w:abstractNumId w:val="10"/>
  </w:num>
  <w:num w:numId="23">
    <w:abstractNumId w:val="23"/>
  </w:num>
  <w:num w:numId="24">
    <w:abstractNumId w:val="7"/>
  </w:num>
  <w:num w:numId="25">
    <w:abstractNumId w:val="12"/>
  </w:num>
  <w:num w:numId="26">
    <w:abstractNumId w:val="25"/>
  </w:num>
  <w:num w:numId="27">
    <w:abstractNumId w:val="18"/>
  </w:num>
  <w:num w:numId="28">
    <w:abstractNumId w:val="1"/>
  </w:num>
  <w:num w:numId="29">
    <w:abstractNumId w:val="5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D6"/>
    <w:rsid w:val="0000423E"/>
    <w:rsid w:val="00012C62"/>
    <w:rsid w:val="00021B0C"/>
    <w:rsid w:val="0003665D"/>
    <w:rsid w:val="00045599"/>
    <w:rsid w:val="000502D0"/>
    <w:rsid w:val="00050A01"/>
    <w:rsid w:val="0006586C"/>
    <w:rsid w:val="00067FAA"/>
    <w:rsid w:val="000746C3"/>
    <w:rsid w:val="0007638B"/>
    <w:rsid w:val="00087DD2"/>
    <w:rsid w:val="00092762"/>
    <w:rsid w:val="00092E3A"/>
    <w:rsid w:val="00094219"/>
    <w:rsid w:val="000A1E5F"/>
    <w:rsid w:val="000A333F"/>
    <w:rsid w:val="000A74A0"/>
    <w:rsid w:val="000B0BBE"/>
    <w:rsid w:val="000B11CA"/>
    <w:rsid w:val="000B2A53"/>
    <w:rsid w:val="000B34D0"/>
    <w:rsid w:val="000B7B60"/>
    <w:rsid w:val="000C088A"/>
    <w:rsid w:val="000D5A3D"/>
    <w:rsid w:val="000D6D55"/>
    <w:rsid w:val="000F1C54"/>
    <w:rsid w:val="000F3CB1"/>
    <w:rsid w:val="001004B6"/>
    <w:rsid w:val="00100BEA"/>
    <w:rsid w:val="00102229"/>
    <w:rsid w:val="00111767"/>
    <w:rsid w:val="0011334D"/>
    <w:rsid w:val="00115796"/>
    <w:rsid w:val="00124E5A"/>
    <w:rsid w:val="00127B8B"/>
    <w:rsid w:val="0013266F"/>
    <w:rsid w:val="00137B80"/>
    <w:rsid w:val="00143F58"/>
    <w:rsid w:val="00144311"/>
    <w:rsid w:val="0014743A"/>
    <w:rsid w:val="00154F7A"/>
    <w:rsid w:val="00155B0A"/>
    <w:rsid w:val="0017300B"/>
    <w:rsid w:val="00184565"/>
    <w:rsid w:val="001910BA"/>
    <w:rsid w:val="001A1041"/>
    <w:rsid w:val="001A6294"/>
    <w:rsid w:val="001A656E"/>
    <w:rsid w:val="001A7742"/>
    <w:rsid w:val="001B1855"/>
    <w:rsid w:val="001B2C68"/>
    <w:rsid w:val="001B4406"/>
    <w:rsid w:val="001B7DA6"/>
    <w:rsid w:val="001C48B0"/>
    <w:rsid w:val="001C571B"/>
    <w:rsid w:val="001D103A"/>
    <w:rsid w:val="001D45CA"/>
    <w:rsid w:val="001D4A52"/>
    <w:rsid w:val="001D7766"/>
    <w:rsid w:val="001E366E"/>
    <w:rsid w:val="001E4246"/>
    <w:rsid w:val="001E536F"/>
    <w:rsid w:val="001E5ABB"/>
    <w:rsid w:val="002007DE"/>
    <w:rsid w:val="002059F6"/>
    <w:rsid w:val="00211548"/>
    <w:rsid w:val="002138D7"/>
    <w:rsid w:val="00215954"/>
    <w:rsid w:val="00215AD3"/>
    <w:rsid w:val="002166B4"/>
    <w:rsid w:val="00232C73"/>
    <w:rsid w:val="002343D1"/>
    <w:rsid w:val="00241325"/>
    <w:rsid w:val="0024223F"/>
    <w:rsid w:val="0025396F"/>
    <w:rsid w:val="00255814"/>
    <w:rsid w:val="00265AE2"/>
    <w:rsid w:val="00272A62"/>
    <w:rsid w:val="0027359D"/>
    <w:rsid w:val="002759A4"/>
    <w:rsid w:val="0027776E"/>
    <w:rsid w:val="00281184"/>
    <w:rsid w:val="002846F9"/>
    <w:rsid w:val="00285BA9"/>
    <w:rsid w:val="00296DF7"/>
    <w:rsid w:val="002A11C4"/>
    <w:rsid w:val="002A628C"/>
    <w:rsid w:val="002B02D6"/>
    <w:rsid w:val="002B323D"/>
    <w:rsid w:val="002C509D"/>
    <w:rsid w:val="002C5C8E"/>
    <w:rsid w:val="002E229E"/>
    <w:rsid w:val="002F5C8D"/>
    <w:rsid w:val="003000DC"/>
    <w:rsid w:val="00301A75"/>
    <w:rsid w:val="00302CC8"/>
    <w:rsid w:val="003148B1"/>
    <w:rsid w:val="003174EE"/>
    <w:rsid w:val="00322D85"/>
    <w:rsid w:val="003257FB"/>
    <w:rsid w:val="003266B9"/>
    <w:rsid w:val="003346CD"/>
    <w:rsid w:val="00334A72"/>
    <w:rsid w:val="00335042"/>
    <w:rsid w:val="0033635C"/>
    <w:rsid w:val="00345D08"/>
    <w:rsid w:val="00354CCE"/>
    <w:rsid w:val="003561F9"/>
    <w:rsid w:val="0036056F"/>
    <w:rsid w:val="00370312"/>
    <w:rsid w:val="00372C6A"/>
    <w:rsid w:val="00372D11"/>
    <w:rsid w:val="003736E0"/>
    <w:rsid w:val="00383F85"/>
    <w:rsid w:val="00391C72"/>
    <w:rsid w:val="00393A73"/>
    <w:rsid w:val="00397DB8"/>
    <w:rsid w:val="003A12E7"/>
    <w:rsid w:val="003A1F22"/>
    <w:rsid w:val="003B74A5"/>
    <w:rsid w:val="003C7891"/>
    <w:rsid w:val="003D525A"/>
    <w:rsid w:val="003E0957"/>
    <w:rsid w:val="003E68A8"/>
    <w:rsid w:val="003F6B23"/>
    <w:rsid w:val="00402983"/>
    <w:rsid w:val="0041094F"/>
    <w:rsid w:val="00410FC3"/>
    <w:rsid w:val="00412109"/>
    <w:rsid w:val="00415DDE"/>
    <w:rsid w:val="004241DF"/>
    <w:rsid w:val="004332C8"/>
    <w:rsid w:val="004347DE"/>
    <w:rsid w:val="00441939"/>
    <w:rsid w:val="004423E1"/>
    <w:rsid w:val="00447C18"/>
    <w:rsid w:val="00452924"/>
    <w:rsid w:val="004538D6"/>
    <w:rsid w:val="0045423A"/>
    <w:rsid w:val="00463DD6"/>
    <w:rsid w:val="004653DF"/>
    <w:rsid w:val="004661A4"/>
    <w:rsid w:val="004713F6"/>
    <w:rsid w:val="00476A47"/>
    <w:rsid w:val="004776AD"/>
    <w:rsid w:val="004841C8"/>
    <w:rsid w:val="004957C5"/>
    <w:rsid w:val="00495F74"/>
    <w:rsid w:val="004A18E7"/>
    <w:rsid w:val="004A47B0"/>
    <w:rsid w:val="004A4D41"/>
    <w:rsid w:val="004B0A9C"/>
    <w:rsid w:val="004B2D2C"/>
    <w:rsid w:val="004C7348"/>
    <w:rsid w:val="004C7581"/>
    <w:rsid w:val="004D1598"/>
    <w:rsid w:val="004D4DF7"/>
    <w:rsid w:val="004E231B"/>
    <w:rsid w:val="004E2E08"/>
    <w:rsid w:val="004E3308"/>
    <w:rsid w:val="004E49B8"/>
    <w:rsid w:val="004E6822"/>
    <w:rsid w:val="00505220"/>
    <w:rsid w:val="0051008B"/>
    <w:rsid w:val="005109B3"/>
    <w:rsid w:val="00517105"/>
    <w:rsid w:val="005252DB"/>
    <w:rsid w:val="00530F89"/>
    <w:rsid w:val="00540199"/>
    <w:rsid w:val="0054415E"/>
    <w:rsid w:val="005542B2"/>
    <w:rsid w:val="00557CC8"/>
    <w:rsid w:val="00564640"/>
    <w:rsid w:val="00570758"/>
    <w:rsid w:val="00570F02"/>
    <w:rsid w:val="00583B67"/>
    <w:rsid w:val="00586112"/>
    <w:rsid w:val="0059674A"/>
    <w:rsid w:val="005A291B"/>
    <w:rsid w:val="005B16FC"/>
    <w:rsid w:val="005B64E4"/>
    <w:rsid w:val="005C6D40"/>
    <w:rsid w:val="005D284D"/>
    <w:rsid w:val="005D45E8"/>
    <w:rsid w:val="005D5025"/>
    <w:rsid w:val="005E1F0F"/>
    <w:rsid w:val="005E31C3"/>
    <w:rsid w:val="005F1FB8"/>
    <w:rsid w:val="005F26D3"/>
    <w:rsid w:val="00604ECE"/>
    <w:rsid w:val="00606844"/>
    <w:rsid w:val="0061085B"/>
    <w:rsid w:val="00615572"/>
    <w:rsid w:val="00620812"/>
    <w:rsid w:val="0062141F"/>
    <w:rsid w:val="00632EE8"/>
    <w:rsid w:val="00637470"/>
    <w:rsid w:val="00640934"/>
    <w:rsid w:val="0064532C"/>
    <w:rsid w:val="00666C6F"/>
    <w:rsid w:val="00680922"/>
    <w:rsid w:val="00680D4A"/>
    <w:rsid w:val="0068515D"/>
    <w:rsid w:val="00686240"/>
    <w:rsid w:val="00691E98"/>
    <w:rsid w:val="00695081"/>
    <w:rsid w:val="006A4207"/>
    <w:rsid w:val="006B3889"/>
    <w:rsid w:val="006C0B71"/>
    <w:rsid w:val="006C16F0"/>
    <w:rsid w:val="006C3A79"/>
    <w:rsid w:val="006D7B50"/>
    <w:rsid w:val="006E4781"/>
    <w:rsid w:val="006F2BD0"/>
    <w:rsid w:val="006F5295"/>
    <w:rsid w:val="006F6A76"/>
    <w:rsid w:val="007072ED"/>
    <w:rsid w:val="00707CF6"/>
    <w:rsid w:val="00710151"/>
    <w:rsid w:val="0071084F"/>
    <w:rsid w:val="00713112"/>
    <w:rsid w:val="007143F2"/>
    <w:rsid w:val="00715053"/>
    <w:rsid w:val="0071591E"/>
    <w:rsid w:val="007240B6"/>
    <w:rsid w:val="00732033"/>
    <w:rsid w:val="00733E6D"/>
    <w:rsid w:val="0074202F"/>
    <w:rsid w:val="00742F56"/>
    <w:rsid w:val="007466E0"/>
    <w:rsid w:val="00746A48"/>
    <w:rsid w:val="00746A6C"/>
    <w:rsid w:val="0075281C"/>
    <w:rsid w:val="0075348E"/>
    <w:rsid w:val="00757F89"/>
    <w:rsid w:val="0076005C"/>
    <w:rsid w:val="00760ED2"/>
    <w:rsid w:val="007617A9"/>
    <w:rsid w:val="007627E2"/>
    <w:rsid w:val="00764DF5"/>
    <w:rsid w:val="007675C0"/>
    <w:rsid w:val="00770C2B"/>
    <w:rsid w:val="00777AC4"/>
    <w:rsid w:val="0078137C"/>
    <w:rsid w:val="00782C50"/>
    <w:rsid w:val="00785A61"/>
    <w:rsid w:val="0079150A"/>
    <w:rsid w:val="00794CCA"/>
    <w:rsid w:val="00795198"/>
    <w:rsid w:val="00797F54"/>
    <w:rsid w:val="007A1638"/>
    <w:rsid w:val="007A2750"/>
    <w:rsid w:val="007B303E"/>
    <w:rsid w:val="007B3218"/>
    <w:rsid w:val="007B3FBD"/>
    <w:rsid w:val="007B618C"/>
    <w:rsid w:val="007D6790"/>
    <w:rsid w:val="007D68C3"/>
    <w:rsid w:val="007F18C7"/>
    <w:rsid w:val="00805E80"/>
    <w:rsid w:val="008101F9"/>
    <w:rsid w:val="00821BF6"/>
    <w:rsid w:val="00825D35"/>
    <w:rsid w:val="008371DB"/>
    <w:rsid w:val="00840B65"/>
    <w:rsid w:val="00845388"/>
    <w:rsid w:val="00850DD2"/>
    <w:rsid w:val="008614AC"/>
    <w:rsid w:val="0086449E"/>
    <w:rsid w:val="00865964"/>
    <w:rsid w:val="0087655E"/>
    <w:rsid w:val="00880E33"/>
    <w:rsid w:val="008971B3"/>
    <w:rsid w:val="008A3CA0"/>
    <w:rsid w:val="008A5F75"/>
    <w:rsid w:val="008B25D3"/>
    <w:rsid w:val="008C262C"/>
    <w:rsid w:val="008C381A"/>
    <w:rsid w:val="008C647C"/>
    <w:rsid w:val="008D23D2"/>
    <w:rsid w:val="008D27F7"/>
    <w:rsid w:val="008D5222"/>
    <w:rsid w:val="008D591C"/>
    <w:rsid w:val="008F26F4"/>
    <w:rsid w:val="008F78FA"/>
    <w:rsid w:val="00903A5E"/>
    <w:rsid w:val="00911FEC"/>
    <w:rsid w:val="0092288A"/>
    <w:rsid w:val="00924CC8"/>
    <w:rsid w:val="00925114"/>
    <w:rsid w:val="0093046B"/>
    <w:rsid w:val="009358EB"/>
    <w:rsid w:val="009473E5"/>
    <w:rsid w:val="009510D4"/>
    <w:rsid w:val="00953F63"/>
    <w:rsid w:val="009555D2"/>
    <w:rsid w:val="00963D32"/>
    <w:rsid w:val="00972705"/>
    <w:rsid w:val="00984535"/>
    <w:rsid w:val="00993233"/>
    <w:rsid w:val="009A1A59"/>
    <w:rsid w:val="009A4C6F"/>
    <w:rsid w:val="009B1257"/>
    <w:rsid w:val="009B1324"/>
    <w:rsid w:val="009C29D3"/>
    <w:rsid w:val="009C4094"/>
    <w:rsid w:val="009C40DF"/>
    <w:rsid w:val="009C5266"/>
    <w:rsid w:val="009D0E7E"/>
    <w:rsid w:val="009E3A5A"/>
    <w:rsid w:val="009E704B"/>
    <w:rsid w:val="009F1651"/>
    <w:rsid w:val="009F1BD6"/>
    <w:rsid w:val="009F38BF"/>
    <w:rsid w:val="009F5FB7"/>
    <w:rsid w:val="00A034D7"/>
    <w:rsid w:val="00A14F49"/>
    <w:rsid w:val="00A332DC"/>
    <w:rsid w:val="00A35DE3"/>
    <w:rsid w:val="00A361FC"/>
    <w:rsid w:val="00A47E0A"/>
    <w:rsid w:val="00A51DDF"/>
    <w:rsid w:val="00A51E37"/>
    <w:rsid w:val="00A568A4"/>
    <w:rsid w:val="00A8035C"/>
    <w:rsid w:val="00A85643"/>
    <w:rsid w:val="00A87769"/>
    <w:rsid w:val="00A93154"/>
    <w:rsid w:val="00A93E7C"/>
    <w:rsid w:val="00AA10D2"/>
    <w:rsid w:val="00AA3040"/>
    <w:rsid w:val="00AA350E"/>
    <w:rsid w:val="00AA67D6"/>
    <w:rsid w:val="00AA69F2"/>
    <w:rsid w:val="00AA7D06"/>
    <w:rsid w:val="00AB06FD"/>
    <w:rsid w:val="00AB780A"/>
    <w:rsid w:val="00AC2B4C"/>
    <w:rsid w:val="00AD0B30"/>
    <w:rsid w:val="00AD257A"/>
    <w:rsid w:val="00AE1255"/>
    <w:rsid w:val="00AE1FD8"/>
    <w:rsid w:val="00AE3AED"/>
    <w:rsid w:val="00AE4EB9"/>
    <w:rsid w:val="00AE7D7D"/>
    <w:rsid w:val="00AF6691"/>
    <w:rsid w:val="00AF70D6"/>
    <w:rsid w:val="00B012C7"/>
    <w:rsid w:val="00B04DD8"/>
    <w:rsid w:val="00B053C9"/>
    <w:rsid w:val="00B120A3"/>
    <w:rsid w:val="00B20EFF"/>
    <w:rsid w:val="00B22701"/>
    <w:rsid w:val="00B311A5"/>
    <w:rsid w:val="00B31F74"/>
    <w:rsid w:val="00B34CBE"/>
    <w:rsid w:val="00B34F0B"/>
    <w:rsid w:val="00B424FF"/>
    <w:rsid w:val="00B54651"/>
    <w:rsid w:val="00B6540D"/>
    <w:rsid w:val="00B71FEF"/>
    <w:rsid w:val="00B72762"/>
    <w:rsid w:val="00B769B5"/>
    <w:rsid w:val="00B81163"/>
    <w:rsid w:val="00B82F98"/>
    <w:rsid w:val="00B83041"/>
    <w:rsid w:val="00B846CD"/>
    <w:rsid w:val="00B8492F"/>
    <w:rsid w:val="00B860D5"/>
    <w:rsid w:val="00B873A0"/>
    <w:rsid w:val="00B93A98"/>
    <w:rsid w:val="00B94EDA"/>
    <w:rsid w:val="00B973D3"/>
    <w:rsid w:val="00BA0459"/>
    <w:rsid w:val="00BB280E"/>
    <w:rsid w:val="00BB2E25"/>
    <w:rsid w:val="00BB49B2"/>
    <w:rsid w:val="00BD652F"/>
    <w:rsid w:val="00BD7141"/>
    <w:rsid w:val="00BE3511"/>
    <w:rsid w:val="00BE7B30"/>
    <w:rsid w:val="00BF2B65"/>
    <w:rsid w:val="00BF7011"/>
    <w:rsid w:val="00BF7BDF"/>
    <w:rsid w:val="00C15BAB"/>
    <w:rsid w:val="00C23FBA"/>
    <w:rsid w:val="00C25B00"/>
    <w:rsid w:val="00C2639C"/>
    <w:rsid w:val="00C34148"/>
    <w:rsid w:val="00C35BB9"/>
    <w:rsid w:val="00C366A6"/>
    <w:rsid w:val="00C51D40"/>
    <w:rsid w:val="00C52273"/>
    <w:rsid w:val="00C5486A"/>
    <w:rsid w:val="00C57EEE"/>
    <w:rsid w:val="00C6464C"/>
    <w:rsid w:val="00C67F44"/>
    <w:rsid w:val="00C70374"/>
    <w:rsid w:val="00C75E05"/>
    <w:rsid w:val="00C96064"/>
    <w:rsid w:val="00C96D19"/>
    <w:rsid w:val="00CA5588"/>
    <w:rsid w:val="00CA582A"/>
    <w:rsid w:val="00CA6E6B"/>
    <w:rsid w:val="00CA7950"/>
    <w:rsid w:val="00CB21FB"/>
    <w:rsid w:val="00CB2A9E"/>
    <w:rsid w:val="00CC3561"/>
    <w:rsid w:val="00CC40C5"/>
    <w:rsid w:val="00CD1D07"/>
    <w:rsid w:val="00CD709E"/>
    <w:rsid w:val="00CE0135"/>
    <w:rsid w:val="00CE3DA1"/>
    <w:rsid w:val="00CE4D72"/>
    <w:rsid w:val="00CE6A1B"/>
    <w:rsid w:val="00CF1981"/>
    <w:rsid w:val="00CF7810"/>
    <w:rsid w:val="00D00261"/>
    <w:rsid w:val="00D02901"/>
    <w:rsid w:val="00D112EB"/>
    <w:rsid w:val="00D172C9"/>
    <w:rsid w:val="00D218C1"/>
    <w:rsid w:val="00D25703"/>
    <w:rsid w:val="00D26F51"/>
    <w:rsid w:val="00D36165"/>
    <w:rsid w:val="00D41C1B"/>
    <w:rsid w:val="00D44FF7"/>
    <w:rsid w:val="00D60EB5"/>
    <w:rsid w:val="00D6628D"/>
    <w:rsid w:val="00D66F7B"/>
    <w:rsid w:val="00D72245"/>
    <w:rsid w:val="00D74E46"/>
    <w:rsid w:val="00D80069"/>
    <w:rsid w:val="00D81047"/>
    <w:rsid w:val="00D84121"/>
    <w:rsid w:val="00D86CCE"/>
    <w:rsid w:val="00D916C7"/>
    <w:rsid w:val="00D95A3D"/>
    <w:rsid w:val="00DA1580"/>
    <w:rsid w:val="00DA2871"/>
    <w:rsid w:val="00DA5E09"/>
    <w:rsid w:val="00DB174F"/>
    <w:rsid w:val="00DB3D67"/>
    <w:rsid w:val="00DC14D5"/>
    <w:rsid w:val="00DC443C"/>
    <w:rsid w:val="00DC702F"/>
    <w:rsid w:val="00DD00AC"/>
    <w:rsid w:val="00DE6951"/>
    <w:rsid w:val="00DF0F81"/>
    <w:rsid w:val="00DF1F49"/>
    <w:rsid w:val="00DF243D"/>
    <w:rsid w:val="00DF63B8"/>
    <w:rsid w:val="00E01679"/>
    <w:rsid w:val="00E043B0"/>
    <w:rsid w:val="00E06C8C"/>
    <w:rsid w:val="00E10046"/>
    <w:rsid w:val="00E141FB"/>
    <w:rsid w:val="00E15D5B"/>
    <w:rsid w:val="00E27964"/>
    <w:rsid w:val="00E3212D"/>
    <w:rsid w:val="00E33897"/>
    <w:rsid w:val="00E345E9"/>
    <w:rsid w:val="00E34DDF"/>
    <w:rsid w:val="00E40D41"/>
    <w:rsid w:val="00E449B5"/>
    <w:rsid w:val="00E561FE"/>
    <w:rsid w:val="00E57434"/>
    <w:rsid w:val="00E607EC"/>
    <w:rsid w:val="00E65941"/>
    <w:rsid w:val="00E72DDC"/>
    <w:rsid w:val="00E82938"/>
    <w:rsid w:val="00E90E57"/>
    <w:rsid w:val="00E97BFA"/>
    <w:rsid w:val="00EA228A"/>
    <w:rsid w:val="00EA2D1A"/>
    <w:rsid w:val="00EA37B1"/>
    <w:rsid w:val="00EB1114"/>
    <w:rsid w:val="00EB4E77"/>
    <w:rsid w:val="00EC0E4C"/>
    <w:rsid w:val="00EC1C57"/>
    <w:rsid w:val="00EC2A66"/>
    <w:rsid w:val="00EC43CA"/>
    <w:rsid w:val="00EC7763"/>
    <w:rsid w:val="00ED1261"/>
    <w:rsid w:val="00ED4E89"/>
    <w:rsid w:val="00ED51B4"/>
    <w:rsid w:val="00EE221D"/>
    <w:rsid w:val="00EE28D3"/>
    <w:rsid w:val="00EE6AAD"/>
    <w:rsid w:val="00EF33E2"/>
    <w:rsid w:val="00EF6B93"/>
    <w:rsid w:val="00F0374A"/>
    <w:rsid w:val="00F04C87"/>
    <w:rsid w:val="00F10FEF"/>
    <w:rsid w:val="00F1398C"/>
    <w:rsid w:val="00F220BC"/>
    <w:rsid w:val="00F23783"/>
    <w:rsid w:val="00F27A2E"/>
    <w:rsid w:val="00F27AA0"/>
    <w:rsid w:val="00F34D74"/>
    <w:rsid w:val="00F35589"/>
    <w:rsid w:val="00F3656A"/>
    <w:rsid w:val="00F37F08"/>
    <w:rsid w:val="00F5093A"/>
    <w:rsid w:val="00F7484A"/>
    <w:rsid w:val="00F7491D"/>
    <w:rsid w:val="00F7672D"/>
    <w:rsid w:val="00F83250"/>
    <w:rsid w:val="00F93813"/>
    <w:rsid w:val="00FA0BA0"/>
    <w:rsid w:val="00FA207B"/>
    <w:rsid w:val="00FA5922"/>
    <w:rsid w:val="00FB174E"/>
    <w:rsid w:val="00FC0E8B"/>
    <w:rsid w:val="00FC4F7E"/>
    <w:rsid w:val="00FC63AF"/>
    <w:rsid w:val="00FD1913"/>
    <w:rsid w:val="00FD49A3"/>
    <w:rsid w:val="00FF3EDF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FD49"/>
  <w15:chartTrackingRefBased/>
  <w15:docId w15:val="{59F3917C-EA86-4221-9D05-E7F04E3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C734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ru-RU"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348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val="ru-RU" w:eastAsia="zh-CN"/>
    </w:rPr>
  </w:style>
  <w:style w:type="paragraph" w:styleId="a3">
    <w:name w:val="List Paragraph"/>
    <w:basedOn w:val="a"/>
    <w:uiPriority w:val="34"/>
    <w:qFormat/>
    <w:rsid w:val="00232C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49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005,baiaagaaboqcaaadtgmaaaxeawaaaaaaaaaaaaaaaaaaaaaaaaaaaaaaaaaaaaaaaaaaaaaaaaaaaaaaaaaaaaaaaaaaaaaaaaaaaaaaaaaaaaaaaaaaaaaaaaaaaaaaaaaaaaaaaaaaaaaaaaaaaaaaaaaaaaaaaaaaaaaaaaaaaaaaaaaaaaaaaaaaaaaaaaaaaaaaaaaaaaaaaaaaaaaaaaaaaaaaaaaaaaaa"/>
    <w:basedOn w:val="a0"/>
    <w:rsid w:val="001D4A52"/>
  </w:style>
  <w:style w:type="paragraph" w:styleId="a6">
    <w:name w:val="Body Text"/>
    <w:basedOn w:val="a"/>
    <w:link w:val="a7"/>
    <w:uiPriority w:val="99"/>
    <w:unhideWhenUsed/>
    <w:rsid w:val="000942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219"/>
  </w:style>
  <w:style w:type="paragraph" w:customStyle="1" w:styleId="western">
    <w:name w:val="western"/>
    <w:basedOn w:val="a"/>
    <w:rsid w:val="002159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 Spacing"/>
    <w:uiPriority w:val="1"/>
    <w:qFormat/>
    <w:rsid w:val="00E72DD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rsid w:val="00B873A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873A0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96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2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6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67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07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1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5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9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6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56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46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4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96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5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42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6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2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3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45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6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1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8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8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4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6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4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6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3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11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9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04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23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AA47-0BCA-42E3-9BF2-CC6C83E0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</dc:creator>
  <cp:keywords/>
  <dc:description/>
  <cp:lastModifiedBy>User</cp:lastModifiedBy>
  <cp:revision>5</cp:revision>
  <cp:lastPrinted>2021-10-21T15:05:00Z</cp:lastPrinted>
  <dcterms:created xsi:type="dcterms:W3CDTF">2021-11-08T09:32:00Z</dcterms:created>
  <dcterms:modified xsi:type="dcterms:W3CDTF">2021-11-08T14:28:00Z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566166490</vt:i4>
  </property>
</Properties>
</file>